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FF0CC" w14:textId="77777777" w:rsidR="0081660A" w:rsidRPr="00766C29" w:rsidRDefault="0081660A" w:rsidP="00DA2CD9">
      <w:pPr>
        <w:tabs>
          <w:tab w:val="left" w:pos="2694"/>
          <w:tab w:val="left" w:pos="8789"/>
        </w:tabs>
        <w:jc w:val="right"/>
        <w:rPr>
          <w:b/>
          <w:sz w:val="22"/>
          <w:szCs w:val="22"/>
        </w:rPr>
      </w:pPr>
      <w:r w:rsidRPr="00766C29">
        <w:rPr>
          <w:b/>
          <w:sz w:val="22"/>
          <w:szCs w:val="22"/>
        </w:rPr>
        <w:t>Утверждаю</w:t>
      </w:r>
    </w:p>
    <w:p w14:paraId="41158A44" w14:textId="77777777" w:rsidR="0081660A" w:rsidRPr="00766C29" w:rsidRDefault="0081660A" w:rsidP="00DA2CD9">
      <w:pPr>
        <w:tabs>
          <w:tab w:val="left" w:pos="8789"/>
        </w:tabs>
        <w:jc w:val="right"/>
        <w:rPr>
          <w:sz w:val="22"/>
          <w:szCs w:val="22"/>
        </w:rPr>
      </w:pPr>
      <w:r w:rsidRPr="00766C29">
        <w:rPr>
          <w:sz w:val="22"/>
          <w:szCs w:val="22"/>
        </w:rPr>
        <w:t>Председатель Правления</w:t>
      </w:r>
    </w:p>
    <w:p w14:paraId="72662978" w14:textId="77777777" w:rsidR="0081660A" w:rsidRPr="00766C29" w:rsidRDefault="0081660A" w:rsidP="00DA2CD9">
      <w:pPr>
        <w:tabs>
          <w:tab w:val="left" w:pos="8789"/>
        </w:tabs>
        <w:jc w:val="right"/>
        <w:rPr>
          <w:sz w:val="22"/>
          <w:szCs w:val="22"/>
        </w:rPr>
      </w:pPr>
      <w:r w:rsidRPr="00766C29">
        <w:rPr>
          <w:sz w:val="22"/>
          <w:szCs w:val="22"/>
        </w:rPr>
        <w:t>Департамента энергетики и тарифов</w:t>
      </w:r>
    </w:p>
    <w:p w14:paraId="5451C778" w14:textId="77777777" w:rsidR="0081660A" w:rsidRPr="00766C29" w:rsidRDefault="0081660A" w:rsidP="00DA2CD9">
      <w:pPr>
        <w:tabs>
          <w:tab w:val="left" w:pos="8789"/>
        </w:tabs>
        <w:jc w:val="right"/>
        <w:rPr>
          <w:sz w:val="22"/>
          <w:szCs w:val="22"/>
        </w:rPr>
      </w:pPr>
      <w:r w:rsidRPr="00766C29">
        <w:rPr>
          <w:sz w:val="22"/>
          <w:szCs w:val="22"/>
        </w:rPr>
        <w:t>Ивановской области</w:t>
      </w:r>
    </w:p>
    <w:p w14:paraId="605E2F91" w14:textId="77777777" w:rsidR="0081660A" w:rsidRPr="00766C29" w:rsidRDefault="0081660A" w:rsidP="00DA2CD9">
      <w:pPr>
        <w:tabs>
          <w:tab w:val="left" w:pos="8789"/>
        </w:tabs>
        <w:jc w:val="right"/>
        <w:rPr>
          <w:sz w:val="22"/>
          <w:szCs w:val="22"/>
        </w:rPr>
      </w:pPr>
    </w:p>
    <w:p w14:paraId="1853B9E0" w14:textId="77777777" w:rsidR="0081660A" w:rsidRPr="00554366" w:rsidRDefault="0081660A" w:rsidP="00DA2CD9">
      <w:pPr>
        <w:tabs>
          <w:tab w:val="left" w:pos="8789"/>
        </w:tabs>
        <w:jc w:val="right"/>
        <w:rPr>
          <w:b/>
          <w:sz w:val="22"/>
          <w:szCs w:val="22"/>
        </w:rPr>
      </w:pPr>
      <w:r w:rsidRPr="00554366">
        <w:rPr>
          <w:sz w:val="22"/>
          <w:szCs w:val="22"/>
        </w:rPr>
        <w:t>______________________Е.Н. Морева</w:t>
      </w:r>
    </w:p>
    <w:p w14:paraId="5F0E84F0" w14:textId="77777777" w:rsidR="0081660A" w:rsidRPr="00554366" w:rsidRDefault="0081660A" w:rsidP="00DA2CD9">
      <w:pPr>
        <w:tabs>
          <w:tab w:val="left" w:pos="8789"/>
        </w:tabs>
        <w:jc w:val="center"/>
        <w:rPr>
          <w:b/>
          <w:sz w:val="22"/>
          <w:szCs w:val="22"/>
          <w:u w:val="single"/>
        </w:rPr>
      </w:pPr>
    </w:p>
    <w:p w14:paraId="4B0EDEBA" w14:textId="5A2C9D5E" w:rsidR="0081660A" w:rsidRPr="00554366" w:rsidRDefault="0081660A" w:rsidP="00DA2CD9">
      <w:pPr>
        <w:tabs>
          <w:tab w:val="left" w:pos="8789"/>
        </w:tabs>
        <w:jc w:val="center"/>
        <w:rPr>
          <w:b/>
          <w:sz w:val="22"/>
          <w:szCs w:val="22"/>
          <w:u w:val="single"/>
        </w:rPr>
      </w:pPr>
      <w:r w:rsidRPr="00554366">
        <w:rPr>
          <w:b/>
          <w:sz w:val="22"/>
          <w:szCs w:val="22"/>
          <w:u w:val="single"/>
        </w:rPr>
        <w:t xml:space="preserve">П Р О Т О К О Л </w:t>
      </w:r>
      <w:r w:rsidRPr="00CC3931">
        <w:rPr>
          <w:b/>
          <w:sz w:val="22"/>
          <w:szCs w:val="22"/>
          <w:u w:val="single"/>
        </w:rPr>
        <w:t xml:space="preserve">№ </w:t>
      </w:r>
      <w:r w:rsidR="00744645" w:rsidRPr="00CC3931">
        <w:rPr>
          <w:b/>
          <w:sz w:val="22"/>
          <w:szCs w:val="22"/>
          <w:u w:val="single"/>
        </w:rPr>
        <w:t>50</w:t>
      </w:r>
      <w:r w:rsidR="00554366" w:rsidRPr="00CC3931">
        <w:rPr>
          <w:b/>
          <w:sz w:val="22"/>
          <w:szCs w:val="22"/>
          <w:u w:val="single"/>
        </w:rPr>
        <w:t>(</w:t>
      </w:r>
      <w:r w:rsidR="00CC3931" w:rsidRPr="00CC3931">
        <w:rPr>
          <w:b/>
          <w:sz w:val="22"/>
          <w:szCs w:val="22"/>
          <w:u w:val="single"/>
        </w:rPr>
        <w:t>8</w:t>
      </w:r>
      <w:r w:rsidR="004D32F5" w:rsidRPr="00CC3931">
        <w:rPr>
          <w:b/>
          <w:sz w:val="22"/>
          <w:szCs w:val="22"/>
          <w:u w:val="single"/>
        </w:rPr>
        <w:t>)</w:t>
      </w:r>
    </w:p>
    <w:p w14:paraId="148362DC" w14:textId="77777777" w:rsidR="0081660A" w:rsidRPr="00554366" w:rsidRDefault="0081660A" w:rsidP="00DA2CD9">
      <w:pPr>
        <w:tabs>
          <w:tab w:val="left" w:pos="8789"/>
        </w:tabs>
        <w:jc w:val="center"/>
        <w:rPr>
          <w:b/>
          <w:sz w:val="22"/>
          <w:szCs w:val="22"/>
          <w:u w:val="single"/>
        </w:rPr>
      </w:pPr>
    </w:p>
    <w:p w14:paraId="0F744ADF" w14:textId="77777777" w:rsidR="0081660A" w:rsidRPr="00554366" w:rsidRDefault="0081660A" w:rsidP="00DA2CD9">
      <w:pPr>
        <w:tabs>
          <w:tab w:val="left" w:pos="8789"/>
        </w:tabs>
        <w:jc w:val="center"/>
        <w:rPr>
          <w:sz w:val="22"/>
          <w:szCs w:val="22"/>
        </w:rPr>
      </w:pPr>
      <w:r w:rsidRPr="00554366">
        <w:rPr>
          <w:sz w:val="22"/>
          <w:szCs w:val="22"/>
        </w:rPr>
        <w:t>заседания Правления Департамента энергетики и тарифов Ивановской области</w:t>
      </w:r>
    </w:p>
    <w:p w14:paraId="7B690248" w14:textId="77777777" w:rsidR="0081660A" w:rsidRPr="00554366" w:rsidRDefault="0081660A" w:rsidP="00DA2CD9">
      <w:pPr>
        <w:tabs>
          <w:tab w:val="left" w:pos="8789"/>
        </w:tabs>
        <w:jc w:val="center"/>
        <w:rPr>
          <w:sz w:val="22"/>
          <w:szCs w:val="22"/>
        </w:rPr>
      </w:pPr>
    </w:p>
    <w:p w14:paraId="068989FB" w14:textId="5409DE19" w:rsidR="0081660A" w:rsidRPr="00554366" w:rsidRDefault="006D3460" w:rsidP="00DA2CD9">
      <w:pPr>
        <w:rPr>
          <w:sz w:val="22"/>
          <w:szCs w:val="22"/>
        </w:rPr>
      </w:pPr>
      <w:r>
        <w:rPr>
          <w:sz w:val="22"/>
          <w:szCs w:val="22"/>
        </w:rPr>
        <w:t>13</w:t>
      </w:r>
      <w:r w:rsidR="0081660A" w:rsidRPr="00554366">
        <w:rPr>
          <w:sz w:val="22"/>
          <w:szCs w:val="22"/>
        </w:rPr>
        <w:t xml:space="preserve"> </w:t>
      </w:r>
      <w:r>
        <w:rPr>
          <w:sz w:val="22"/>
          <w:szCs w:val="22"/>
        </w:rPr>
        <w:t>декабря</w:t>
      </w:r>
      <w:r w:rsidR="0081660A" w:rsidRPr="00554366">
        <w:rPr>
          <w:sz w:val="22"/>
          <w:szCs w:val="22"/>
        </w:rPr>
        <w:t xml:space="preserve"> 202</w:t>
      </w:r>
      <w:r w:rsidR="00A83CC3" w:rsidRPr="00554366">
        <w:rPr>
          <w:sz w:val="22"/>
          <w:szCs w:val="22"/>
        </w:rPr>
        <w:t>4</w:t>
      </w:r>
      <w:r w:rsidR="0081660A" w:rsidRPr="00554366">
        <w:rPr>
          <w:sz w:val="22"/>
          <w:szCs w:val="22"/>
        </w:rPr>
        <w:t xml:space="preserve"> г.</w:t>
      </w:r>
      <w:r w:rsidR="0081660A" w:rsidRPr="00554366">
        <w:rPr>
          <w:sz w:val="22"/>
          <w:szCs w:val="22"/>
        </w:rPr>
        <w:tab/>
        <w:t xml:space="preserve"> </w:t>
      </w:r>
      <w:r w:rsidR="0081660A" w:rsidRPr="00554366">
        <w:rPr>
          <w:sz w:val="22"/>
          <w:szCs w:val="22"/>
        </w:rPr>
        <w:tab/>
      </w:r>
      <w:r w:rsidR="0081660A" w:rsidRPr="00554366">
        <w:rPr>
          <w:sz w:val="22"/>
          <w:szCs w:val="22"/>
        </w:rPr>
        <w:tab/>
      </w:r>
      <w:r w:rsidR="0081660A" w:rsidRPr="00554366">
        <w:rPr>
          <w:sz w:val="22"/>
          <w:szCs w:val="22"/>
        </w:rPr>
        <w:tab/>
      </w:r>
      <w:r w:rsidR="0081660A" w:rsidRPr="00554366">
        <w:rPr>
          <w:sz w:val="22"/>
          <w:szCs w:val="22"/>
        </w:rPr>
        <w:tab/>
      </w:r>
      <w:r w:rsidR="0081660A" w:rsidRPr="00554366">
        <w:rPr>
          <w:sz w:val="22"/>
          <w:szCs w:val="22"/>
        </w:rPr>
        <w:tab/>
      </w:r>
      <w:r w:rsidR="0081660A" w:rsidRPr="00554366">
        <w:rPr>
          <w:sz w:val="22"/>
          <w:szCs w:val="22"/>
        </w:rPr>
        <w:tab/>
      </w:r>
      <w:r w:rsidR="0081660A" w:rsidRPr="00554366">
        <w:rPr>
          <w:sz w:val="22"/>
          <w:szCs w:val="22"/>
        </w:rPr>
        <w:tab/>
        <w:t xml:space="preserve">                               г. Иваново</w:t>
      </w:r>
    </w:p>
    <w:p w14:paraId="657F2564" w14:textId="77777777" w:rsidR="0081660A" w:rsidRPr="00554366" w:rsidRDefault="0081660A" w:rsidP="00DA2CD9">
      <w:pPr>
        <w:tabs>
          <w:tab w:val="left" w:pos="8789"/>
        </w:tabs>
        <w:jc w:val="center"/>
        <w:rPr>
          <w:sz w:val="22"/>
          <w:szCs w:val="22"/>
        </w:rPr>
      </w:pPr>
    </w:p>
    <w:p w14:paraId="59CA6AE8" w14:textId="77777777" w:rsidR="0081660A" w:rsidRPr="00554366" w:rsidRDefault="0081660A" w:rsidP="00DA2CD9">
      <w:pPr>
        <w:pStyle w:val="24"/>
        <w:widowControl/>
        <w:ind w:firstLine="0"/>
        <w:rPr>
          <w:sz w:val="22"/>
          <w:szCs w:val="22"/>
        </w:rPr>
      </w:pPr>
      <w:r w:rsidRPr="00554366">
        <w:rPr>
          <w:sz w:val="22"/>
          <w:szCs w:val="22"/>
        </w:rPr>
        <w:t>Присутствовали:</w:t>
      </w:r>
    </w:p>
    <w:p w14:paraId="4574309B" w14:textId="77777777" w:rsidR="0081660A" w:rsidRPr="00554366" w:rsidRDefault="0081660A" w:rsidP="00DA2CD9">
      <w:pPr>
        <w:pStyle w:val="24"/>
        <w:widowControl/>
        <w:ind w:firstLine="0"/>
        <w:rPr>
          <w:sz w:val="22"/>
          <w:szCs w:val="22"/>
        </w:rPr>
      </w:pPr>
      <w:r w:rsidRPr="00554366">
        <w:rPr>
          <w:sz w:val="22"/>
          <w:szCs w:val="22"/>
        </w:rPr>
        <w:t>Председатель Правления: Морева Е.Н.</w:t>
      </w:r>
    </w:p>
    <w:p w14:paraId="15797A7C" w14:textId="77777777" w:rsidR="0081660A" w:rsidRPr="00554366" w:rsidRDefault="0081660A" w:rsidP="00DA2CD9">
      <w:pPr>
        <w:pStyle w:val="24"/>
        <w:widowControl/>
        <w:ind w:firstLine="0"/>
        <w:rPr>
          <w:sz w:val="22"/>
          <w:szCs w:val="22"/>
        </w:rPr>
      </w:pPr>
      <w:r w:rsidRPr="00554366">
        <w:rPr>
          <w:sz w:val="22"/>
          <w:szCs w:val="22"/>
        </w:rPr>
        <w:t>Члены Правления: Бугаева С.Е., Гущина Н.Б., Турбачкина Е.В., Коннова Е.А., Агапова О.П., Полозов И.Г.</w:t>
      </w:r>
    </w:p>
    <w:p w14:paraId="705CA828" w14:textId="0B979759" w:rsidR="0081660A" w:rsidRPr="00077E16" w:rsidRDefault="0081660A" w:rsidP="00DA2CD9">
      <w:pPr>
        <w:pStyle w:val="24"/>
        <w:widowControl/>
        <w:ind w:firstLine="0"/>
        <w:rPr>
          <w:color w:val="FF0000"/>
          <w:sz w:val="22"/>
          <w:szCs w:val="22"/>
        </w:rPr>
      </w:pPr>
      <w:r w:rsidRPr="00554366">
        <w:rPr>
          <w:sz w:val="22"/>
          <w:szCs w:val="22"/>
        </w:rPr>
        <w:t xml:space="preserve">Ответственный секретарь правления: </w:t>
      </w:r>
      <w:r w:rsidR="00BE7788" w:rsidRPr="00BE7788">
        <w:rPr>
          <w:sz w:val="22"/>
          <w:szCs w:val="22"/>
        </w:rPr>
        <w:t xml:space="preserve">Колесова </w:t>
      </w:r>
      <w:proofErr w:type="gramStart"/>
      <w:r w:rsidR="00BE7788" w:rsidRPr="00BE7788">
        <w:rPr>
          <w:sz w:val="22"/>
          <w:szCs w:val="22"/>
        </w:rPr>
        <w:t>С.А.</w:t>
      </w:r>
      <w:proofErr w:type="gramEnd"/>
    </w:p>
    <w:p w14:paraId="2DAC00D1" w14:textId="650E2789" w:rsidR="0081660A" w:rsidRPr="007E2592" w:rsidRDefault="0081660A" w:rsidP="00DA2CD9">
      <w:pPr>
        <w:pStyle w:val="24"/>
        <w:widowControl/>
        <w:ind w:firstLine="0"/>
        <w:rPr>
          <w:sz w:val="22"/>
          <w:szCs w:val="22"/>
        </w:rPr>
      </w:pPr>
      <w:r w:rsidRPr="00554366">
        <w:rPr>
          <w:sz w:val="22"/>
          <w:szCs w:val="22"/>
        </w:rPr>
        <w:t xml:space="preserve">От Департамента энергетики и тарифов Ивановской области: </w:t>
      </w:r>
      <w:r w:rsidR="0016055A">
        <w:rPr>
          <w:sz w:val="22"/>
          <w:szCs w:val="22"/>
        </w:rPr>
        <w:t xml:space="preserve">Семенова </w:t>
      </w:r>
      <w:proofErr w:type="gramStart"/>
      <w:r w:rsidR="0016055A">
        <w:rPr>
          <w:sz w:val="22"/>
          <w:szCs w:val="22"/>
        </w:rPr>
        <w:t>Н.Е.</w:t>
      </w:r>
      <w:proofErr w:type="gramEnd"/>
      <w:r w:rsidR="0062689F">
        <w:rPr>
          <w:sz w:val="22"/>
          <w:szCs w:val="22"/>
        </w:rPr>
        <w:t xml:space="preserve">, </w:t>
      </w:r>
      <w:r w:rsidR="004E5680">
        <w:rPr>
          <w:sz w:val="22"/>
          <w:szCs w:val="22"/>
        </w:rPr>
        <w:t xml:space="preserve">Корнилов А.Р., </w:t>
      </w:r>
      <w:r w:rsidR="00530A22" w:rsidRPr="007E2592">
        <w:rPr>
          <w:sz w:val="22"/>
          <w:szCs w:val="22"/>
        </w:rPr>
        <w:t>Бондарева Г.В.</w:t>
      </w:r>
      <w:r w:rsidR="004C653F" w:rsidRPr="007E2592">
        <w:rPr>
          <w:sz w:val="22"/>
          <w:szCs w:val="22"/>
        </w:rPr>
        <w:t>, Зуева Е.В.</w:t>
      </w:r>
      <w:r w:rsidR="008A40BD" w:rsidRPr="007E2592">
        <w:rPr>
          <w:sz w:val="22"/>
          <w:szCs w:val="22"/>
        </w:rPr>
        <w:t>,</w:t>
      </w:r>
      <w:r w:rsidR="00487DFE" w:rsidRPr="007E2592">
        <w:rPr>
          <w:sz w:val="22"/>
          <w:szCs w:val="22"/>
        </w:rPr>
        <w:t xml:space="preserve"> Копышева М.С.</w:t>
      </w:r>
      <w:r w:rsidR="004D32F5" w:rsidRPr="007E2592">
        <w:rPr>
          <w:sz w:val="22"/>
          <w:szCs w:val="22"/>
        </w:rPr>
        <w:t>, Чухлова Я.В.</w:t>
      </w:r>
    </w:p>
    <w:p w14:paraId="3AA81630" w14:textId="77777777" w:rsidR="0081660A" w:rsidRPr="00554366" w:rsidRDefault="0081660A" w:rsidP="00DA2CD9">
      <w:pPr>
        <w:pStyle w:val="24"/>
        <w:widowControl/>
        <w:ind w:firstLine="0"/>
        <w:rPr>
          <w:sz w:val="22"/>
          <w:szCs w:val="22"/>
        </w:rPr>
      </w:pPr>
      <w:r w:rsidRPr="00554366">
        <w:rPr>
          <w:sz w:val="22"/>
          <w:szCs w:val="22"/>
        </w:rPr>
        <w:t>От УФАС по Ивановской области: Виднова З.Б.</w:t>
      </w:r>
    </w:p>
    <w:p w14:paraId="3B8E0F7A" w14:textId="0A221342" w:rsidR="00755D76" w:rsidRDefault="00EA00E9" w:rsidP="00EA00E9">
      <w:pPr>
        <w:rPr>
          <w:sz w:val="22"/>
          <w:szCs w:val="22"/>
        </w:rPr>
      </w:pPr>
      <w:r>
        <w:rPr>
          <w:sz w:val="22"/>
          <w:szCs w:val="22"/>
        </w:rPr>
        <w:t>От ООО «Газпром теплоэнерго Иваново»</w:t>
      </w:r>
      <w:r w:rsidR="00077E16">
        <w:rPr>
          <w:sz w:val="22"/>
          <w:szCs w:val="22"/>
        </w:rPr>
        <w:t>:</w:t>
      </w:r>
      <w:r>
        <w:rPr>
          <w:sz w:val="22"/>
          <w:szCs w:val="22"/>
        </w:rPr>
        <w:t xml:space="preserve"> </w:t>
      </w:r>
      <w:proofErr w:type="spellStart"/>
      <w:r>
        <w:rPr>
          <w:sz w:val="22"/>
          <w:szCs w:val="22"/>
        </w:rPr>
        <w:t>Гордовский</w:t>
      </w:r>
      <w:proofErr w:type="spellEnd"/>
      <w:r>
        <w:rPr>
          <w:sz w:val="22"/>
          <w:szCs w:val="22"/>
        </w:rPr>
        <w:t xml:space="preserve"> Р.П.</w:t>
      </w:r>
    </w:p>
    <w:p w14:paraId="094C2524" w14:textId="1689948B" w:rsidR="00B51061" w:rsidRDefault="00B51061" w:rsidP="00EA00E9">
      <w:pPr>
        <w:rPr>
          <w:sz w:val="22"/>
          <w:szCs w:val="22"/>
        </w:rPr>
      </w:pPr>
      <w:r>
        <w:rPr>
          <w:sz w:val="22"/>
          <w:szCs w:val="22"/>
        </w:rPr>
        <w:t xml:space="preserve">От АО «Водоканал»: </w:t>
      </w:r>
      <w:proofErr w:type="spellStart"/>
      <w:r>
        <w:rPr>
          <w:sz w:val="22"/>
          <w:szCs w:val="22"/>
        </w:rPr>
        <w:t>Шабаршина</w:t>
      </w:r>
      <w:proofErr w:type="spellEnd"/>
      <w:r w:rsidR="00077E16">
        <w:rPr>
          <w:sz w:val="22"/>
          <w:szCs w:val="22"/>
        </w:rPr>
        <w:t xml:space="preserve"> Л.Г.</w:t>
      </w:r>
      <w:r>
        <w:rPr>
          <w:sz w:val="22"/>
          <w:szCs w:val="22"/>
        </w:rPr>
        <w:t>, Кириллов</w:t>
      </w:r>
      <w:r w:rsidR="00077E16">
        <w:rPr>
          <w:sz w:val="22"/>
          <w:szCs w:val="22"/>
        </w:rPr>
        <w:t xml:space="preserve"> П.В.</w:t>
      </w:r>
    </w:p>
    <w:p w14:paraId="21257619" w14:textId="73DD787F" w:rsidR="00B51061" w:rsidRPr="00554366" w:rsidRDefault="00B51061" w:rsidP="00EA00E9">
      <w:pPr>
        <w:rPr>
          <w:b/>
          <w:sz w:val="22"/>
          <w:szCs w:val="22"/>
        </w:rPr>
      </w:pPr>
      <w:r>
        <w:rPr>
          <w:sz w:val="22"/>
          <w:szCs w:val="22"/>
        </w:rPr>
        <w:t>От ООО «Коммунальщик ресурс»: Смирнова</w:t>
      </w:r>
      <w:r w:rsidR="00077E16">
        <w:rPr>
          <w:sz w:val="22"/>
          <w:szCs w:val="22"/>
        </w:rPr>
        <w:t xml:space="preserve"> М.В.</w:t>
      </w:r>
      <w:r>
        <w:rPr>
          <w:sz w:val="22"/>
          <w:szCs w:val="22"/>
        </w:rPr>
        <w:t>, Катюнин</w:t>
      </w:r>
      <w:r w:rsidR="00077E16">
        <w:rPr>
          <w:sz w:val="22"/>
          <w:szCs w:val="22"/>
        </w:rPr>
        <w:t xml:space="preserve"> А.Ю.</w:t>
      </w:r>
    </w:p>
    <w:p w14:paraId="2F565CD1" w14:textId="77777777" w:rsidR="00A4036A" w:rsidRPr="00554366" w:rsidRDefault="00A4036A" w:rsidP="00DA2CD9">
      <w:pPr>
        <w:jc w:val="center"/>
        <w:rPr>
          <w:b/>
          <w:color w:val="FF0000"/>
          <w:sz w:val="22"/>
          <w:szCs w:val="22"/>
        </w:rPr>
      </w:pPr>
    </w:p>
    <w:p w14:paraId="53F49D67" w14:textId="77777777" w:rsidR="00F3495C" w:rsidRPr="00554366" w:rsidRDefault="00F3495C" w:rsidP="00DA2CD9">
      <w:pPr>
        <w:jc w:val="center"/>
        <w:rPr>
          <w:b/>
          <w:sz w:val="22"/>
          <w:szCs w:val="22"/>
        </w:rPr>
      </w:pPr>
      <w:r w:rsidRPr="00554366">
        <w:rPr>
          <w:b/>
          <w:sz w:val="22"/>
          <w:szCs w:val="22"/>
        </w:rPr>
        <w:t>П О В Е С Т К А:</w:t>
      </w:r>
    </w:p>
    <w:p w14:paraId="6A474957" w14:textId="77777777" w:rsidR="00A363F5" w:rsidRPr="00554366" w:rsidRDefault="00A363F5" w:rsidP="00DA2CD9">
      <w:pPr>
        <w:jc w:val="center"/>
        <w:rPr>
          <w:b/>
          <w:color w:val="FF000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554366" w:rsidRPr="00554366" w14:paraId="7DC21EC2" w14:textId="77777777" w:rsidTr="00F336C6">
        <w:trPr>
          <w:trHeight w:val="401"/>
        </w:trPr>
        <w:tc>
          <w:tcPr>
            <w:tcW w:w="567" w:type="dxa"/>
            <w:vAlign w:val="center"/>
          </w:tcPr>
          <w:p w14:paraId="4BD56F0A" w14:textId="77777777" w:rsidR="00B016E9" w:rsidRPr="00554366" w:rsidRDefault="00B016E9" w:rsidP="00DA2CD9">
            <w:pPr>
              <w:jc w:val="center"/>
              <w:rPr>
                <w:b/>
                <w:sz w:val="22"/>
                <w:szCs w:val="22"/>
              </w:rPr>
            </w:pPr>
            <w:r w:rsidRPr="00554366">
              <w:rPr>
                <w:b/>
                <w:sz w:val="22"/>
                <w:szCs w:val="22"/>
              </w:rPr>
              <w:t>№ п/п</w:t>
            </w:r>
          </w:p>
        </w:tc>
        <w:tc>
          <w:tcPr>
            <w:tcW w:w="9639" w:type="dxa"/>
            <w:vAlign w:val="center"/>
          </w:tcPr>
          <w:p w14:paraId="5611A3B4" w14:textId="77777777" w:rsidR="00B016E9" w:rsidRPr="00554366" w:rsidRDefault="00B016E9" w:rsidP="00DA2CD9">
            <w:pPr>
              <w:tabs>
                <w:tab w:val="left" w:pos="1276"/>
              </w:tabs>
              <w:autoSpaceDE w:val="0"/>
              <w:autoSpaceDN w:val="0"/>
              <w:adjustRightInd w:val="0"/>
              <w:jc w:val="center"/>
              <w:rPr>
                <w:b/>
                <w:bCs/>
                <w:sz w:val="22"/>
                <w:szCs w:val="22"/>
              </w:rPr>
            </w:pPr>
            <w:r w:rsidRPr="00554366">
              <w:rPr>
                <w:b/>
                <w:bCs/>
                <w:sz w:val="22"/>
                <w:szCs w:val="22"/>
              </w:rPr>
              <w:t>Наименование вопроса</w:t>
            </w:r>
          </w:p>
        </w:tc>
      </w:tr>
      <w:tr w:rsidR="00BD6228" w:rsidRPr="00554366" w14:paraId="015206C5" w14:textId="77777777" w:rsidTr="00F336C6">
        <w:trPr>
          <w:trHeight w:val="401"/>
        </w:trPr>
        <w:tc>
          <w:tcPr>
            <w:tcW w:w="567" w:type="dxa"/>
            <w:vAlign w:val="center"/>
          </w:tcPr>
          <w:p w14:paraId="3454661E" w14:textId="75CD8AB6" w:rsidR="00BD6228" w:rsidRPr="00554366" w:rsidRDefault="00BD6228" w:rsidP="00DA2CD9">
            <w:pPr>
              <w:jc w:val="center"/>
              <w:rPr>
                <w:b/>
                <w:sz w:val="22"/>
                <w:szCs w:val="22"/>
              </w:rPr>
            </w:pPr>
            <w:r w:rsidRPr="00554366">
              <w:rPr>
                <w:b/>
                <w:sz w:val="22"/>
                <w:szCs w:val="22"/>
              </w:rPr>
              <w:t>1.</w:t>
            </w:r>
          </w:p>
        </w:tc>
        <w:tc>
          <w:tcPr>
            <w:tcW w:w="9639" w:type="dxa"/>
            <w:vAlign w:val="center"/>
          </w:tcPr>
          <w:p w14:paraId="24DE5AE7" w14:textId="269D6978" w:rsidR="00BD6228" w:rsidRPr="00BD6228" w:rsidRDefault="00BD6228" w:rsidP="00DA2CD9">
            <w:pPr>
              <w:autoSpaceDE w:val="0"/>
              <w:autoSpaceDN w:val="0"/>
              <w:adjustRightInd w:val="0"/>
              <w:jc w:val="both"/>
              <w:rPr>
                <w:b/>
                <w:bCs/>
                <w:sz w:val="22"/>
                <w:szCs w:val="22"/>
              </w:rPr>
            </w:pPr>
            <w:r w:rsidRPr="00BD6228">
              <w:rPr>
                <w:b/>
                <w:color w:val="00000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«КПР» (п. Савино) на 2025 – 2027 год</w:t>
            </w:r>
          </w:p>
        </w:tc>
      </w:tr>
      <w:tr w:rsidR="00F336C6" w:rsidRPr="00554366" w14:paraId="3B838986" w14:textId="77777777" w:rsidTr="00F336C6">
        <w:trPr>
          <w:trHeight w:val="401"/>
        </w:trPr>
        <w:tc>
          <w:tcPr>
            <w:tcW w:w="567" w:type="dxa"/>
            <w:vAlign w:val="center"/>
          </w:tcPr>
          <w:p w14:paraId="43EC57FC" w14:textId="0B298DA9" w:rsidR="00F336C6" w:rsidRPr="00554366" w:rsidRDefault="00F336C6" w:rsidP="00DA2CD9">
            <w:pPr>
              <w:jc w:val="center"/>
              <w:rPr>
                <w:b/>
                <w:sz w:val="22"/>
                <w:szCs w:val="22"/>
              </w:rPr>
            </w:pPr>
            <w:r w:rsidRPr="00554366">
              <w:rPr>
                <w:b/>
                <w:sz w:val="22"/>
                <w:szCs w:val="22"/>
              </w:rPr>
              <w:t>2.</w:t>
            </w:r>
          </w:p>
        </w:tc>
        <w:tc>
          <w:tcPr>
            <w:tcW w:w="9639" w:type="dxa"/>
            <w:vAlign w:val="center"/>
          </w:tcPr>
          <w:p w14:paraId="5CF84532" w14:textId="224ECE64" w:rsidR="00F336C6" w:rsidRPr="00BD6228" w:rsidRDefault="00F336C6" w:rsidP="00DA2CD9">
            <w:pPr>
              <w:autoSpaceDE w:val="0"/>
              <w:autoSpaceDN w:val="0"/>
              <w:adjustRightInd w:val="0"/>
              <w:jc w:val="both"/>
              <w:rPr>
                <w:rStyle w:val="af7"/>
                <w:rFonts w:eastAsia="Calibri"/>
                <w:b w:val="0"/>
                <w:sz w:val="22"/>
                <w:szCs w:val="22"/>
                <w:bdr w:val="none" w:sz="0" w:space="0" w:color="auto" w:frame="1"/>
              </w:rPr>
            </w:pPr>
            <w:r w:rsidRPr="00BD6228">
              <w:rPr>
                <w:b/>
                <w:color w:val="00000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«ЭНЕРГОСИСТЕМА» (Гаврилово-Посадский район) на 2025–2029 годы</w:t>
            </w:r>
          </w:p>
        </w:tc>
      </w:tr>
      <w:tr w:rsidR="00F336C6" w:rsidRPr="00554366" w14:paraId="27FB9199" w14:textId="77777777" w:rsidTr="00F336C6">
        <w:trPr>
          <w:trHeight w:val="401"/>
        </w:trPr>
        <w:tc>
          <w:tcPr>
            <w:tcW w:w="567" w:type="dxa"/>
            <w:vAlign w:val="center"/>
          </w:tcPr>
          <w:p w14:paraId="223270BA" w14:textId="24C09CEB" w:rsidR="00F336C6" w:rsidRPr="00554366" w:rsidRDefault="00F336C6" w:rsidP="00DA2CD9">
            <w:pPr>
              <w:jc w:val="center"/>
              <w:rPr>
                <w:b/>
                <w:sz w:val="22"/>
                <w:szCs w:val="22"/>
              </w:rPr>
            </w:pPr>
            <w:r>
              <w:rPr>
                <w:b/>
                <w:sz w:val="22"/>
                <w:szCs w:val="22"/>
              </w:rPr>
              <w:t>3.</w:t>
            </w:r>
          </w:p>
        </w:tc>
        <w:tc>
          <w:tcPr>
            <w:tcW w:w="9639" w:type="dxa"/>
            <w:vAlign w:val="center"/>
          </w:tcPr>
          <w:p w14:paraId="041B5795" w14:textId="654306CB" w:rsidR="00F336C6" w:rsidRPr="00BD6228" w:rsidRDefault="00F336C6" w:rsidP="00DA2CD9">
            <w:pPr>
              <w:autoSpaceDE w:val="0"/>
              <w:autoSpaceDN w:val="0"/>
              <w:adjustRightInd w:val="0"/>
              <w:jc w:val="both"/>
              <w:rPr>
                <w:rStyle w:val="af7"/>
                <w:rFonts w:eastAsia="Calibri"/>
                <w:b w:val="0"/>
                <w:sz w:val="22"/>
                <w:szCs w:val="22"/>
                <w:bdr w:val="none" w:sz="0" w:space="0" w:color="auto" w:frame="1"/>
              </w:rPr>
            </w:pPr>
            <w:r w:rsidRPr="00BD6228">
              <w:rPr>
                <w:b/>
                <w:color w:val="00000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«Система Альфа» (Палехский район) на 2025–2029 годы</w:t>
            </w:r>
          </w:p>
        </w:tc>
      </w:tr>
      <w:tr w:rsidR="00F336C6" w:rsidRPr="00554366" w14:paraId="7D7BBF41" w14:textId="77777777" w:rsidTr="00F336C6">
        <w:trPr>
          <w:trHeight w:val="401"/>
        </w:trPr>
        <w:tc>
          <w:tcPr>
            <w:tcW w:w="567" w:type="dxa"/>
            <w:vAlign w:val="center"/>
          </w:tcPr>
          <w:p w14:paraId="0E7B2E44" w14:textId="0C50973A" w:rsidR="00F336C6" w:rsidRPr="00554366" w:rsidRDefault="00F336C6" w:rsidP="00DA2CD9">
            <w:pPr>
              <w:jc w:val="center"/>
              <w:rPr>
                <w:b/>
                <w:sz w:val="22"/>
                <w:szCs w:val="22"/>
              </w:rPr>
            </w:pPr>
            <w:r>
              <w:rPr>
                <w:b/>
                <w:sz w:val="22"/>
                <w:szCs w:val="22"/>
              </w:rPr>
              <w:t>4.</w:t>
            </w:r>
          </w:p>
        </w:tc>
        <w:tc>
          <w:tcPr>
            <w:tcW w:w="9639" w:type="dxa"/>
            <w:vAlign w:val="center"/>
          </w:tcPr>
          <w:p w14:paraId="26AAB202" w14:textId="5D31F4D2" w:rsidR="00F336C6" w:rsidRPr="00F336C6" w:rsidRDefault="00F336C6" w:rsidP="00DA2CD9">
            <w:pPr>
              <w:autoSpaceDE w:val="0"/>
              <w:autoSpaceDN w:val="0"/>
              <w:adjustRightInd w:val="0"/>
              <w:jc w:val="both"/>
              <w:rPr>
                <w:rStyle w:val="af7"/>
                <w:rFonts w:eastAsia="Calibri"/>
                <w:b w:val="0"/>
                <w:sz w:val="22"/>
                <w:szCs w:val="22"/>
                <w:bdr w:val="none" w:sz="0" w:space="0" w:color="auto" w:frame="1"/>
              </w:rPr>
            </w:pPr>
            <w:r w:rsidRPr="00BD6228">
              <w:rPr>
                <w:b/>
                <w:color w:val="000000"/>
              </w:rPr>
              <w:t>О корректировке долгосрочных тарифов на тепловую энергию, теп</w:t>
            </w:r>
            <w:r w:rsidR="00B347DD">
              <w:rPr>
                <w:b/>
                <w:color w:val="000000"/>
              </w:rPr>
              <w:t>лоноситель для потребителей ООО </w:t>
            </w:r>
            <w:r w:rsidRPr="00BD6228">
              <w:rPr>
                <w:b/>
                <w:color w:val="000000"/>
              </w:rPr>
              <w:t>«Энергетик» (Родниковский м.р.) на 2025–2028 годы</w:t>
            </w:r>
          </w:p>
        </w:tc>
      </w:tr>
      <w:tr w:rsidR="00F336C6" w:rsidRPr="00554366" w14:paraId="5A7EC63D" w14:textId="77777777" w:rsidTr="00F336C6">
        <w:trPr>
          <w:trHeight w:val="401"/>
        </w:trPr>
        <w:tc>
          <w:tcPr>
            <w:tcW w:w="567" w:type="dxa"/>
            <w:vAlign w:val="center"/>
          </w:tcPr>
          <w:p w14:paraId="102BF8EE" w14:textId="0AC633DC" w:rsidR="00F336C6" w:rsidRPr="00554366" w:rsidRDefault="00F336C6" w:rsidP="00DA2CD9">
            <w:pPr>
              <w:jc w:val="center"/>
              <w:rPr>
                <w:b/>
                <w:sz w:val="22"/>
                <w:szCs w:val="22"/>
              </w:rPr>
            </w:pPr>
            <w:r>
              <w:rPr>
                <w:b/>
                <w:sz w:val="22"/>
                <w:szCs w:val="22"/>
              </w:rPr>
              <w:t>5.</w:t>
            </w:r>
          </w:p>
        </w:tc>
        <w:tc>
          <w:tcPr>
            <w:tcW w:w="9639" w:type="dxa"/>
            <w:vAlign w:val="center"/>
          </w:tcPr>
          <w:p w14:paraId="01F9780A" w14:textId="48690F05" w:rsidR="00F336C6" w:rsidRPr="00BD6228" w:rsidRDefault="00F336C6" w:rsidP="00DA2CD9">
            <w:pPr>
              <w:autoSpaceDE w:val="0"/>
              <w:autoSpaceDN w:val="0"/>
              <w:adjustRightInd w:val="0"/>
              <w:jc w:val="both"/>
              <w:rPr>
                <w:rStyle w:val="af7"/>
                <w:rFonts w:eastAsia="Calibri"/>
                <w:b w:val="0"/>
                <w:sz w:val="22"/>
                <w:szCs w:val="22"/>
                <w:bdr w:val="none" w:sz="0" w:space="0" w:color="auto" w:frame="1"/>
              </w:rPr>
            </w:pPr>
            <w:r w:rsidRPr="00BD6228">
              <w:rPr>
                <w:b/>
                <w:color w:val="000000"/>
              </w:rPr>
              <w:t>О корректировке долгосрочных тарифов на тепловую энергию, теп</w:t>
            </w:r>
            <w:r w:rsidR="00B347DD">
              <w:rPr>
                <w:b/>
                <w:color w:val="000000"/>
              </w:rPr>
              <w:t>лоноситель для потребителей ООО </w:t>
            </w:r>
            <w:r w:rsidRPr="00BD6228">
              <w:rPr>
                <w:b/>
                <w:color w:val="000000"/>
              </w:rPr>
              <w:t>«УК ИП «Родники» (г. Родники) на 2025–2028 годы</w:t>
            </w:r>
          </w:p>
        </w:tc>
      </w:tr>
      <w:tr w:rsidR="00F336C6" w:rsidRPr="00554366" w14:paraId="7DC5F58D" w14:textId="77777777" w:rsidTr="00F336C6">
        <w:trPr>
          <w:trHeight w:val="401"/>
        </w:trPr>
        <w:tc>
          <w:tcPr>
            <w:tcW w:w="567" w:type="dxa"/>
            <w:vAlign w:val="center"/>
          </w:tcPr>
          <w:p w14:paraId="5FE26C1B" w14:textId="70C043B4" w:rsidR="00F336C6" w:rsidRPr="00554366" w:rsidRDefault="00F336C6" w:rsidP="00DA2CD9">
            <w:pPr>
              <w:jc w:val="center"/>
              <w:rPr>
                <w:b/>
                <w:sz w:val="22"/>
                <w:szCs w:val="22"/>
              </w:rPr>
            </w:pPr>
            <w:r>
              <w:rPr>
                <w:b/>
                <w:sz w:val="22"/>
                <w:szCs w:val="22"/>
              </w:rPr>
              <w:t>6.</w:t>
            </w:r>
          </w:p>
        </w:tc>
        <w:tc>
          <w:tcPr>
            <w:tcW w:w="9639" w:type="dxa"/>
            <w:vAlign w:val="center"/>
          </w:tcPr>
          <w:p w14:paraId="0C5A42EB" w14:textId="50A26464" w:rsidR="00F336C6" w:rsidRPr="00BD6228" w:rsidRDefault="00F336C6" w:rsidP="00DA2CD9">
            <w:pPr>
              <w:autoSpaceDE w:val="0"/>
              <w:autoSpaceDN w:val="0"/>
              <w:adjustRightInd w:val="0"/>
              <w:jc w:val="both"/>
              <w:rPr>
                <w:rStyle w:val="af7"/>
                <w:rFonts w:eastAsia="Calibri"/>
                <w:b w:val="0"/>
                <w:sz w:val="22"/>
                <w:szCs w:val="22"/>
                <w:bdr w:val="none" w:sz="0" w:space="0" w:color="auto" w:frame="1"/>
              </w:rPr>
            </w:pPr>
            <w:r w:rsidRPr="00BD6228">
              <w:rPr>
                <w:b/>
                <w:color w:val="000000"/>
              </w:rPr>
              <w:t>Об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для потребителей ООО «Газпром теплоэнерго Иваново» (г. Заволжск) на 2025–2029 годы</w:t>
            </w:r>
          </w:p>
        </w:tc>
      </w:tr>
      <w:tr w:rsidR="00F336C6" w:rsidRPr="00554366" w14:paraId="6CB2D94A" w14:textId="77777777" w:rsidTr="00F336C6">
        <w:trPr>
          <w:trHeight w:val="401"/>
        </w:trPr>
        <w:tc>
          <w:tcPr>
            <w:tcW w:w="567" w:type="dxa"/>
            <w:vAlign w:val="center"/>
          </w:tcPr>
          <w:p w14:paraId="64E284FB" w14:textId="1AF246DB" w:rsidR="00F336C6" w:rsidRPr="00554366" w:rsidRDefault="00F336C6" w:rsidP="00DA2CD9">
            <w:pPr>
              <w:jc w:val="center"/>
              <w:rPr>
                <w:b/>
                <w:sz w:val="22"/>
                <w:szCs w:val="22"/>
              </w:rPr>
            </w:pPr>
            <w:r>
              <w:rPr>
                <w:b/>
                <w:sz w:val="22"/>
                <w:szCs w:val="22"/>
              </w:rPr>
              <w:t>7.</w:t>
            </w:r>
          </w:p>
        </w:tc>
        <w:tc>
          <w:tcPr>
            <w:tcW w:w="9639" w:type="dxa"/>
            <w:vAlign w:val="center"/>
          </w:tcPr>
          <w:p w14:paraId="61148EB0" w14:textId="69089A19" w:rsidR="00F336C6" w:rsidRPr="00BD6228" w:rsidRDefault="00F336C6" w:rsidP="00DA2CD9">
            <w:pPr>
              <w:autoSpaceDE w:val="0"/>
              <w:autoSpaceDN w:val="0"/>
              <w:adjustRightInd w:val="0"/>
              <w:jc w:val="both"/>
              <w:rPr>
                <w:rStyle w:val="af7"/>
                <w:rFonts w:eastAsia="Calibri"/>
                <w:b w:val="0"/>
                <w:sz w:val="22"/>
                <w:szCs w:val="22"/>
                <w:bdr w:val="none" w:sz="0" w:space="0" w:color="auto" w:frame="1"/>
              </w:rPr>
            </w:pPr>
            <w:r w:rsidRPr="00BD6228">
              <w:rPr>
                <w:b/>
                <w:color w:val="000000"/>
              </w:rPr>
              <w:t>Об установлении тарифов на тепловую энергию, теплоноситель, услуги по передаче тепловой энергии, оказываемые МУП «РСО» (Заволжский м.р.) на 2025 год</w:t>
            </w:r>
          </w:p>
        </w:tc>
      </w:tr>
      <w:tr w:rsidR="00F336C6" w:rsidRPr="00554366" w14:paraId="34B23105" w14:textId="77777777" w:rsidTr="00F336C6">
        <w:trPr>
          <w:trHeight w:val="401"/>
        </w:trPr>
        <w:tc>
          <w:tcPr>
            <w:tcW w:w="567" w:type="dxa"/>
            <w:vAlign w:val="center"/>
          </w:tcPr>
          <w:p w14:paraId="17020BCD" w14:textId="5B94F9C7" w:rsidR="00F336C6" w:rsidRPr="00554366" w:rsidRDefault="00F336C6" w:rsidP="00DA2CD9">
            <w:pPr>
              <w:jc w:val="center"/>
              <w:rPr>
                <w:b/>
                <w:sz w:val="22"/>
                <w:szCs w:val="22"/>
              </w:rPr>
            </w:pPr>
            <w:r>
              <w:rPr>
                <w:b/>
                <w:sz w:val="22"/>
                <w:szCs w:val="22"/>
              </w:rPr>
              <w:t>8.</w:t>
            </w:r>
          </w:p>
        </w:tc>
        <w:tc>
          <w:tcPr>
            <w:tcW w:w="9639" w:type="dxa"/>
            <w:vAlign w:val="center"/>
          </w:tcPr>
          <w:p w14:paraId="448B7271" w14:textId="1EDB55A1" w:rsidR="00F336C6" w:rsidRPr="00BD6228" w:rsidRDefault="00F336C6" w:rsidP="00DA2CD9">
            <w:pPr>
              <w:autoSpaceDE w:val="0"/>
              <w:autoSpaceDN w:val="0"/>
              <w:adjustRightInd w:val="0"/>
              <w:jc w:val="both"/>
              <w:rPr>
                <w:rStyle w:val="af7"/>
                <w:rFonts w:eastAsia="Calibri"/>
                <w:b w:val="0"/>
                <w:sz w:val="22"/>
                <w:szCs w:val="22"/>
                <w:bdr w:val="none" w:sz="0" w:space="0" w:color="auto" w:frame="1"/>
              </w:rPr>
            </w:pPr>
            <w:r w:rsidRPr="00BD6228">
              <w:rPr>
                <w:b/>
                <w:color w:val="000000"/>
              </w:rPr>
              <w:t>О корректировке долгосрочных тарифов на тепловую энергию для потребителей АО «Водоканал» (Ивановский район) на 2025–2028 годы</w:t>
            </w:r>
          </w:p>
        </w:tc>
      </w:tr>
      <w:tr w:rsidR="00F336C6" w:rsidRPr="00554366" w14:paraId="5A67FEBD" w14:textId="77777777" w:rsidTr="00F336C6">
        <w:trPr>
          <w:trHeight w:val="401"/>
        </w:trPr>
        <w:tc>
          <w:tcPr>
            <w:tcW w:w="567" w:type="dxa"/>
            <w:vAlign w:val="center"/>
          </w:tcPr>
          <w:p w14:paraId="1236629A" w14:textId="7FEAE870" w:rsidR="00F336C6" w:rsidRPr="00554366" w:rsidRDefault="00F336C6" w:rsidP="00DA2CD9">
            <w:pPr>
              <w:jc w:val="center"/>
              <w:rPr>
                <w:b/>
                <w:sz w:val="22"/>
                <w:szCs w:val="22"/>
              </w:rPr>
            </w:pPr>
            <w:r>
              <w:rPr>
                <w:b/>
                <w:sz w:val="22"/>
                <w:szCs w:val="22"/>
              </w:rPr>
              <w:t>9.</w:t>
            </w:r>
          </w:p>
        </w:tc>
        <w:tc>
          <w:tcPr>
            <w:tcW w:w="9639" w:type="dxa"/>
            <w:vAlign w:val="center"/>
          </w:tcPr>
          <w:p w14:paraId="4B71737A" w14:textId="063F26D7" w:rsidR="00F336C6" w:rsidRPr="00BD6228" w:rsidRDefault="00F336C6" w:rsidP="00DA2CD9">
            <w:pPr>
              <w:autoSpaceDE w:val="0"/>
              <w:autoSpaceDN w:val="0"/>
              <w:adjustRightInd w:val="0"/>
              <w:jc w:val="both"/>
              <w:rPr>
                <w:b/>
                <w:bCs/>
                <w:color w:val="000000"/>
              </w:rPr>
            </w:pPr>
            <w:r w:rsidRPr="00BD6228">
              <w:rPr>
                <w:b/>
                <w:color w:val="000000"/>
              </w:rPr>
              <w:t>О корректировке долгосрочных тарифов на тепловую энергию, теплоноситель для потребителей ООО «Коммунальщик Ресурс» (Ивановский район) на 2025–2027 годы</w:t>
            </w:r>
          </w:p>
        </w:tc>
      </w:tr>
      <w:tr w:rsidR="00F336C6" w:rsidRPr="00554366" w14:paraId="0D6F2F07" w14:textId="77777777" w:rsidTr="00F336C6">
        <w:trPr>
          <w:trHeight w:val="401"/>
        </w:trPr>
        <w:tc>
          <w:tcPr>
            <w:tcW w:w="567" w:type="dxa"/>
            <w:vAlign w:val="center"/>
          </w:tcPr>
          <w:p w14:paraId="175020DA" w14:textId="3CA67AD7" w:rsidR="00F336C6" w:rsidRDefault="00F336C6" w:rsidP="00DA2CD9">
            <w:pPr>
              <w:jc w:val="center"/>
              <w:rPr>
                <w:b/>
                <w:sz w:val="22"/>
                <w:szCs w:val="22"/>
              </w:rPr>
            </w:pPr>
            <w:r>
              <w:rPr>
                <w:b/>
                <w:sz w:val="22"/>
                <w:szCs w:val="22"/>
              </w:rPr>
              <w:t>10.</w:t>
            </w:r>
          </w:p>
        </w:tc>
        <w:tc>
          <w:tcPr>
            <w:tcW w:w="9639" w:type="dxa"/>
            <w:vAlign w:val="center"/>
          </w:tcPr>
          <w:p w14:paraId="7809076F" w14:textId="05E53BB6" w:rsidR="00F336C6" w:rsidRPr="00BD6228" w:rsidRDefault="00F336C6" w:rsidP="00DA2CD9">
            <w:pPr>
              <w:autoSpaceDE w:val="0"/>
              <w:autoSpaceDN w:val="0"/>
              <w:adjustRightInd w:val="0"/>
              <w:jc w:val="both"/>
              <w:rPr>
                <w:b/>
                <w:bCs/>
                <w:color w:val="000000"/>
              </w:rPr>
            </w:pPr>
            <w:bookmarkStart w:id="0" w:name="_Hlk185330421"/>
            <w:r w:rsidRPr="00BD6228">
              <w:rPr>
                <w:b/>
                <w:color w:val="00000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«КЭС-Верхняя Волга» (Верхнеландеховский район) на 2024–2026 годы</w:t>
            </w:r>
            <w:bookmarkEnd w:id="0"/>
          </w:p>
        </w:tc>
      </w:tr>
    </w:tbl>
    <w:p w14:paraId="56BDE548" w14:textId="06DFAA73" w:rsidR="004C6880" w:rsidRPr="00554366" w:rsidRDefault="004C6880" w:rsidP="00DA2CD9">
      <w:pPr>
        <w:pStyle w:val="ConsNormal"/>
        <w:tabs>
          <w:tab w:val="left" w:pos="851"/>
          <w:tab w:val="left" w:pos="993"/>
          <w:tab w:val="left" w:pos="4020"/>
        </w:tabs>
        <w:ind w:firstLine="567"/>
        <w:jc w:val="both"/>
        <w:rPr>
          <w:rFonts w:ascii="Times New Roman" w:hAnsi="Times New Roman"/>
          <w:b/>
          <w:color w:val="FF0000"/>
          <w:sz w:val="22"/>
          <w:szCs w:val="22"/>
        </w:rPr>
      </w:pPr>
    </w:p>
    <w:p w14:paraId="191A1E7A" w14:textId="63203EA4" w:rsidR="003B54AD" w:rsidRPr="00261872" w:rsidRDefault="0062689F" w:rsidP="003B54AD">
      <w:pPr>
        <w:pStyle w:val="3"/>
        <w:numPr>
          <w:ilvl w:val="0"/>
          <w:numId w:val="4"/>
        </w:numPr>
        <w:tabs>
          <w:tab w:val="left" w:pos="709"/>
        </w:tabs>
        <w:autoSpaceDE w:val="0"/>
        <w:autoSpaceDN w:val="0"/>
        <w:adjustRightInd w:val="0"/>
        <w:ind w:left="0" w:firstLine="709"/>
        <w:jc w:val="both"/>
        <w:rPr>
          <w:szCs w:val="24"/>
        </w:rPr>
      </w:pPr>
      <w:r w:rsidRPr="00261872">
        <w:rPr>
          <w:szCs w:val="24"/>
        </w:rPr>
        <w:t>СЛУШАЛИ</w:t>
      </w:r>
      <w:proofErr w:type="gramStart"/>
      <w:r w:rsidRPr="00261872">
        <w:rPr>
          <w:szCs w:val="24"/>
        </w:rPr>
        <w:t xml:space="preserve">: </w:t>
      </w:r>
      <w:r w:rsidR="003B54AD" w:rsidRPr="00261872">
        <w:rPr>
          <w:szCs w:val="24"/>
        </w:rPr>
        <w:t>Об</w:t>
      </w:r>
      <w:proofErr w:type="gramEnd"/>
      <w:r w:rsidR="003B54AD" w:rsidRPr="00261872">
        <w:rPr>
          <w:szCs w:val="24"/>
        </w:rPr>
        <w:t xml:space="preserve">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«КПР» (п. Савино) на 2025 – 2027 год (Чухлова Я.В.)</w:t>
      </w:r>
      <w:r w:rsidR="00B42522">
        <w:rPr>
          <w:szCs w:val="24"/>
        </w:rPr>
        <w:t>.</w:t>
      </w:r>
    </w:p>
    <w:p w14:paraId="17492CE5" w14:textId="065D7A50" w:rsidR="00261872" w:rsidRDefault="00261872" w:rsidP="00687816">
      <w:pPr>
        <w:pStyle w:val="3"/>
        <w:tabs>
          <w:tab w:val="left" w:pos="1134"/>
        </w:tabs>
        <w:autoSpaceDE w:val="0"/>
        <w:autoSpaceDN w:val="0"/>
        <w:adjustRightInd w:val="0"/>
        <w:ind w:firstLine="709"/>
        <w:jc w:val="both"/>
        <w:rPr>
          <w:b w:val="0"/>
          <w:bCs/>
          <w:sz w:val="22"/>
          <w:szCs w:val="22"/>
        </w:rPr>
      </w:pPr>
      <w:r w:rsidRPr="00261872">
        <w:rPr>
          <w:b w:val="0"/>
          <w:bCs/>
          <w:sz w:val="22"/>
          <w:szCs w:val="22"/>
        </w:rPr>
        <w:t xml:space="preserve">В Департамент энергетики и тарифов (Департамент) Ивановской области обратилась </w:t>
      </w:r>
      <w:r w:rsidRPr="00261872">
        <w:rPr>
          <w:b w:val="0"/>
          <w:bCs/>
          <w:sz w:val="22"/>
          <w:szCs w:val="22"/>
        </w:rPr>
        <w:lastRenderedPageBreak/>
        <w:t xml:space="preserve">теплоснабжающая организация Общество с ограниченной ответственностью «Котельная Приволжского района» (далее – ООО «КПР») с заявлением об установлении тарифов на тепловую энергию, теплоноситель для потребителей ООО «КПР» </w:t>
      </w:r>
      <w:r w:rsidR="00DA066A" w:rsidRPr="00BE7788">
        <w:rPr>
          <w:b w:val="0"/>
          <w:bCs/>
          <w:sz w:val="22"/>
          <w:szCs w:val="22"/>
        </w:rPr>
        <w:t xml:space="preserve">на 2025-2027 годы </w:t>
      </w:r>
      <w:r w:rsidRPr="00BE7788">
        <w:rPr>
          <w:b w:val="0"/>
          <w:bCs/>
          <w:sz w:val="22"/>
          <w:szCs w:val="22"/>
        </w:rPr>
        <w:t xml:space="preserve">от </w:t>
      </w:r>
      <w:r w:rsidRPr="00261872">
        <w:rPr>
          <w:b w:val="0"/>
          <w:bCs/>
          <w:sz w:val="22"/>
          <w:szCs w:val="22"/>
        </w:rPr>
        <w:t>квартальной котельной на ул. Первомайская  и выборе метода регулирования тарифов</w:t>
      </w:r>
      <w:r w:rsidRPr="00261872">
        <w:t xml:space="preserve"> </w:t>
      </w:r>
      <w:r>
        <w:t xml:space="preserve">- </w:t>
      </w:r>
      <w:r w:rsidRPr="00261872">
        <w:rPr>
          <w:b w:val="0"/>
          <w:bCs/>
          <w:sz w:val="22"/>
          <w:szCs w:val="22"/>
        </w:rPr>
        <w:t>метод индексации установленных тарифов.</w:t>
      </w:r>
    </w:p>
    <w:p w14:paraId="671EDA06" w14:textId="77777777" w:rsidR="00261872" w:rsidRPr="00261872" w:rsidRDefault="00261872" w:rsidP="00261872">
      <w:pPr>
        <w:pStyle w:val="24"/>
        <w:widowControl/>
        <w:ind w:firstLine="709"/>
        <w:rPr>
          <w:sz w:val="22"/>
          <w:szCs w:val="22"/>
        </w:rPr>
      </w:pPr>
      <w:r w:rsidRPr="00261872">
        <w:rPr>
          <w:sz w:val="22"/>
          <w:szCs w:val="22"/>
        </w:rPr>
        <w:t>Постановлением Администрации Савинского муниципального района  от 01.08.2024 № 491-п ООО «КПР» назначено единой теплоснабжающей организацией (ЕТО) на территории п. Савино (за исключением контура котельной ЗАО «Надежда»).</w:t>
      </w:r>
    </w:p>
    <w:p w14:paraId="259EFFA8" w14:textId="77777777" w:rsidR="00261872" w:rsidRPr="00261872" w:rsidRDefault="00261872" w:rsidP="00261872">
      <w:pPr>
        <w:pStyle w:val="24"/>
        <w:widowControl/>
        <w:ind w:firstLine="709"/>
        <w:rPr>
          <w:sz w:val="22"/>
          <w:szCs w:val="22"/>
        </w:rPr>
      </w:pPr>
      <w:r w:rsidRPr="00261872">
        <w:rPr>
          <w:sz w:val="22"/>
          <w:szCs w:val="22"/>
        </w:rPr>
        <w:t>В соответствии с договорными обязательствами ООО «КПР» осуществляет на территории п. Савино производство, передачу, сбыт тепловой энергии. Тепловая энергия отпускается сторонним потребителям на цели отопления в теплоносителе «вода».</w:t>
      </w:r>
    </w:p>
    <w:p w14:paraId="5FC2A3F3" w14:textId="77777777" w:rsidR="00261872" w:rsidRPr="00261872" w:rsidRDefault="00261872" w:rsidP="00261872">
      <w:pPr>
        <w:pStyle w:val="24"/>
        <w:widowControl/>
        <w:ind w:firstLine="709"/>
        <w:rPr>
          <w:sz w:val="22"/>
          <w:szCs w:val="22"/>
        </w:rPr>
      </w:pPr>
      <w:r w:rsidRPr="00261872">
        <w:rPr>
          <w:sz w:val="22"/>
          <w:szCs w:val="22"/>
        </w:rPr>
        <w:t>ООО «КПР» (п. Савино, Савинский район) осуществляет регулируемые виды деятельности с использованием имущества, которым владеет на праве аренды:</w:t>
      </w:r>
    </w:p>
    <w:p w14:paraId="49188BE6" w14:textId="77777777" w:rsidR="00261872" w:rsidRPr="00261872" w:rsidRDefault="00261872" w:rsidP="00261872">
      <w:pPr>
        <w:pStyle w:val="24"/>
        <w:widowControl/>
        <w:ind w:firstLine="709"/>
        <w:rPr>
          <w:sz w:val="22"/>
          <w:szCs w:val="22"/>
        </w:rPr>
      </w:pPr>
      <w:r w:rsidRPr="00261872">
        <w:rPr>
          <w:sz w:val="22"/>
          <w:szCs w:val="22"/>
        </w:rPr>
        <w:t>- нежилое здание котельной, расположенной по ул. Первомайская, п. Савино, Савинского м.р.;</w:t>
      </w:r>
    </w:p>
    <w:p w14:paraId="4DBBE29A" w14:textId="77777777" w:rsidR="00261872" w:rsidRPr="00261872" w:rsidRDefault="00261872" w:rsidP="00261872">
      <w:pPr>
        <w:pStyle w:val="24"/>
        <w:widowControl/>
        <w:ind w:firstLine="709"/>
        <w:rPr>
          <w:sz w:val="22"/>
          <w:szCs w:val="22"/>
        </w:rPr>
      </w:pPr>
      <w:r w:rsidRPr="00261872">
        <w:rPr>
          <w:sz w:val="22"/>
          <w:szCs w:val="22"/>
        </w:rPr>
        <w:t>- тепловые сети, расположенные по адресу п. Савино, Савинский м.р.;</w:t>
      </w:r>
    </w:p>
    <w:p w14:paraId="365656D9" w14:textId="77777777" w:rsidR="00261872" w:rsidRDefault="00261872" w:rsidP="00261872">
      <w:pPr>
        <w:pStyle w:val="24"/>
        <w:widowControl/>
        <w:ind w:firstLine="709"/>
        <w:rPr>
          <w:sz w:val="22"/>
          <w:szCs w:val="22"/>
        </w:rPr>
      </w:pPr>
      <w:r w:rsidRPr="00261872">
        <w:rPr>
          <w:sz w:val="22"/>
          <w:szCs w:val="22"/>
        </w:rPr>
        <w:t xml:space="preserve">- сети теплоснабжения, расположенные </w:t>
      </w:r>
      <w:proofErr w:type="gramStart"/>
      <w:r w:rsidRPr="00261872">
        <w:rPr>
          <w:sz w:val="22"/>
          <w:szCs w:val="22"/>
        </w:rPr>
        <w:t>по адресу</w:t>
      </w:r>
      <w:proofErr w:type="gramEnd"/>
      <w:r w:rsidRPr="00261872">
        <w:rPr>
          <w:sz w:val="22"/>
          <w:szCs w:val="22"/>
        </w:rPr>
        <w:t xml:space="preserve"> Савинский м.р., п. Савино, ул. 1-я Железнодорожная.</w:t>
      </w:r>
    </w:p>
    <w:p w14:paraId="48D95D33" w14:textId="37A3D155" w:rsidR="00946191" w:rsidRPr="00976F69" w:rsidRDefault="00946191" w:rsidP="00946191">
      <w:pPr>
        <w:pStyle w:val="ConsPlusNormal"/>
        <w:tabs>
          <w:tab w:val="left" w:pos="993"/>
        </w:tabs>
        <w:ind w:firstLine="709"/>
        <w:jc w:val="both"/>
        <w:rPr>
          <w:bCs/>
          <w:sz w:val="22"/>
          <w:szCs w:val="22"/>
        </w:rPr>
      </w:pPr>
      <w:r w:rsidRPr="00976F69">
        <w:rPr>
          <w:bCs/>
          <w:sz w:val="22"/>
          <w:szCs w:val="22"/>
        </w:rPr>
        <w:t xml:space="preserve">Приказом </w:t>
      </w:r>
      <w:r w:rsidRPr="001C5411">
        <w:rPr>
          <w:bCs/>
          <w:sz w:val="22"/>
          <w:szCs w:val="22"/>
        </w:rPr>
        <w:t xml:space="preserve">Департамента энергетики и тарифов Ивановской области от </w:t>
      </w:r>
      <w:r w:rsidRPr="00946191">
        <w:rPr>
          <w:bCs/>
          <w:sz w:val="22"/>
          <w:szCs w:val="22"/>
        </w:rPr>
        <w:t xml:space="preserve">05.11.2024 № 80-у </w:t>
      </w:r>
      <w:r>
        <w:rPr>
          <w:bCs/>
          <w:sz w:val="22"/>
          <w:szCs w:val="22"/>
        </w:rPr>
        <w:t xml:space="preserve">открыты дела об </w:t>
      </w:r>
      <w:r w:rsidRPr="00976F69">
        <w:rPr>
          <w:bCs/>
          <w:sz w:val="22"/>
          <w:szCs w:val="22"/>
        </w:rPr>
        <w:t>установлении тарифов:</w:t>
      </w:r>
    </w:p>
    <w:p w14:paraId="55D94BB6" w14:textId="42BAB6FB" w:rsidR="00946191" w:rsidRPr="00976F69" w:rsidRDefault="00946191" w:rsidP="00946191">
      <w:pPr>
        <w:pStyle w:val="ConsPlusNormal"/>
        <w:tabs>
          <w:tab w:val="left" w:pos="993"/>
        </w:tabs>
        <w:ind w:firstLine="709"/>
        <w:jc w:val="both"/>
        <w:rPr>
          <w:bCs/>
          <w:sz w:val="22"/>
          <w:szCs w:val="22"/>
        </w:rPr>
      </w:pPr>
      <w:r w:rsidRPr="00976F69">
        <w:rPr>
          <w:bCs/>
          <w:sz w:val="22"/>
          <w:szCs w:val="22"/>
        </w:rPr>
        <w:t>-</w:t>
      </w:r>
      <w:r w:rsidRPr="00976F69">
        <w:rPr>
          <w:bCs/>
          <w:sz w:val="22"/>
          <w:szCs w:val="22"/>
        </w:rPr>
        <w:tab/>
        <w:t>на тепловую энергию для потребителей ООО «КПР» п. Савино на 202</w:t>
      </w:r>
      <w:r>
        <w:rPr>
          <w:bCs/>
          <w:sz w:val="22"/>
          <w:szCs w:val="22"/>
        </w:rPr>
        <w:t>5–2027</w:t>
      </w:r>
      <w:r w:rsidRPr="00976F69">
        <w:rPr>
          <w:bCs/>
          <w:sz w:val="22"/>
          <w:szCs w:val="22"/>
        </w:rPr>
        <w:t xml:space="preserve"> год; </w:t>
      </w:r>
    </w:p>
    <w:p w14:paraId="0C3A6B53" w14:textId="7FF65654" w:rsidR="00946191" w:rsidRPr="00976F69" w:rsidRDefault="00946191" w:rsidP="00946191">
      <w:pPr>
        <w:pStyle w:val="ConsPlusNormal"/>
        <w:tabs>
          <w:tab w:val="left" w:pos="993"/>
        </w:tabs>
        <w:ind w:firstLine="709"/>
        <w:jc w:val="both"/>
        <w:rPr>
          <w:bCs/>
          <w:sz w:val="22"/>
          <w:szCs w:val="22"/>
        </w:rPr>
      </w:pPr>
      <w:r w:rsidRPr="00976F69">
        <w:rPr>
          <w:bCs/>
          <w:sz w:val="22"/>
          <w:szCs w:val="22"/>
        </w:rPr>
        <w:t>-</w:t>
      </w:r>
      <w:r w:rsidRPr="00976F69">
        <w:rPr>
          <w:bCs/>
          <w:sz w:val="22"/>
          <w:szCs w:val="22"/>
        </w:rPr>
        <w:tab/>
        <w:t>на теплоноситель для потребителей ООО «КПР» п. Савино на 202</w:t>
      </w:r>
      <w:r>
        <w:rPr>
          <w:bCs/>
          <w:sz w:val="22"/>
          <w:szCs w:val="22"/>
        </w:rPr>
        <w:t>5–2027</w:t>
      </w:r>
      <w:r w:rsidRPr="00976F69">
        <w:rPr>
          <w:bCs/>
          <w:sz w:val="22"/>
          <w:szCs w:val="22"/>
        </w:rPr>
        <w:t xml:space="preserve"> год.</w:t>
      </w:r>
    </w:p>
    <w:p w14:paraId="1A584EF2" w14:textId="28119E64" w:rsidR="00946191" w:rsidRPr="00261872" w:rsidRDefault="00662B6D" w:rsidP="00261872">
      <w:pPr>
        <w:pStyle w:val="24"/>
        <w:widowControl/>
        <w:ind w:firstLine="709"/>
        <w:rPr>
          <w:sz w:val="22"/>
          <w:szCs w:val="22"/>
        </w:rPr>
      </w:pPr>
      <w:r w:rsidRPr="00662B6D">
        <w:rPr>
          <w:sz w:val="22"/>
          <w:szCs w:val="22"/>
        </w:rPr>
        <w:t>В качестве метода регулирования тарифов на тепловую энергию</w:t>
      </w:r>
      <w:r w:rsidR="00DA066A">
        <w:rPr>
          <w:sz w:val="22"/>
          <w:szCs w:val="22"/>
        </w:rPr>
        <w:t>,</w:t>
      </w:r>
      <w:r w:rsidRPr="00662B6D">
        <w:rPr>
          <w:sz w:val="22"/>
          <w:szCs w:val="22"/>
        </w:rPr>
        <w:t xml:space="preserve"> теплоноситель определен метод</w:t>
      </w:r>
      <w:r>
        <w:rPr>
          <w:sz w:val="22"/>
          <w:szCs w:val="22"/>
        </w:rPr>
        <w:t xml:space="preserve"> </w:t>
      </w:r>
      <w:r w:rsidRPr="00662B6D">
        <w:rPr>
          <w:sz w:val="22"/>
          <w:szCs w:val="22"/>
        </w:rPr>
        <w:t>индексации установленных тарифов</w:t>
      </w:r>
      <w:r>
        <w:rPr>
          <w:sz w:val="22"/>
          <w:szCs w:val="22"/>
        </w:rPr>
        <w:t>.</w:t>
      </w:r>
    </w:p>
    <w:p w14:paraId="4367124E" w14:textId="2857409C" w:rsidR="0062689F" w:rsidRPr="00662B6D" w:rsidRDefault="0062689F" w:rsidP="00261872">
      <w:pPr>
        <w:pStyle w:val="24"/>
        <w:widowControl/>
        <w:ind w:firstLine="709"/>
        <w:rPr>
          <w:sz w:val="22"/>
          <w:szCs w:val="22"/>
        </w:rPr>
      </w:pPr>
      <w:r w:rsidRPr="00662B6D">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3FF70585" w14:textId="3BAD15B7" w:rsidR="00662B6D" w:rsidRPr="00662B6D" w:rsidRDefault="00662B6D" w:rsidP="00662B6D">
      <w:pPr>
        <w:pStyle w:val="24"/>
        <w:widowControl/>
        <w:ind w:firstLine="709"/>
        <w:rPr>
          <w:bCs/>
          <w:sz w:val="22"/>
          <w:szCs w:val="22"/>
        </w:rPr>
      </w:pPr>
      <w:r w:rsidRPr="001C5411">
        <w:rPr>
          <w:bCs/>
          <w:sz w:val="22"/>
          <w:szCs w:val="22"/>
        </w:rPr>
        <w:t xml:space="preserve">В ходе проведения экспертизы Экспертная группа установила, что на дату установления тарифов </w:t>
      </w:r>
      <w:r>
        <w:rPr>
          <w:bCs/>
          <w:sz w:val="22"/>
          <w:szCs w:val="22"/>
        </w:rPr>
        <w:t xml:space="preserve">к системе теплоснабжения квартальной котельной на ул. Первомайская </w:t>
      </w:r>
      <w:r w:rsidRPr="00976F69">
        <w:rPr>
          <w:bCs/>
          <w:sz w:val="22"/>
          <w:szCs w:val="22"/>
        </w:rPr>
        <w:t>отсутствует технологическое присоед</w:t>
      </w:r>
      <w:r>
        <w:rPr>
          <w:bCs/>
          <w:sz w:val="22"/>
          <w:szCs w:val="22"/>
        </w:rPr>
        <w:t>инение</w:t>
      </w:r>
      <w:r w:rsidRPr="00976F69">
        <w:rPr>
          <w:bCs/>
          <w:sz w:val="22"/>
          <w:szCs w:val="22"/>
        </w:rPr>
        <w:t xml:space="preserve"> </w:t>
      </w:r>
      <w:r>
        <w:rPr>
          <w:bCs/>
          <w:sz w:val="22"/>
          <w:szCs w:val="22"/>
        </w:rPr>
        <w:t>потребителей, расположенных за железной дорогой по отношению к котельной</w:t>
      </w:r>
      <w:r w:rsidRPr="00976F69">
        <w:rPr>
          <w:bCs/>
          <w:sz w:val="22"/>
          <w:szCs w:val="22"/>
        </w:rPr>
        <w:t>.</w:t>
      </w:r>
      <w:r>
        <w:rPr>
          <w:bCs/>
          <w:sz w:val="22"/>
          <w:szCs w:val="22"/>
        </w:rPr>
        <w:t xml:space="preserve"> Расчет тарифов произведен без учета расходов на содержание тепловых сетей и объемов тепловой энергии для потребителей,</w:t>
      </w:r>
      <w:r w:rsidRPr="00F70EA5">
        <w:rPr>
          <w:bCs/>
          <w:sz w:val="22"/>
          <w:szCs w:val="22"/>
        </w:rPr>
        <w:t xml:space="preserve"> </w:t>
      </w:r>
      <w:r>
        <w:rPr>
          <w:bCs/>
          <w:sz w:val="22"/>
          <w:szCs w:val="22"/>
        </w:rPr>
        <w:t>расположенных за железной дорогой,</w:t>
      </w:r>
      <w:r w:rsidRPr="00F70EA5">
        <w:rPr>
          <w:bCs/>
          <w:sz w:val="22"/>
          <w:szCs w:val="22"/>
        </w:rPr>
        <w:t xml:space="preserve"> </w:t>
      </w:r>
      <w:r>
        <w:rPr>
          <w:bCs/>
          <w:sz w:val="22"/>
          <w:szCs w:val="22"/>
        </w:rPr>
        <w:t>в том числе следующих домов</w:t>
      </w:r>
      <w:r w:rsidRPr="00976F69">
        <w:rPr>
          <w:bCs/>
          <w:sz w:val="22"/>
          <w:szCs w:val="22"/>
        </w:rPr>
        <w:t>:</w:t>
      </w:r>
      <w:r>
        <w:rPr>
          <w:bCs/>
          <w:sz w:val="22"/>
          <w:szCs w:val="22"/>
        </w:rPr>
        <w:t xml:space="preserve"> </w:t>
      </w:r>
      <w:r w:rsidRPr="00976F69">
        <w:rPr>
          <w:bCs/>
          <w:sz w:val="22"/>
          <w:szCs w:val="22"/>
        </w:rPr>
        <w:t>п. Савино, ул. Советская, д. 15Г; ул. Текстильная, д. 2</w:t>
      </w:r>
      <w:r>
        <w:rPr>
          <w:bCs/>
          <w:sz w:val="22"/>
          <w:szCs w:val="22"/>
        </w:rPr>
        <w:t>, 7, 8</w:t>
      </w:r>
      <w:r w:rsidRPr="00976F69">
        <w:rPr>
          <w:bCs/>
          <w:sz w:val="22"/>
          <w:szCs w:val="22"/>
        </w:rPr>
        <w:t>; ул. Шуйская, д. 20</w:t>
      </w:r>
      <w:r>
        <w:rPr>
          <w:bCs/>
          <w:sz w:val="22"/>
          <w:szCs w:val="22"/>
        </w:rPr>
        <w:t xml:space="preserve">.   </w:t>
      </w:r>
    </w:p>
    <w:p w14:paraId="6436154C" w14:textId="77777777" w:rsidR="0062689F" w:rsidRPr="00E32981" w:rsidRDefault="0062689F" w:rsidP="0062689F">
      <w:pPr>
        <w:pStyle w:val="24"/>
        <w:widowControl/>
        <w:ind w:firstLine="709"/>
        <w:rPr>
          <w:sz w:val="22"/>
          <w:szCs w:val="22"/>
        </w:rPr>
      </w:pPr>
      <w:r w:rsidRPr="00E32981">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9DBF215" w14:textId="77777777" w:rsidR="0062689F" w:rsidRPr="00E32981" w:rsidRDefault="0062689F" w:rsidP="0062689F">
      <w:pPr>
        <w:pStyle w:val="24"/>
        <w:widowControl/>
        <w:ind w:firstLine="709"/>
        <w:rPr>
          <w:sz w:val="22"/>
          <w:szCs w:val="22"/>
        </w:rPr>
      </w:pPr>
      <w:r w:rsidRPr="00E32981">
        <w:rPr>
          <w:sz w:val="22"/>
          <w:szCs w:val="22"/>
        </w:rPr>
        <w:t>Тариф на тепловую энергию для населения на первое полугодие 2025 года определен на уровне тарифа, действующего по состоянию на 31.12.2024 г.</w:t>
      </w:r>
    </w:p>
    <w:p w14:paraId="6A2580F8" w14:textId="6870DC9E" w:rsidR="0062689F" w:rsidRPr="00BE7788" w:rsidRDefault="0062689F" w:rsidP="00DA066A">
      <w:pPr>
        <w:pStyle w:val="24"/>
        <w:ind w:firstLine="709"/>
        <w:rPr>
          <w:sz w:val="22"/>
          <w:szCs w:val="22"/>
        </w:rPr>
      </w:pPr>
      <w:r w:rsidRPr="00E32981">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w:t>
      </w:r>
      <w:r w:rsidR="00DA066A">
        <w:rPr>
          <w:sz w:val="22"/>
          <w:szCs w:val="22"/>
        </w:rPr>
        <w:t xml:space="preserve"> </w:t>
      </w:r>
      <w:r w:rsidR="00DA066A" w:rsidRPr="00BE7788">
        <w:rPr>
          <w:sz w:val="22"/>
          <w:szCs w:val="22"/>
        </w:rPr>
        <w:t>в соответствии с Указом Губернатора Ивановской области от 12.12.2024 № 109-уг.</w:t>
      </w:r>
    </w:p>
    <w:p w14:paraId="3BD19A43" w14:textId="77777777" w:rsidR="0062689F" w:rsidRPr="00BE7788" w:rsidRDefault="0062689F" w:rsidP="0062689F">
      <w:pPr>
        <w:pStyle w:val="24"/>
        <w:widowControl/>
        <w:ind w:firstLine="709"/>
        <w:rPr>
          <w:sz w:val="22"/>
          <w:szCs w:val="22"/>
        </w:rPr>
      </w:pPr>
      <w:r w:rsidRPr="00E32981">
        <w:rPr>
          <w:sz w:val="22"/>
          <w:szCs w:val="22"/>
        </w:rPr>
        <w:t xml:space="preserve">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w:t>
      </w:r>
      <w:r w:rsidRPr="00BE7788">
        <w:rPr>
          <w:sz w:val="22"/>
          <w:szCs w:val="22"/>
        </w:rPr>
        <w:t>Ивановской области».</w:t>
      </w:r>
    </w:p>
    <w:p w14:paraId="03B31434" w14:textId="62502A96" w:rsidR="00E32981" w:rsidRPr="00BE7788" w:rsidRDefault="00E32981" w:rsidP="00E32981">
      <w:pPr>
        <w:pStyle w:val="24"/>
        <w:widowControl/>
        <w:ind w:firstLine="709"/>
        <w:rPr>
          <w:sz w:val="22"/>
          <w:szCs w:val="22"/>
        </w:rPr>
      </w:pPr>
      <w:r w:rsidRPr="00BE7788">
        <w:rPr>
          <w:sz w:val="22"/>
          <w:szCs w:val="22"/>
        </w:rPr>
        <w:t>Регулируемая организация должным образом уведомлена о дате и времени заседания Правления. Представители ООО «КПР» (Савинский район) в заседании Правления участия не принимали.</w:t>
      </w:r>
    </w:p>
    <w:p w14:paraId="3F81A3CB" w14:textId="77777777" w:rsidR="008732A3" w:rsidRPr="00BE7788" w:rsidRDefault="00E32981" w:rsidP="00157DAA">
      <w:pPr>
        <w:ind w:firstLine="709"/>
        <w:jc w:val="both"/>
        <w:rPr>
          <w:sz w:val="22"/>
          <w:szCs w:val="22"/>
        </w:rPr>
      </w:pPr>
      <w:r w:rsidRPr="00BE7788">
        <w:rPr>
          <w:sz w:val="22"/>
          <w:szCs w:val="22"/>
        </w:rPr>
        <w:tab/>
        <w:t xml:space="preserve">Письмом от 12.12.2024 № 85-12/2024 ООО «КПР» </w:t>
      </w:r>
      <w:r w:rsidR="00935789" w:rsidRPr="00BE7788">
        <w:rPr>
          <w:sz w:val="22"/>
          <w:szCs w:val="22"/>
        </w:rPr>
        <w:t>выразило особое мнение</w:t>
      </w:r>
      <w:r w:rsidR="008732A3" w:rsidRPr="00BE7788">
        <w:rPr>
          <w:sz w:val="22"/>
          <w:szCs w:val="22"/>
        </w:rPr>
        <w:t>.</w:t>
      </w:r>
    </w:p>
    <w:p w14:paraId="6F8F4803" w14:textId="0A9352DA" w:rsidR="00D71F10" w:rsidRPr="00BE7788" w:rsidRDefault="00D71F10" w:rsidP="00157DAA">
      <w:pPr>
        <w:ind w:firstLine="709"/>
        <w:jc w:val="both"/>
        <w:rPr>
          <w:sz w:val="22"/>
          <w:szCs w:val="22"/>
        </w:rPr>
      </w:pPr>
      <w:r w:rsidRPr="00BE7788">
        <w:rPr>
          <w:sz w:val="22"/>
          <w:szCs w:val="22"/>
        </w:rPr>
        <w:t>До 1 января 2025 г. планируется заключение концессионного соглашения в отношении объектов теплоснабжения (тепловых сетей), принадлежащих муниципальному образованию Савинский муниципальный район</w:t>
      </w:r>
      <w:r w:rsidR="004639A5" w:rsidRPr="00BE7788">
        <w:rPr>
          <w:sz w:val="22"/>
          <w:szCs w:val="22"/>
        </w:rPr>
        <w:t>, которые в настоящее время принадлежат организации на правах аренды по антимонопольному законодательству.</w:t>
      </w:r>
      <w:r w:rsidRPr="00BE7788">
        <w:rPr>
          <w:sz w:val="22"/>
          <w:szCs w:val="22"/>
        </w:rPr>
        <w:t xml:space="preserve"> </w:t>
      </w:r>
    </w:p>
    <w:p w14:paraId="39B17C0B" w14:textId="77777777" w:rsidR="00D71F10" w:rsidRPr="00BE7788" w:rsidRDefault="008732A3" w:rsidP="00157DAA">
      <w:pPr>
        <w:ind w:firstLine="709"/>
        <w:jc w:val="both"/>
        <w:rPr>
          <w:sz w:val="22"/>
          <w:szCs w:val="22"/>
        </w:rPr>
      </w:pPr>
      <w:r w:rsidRPr="00BE7788">
        <w:rPr>
          <w:sz w:val="22"/>
          <w:szCs w:val="22"/>
        </w:rPr>
        <w:t>С</w:t>
      </w:r>
      <w:r w:rsidR="00157DAA" w:rsidRPr="00BE7788">
        <w:rPr>
          <w:sz w:val="22"/>
          <w:szCs w:val="22"/>
        </w:rPr>
        <w:t xml:space="preserve">огласно </w:t>
      </w:r>
      <w:r w:rsidRPr="00BE7788">
        <w:rPr>
          <w:sz w:val="22"/>
          <w:szCs w:val="22"/>
        </w:rPr>
        <w:t xml:space="preserve">Федеральному </w:t>
      </w:r>
      <w:r w:rsidR="00157DAA" w:rsidRPr="00BE7788">
        <w:rPr>
          <w:sz w:val="22"/>
          <w:szCs w:val="22"/>
        </w:rPr>
        <w:t>закон</w:t>
      </w:r>
      <w:r w:rsidRPr="00BE7788">
        <w:rPr>
          <w:sz w:val="22"/>
          <w:szCs w:val="22"/>
        </w:rPr>
        <w:t>у</w:t>
      </w:r>
      <w:r w:rsidR="00157DAA" w:rsidRPr="00BE7788">
        <w:rPr>
          <w:sz w:val="22"/>
          <w:szCs w:val="22"/>
        </w:rPr>
        <w:t xml:space="preserve"> №176-ФЗ от 12.07.2024</w:t>
      </w:r>
      <w:r w:rsidRPr="00BE7788">
        <w:rPr>
          <w:sz w:val="22"/>
          <w:szCs w:val="22"/>
        </w:rPr>
        <w:t xml:space="preserve"> </w:t>
      </w:r>
      <w:r w:rsidR="00157DAA" w:rsidRPr="00BE7788">
        <w:rPr>
          <w:sz w:val="22"/>
          <w:szCs w:val="22"/>
        </w:rPr>
        <w:t>г</w:t>
      </w:r>
      <w:r w:rsidRPr="00BE7788">
        <w:rPr>
          <w:sz w:val="22"/>
          <w:szCs w:val="22"/>
        </w:rPr>
        <w:t>.,</w:t>
      </w:r>
      <w:r w:rsidR="00157DAA" w:rsidRPr="00BE7788">
        <w:rPr>
          <w:sz w:val="22"/>
          <w:szCs w:val="22"/>
        </w:rPr>
        <w:t xml:space="preserve"> с учетом внесения изменений с 01.01.2025</w:t>
      </w:r>
      <w:r w:rsidRPr="00BE7788">
        <w:rPr>
          <w:sz w:val="22"/>
          <w:szCs w:val="22"/>
        </w:rPr>
        <w:t xml:space="preserve"> </w:t>
      </w:r>
      <w:r w:rsidR="00157DAA" w:rsidRPr="00BE7788">
        <w:rPr>
          <w:sz w:val="22"/>
          <w:szCs w:val="22"/>
        </w:rPr>
        <w:t>г. в п. 1 ст. 174.1 НК РФ, с 01.01.2</w:t>
      </w:r>
      <w:r w:rsidRPr="00BE7788">
        <w:rPr>
          <w:sz w:val="22"/>
          <w:szCs w:val="22"/>
        </w:rPr>
        <w:t>0</w:t>
      </w:r>
      <w:r w:rsidR="00157DAA" w:rsidRPr="00BE7788">
        <w:rPr>
          <w:sz w:val="22"/>
          <w:szCs w:val="22"/>
        </w:rPr>
        <w:t xml:space="preserve">25г. </w:t>
      </w:r>
      <w:bookmarkStart w:id="1" w:name="_Hlk184908011"/>
      <w:r w:rsidR="00157DAA" w:rsidRPr="00BE7788">
        <w:rPr>
          <w:sz w:val="22"/>
          <w:szCs w:val="22"/>
        </w:rPr>
        <w:t xml:space="preserve">ООО «КПР» </w:t>
      </w:r>
      <w:bookmarkEnd w:id="1"/>
      <w:r w:rsidR="00157DAA" w:rsidRPr="00BE7788">
        <w:rPr>
          <w:sz w:val="22"/>
          <w:szCs w:val="22"/>
        </w:rPr>
        <w:t xml:space="preserve">предполагает применение ставки НДС </w:t>
      </w:r>
      <w:r w:rsidR="00D71F10" w:rsidRPr="00BE7788">
        <w:rPr>
          <w:sz w:val="22"/>
          <w:szCs w:val="22"/>
        </w:rPr>
        <w:t xml:space="preserve">в размере </w:t>
      </w:r>
      <w:r w:rsidR="00157DAA" w:rsidRPr="00BE7788">
        <w:rPr>
          <w:sz w:val="22"/>
          <w:szCs w:val="22"/>
        </w:rPr>
        <w:t xml:space="preserve">20% в отношении имущества, </w:t>
      </w:r>
      <w:r w:rsidR="00D71F10" w:rsidRPr="00BE7788">
        <w:rPr>
          <w:sz w:val="22"/>
          <w:szCs w:val="22"/>
        </w:rPr>
        <w:t>которое будет эксплуатироваться в соответствии с</w:t>
      </w:r>
      <w:r w:rsidR="00157DAA" w:rsidRPr="00BE7788">
        <w:rPr>
          <w:sz w:val="22"/>
          <w:szCs w:val="22"/>
        </w:rPr>
        <w:t xml:space="preserve"> концессионн</w:t>
      </w:r>
      <w:r w:rsidR="00D71F10" w:rsidRPr="00BE7788">
        <w:rPr>
          <w:sz w:val="22"/>
          <w:szCs w:val="22"/>
        </w:rPr>
        <w:t>ым</w:t>
      </w:r>
      <w:r w:rsidR="00157DAA" w:rsidRPr="00BE7788">
        <w:rPr>
          <w:sz w:val="22"/>
          <w:szCs w:val="22"/>
        </w:rPr>
        <w:t xml:space="preserve"> </w:t>
      </w:r>
      <w:r w:rsidR="00157DAA" w:rsidRPr="00BE7788">
        <w:rPr>
          <w:sz w:val="22"/>
          <w:szCs w:val="22"/>
        </w:rPr>
        <w:lastRenderedPageBreak/>
        <w:t>соглашение</w:t>
      </w:r>
      <w:r w:rsidR="00D71F10" w:rsidRPr="00BE7788">
        <w:rPr>
          <w:sz w:val="22"/>
          <w:szCs w:val="22"/>
        </w:rPr>
        <w:t>м</w:t>
      </w:r>
      <w:r w:rsidR="00157DAA" w:rsidRPr="00BE7788">
        <w:rPr>
          <w:sz w:val="22"/>
          <w:szCs w:val="22"/>
        </w:rPr>
        <w:t xml:space="preserve">. </w:t>
      </w:r>
    </w:p>
    <w:p w14:paraId="028D88EA" w14:textId="7227A1D3" w:rsidR="00157DAA" w:rsidRPr="008732A3" w:rsidRDefault="00157DAA" w:rsidP="00157DAA">
      <w:pPr>
        <w:ind w:firstLine="709"/>
        <w:jc w:val="both"/>
        <w:rPr>
          <w:sz w:val="22"/>
          <w:szCs w:val="22"/>
        </w:rPr>
      </w:pPr>
      <w:r w:rsidRPr="00BE7788">
        <w:rPr>
          <w:sz w:val="22"/>
          <w:szCs w:val="22"/>
        </w:rPr>
        <w:t xml:space="preserve">Теплоноситель производится на объектах, которые не относятся к объектам концессионного соглашения, поэтому </w:t>
      </w:r>
      <w:r w:rsidR="00B47C75" w:rsidRPr="00BE7788">
        <w:rPr>
          <w:sz w:val="22"/>
          <w:szCs w:val="22"/>
        </w:rPr>
        <w:t xml:space="preserve">организация </w:t>
      </w:r>
      <w:r w:rsidR="00B47C75">
        <w:rPr>
          <w:sz w:val="22"/>
          <w:szCs w:val="22"/>
        </w:rPr>
        <w:t xml:space="preserve">просит </w:t>
      </w:r>
      <w:r w:rsidR="00B47C75" w:rsidRPr="008732A3">
        <w:rPr>
          <w:sz w:val="22"/>
          <w:szCs w:val="22"/>
        </w:rPr>
        <w:t>сформирова</w:t>
      </w:r>
      <w:r w:rsidR="00B47C75">
        <w:rPr>
          <w:sz w:val="22"/>
          <w:szCs w:val="22"/>
        </w:rPr>
        <w:t>ть</w:t>
      </w:r>
      <w:r w:rsidR="00B47C75" w:rsidRPr="008732A3">
        <w:rPr>
          <w:sz w:val="22"/>
          <w:szCs w:val="22"/>
        </w:rPr>
        <w:t xml:space="preserve"> </w:t>
      </w:r>
      <w:r w:rsidRPr="008732A3">
        <w:rPr>
          <w:sz w:val="22"/>
          <w:szCs w:val="22"/>
        </w:rPr>
        <w:t>расходы в составе необходимой валовой выручки по данному виду деятельности с учетом применения упрощенной системы налогообложения</w:t>
      </w:r>
      <w:r w:rsidR="00D71F10">
        <w:rPr>
          <w:sz w:val="22"/>
          <w:szCs w:val="22"/>
        </w:rPr>
        <w:t xml:space="preserve"> с освобождением от уплаты НДС.</w:t>
      </w:r>
      <w:r w:rsidRPr="008732A3">
        <w:rPr>
          <w:sz w:val="22"/>
          <w:szCs w:val="22"/>
        </w:rPr>
        <w:t xml:space="preserve"> </w:t>
      </w:r>
    </w:p>
    <w:p w14:paraId="4B607E1D" w14:textId="77777777" w:rsidR="00C118FE" w:rsidRPr="008732A3" w:rsidRDefault="00C118FE" w:rsidP="0062689F">
      <w:pPr>
        <w:pStyle w:val="24"/>
        <w:widowControl/>
        <w:ind w:firstLine="709"/>
        <w:rPr>
          <w:sz w:val="22"/>
          <w:szCs w:val="22"/>
        </w:rPr>
      </w:pPr>
      <w:r w:rsidRPr="008732A3">
        <w:rPr>
          <w:sz w:val="22"/>
          <w:szCs w:val="22"/>
        </w:rPr>
        <w:t>Позиция Департамента.</w:t>
      </w:r>
    </w:p>
    <w:p w14:paraId="6D7236D1" w14:textId="12B4D869" w:rsidR="00C118FE" w:rsidRPr="008732A3" w:rsidRDefault="00735DA2" w:rsidP="0062689F">
      <w:pPr>
        <w:pStyle w:val="24"/>
        <w:widowControl/>
        <w:ind w:firstLine="709"/>
        <w:rPr>
          <w:sz w:val="22"/>
          <w:szCs w:val="22"/>
        </w:rPr>
      </w:pPr>
      <w:r w:rsidRPr="008732A3">
        <w:rPr>
          <w:sz w:val="22"/>
          <w:szCs w:val="22"/>
        </w:rPr>
        <w:t xml:space="preserve">Департамент ознакомился с письмом ООО «КПР» </w:t>
      </w:r>
      <w:r w:rsidR="00E200C6" w:rsidRPr="008732A3">
        <w:rPr>
          <w:sz w:val="22"/>
          <w:szCs w:val="22"/>
        </w:rPr>
        <w:t xml:space="preserve">от 12.12.2024 № 85-12/2024 </w:t>
      </w:r>
      <w:r w:rsidRPr="008732A3">
        <w:rPr>
          <w:sz w:val="22"/>
          <w:szCs w:val="22"/>
        </w:rPr>
        <w:t>и предлагает установить уровни тарифов на тепловую энергию и теплоноситель с учетом особого мнения организации.</w:t>
      </w:r>
    </w:p>
    <w:p w14:paraId="7317D2F4" w14:textId="4FD304F6" w:rsidR="0062689F" w:rsidRPr="008732A3" w:rsidRDefault="0062689F" w:rsidP="0062689F">
      <w:pPr>
        <w:pStyle w:val="24"/>
        <w:widowControl/>
        <w:ind w:firstLine="709"/>
        <w:rPr>
          <w:bCs/>
          <w:sz w:val="22"/>
          <w:szCs w:val="22"/>
        </w:rPr>
      </w:pPr>
      <w:r w:rsidRPr="008732A3">
        <w:rPr>
          <w:bCs/>
          <w:sz w:val="22"/>
          <w:szCs w:val="22"/>
        </w:rPr>
        <w:t xml:space="preserve">По результатам экспертизы материалов тарифного дела подготовлены экспертные заключения. </w:t>
      </w:r>
    </w:p>
    <w:p w14:paraId="7404D9F1" w14:textId="1876956B" w:rsidR="0062689F" w:rsidRPr="008732A3" w:rsidRDefault="0062689F" w:rsidP="0062689F">
      <w:pPr>
        <w:pStyle w:val="a4"/>
        <w:ind w:left="0" w:firstLine="709"/>
        <w:jc w:val="both"/>
        <w:rPr>
          <w:bCs/>
          <w:sz w:val="22"/>
          <w:szCs w:val="22"/>
        </w:rPr>
      </w:pPr>
      <w:r w:rsidRPr="008732A3">
        <w:rPr>
          <w:bCs/>
          <w:sz w:val="22"/>
          <w:szCs w:val="22"/>
        </w:rPr>
        <w:t>Основные плановые (расчетные) показатели деятельности</w:t>
      </w:r>
      <w:r w:rsidRPr="008732A3">
        <w:rPr>
          <w:sz w:val="22"/>
          <w:szCs w:val="22"/>
        </w:rPr>
        <w:t xml:space="preserve"> организации</w:t>
      </w:r>
      <w:r w:rsidRPr="008732A3">
        <w:rPr>
          <w:bCs/>
          <w:sz w:val="22"/>
          <w:szCs w:val="22"/>
        </w:rPr>
        <w:t xml:space="preserve"> на расчетный период регулирования, принятые при формировании тарифов на тепловую энергию приведены в приложениях 1/1–1/</w:t>
      </w:r>
      <w:r w:rsidR="00157DAA" w:rsidRPr="008732A3">
        <w:rPr>
          <w:bCs/>
          <w:sz w:val="22"/>
          <w:szCs w:val="22"/>
        </w:rPr>
        <w:t>2</w:t>
      </w:r>
      <w:r w:rsidRPr="008732A3">
        <w:rPr>
          <w:bCs/>
          <w:sz w:val="22"/>
          <w:szCs w:val="22"/>
        </w:rPr>
        <w:t>.</w:t>
      </w:r>
    </w:p>
    <w:p w14:paraId="5713C1B9" w14:textId="77777777" w:rsidR="0062689F" w:rsidRPr="008732A3" w:rsidRDefault="0062689F" w:rsidP="0062689F">
      <w:pPr>
        <w:ind w:firstLine="709"/>
        <w:jc w:val="both"/>
        <w:rPr>
          <w:sz w:val="22"/>
          <w:szCs w:val="22"/>
        </w:rPr>
      </w:pPr>
    </w:p>
    <w:p w14:paraId="2BFBC939" w14:textId="77777777" w:rsidR="0062689F" w:rsidRPr="00E200C6" w:rsidRDefault="0062689F" w:rsidP="0062689F">
      <w:pPr>
        <w:ind w:firstLine="709"/>
        <w:jc w:val="both"/>
        <w:rPr>
          <w:b/>
          <w:sz w:val="22"/>
          <w:szCs w:val="22"/>
        </w:rPr>
      </w:pPr>
      <w:r w:rsidRPr="00E200C6">
        <w:rPr>
          <w:b/>
          <w:sz w:val="22"/>
          <w:szCs w:val="22"/>
        </w:rPr>
        <w:t>РЕШИЛИ:</w:t>
      </w:r>
    </w:p>
    <w:p w14:paraId="75636293" w14:textId="77777777" w:rsidR="0062689F" w:rsidRPr="00E200C6" w:rsidRDefault="0062689F" w:rsidP="0062689F">
      <w:pPr>
        <w:pStyle w:val="24"/>
        <w:widowControl/>
        <w:tabs>
          <w:tab w:val="left" w:pos="851"/>
          <w:tab w:val="left" w:pos="993"/>
        </w:tabs>
        <w:ind w:firstLine="567"/>
        <w:rPr>
          <w:bCs/>
          <w:sz w:val="22"/>
          <w:szCs w:val="22"/>
        </w:rPr>
      </w:pPr>
      <w:r w:rsidRPr="00E200C6">
        <w:rPr>
          <w:sz w:val="22"/>
          <w:szCs w:val="22"/>
        </w:rPr>
        <w:t xml:space="preserve">В </w:t>
      </w:r>
      <w:r w:rsidRPr="00E200C6">
        <w:rPr>
          <w:bCs/>
          <w:sz w:val="22"/>
          <w:szCs w:val="22"/>
        </w:rPr>
        <w:t>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284B10AA" w14:textId="68C7A0E8" w:rsidR="00735DA2" w:rsidRPr="00E200C6" w:rsidRDefault="00735DA2" w:rsidP="00556BC6">
      <w:pPr>
        <w:numPr>
          <w:ilvl w:val="0"/>
          <w:numId w:val="3"/>
        </w:numPr>
        <w:tabs>
          <w:tab w:val="left" w:pos="993"/>
        </w:tabs>
        <w:ind w:left="0" w:firstLine="709"/>
        <w:jc w:val="both"/>
        <w:rPr>
          <w:bCs/>
          <w:sz w:val="22"/>
          <w:szCs w:val="22"/>
        </w:rPr>
      </w:pPr>
      <w:r w:rsidRPr="00E200C6">
        <w:rPr>
          <w:bCs/>
          <w:sz w:val="22"/>
          <w:szCs w:val="22"/>
        </w:rPr>
        <w:t>Установить долгосрочные тарифы на тепловую энергию для потребителей ООО «КПР» (п. Савино, Савинский мр.) на 2025–2027 годы</w:t>
      </w:r>
      <w:r w:rsidR="00E200C6" w:rsidRPr="00E200C6">
        <w:rPr>
          <w:bCs/>
          <w:sz w:val="22"/>
          <w:szCs w:val="22"/>
        </w:rPr>
        <w:t>:</w:t>
      </w:r>
    </w:p>
    <w:p w14:paraId="3061A0F4" w14:textId="77777777" w:rsidR="002D052B" w:rsidRDefault="002D052B" w:rsidP="00E200C6">
      <w:pPr>
        <w:widowControl/>
        <w:autoSpaceDE w:val="0"/>
        <w:autoSpaceDN w:val="0"/>
        <w:adjustRightInd w:val="0"/>
        <w:jc w:val="right"/>
        <w:rPr>
          <w:b/>
          <w:bCs/>
          <w:sz w:val="22"/>
          <w:szCs w:val="22"/>
        </w:rPr>
      </w:pPr>
    </w:p>
    <w:p w14:paraId="0A1FF49F" w14:textId="02879404" w:rsidR="00E200C6" w:rsidRDefault="00116E64" w:rsidP="00116E64">
      <w:pPr>
        <w:widowControl/>
        <w:autoSpaceDE w:val="0"/>
        <w:autoSpaceDN w:val="0"/>
        <w:adjustRightInd w:val="0"/>
        <w:jc w:val="center"/>
        <w:rPr>
          <w:b/>
          <w:bCs/>
          <w:sz w:val="22"/>
          <w:szCs w:val="22"/>
        </w:rPr>
      </w:pPr>
      <w:r w:rsidRPr="00116E64">
        <w:rPr>
          <w:b/>
          <w:bCs/>
          <w:sz w:val="22"/>
          <w:szCs w:val="22"/>
        </w:rPr>
        <w:t>Тарифы на тепловую энергию (мощность), поставляемую потребителям</w:t>
      </w:r>
    </w:p>
    <w:p w14:paraId="6A743B94" w14:textId="77777777" w:rsidR="00116E64" w:rsidRDefault="00116E64" w:rsidP="00116E64">
      <w:pPr>
        <w:widowControl/>
        <w:autoSpaceDE w:val="0"/>
        <w:autoSpaceDN w:val="0"/>
        <w:adjustRightInd w:val="0"/>
        <w:jc w:val="center"/>
        <w:rPr>
          <w:sz w:val="22"/>
          <w:szCs w:val="22"/>
        </w:rPr>
      </w:pP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078"/>
        <w:gridCol w:w="1418"/>
        <w:gridCol w:w="850"/>
        <w:gridCol w:w="1276"/>
        <w:gridCol w:w="1276"/>
        <w:gridCol w:w="578"/>
        <w:gridCol w:w="720"/>
        <w:gridCol w:w="720"/>
        <w:gridCol w:w="540"/>
        <w:gridCol w:w="720"/>
      </w:tblGrid>
      <w:tr w:rsidR="00E200C6" w:rsidRPr="00597577" w14:paraId="0794EA06" w14:textId="77777777" w:rsidTr="007E2592">
        <w:trPr>
          <w:trHeight w:val="97"/>
          <w:jc w:val="center"/>
        </w:trPr>
        <w:tc>
          <w:tcPr>
            <w:tcW w:w="474" w:type="dxa"/>
            <w:gridSpan w:val="2"/>
            <w:vMerge w:val="restart"/>
            <w:shd w:val="clear" w:color="auto" w:fill="auto"/>
            <w:vAlign w:val="center"/>
          </w:tcPr>
          <w:p w14:paraId="06F82300" w14:textId="77777777" w:rsidR="00E200C6" w:rsidRPr="00597577" w:rsidRDefault="00E200C6" w:rsidP="007E2592">
            <w:pPr>
              <w:widowControl/>
              <w:jc w:val="center"/>
              <w:rPr>
                <w:sz w:val="22"/>
                <w:szCs w:val="22"/>
              </w:rPr>
            </w:pPr>
            <w:r w:rsidRPr="00597577">
              <w:rPr>
                <w:sz w:val="22"/>
                <w:szCs w:val="22"/>
              </w:rPr>
              <w:t>№ п/п</w:t>
            </w:r>
          </w:p>
        </w:tc>
        <w:tc>
          <w:tcPr>
            <w:tcW w:w="2078" w:type="dxa"/>
            <w:vMerge w:val="restart"/>
            <w:shd w:val="clear" w:color="auto" w:fill="auto"/>
            <w:vAlign w:val="center"/>
          </w:tcPr>
          <w:p w14:paraId="7863630E" w14:textId="77777777" w:rsidR="00E200C6" w:rsidRPr="00597577" w:rsidRDefault="00E200C6" w:rsidP="007E2592">
            <w:pPr>
              <w:widowControl/>
              <w:jc w:val="center"/>
              <w:rPr>
                <w:sz w:val="22"/>
                <w:szCs w:val="22"/>
              </w:rPr>
            </w:pPr>
            <w:r w:rsidRPr="00597577">
              <w:rPr>
                <w:sz w:val="22"/>
                <w:szCs w:val="22"/>
              </w:rPr>
              <w:t>Наименование регулируемой организации</w:t>
            </w:r>
          </w:p>
        </w:tc>
        <w:tc>
          <w:tcPr>
            <w:tcW w:w="1418" w:type="dxa"/>
            <w:vMerge w:val="restart"/>
            <w:shd w:val="clear" w:color="auto" w:fill="auto"/>
            <w:noWrap/>
            <w:vAlign w:val="center"/>
          </w:tcPr>
          <w:p w14:paraId="17DC08CC" w14:textId="77777777" w:rsidR="00E200C6" w:rsidRPr="00597577" w:rsidRDefault="00E200C6" w:rsidP="007E2592">
            <w:pPr>
              <w:widowControl/>
              <w:jc w:val="center"/>
              <w:rPr>
                <w:sz w:val="22"/>
                <w:szCs w:val="22"/>
              </w:rPr>
            </w:pPr>
            <w:r w:rsidRPr="00597577">
              <w:rPr>
                <w:sz w:val="22"/>
                <w:szCs w:val="22"/>
              </w:rPr>
              <w:t>Вид тарифа</w:t>
            </w:r>
          </w:p>
        </w:tc>
        <w:tc>
          <w:tcPr>
            <w:tcW w:w="850" w:type="dxa"/>
            <w:vMerge w:val="restart"/>
            <w:shd w:val="clear" w:color="auto" w:fill="auto"/>
            <w:noWrap/>
            <w:vAlign w:val="center"/>
          </w:tcPr>
          <w:p w14:paraId="6F4A458F" w14:textId="77777777" w:rsidR="00E200C6" w:rsidRPr="00597577" w:rsidRDefault="00E200C6" w:rsidP="007E2592">
            <w:pPr>
              <w:widowControl/>
              <w:jc w:val="center"/>
              <w:rPr>
                <w:sz w:val="22"/>
                <w:szCs w:val="22"/>
              </w:rPr>
            </w:pPr>
            <w:r w:rsidRPr="00597577">
              <w:rPr>
                <w:sz w:val="22"/>
                <w:szCs w:val="22"/>
              </w:rPr>
              <w:t>Год</w:t>
            </w:r>
          </w:p>
        </w:tc>
        <w:tc>
          <w:tcPr>
            <w:tcW w:w="2552" w:type="dxa"/>
            <w:gridSpan w:val="2"/>
            <w:shd w:val="clear" w:color="auto" w:fill="auto"/>
            <w:noWrap/>
            <w:vAlign w:val="center"/>
          </w:tcPr>
          <w:p w14:paraId="0F5B7BC8" w14:textId="77777777" w:rsidR="00E200C6" w:rsidRPr="00597577" w:rsidRDefault="00E200C6" w:rsidP="007E2592">
            <w:pPr>
              <w:widowControl/>
              <w:jc w:val="center"/>
              <w:rPr>
                <w:sz w:val="22"/>
                <w:szCs w:val="22"/>
              </w:rPr>
            </w:pPr>
            <w:r w:rsidRPr="00597577">
              <w:rPr>
                <w:sz w:val="22"/>
                <w:szCs w:val="22"/>
              </w:rPr>
              <w:t>Вода</w:t>
            </w:r>
          </w:p>
        </w:tc>
        <w:tc>
          <w:tcPr>
            <w:tcW w:w="2558" w:type="dxa"/>
            <w:gridSpan w:val="4"/>
            <w:shd w:val="clear" w:color="auto" w:fill="auto"/>
            <w:noWrap/>
            <w:vAlign w:val="center"/>
          </w:tcPr>
          <w:p w14:paraId="43A872CF" w14:textId="77777777" w:rsidR="00E200C6" w:rsidRPr="00597577" w:rsidRDefault="00E200C6" w:rsidP="007E2592">
            <w:pPr>
              <w:widowControl/>
              <w:jc w:val="center"/>
              <w:rPr>
                <w:sz w:val="22"/>
                <w:szCs w:val="22"/>
              </w:rPr>
            </w:pPr>
            <w:r w:rsidRPr="00597577">
              <w:rPr>
                <w:sz w:val="22"/>
                <w:szCs w:val="22"/>
              </w:rPr>
              <w:t>Отборный пар давлением</w:t>
            </w:r>
          </w:p>
        </w:tc>
        <w:tc>
          <w:tcPr>
            <w:tcW w:w="720" w:type="dxa"/>
            <w:vMerge w:val="restart"/>
            <w:shd w:val="clear" w:color="auto" w:fill="auto"/>
            <w:vAlign w:val="center"/>
          </w:tcPr>
          <w:p w14:paraId="30495028" w14:textId="77777777" w:rsidR="00E200C6" w:rsidRPr="00597577" w:rsidRDefault="00E200C6" w:rsidP="007E2592">
            <w:pPr>
              <w:widowControl/>
              <w:jc w:val="center"/>
              <w:rPr>
                <w:sz w:val="22"/>
                <w:szCs w:val="22"/>
              </w:rPr>
            </w:pPr>
            <w:r w:rsidRPr="00597577">
              <w:rPr>
                <w:sz w:val="22"/>
                <w:szCs w:val="22"/>
              </w:rPr>
              <w:t>Острый и редуцированный пар</w:t>
            </w:r>
          </w:p>
        </w:tc>
      </w:tr>
      <w:tr w:rsidR="00E200C6" w:rsidRPr="00597577" w14:paraId="53E0C74B" w14:textId="77777777" w:rsidTr="007E2592">
        <w:trPr>
          <w:trHeight w:val="1270"/>
          <w:jc w:val="center"/>
        </w:trPr>
        <w:tc>
          <w:tcPr>
            <w:tcW w:w="474" w:type="dxa"/>
            <w:gridSpan w:val="2"/>
            <w:vMerge/>
            <w:tcBorders>
              <w:bottom w:val="single" w:sz="4" w:space="0" w:color="auto"/>
            </w:tcBorders>
            <w:shd w:val="clear" w:color="auto" w:fill="auto"/>
            <w:noWrap/>
            <w:vAlign w:val="center"/>
          </w:tcPr>
          <w:p w14:paraId="76E29356" w14:textId="77777777" w:rsidR="00E200C6" w:rsidRPr="00597577" w:rsidRDefault="00E200C6" w:rsidP="007E2592">
            <w:pPr>
              <w:widowControl/>
              <w:jc w:val="center"/>
              <w:rPr>
                <w:sz w:val="22"/>
                <w:szCs w:val="22"/>
              </w:rPr>
            </w:pPr>
          </w:p>
        </w:tc>
        <w:tc>
          <w:tcPr>
            <w:tcW w:w="2078" w:type="dxa"/>
            <w:vMerge/>
            <w:tcBorders>
              <w:bottom w:val="single" w:sz="4" w:space="0" w:color="auto"/>
            </w:tcBorders>
            <w:shd w:val="clear" w:color="auto" w:fill="auto"/>
            <w:vAlign w:val="center"/>
          </w:tcPr>
          <w:p w14:paraId="6D3B3C0E" w14:textId="77777777" w:rsidR="00E200C6" w:rsidRPr="00597577" w:rsidRDefault="00E200C6" w:rsidP="007E2592">
            <w:pPr>
              <w:widowControl/>
              <w:rPr>
                <w:sz w:val="22"/>
                <w:szCs w:val="22"/>
              </w:rPr>
            </w:pPr>
          </w:p>
        </w:tc>
        <w:tc>
          <w:tcPr>
            <w:tcW w:w="1418" w:type="dxa"/>
            <w:vMerge/>
            <w:tcBorders>
              <w:bottom w:val="single" w:sz="4" w:space="0" w:color="auto"/>
            </w:tcBorders>
            <w:shd w:val="clear" w:color="auto" w:fill="auto"/>
            <w:noWrap/>
            <w:vAlign w:val="center"/>
          </w:tcPr>
          <w:p w14:paraId="147BE1FF" w14:textId="77777777" w:rsidR="00E200C6" w:rsidRPr="00597577" w:rsidRDefault="00E200C6" w:rsidP="007E2592">
            <w:pPr>
              <w:widowControl/>
              <w:jc w:val="center"/>
              <w:rPr>
                <w:sz w:val="22"/>
                <w:szCs w:val="22"/>
              </w:rPr>
            </w:pPr>
          </w:p>
        </w:tc>
        <w:tc>
          <w:tcPr>
            <w:tcW w:w="850" w:type="dxa"/>
            <w:vMerge/>
            <w:tcBorders>
              <w:bottom w:val="single" w:sz="4" w:space="0" w:color="auto"/>
            </w:tcBorders>
            <w:shd w:val="clear" w:color="auto" w:fill="auto"/>
            <w:noWrap/>
            <w:vAlign w:val="center"/>
          </w:tcPr>
          <w:p w14:paraId="6F999F51" w14:textId="77777777" w:rsidR="00E200C6" w:rsidRPr="00597577" w:rsidRDefault="00E200C6" w:rsidP="007E2592">
            <w:pPr>
              <w:widowControl/>
              <w:jc w:val="center"/>
              <w:rPr>
                <w:sz w:val="22"/>
                <w:szCs w:val="22"/>
              </w:rPr>
            </w:pPr>
          </w:p>
        </w:tc>
        <w:tc>
          <w:tcPr>
            <w:tcW w:w="1276" w:type="dxa"/>
            <w:tcBorders>
              <w:bottom w:val="single" w:sz="4" w:space="0" w:color="auto"/>
            </w:tcBorders>
            <w:shd w:val="clear" w:color="auto" w:fill="auto"/>
            <w:noWrap/>
            <w:vAlign w:val="center"/>
          </w:tcPr>
          <w:p w14:paraId="7381E2A7" w14:textId="77777777" w:rsidR="00E200C6" w:rsidRPr="00597577" w:rsidRDefault="00E200C6" w:rsidP="007E2592">
            <w:pPr>
              <w:widowControl/>
              <w:jc w:val="center"/>
              <w:rPr>
                <w:sz w:val="22"/>
                <w:szCs w:val="22"/>
              </w:rPr>
            </w:pPr>
            <w:r w:rsidRPr="00597577">
              <w:rPr>
                <w:sz w:val="22"/>
                <w:szCs w:val="22"/>
              </w:rPr>
              <w:t>1 полугодие</w:t>
            </w:r>
          </w:p>
        </w:tc>
        <w:tc>
          <w:tcPr>
            <w:tcW w:w="1276" w:type="dxa"/>
            <w:tcBorders>
              <w:bottom w:val="single" w:sz="4" w:space="0" w:color="auto"/>
            </w:tcBorders>
            <w:vAlign w:val="center"/>
          </w:tcPr>
          <w:p w14:paraId="58E1272A" w14:textId="77777777" w:rsidR="00E200C6" w:rsidRPr="00597577" w:rsidRDefault="00E200C6" w:rsidP="007E2592">
            <w:pPr>
              <w:widowControl/>
              <w:jc w:val="center"/>
              <w:rPr>
                <w:sz w:val="22"/>
                <w:szCs w:val="22"/>
              </w:rPr>
            </w:pPr>
            <w:r w:rsidRPr="00597577">
              <w:rPr>
                <w:sz w:val="22"/>
                <w:szCs w:val="22"/>
              </w:rPr>
              <w:t>2 полугодие</w:t>
            </w:r>
          </w:p>
        </w:tc>
        <w:tc>
          <w:tcPr>
            <w:tcW w:w="578" w:type="dxa"/>
            <w:tcBorders>
              <w:bottom w:val="single" w:sz="4" w:space="0" w:color="auto"/>
            </w:tcBorders>
            <w:shd w:val="clear" w:color="auto" w:fill="auto"/>
            <w:vAlign w:val="center"/>
          </w:tcPr>
          <w:p w14:paraId="50A851E5" w14:textId="77777777" w:rsidR="00E200C6" w:rsidRPr="00597577" w:rsidRDefault="00E200C6" w:rsidP="007E2592">
            <w:pPr>
              <w:jc w:val="center"/>
              <w:rPr>
                <w:sz w:val="22"/>
                <w:szCs w:val="22"/>
              </w:rPr>
            </w:pPr>
            <w:r w:rsidRPr="00597577">
              <w:rPr>
                <w:sz w:val="22"/>
                <w:szCs w:val="22"/>
              </w:rPr>
              <w:t>от 1,2 до 2,5 кг/</w:t>
            </w:r>
          </w:p>
          <w:p w14:paraId="645A9DA6" w14:textId="77777777" w:rsidR="00E200C6" w:rsidRPr="00597577" w:rsidRDefault="00E200C6" w:rsidP="007E2592">
            <w:pPr>
              <w:widowControl/>
              <w:jc w:val="center"/>
              <w:rPr>
                <w:sz w:val="22"/>
                <w:szCs w:val="22"/>
              </w:rPr>
            </w:pPr>
            <w:r w:rsidRPr="00597577">
              <w:rPr>
                <w:sz w:val="22"/>
                <w:szCs w:val="22"/>
              </w:rPr>
              <w:t>см</w:t>
            </w:r>
            <w:r w:rsidRPr="00597577">
              <w:rPr>
                <w:sz w:val="22"/>
                <w:szCs w:val="22"/>
                <w:vertAlign w:val="superscript"/>
              </w:rPr>
              <w:t>2</w:t>
            </w:r>
          </w:p>
        </w:tc>
        <w:tc>
          <w:tcPr>
            <w:tcW w:w="720" w:type="dxa"/>
            <w:tcBorders>
              <w:bottom w:val="single" w:sz="4" w:space="0" w:color="auto"/>
            </w:tcBorders>
            <w:vAlign w:val="center"/>
          </w:tcPr>
          <w:p w14:paraId="035ED2E2" w14:textId="77777777" w:rsidR="00E200C6" w:rsidRPr="00597577" w:rsidRDefault="00E200C6" w:rsidP="007E2592">
            <w:pPr>
              <w:widowControl/>
              <w:jc w:val="center"/>
              <w:rPr>
                <w:sz w:val="22"/>
                <w:szCs w:val="22"/>
              </w:rPr>
            </w:pPr>
            <w:r w:rsidRPr="00597577">
              <w:rPr>
                <w:sz w:val="22"/>
                <w:szCs w:val="22"/>
              </w:rPr>
              <w:t>от 2,5 до 7,0 кг/см</w:t>
            </w:r>
            <w:r w:rsidRPr="00597577">
              <w:rPr>
                <w:sz w:val="22"/>
                <w:szCs w:val="22"/>
                <w:vertAlign w:val="superscript"/>
              </w:rPr>
              <w:t>2</w:t>
            </w:r>
          </w:p>
        </w:tc>
        <w:tc>
          <w:tcPr>
            <w:tcW w:w="720" w:type="dxa"/>
            <w:tcBorders>
              <w:bottom w:val="single" w:sz="4" w:space="0" w:color="auto"/>
            </w:tcBorders>
            <w:vAlign w:val="center"/>
          </w:tcPr>
          <w:p w14:paraId="67CCD8F4" w14:textId="77777777" w:rsidR="00E200C6" w:rsidRPr="00597577" w:rsidRDefault="00E200C6" w:rsidP="007E2592">
            <w:pPr>
              <w:widowControl/>
              <w:jc w:val="center"/>
              <w:rPr>
                <w:sz w:val="22"/>
                <w:szCs w:val="22"/>
              </w:rPr>
            </w:pPr>
            <w:r w:rsidRPr="00597577">
              <w:rPr>
                <w:sz w:val="22"/>
                <w:szCs w:val="22"/>
              </w:rPr>
              <w:t>от 7,0 до 13,0 кг/</w:t>
            </w:r>
          </w:p>
          <w:p w14:paraId="38ABF2F7" w14:textId="77777777" w:rsidR="00E200C6" w:rsidRPr="00597577" w:rsidRDefault="00E200C6" w:rsidP="007E2592">
            <w:pPr>
              <w:widowControl/>
              <w:jc w:val="center"/>
              <w:rPr>
                <w:sz w:val="22"/>
                <w:szCs w:val="22"/>
              </w:rPr>
            </w:pPr>
            <w:r w:rsidRPr="00597577">
              <w:rPr>
                <w:sz w:val="22"/>
                <w:szCs w:val="22"/>
              </w:rPr>
              <w:t>см</w:t>
            </w:r>
            <w:r w:rsidRPr="00597577">
              <w:rPr>
                <w:sz w:val="22"/>
                <w:szCs w:val="22"/>
                <w:vertAlign w:val="superscript"/>
              </w:rPr>
              <w:t>2</w:t>
            </w:r>
          </w:p>
        </w:tc>
        <w:tc>
          <w:tcPr>
            <w:tcW w:w="540" w:type="dxa"/>
            <w:tcBorders>
              <w:bottom w:val="single" w:sz="4" w:space="0" w:color="auto"/>
            </w:tcBorders>
            <w:vAlign w:val="center"/>
          </w:tcPr>
          <w:p w14:paraId="3794BDE8" w14:textId="77777777" w:rsidR="00E200C6" w:rsidRPr="00597577" w:rsidRDefault="00E200C6" w:rsidP="007E2592">
            <w:pPr>
              <w:widowControl/>
              <w:ind w:right="-108" w:hanging="109"/>
              <w:jc w:val="center"/>
              <w:rPr>
                <w:sz w:val="22"/>
                <w:szCs w:val="22"/>
              </w:rPr>
            </w:pPr>
            <w:r w:rsidRPr="00597577">
              <w:rPr>
                <w:sz w:val="22"/>
                <w:szCs w:val="22"/>
              </w:rPr>
              <w:t>Свыше 13,0 кг/</w:t>
            </w:r>
          </w:p>
          <w:p w14:paraId="60462E64" w14:textId="77777777" w:rsidR="00E200C6" w:rsidRPr="00597577" w:rsidRDefault="00E200C6" w:rsidP="007E2592">
            <w:pPr>
              <w:widowControl/>
              <w:jc w:val="center"/>
              <w:rPr>
                <w:sz w:val="22"/>
                <w:szCs w:val="22"/>
              </w:rPr>
            </w:pPr>
            <w:r w:rsidRPr="00597577">
              <w:rPr>
                <w:sz w:val="22"/>
                <w:szCs w:val="22"/>
              </w:rPr>
              <w:t>см</w:t>
            </w:r>
            <w:r w:rsidRPr="00597577">
              <w:rPr>
                <w:sz w:val="22"/>
                <w:szCs w:val="22"/>
                <w:vertAlign w:val="superscript"/>
              </w:rPr>
              <w:t>2</w:t>
            </w:r>
          </w:p>
        </w:tc>
        <w:tc>
          <w:tcPr>
            <w:tcW w:w="720" w:type="dxa"/>
            <w:vMerge/>
            <w:tcBorders>
              <w:bottom w:val="single" w:sz="4" w:space="0" w:color="auto"/>
            </w:tcBorders>
            <w:shd w:val="clear" w:color="auto" w:fill="auto"/>
            <w:vAlign w:val="center"/>
          </w:tcPr>
          <w:p w14:paraId="7F6EAC9C" w14:textId="77777777" w:rsidR="00E200C6" w:rsidRPr="00597577" w:rsidRDefault="00E200C6" w:rsidP="007E2592">
            <w:pPr>
              <w:jc w:val="center"/>
              <w:rPr>
                <w:sz w:val="22"/>
                <w:szCs w:val="22"/>
              </w:rPr>
            </w:pPr>
          </w:p>
        </w:tc>
      </w:tr>
      <w:tr w:rsidR="00E200C6" w:rsidRPr="00597577" w14:paraId="505F181C" w14:textId="77777777" w:rsidTr="007E2592">
        <w:trPr>
          <w:trHeight w:val="329"/>
          <w:jc w:val="center"/>
        </w:trPr>
        <w:tc>
          <w:tcPr>
            <w:tcW w:w="10650" w:type="dxa"/>
            <w:gridSpan w:val="12"/>
            <w:shd w:val="clear" w:color="auto" w:fill="auto"/>
            <w:noWrap/>
            <w:vAlign w:val="center"/>
          </w:tcPr>
          <w:p w14:paraId="714A745D" w14:textId="77777777" w:rsidR="00E200C6" w:rsidRPr="00597577" w:rsidRDefault="00E200C6" w:rsidP="007E2592">
            <w:pPr>
              <w:jc w:val="center"/>
              <w:rPr>
                <w:sz w:val="22"/>
                <w:szCs w:val="22"/>
              </w:rPr>
            </w:pPr>
            <w:r w:rsidRPr="00597577">
              <w:rPr>
                <w:sz w:val="22"/>
                <w:szCs w:val="22"/>
              </w:rPr>
              <w:t>Для потребителей, в случае отсутствия дифференциации тарифов по схеме подключения</w:t>
            </w:r>
          </w:p>
        </w:tc>
      </w:tr>
      <w:tr w:rsidR="00E200C6" w:rsidRPr="00597577" w14:paraId="5786BADA" w14:textId="77777777" w:rsidTr="007E2592">
        <w:trPr>
          <w:trHeight w:val="397"/>
          <w:jc w:val="center"/>
        </w:trPr>
        <w:tc>
          <w:tcPr>
            <w:tcW w:w="392" w:type="dxa"/>
            <w:vMerge w:val="restart"/>
            <w:shd w:val="clear" w:color="auto" w:fill="auto"/>
            <w:noWrap/>
            <w:vAlign w:val="center"/>
          </w:tcPr>
          <w:p w14:paraId="6B2CBB9E" w14:textId="77777777" w:rsidR="00E200C6" w:rsidRPr="00597577" w:rsidRDefault="00E200C6" w:rsidP="007E2592">
            <w:pPr>
              <w:jc w:val="center"/>
              <w:rPr>
                <w:sz w:val="22"/>
                <w:szCs w:val="22"/>
              </w:rPr>
            </w:pPr>
          </w:p>
          <w:p w14:paraId="2E26873F" w14:textId="77777777" w:rsidR="00E200C6" w:rsidRPr="003A00A1" w:rsidRDefault="00E200C6" w:rsidP="007E2592">
            <w:pPr>
              <w:jc w:val="center"/>
              <w:rPr>
                <w:sz w:val="22"/>
                <w:szCs w:val="22"/>
              </w:rPr>
            </w:pPr>
            <w:r w:rsidRPr="003A00A1">
              <w:rPr>
                <w:sz w:val="22"/>
                <w:szCs w:val="22"/>
              </w:rPr>
              <w:t>1.</w:t>
            </w:r>
          </w:p>
          <w:p w14:paraId="171F56A1" w14:textId="77777777" w:rsidR="00E200C6" w:rsidRPr="00597577" w:rsidRDefault="00E200C6" w:rsidP="007E2592">
            <w:pPr>
              <w:jc w:val="center"/>
              <w:rPr>
                <w:sz w:val="22"/>
                <w:szCs w:val="22"/>
              </w:rPr>
            </w:pPr>
          </w:p>
        </w:tc>
        <w:tc>
          <w:tcPr>
            <w:tcW w:w="2160" w:type="dxa"/>
            <w:gridSpan w:val="2"/>
            <w:vMerge w:val="restart"/>
            <w:shd w:val="clear" w:color="auto" w:fill="auto"/>
            <w:vAlign w:val="center"/>
          </w:tcPr>
          <w:p w14:paraId="284B10B1" w14:textId="77777777" w:rsidR="00E200C6" w:rsidRPr="00597577" w:rsidRDefault="00E200C6" w:rsidP="007E2592">
            <w:pPr>
              <w:widowControl/>
              <w:jc w:val="both"/>
              <w:rPr>
                <w:sz w:val="22"/>
                <w:szCs w:val="22"/>
              </w:rPr>
            </w:pPr>
            <w:r w:rsidRPr="00842097">
              <w:rPr>
                <w:sz w:val="22"/>
                <w:szCs w:val="22"/>
              </w:rPr>
              <w:t>ООО «КПР» (п. Савино, Савинский м.р.)</w:t>
            </w:r>
          </w:p>
        </w:tc>
        <w:tc>
          <w:tcPr>
            <w:tcW w:w="1418" w:type="dxa"/>
            <w:vMerge w:val="restart"/>
            <w:shd w:val="clear" w:color="auto" w:fill="auto"/>
            <w:vAlign w:val="center"/>
          </w:tcPr>
          <w:p w14:paraId="62CC2499" w14:textId="77777777" w:rsidR="00E200C6" w:rsidRPr="00597577" w:rsidRDefault="00E200C6" w:rsidP="007E2592">
            <w:pPr>
              <w:widowControl/>
              <w:jc w:val="center"/>
              <w:rPr>
                <w:sz w:val="22"/>
                <w:szCs w:val="22"/>
              </w:rPr>
            </w:pPr>
            <w:r w:rsidRPr="00597577">
              <w:rPr>
                <w:sz w:val="22"/>
                <w:szCs w:val="22"/>
              </w:rPr>
              <w:t xml:space="preserve">Одноставочный, руб./Гкал, </w:t>
            </w:r>
            <w:r w:rsidRPr="002E31C2">
              <w:rPr>
                <w:sz w:val="22"/>
                <w:szCs w:val="22"/>
              </w:rPr>
              <w:t>без НДС</w:t>
            </w:r>
          </w:p>
        </w:tc>
        <w:tc>
          <w:tcPr>
            <w:tcW w:w="850" w:type="dxa"/>
            <w:shd w:val="clear" w:color="auto" w:fill="auto"/>
            <w:noWrap/>
            <w:vAlign w:val="center"/>
          </w:tcPr>
          <w:p w14:paraId="4CA4FAAA" w14:textId="77777777" w:rsidR="00E200C6" w:rsidRPr="00597577" w:rsidRDefault="00E200C6" w:rsidP="007E2592">
            <w:pPr>
              <w:jc w:val="center"/>
              <w:rPr>
                <w:sz w:val="22"/>
              </w:rPr>
            </w:pPr>
            <w:r w:rsidRPr="00597577">
              <w:rPr>
                <w:sz w:val="22"/>
              </w:rPr>
              <w:t>2025</w:t>
            </w:r>
          </w:p>
        </w:tc>
        <w:tc>
          <w:tcPr>
            <w:tcW w:w="1276" w:type="dxa"/>
            <w:shd w:val="clear" w:color="auto" w:fill="auto"/>
            <w:noWrap/>
            <w:vAlign w:val="center"/>
          </w:tcPr>
          <w:p w14:paraId="703139FA" w14:textId="77777777" w:rsidR="00E200C6" w:rsidRPr="00A2724A" w:rsidRDefault="00E200C6" w:rsidP="007E2592">
            <w:pPr>
              <w:jc w:val="center"/>
              <w:rPr>
                <w:rFonts w:ascii="Arial" w:hAnsi="Arial" w:cs="Arial"/>
              </w:rPr>
            </w:pPr>
            <w:r>
              <w:rPr>
                <w:rFonts w:ascii="Arial" w:hAnsi="Arial" w:cs="Arial"/>
              </w:rPr>
              <w:t>3 341,38</w:t>
            </w:r>
          </w:p>
        </w:tc>
        <w:tc>
          <w:tcPr>
            <w:tcW w:w="1276" w:type="dxa"/>
            <w:shd w:val="clear" w:color="auto" w:fill="auto"/>
            <w:vAlign w:val="center"/>
          </w:tcPr>
          <w:p w14:paraId="2B8A0D14" w14:textId="77777777" w:rsidR="00E200C6" w:rsidRPr="00597577" w:rsidRDefault="00E200C6" w:rsidP="007E2592">
            <w:pPr>
              <w:jc w:val="center"/>
              <w:rPr>
                <w:sz w:val="22"/>
              </w:rPr>
            </w:pPr>
            <w:r w:rsidRPr="00A2724A">
              <w:rPr>
                <w:sz w:val="22"/>
              </w:rPr>
              <w:t>3 341,38</w:t>
            </w:r>
          </w:p>
        </w:tc>
        <w:tc>
          <w:tcPr>
            <w:tcW w:w="578" w:type="dxa"/>
            <w:shd w:val="clear" w:color="auto" w:fill="auto"/>
            <w:noWrap/>
            <w:vAlign w:val="center"/>
          </w:tcPr>
          <w:p w14:paraId="6A248969" w14:textId="77777777" w:rsidR="00E200C6" w:rsidRPr="00597577" w:rsidRDefault="00E200C6" w:rsidP="007E2592">
            <w:pPr>
              <w:widowControl/>
              <w:jc w:val="center"/>
              <w:rPr>
                <w:sz w:val="22"/>
              </w:rPr>
            </w:pPr>
            <w:r w:rsidRPr="00597577">
              <w:rPr>
                <w:sz w:val="22"/>
              </w:rPr>
              <w:t>-</w:t>
            </w:r>
          </w:p>
        </w:tc>
        <w:tc>
          <w:tcPr>
            <w:tcW w:w="720" w:type="dxa"/>
            <w:vAlign w:val="center"/>
          </w:tcPr>
          <w:p w14:paraId="16B8767C" w14:textId="77777777" w:rsidR="00E200C6" w:rsidRPr="00597577" w:rsidRDefault="00E200C6" w:rsidP="007E2592">
            <w:pPr>
              <w:widowControl/>
              <w:jc w:val="center"/>
              <w:rPr>
                <w:sz w:val="22"/>
              </w:rPr>
            </w:pPr>
            <w:r w:rsidRPr="00597577">
              <w:rPr>
                <w:sz w:val="22"/>
              </w:rPr>
              <w:t>-</w:t>
            </w:r>
          </w:p>
        </w:tc>
        <w:tc>
          <w:tcPr>
            <w:tcW w:w="720" w:type="dxa"/>
            <w:vAlign w:val="center"/>
          </w:tcPr>
          <w:p w14:paraId="3DA637C2" w14:textId="77777777" w:rsidR="00E200C6" w:rsidRPr="00597577" w:rsidRDefault="00E200C6" w:rsidP="007E2592">
            <w:pPr>
              <w:widowControl/>
              <w:jc w:val="center"/>
              <w:rPr>
                <w:sz w:val="22"/>
              </w:rPr>
            </w:pPr>
            <w:r w:rsidRPr="00597577">
              <w:rPr>
                <w:sz w:val="22"/>
              </w:rPr>
              <w:t>-</w:t>
            </w:r>
          </w:p>
        </w:tc>
        <w:tc>
          <w:tcPr>
            <w:tcW w:w="540" w:type="dxa"/>
            <w:vAlign w:val="center"/>
          </w:tcPr>
          <w:p w14:paraId="2CB5D69C" w14:textId="77777777" w:rsidR="00E200C6" w:rsidRPr="00597577" w:rsidRDefault="00E200C6" w:rsidP="007E2592">
            <w:pPr>
              <w:widowControl/>
              <w:jc w:val="center"/>
              <w:rPr>
                <w:sz w:val="22"/>
              </w:rPr>
            </w:pPr>
            <w:r w:rsidRPr="00597577">
              <w:rPr>
                <w:sz w:val="22"/>
              </w:rPr>
              <w:t>-</w:t>
            </w:r>
          </w:p>
        </w:tc>
        <w:tc>
          <w:tcPr>
            <w:tcW w:w="720" w:type="dxa"/>
            <w:shd w:val="clear" w:color="auto" w:fill="auto"/>
            <w:noWrap/>
            <w:vAlign w:val="center"/>
          </w:tcPr>
          <w:p w14:paraId="56F6DCF0" w14:textId="77777777" w:rsidR="00E200C6" w:rsidRPr="00597577" w:rsidRDefault="00E200C6" w:rsidP="007E2592">
            <w:pPr>
              <w:jc w:val="center"/>
              <w:rPr>
                <w:sz w:val="22"/>
              </w:rPr>
            </w:pPr>
            <w:r w:rsidRPr="00597577">
              <w:rPr>
                <w:sz w:val="22"/>
              </w:rPr>
              <w:t>-</w:t>
            </w:r>
          </w:p>
        </w:tc>
      </w:tr>
      <w:tr w:rsidR="00E200C6" w:rsidRPr="00597577" w14:paraId="108BAAF0" w14:textId="77777777" w:rsidTr="007E2592">
        <w:trPr>
          <w:trHeight w:val="397"/>
          <w:jc w:val="center"/>
        </w:trPr>
        <w:tc>
          <w:tcPr>
            <w:tcW w:w="392" w:type="dxa"/>
            <w:vMerge/>
            <w:shd w:val="clear" w:color="auto" w:fill="auto"/>
            <w:noWrap/>
            <w:vAlign w:val="center"/>
          </w:tcPr>
          <w:p w14:paraId="66BB2AF7" w14:textId="77777777" w:rsidR="00E200C6" w:rsidRPr="00597577" w:rsidRDefault="00E200C6" w:rsidP="007E2592">
            <w:pPr>
              <w:jc w:val="center"/>
              <w:rPr>
                <w:sz w:val="22"/>
                <w:szCs w:val="22"/>
              </w:rPr>
            </w:pPr>
          </w:p>
        </w:tc>
        <w:tc>
          <w:tcPr>
            <w:tcW w:w="2160" w:type="dxa"/>
            <w:gridSpan w:val="2"/>
            <w:vMerge/>
            <w:shd w:val="clear" w:color="auto" w:fill="auto"/>
            <w:vAlign w:val="center"/>
          </w:tcPr>
          <w:p w14:paraId="356C238B" w14:textId="77777777" w:rsidR="00E200C6" w:rsidRPr="00597577" w:rsidRDefault="00E200C6" w:rsidP="007E2592">
            <w:pPr>
              <w:widowControl/>
              <w:ind w:right="-108"/>
              <w:rPr>
                <w:sz w:val="22"/>
              </w:rPr>
            </w:pPr>
          </w:p>
        </w:tc>
        <w:tc>
          <w:tcPr>
            <w:tcW w:w="1418" w:type="dxa"/>
            <w:vMerge/>
            <w:shd w:val="clear" w:color="auto" w:fill="auto"/>
            <w:vAlign w:val="center"/>
          </w:tcPr>
          <w:p w14:paraId="109C4EDC" w14:textId="77777777" w:rsidR="00E200C6" w:rsidRPr="00597577" w:rsidRDefault="00E200C6" w:rsidP="007E2592">
            <w:pPr>
              <w:widowControl/>
              <w:jc w:val="center"/>
              <w:rPr>
                <w:sz w:val="22"/>
                <w:szCs w:val="22"/>
              </w:rPr>
            </w:pPr>
          </w:p>
        </w:tc>
        <w:tc>
          <w:tcPr>
            <w:tcW w:w="850" w:type="dxa"/>
            <w:shd w:val="clear" w:color="auto" w:fill="auto"/>
            <w:noWrap/>
            <w:vAlign w:val="center"/>
          </w:tcPr>
          <w:p w14:paraId="578A0CB6" w14:textId="77777777" w:rsidR="00E200C6" w:rsidRPr="00597577" w:rsidRDefault="00E200C6" w:rsidP="007E2592">
            <w:pPr>
              <w:jc w:val="center"/>
              <w:rPr>
                <w:sz w:val="22"/>
              </w:rPr>
            </w:pPr>
            <w:r w:rsidRPr="00597577">
              <w:rPr>
                <w:sz w:val="22"/>
              </w:rPr>
              <w:t>2026</w:t>
            </w:r>
          </w:p>
        </w:tc>
        <w:tc>
          <w:tcPr>
            <w:tcW w:w="1276" w:type="dxa"/>
            <w:shd w:val="clear" w:color="auto" w:fill="auto"/>
            <w:noWrap/>
            <w:vAlign w:val="center"/>
          </w:tcPr>
          <w:p w14:paraId="66168432" w14:textId="77777777" w:rsidR="00E200C6" w:rsidRPr="00860F0C" w:rsidRDefault="00E200C6" w:rsidP="007E2592">
            <w:pPr>
              <w:jc w:val="center"/>
              <w:rPr>
                <w:sz w:val="22"/>
                <w:szCs w:val="22"/>
              </w:rPr>
            </w:pPr>
            <w:r w:rsidRPr="00A2724A">
              <w:rPr>
                <w:sz w:val="22"/>
                <w:szCs w:val="22"/>
              </w:rPr>
              <w:t>3 341,38</w:t>
            </w:r>
          </w:p>
        </w:tc>
        <w:tc>
          <w:tcPr>
            <w:tcW w:w="1276" w:type="dxa"/>
            <w:vAlign w:val="center"/>
          </w:tcPr>
          <w:p w14:paraId="08DA6974" w14:textId="77777777" w:rsidR="00E200C6" w:rsidRPr="00860F0C" w:rsidRDefault="00E200C6" w:rsidP="007E2592">
            <w:pPr>
              <w:jc w:val="center"/>
              <w:rPr>
                <w:sz w:val="22"/>
                <w:szCs w:val="22"/>
              </w:rPr>
            </w:pPr>
            <w:r w:rsidRPr="00A2724A">
              <w:rPr>
                <w:sz w:val="22"/>
                <w:szCs w:val="22"/>
              </w:rPr>
              <w:t>3 979,00</w:t>
            </w:r>
          </w:p>
        </w:tc>
        <w:tc>
          <w:tcPr>
            <w:tcW w:w="578" w:type="dxa"/>
            <w:shd w:val="clear" w:color="auto" w:fill="auto"/>
            <w:noWrap/>
            <w:vAlign w:val="center"/>
          </w:tcPr>
          <w:p w14:paraId="3E0C4136" w14:textId="77777777" w:rsidR="00E200C6" w:rsidRPr="00597577" w:rsidRDefault="00E200C6" w:rsidP="007E2592">
            <w:pPr>
              <w:widowControl/>
              <w:jc w:val="center"/>
              <w:rPr>
                <w:sz w:val="22"/>
              </w:rPr>
            </w:pPr>
            <w:r w:rsidRPr="00597577">
              <w:rPr>
                <w:sz w:val="22"/>
              </w:rPr>
              <w:t>-</w:t>
            </w:r>
          </w:p>
        </w:tc>
        <w:tc>
          <w:tcPr>
            <w:tcW w:w="720" w:type="dxa"/>
            <w:vAlign w:val="center"/>
          </w:tcPr>
          <w:p w14:paraId="772E85B0" w14:textId="77777777" w:rsidR="00E200C6" w:rsidRPr="00597577" w:rsidRDefault="00E200C6" w:rsidP="007E2592">
            <w:pPr>
              <w:widowControl/>
              <w:jc w:val="center"/>
              <w:rPr>
                <w:sz w:val="22"/>
              </w:rPr>
            </w:pPr>
            <w:r w:rsidRPr="00597577">
              <w:rPr>
                <w:sz w:val="22"/>
              </w:rPr>
              <w:t>-</w:t>
            </w:r>
          </w:p>
        </w:tc>
        <w:tc>
          <w:tcPr>
            <w:tcW w:w="720" w:type="dxa"/>
            <w:vAlign w:val="center"/>
          </w:tcPr>
          <w:p w14:paraId="4ECB9F4E" w14:textId="77777777" w:rsidR="00E200C6" w:rsidRPr="00597577" w:rsidRDefault="00E200C6" w:rsidP="007E2592">
            <w:pPr>
              <w:widowControl/>
              <w:jc w:val="center"/>
              <w:rPr>
                <w:sz w:val="22"/>
              </w:rPr>
            </w:pPr>
            <w:r w:rsidRPr="00597577">
              <w:rPr>
                <w:sz w:val="22"/>
              </w:rPr>
              <w:t>-</w:t>
            </w:r>
          </w:p>
        </w:tc>
        <w:tc>
          <w:tcPr>
            <w:tcW w:w="540" w:type="dxa"/>
            <w:vAlign w:val="center"/>
          </w:tcPr>
          <w:p w14:paraId="74AB629A" w14:textId="77777777" w:rsidR="00E200C6" w:rsidRPr="00597577" w:rsidRDefault="00E200C6" w:rsidP="007E2592">
            <w:pPr>
              <w:widowControl/>
              <w:jc w:val="center"/>
              <w:rPr>
                <w:sz w:val="22"/>
              </w:rPr>
            </w:pPr>
            <w:r w:rsidRPr="00597577">
              <w:rPr>
                <w:sz w:val="22"/>
              </w:rPr>
              <w:t>-</w:t>
            </w:r>
          </w:p>
        </w:tc>
        <w:tc>
          <w:tcPr>
            <w:tcW w:w="720" w:type="dxa"/>
            <w:shd w:val="clear" w:color="auto" w:fill="auto"/>
            <w:noWrap/>
            <w:vAlign w:val="center"/>
          </w:tcPr>
          <w:p w14:paraId="6DF2A408" w14:textId="77777777" w:rsidR="00E200C6" w:rsidRPr="00597577" w:rsidRDefault="00E200C6" w:rsidP="007E2592">
            <w:pPr>
              <w:jc w:val="center"/>
              <w:rPr>
                <w:sz w:val="22"/>
              </w:rPr>
            </w:pPr>
            <w:r w:rsidRPr="00597577">
              <w:rPr>
                <w:sz w:val="22"/>
              </w:rPr>
              <w:t>-</w:t>
            </w:r>
          </w:p>
        </w:tc>
      </w:tr>
      <w:tr w:rsidR="00E200C6" w:rsidRPr="00597577" w14:paraId="23D917B0" w14:textId="77777777" w:rsidTr="007E2592">
        <w:trPr>
          <w:trHeight w:val="397"/>
          <w:jc w:val="center"/>
        </w:trPr>
        <w:tc>
          <w:tcPr>
            <w:tcW w:w="392" w:type="dxa"/>
            <w:vMerge/>
            <w:shd w:val="clear" w:color="auto" w:fill="auto"/>
            <w:noWrap/>
            <w:vAlign w:val="center"/>
          </w:tcPr>
          <w:p w14:paraId="59297F8B" w14:textId="77777777" w:rsidR="00E200C6" w:rsidRPr="00597577" w:rsidRDefault="00E200C6" w:rsidP="007E2592">
            <w:pPr>
              <w:jc w:val="center"/>
              <w:rPr>
                <w:sz w:val="22"/>
                <w:szCs w:val="22"/>
              </w:rPr>
            </w:pPr>
          </w:p>
        </w:tc>
        <w:tc>
          <w:tcPr>
            <w:tcW w:w="2160" w:type="dxa"/>
            <w:gridSpan w:val="2"/>
            <w:vMerge/>
            <w:shd w:val="clear" w:color="auto" w:fill="auto"/>
            <w:vAlign w:val="center"/>
          </w:tcPr>
          <w:p w14:paraId="280EE6D7" w14:textId="77777777" w:rsidR="00E200C6" w:rsidRPr="00597577" w:rsidRDefault="00E200C6" w:rsidP="007E2592">
            <w:pPr>
              <w:widowControl/>
              <w:rPr>
                <w:sz w:val="22"/>
                <w:szCs w:val="22"/>
              </w:rPr>
            </w:pPr>
          </w:p>
        </w:tc>
        <w:tc>
          <w:tcPr>
            <w:tcW w:w="1418" w:type="dxa"/>
            <w:vMerge/>
            <w:shd w:val="clear" w:color="auto" w:fill="auto"/>
            <w:vAlign w:val="center"/>
          </w:tcPr>
          <w:p w14:paraId="5EBA9CCC" w14:textId="77777777" w:rsidR="00E200C6" w:rsidRPr="00597577" w:rsidRDefault="00E200C6" w:rsidP="007E2592">
            <w:pPr>
              <w:widowControl/>
              <w:jc w:val="center"/>
              <w:rPr>
                <w:sz w:val="22"/>
                <w:szCs w:val="22"/>
              </w:rPr>
            </w:pPr>
          </w:p>
        </w:tc>
        <w:tc>
          <w:tcPr>
            <w:tcW w:w="850" w:type="dxa"/>
            <w:shd w:val="clear" w:color="auto" w:fill="auto"/>
            <w:noWrap/>
            <w:vAlign w:val="center"/>
          </w:tcPr>
          <w:p w14:paraId="381E1E05" w14:textId="77777777" w:rsidR="00E200C6" w:rsidRPr="00597577" w:rsidRDefault="00E200C6" w:rsidP="007E2592">
            <w:pPr>
              <w:jc w:val="center"/>
              <w:rPr>
                <w:sz w:val="22"/>
              </w:rPr>
            </w:pPr>
            <w:r w:rsidRPr="00597577">
              <w:rPr>
                <w:sz w:val="22"/>
              </w:rPr>
              <w:t>202</w:t>
            </w:r>
            <w:r>
              <w:rPr>
                <w:sz w:val="22"/>
              </w:rPr>
              <w:t>7</w:t>
            </w:r>
          </w:p>
        </w:tc>
        <w:tc>
          <w:tcPr>
            <w:tcW w:w="1276" w:type="dxa"/>
            <w:shd w:val="clear" w:color="auto" w:fill="auto"/>
            <w:noWrap/>
            <w:vAlign w:val="center"/>
          </w:tcPr>
          <w:p w14:paraId="76726C79" w14:textId="77777777" w:rsidR="00E200C6" w:rsidRPr="00860F0C" w:rsidRDefault="00E200C6" w:rsidP="007E2592">
            <w:pPr>
              <w:jc w:val="center"/>
              <w:rPr>
                <w:sz w:val="22"/>
                <w:szCs w:val="22"/>
              </w:rPr>
            </w:pPr>
            <w:r w:rsidRPr="00A2724A">
              <w:rPr>
                <w:sz w:val="22"/>
                <w:szCs w:val="22"/>
              </w:rPr>
              <w:t>3 979,00</w:t>
            </w:r>
          </w:p>
        </w:tc>
        <w:tc>
          <w:tcPr>
            <w:tcW w:w="1276" w:type="dxa"/>
            <w:vAlign w:val="center"/>
          </w:tcPr>
          <w:p w14:paraId="1EB842D0" w14:textId="77777777" w:rsidR="00E200C6" w:rsidRPr="00860F0C" w:rsidRDefault="00E200C6" w:rsidP="007E2592">
            <w:pPr>
              <w:jc w:val="center"/>
              <w:rPr>
                <w:sz w:val="22"/>
                <w:szCs w:val="22"/>
              </w:rPr>
            </w:pPr>
            <w:r w:rsidRPr="00A2724A">
              <w:rPr>
                <w:sz w:val="22"/>
                <w:szCs w:val="22"/>
              </w:rPr>
              <w:t>3 545,21</w:t>
            </w:r>
          </w:p>
        </w:tc>
        <w:tc>
          <w:tcPr>
            <w:tcW w:w="578" w:type="dxa"/>
            <w:shd w:val="clear" w:color="auto" w:fill="auto"/>
            <w:noWrap/>
            <w:vAlign w:val="center"/>
          </w:tcPr>
          <w:p w14:paraId="1DE7EBEC" w14:textId="77777777" w:rsidR="00E200C6" w:rsidRPr="00597577" w:rsidRDefault="00E200C6" w:rsidP="007E2592">
            <w:pPr>
              <w:widowControl/>
              <w:jc w:val="center"/>
              <w:rPr>
                <w:sz w:val="22"/>
              </w:rPr>
            </w:pPr>
            <w:r w:rsidRPr="00597577">
              <w:rPr>
                <w:sz w:val="22"/>
              </w:rPr>
              <w:t>-</w:t>
            </w:r>
          </w:p>
        </w:tc>
        <w:tc>
          <w:tcPr>
            <w:tcW w:w="720" w:type="dxa"/>
            <w:vAlign w:val="center"/>
          </w:tcPr>
          <w:p w14:paraId="655285B6" w14:textId="77777777" w:rsidR="00E200C6" w:rsidRPr="00597577" w:rsidRDefault="00E200C6" w:rsidP="007E2592">
            <w:pPr>
              <w:widowControl/>
              <w:jc w:val="center"/>
              <w:rPr>
                <w:sz w:val="22"/>
              </w:rPr>
            </w:pPr>
            <w:r w:rsidRPr="00597577">
              <w:rPr>
                <w:sz w:val="22"/>
              </w:rPr>
              <w:t>-</w:t>
            </w:r>
          </w:p>
        </w:tc>
        <w:tc>
          <w:tcPr>
            <w:tcW w:w="720" w:type="dxa"/>
            <w:vAlign w:val="center"/>
          </w:tcPr>
          <w:p w14:paraId="29E0942D" w14:textId="77777777" w:rsidR="00E200C6" w:rsidRPr="00597577" w:rsidRDefault="00E200C6" w:rsidP="007E2592">
            <w:pPr>
              <w:widowControl/>
              <w:jc w:val="center"/>
              <w:rPr>
                <w:sz w:val="22"/>
              </w:rPr>
            </w:pPr>
            <w:r w:rsidRPr="00597577">
              <w:rPr>
                <w:sz w:val="22"/>
              </w:rPr>
              <w:t>-</w:t>
            </w:r>
          </w:p>
        </w:tc>
        <w:tc>
          <w:tcPr>
            <w:tcW w:w="540" w:type="dxa"/>
            <w:vAlign w:val="center"/>
          </w:tcPr>
          <w:p w14:paraId="27A13BE5" w14:textId="77777777" w:rsidR="00E200C6" w:rsidRPr="00597577" w:rsidRDefault="00E200C6" w:rsidP="007E2592">
            <w:pPr>
              <w:widowControl/>
              <w:jc w:val="center"/>
              <w:rPr>
                <w:sz w:val="22"/>
              </w:rPr>
            </w:pPr>
            <w:r w:rsidRPr="00597577">
              <w:rPr>
                <w:sz w:val="22"/>
              </w:rPr>
              <w:t>-</w:t>
            </w:r>
          </w:p>
        </w:tc>
        <w:tc>
          <w:tcPr>
            <w:tcW w:w="720" w:type="dxa"/>
            <w:shd w:val="clear" w:color="auto" w:fill="auto"/>
            <w:noWrap/>
            <w:vAlign w:val="center"/>
          </w:tcPr>
          <w:p w14:paraId="6F8386D9" w14:textId="77777777" w:rsidR="00E200C6" w:rsidRPr="00597577" w:rsidRDefault="00E200C6" w:rsidP="007E2592">
            <w:pPr>
              <w:jc w:val="center"/>
              <w:rPr>
                <w:sz w:val="22"/>
              </w:rPr>
            </w:pPr>
            <w:r w:rsidRPr="00597577">
              <w:rPr>
                <w:sz w:val="22"/>
              </w:rPr>
              <w:t>-</w:t>
            </w:r>
          </w:p>
        </w:tc>
      </w:tr>
    </w:tbl>
    <w:p w14:paraId="5A6E814B" w14:textId="77777777" w:rsidR="00E200C6" w:rsidRDefault="00E200C6" w:rsidP="00E200C6">
      <w:pPr>
        <w:widowControl/>
        <w:autoSpaceDE w:val="0"/>
        <w:autoSpaceDN w:val="0"/>
        <w:adjustRightInd w:val="0"/>
        <w:ind w:firstLine="540"/>
        <w:jc w:val="both"/>
        <w:rPr>
          <w:color w:val="FF0000"/>
          <w:sz w:val="22"/>
          <w:szCs w:val="24"/>
        </w:rPr>
      </w:pPr>
    </w:p>
    <w:p w14:paraId="191526C5" w14:textId="1A412301" w:rsidR="00E200C6" w:rsidRPr="00C60064" w:rsidRDefault="00E200C6" w:rsidP="002B71DC">
      <w:pPr>
        <w:widowControl/>
        <w:autoSpaceDE w:val="0"/>
        <w:autoSpaceDN w:val="0"/>
        <w:adjustRightInd w:val="0"/>
        <w:ind w:firstLine="540"/>
        <w:jc w:val="both"/>
        <w:rPr>
          <w:sz w:val="22"/>
          <w:szCs w:val="22"/>
        </w:rPr>
      </w:pPr>
      <w:r>
        <w:rPr>
          <w:sz w:val="22"/>
          <w:szCs w:val="22"/>
        </w:rPr>
        <w:t>Примечания.</w:t>
      </w:r>
      <w:r w:rsidR="002B71DC" w:rsidRPr="002B71DC">
        <w:rPr>
          <w:sz w:val="22"/>
          <w:szCs w:val="22"/>
        </w:rPr>
        <w:t xml:space="preserve"> </w:t>
      </w:r>
      <w:r w:rsidRPr="00C60064">
        <w:rPr>
          <w:sz w:val="22"/>
          <w:szCs w:val="22"/>
        </w:rPr>
        <w:t xml:space="preserve">В соответствии с Главой 26.2 части 2 Налогового кодекса Российской Федерации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 </w:t>
      </w:r>
    </w:p>
    <w:p w14:paraId="1E354223" w14:textId="77777777" w:rsidR="002B71DC" w:rsidRPr="007E2592" w:rsidRDefault="002B71DC" w:rsidP="00E200C6">
      <w:pPr>
        <w:widowControl/>
        <w:autoSpaceDE w:val="0"/>
        <w:autoSpaceDN w:val="0"/>
        <w:adjustRightInd w:val="0"/>
        <w:ind w:firstLine="540"/>
        <w:jc w:val="both"/>
        <w:rPr>
          <w:color w:val="FF0000"/>
          <w:sz w:val="22"/>
          <w:szCs w:val="24"/>
        </w:rPr>
      </w:pPr>
    </w:p>
    <w:p w14:paraId="07A7F91A" w14:textId="3FB68D92" w:rsidR="00E200C6" w:rsidRPr="00D06851" w:rsidRDefault="002D052B" w:rsidP="002D052B">
      <w:pPr>
        <w:pStyle w:val="a4"/>
        <w:widowControl/>
        <w:numPr>
          <w:ilvl w:val="0"/>
          <w:numId w:val="3"/>
        </w:numPr>
        <w:autoSpaceDE w:val="0"/>
        <w:autoSpaceDN w:val="0"/>
        <w:adjustRightInd w:val="0"/>
        <w:ind w:left="0" w:firstLine="709"/>
        <w:jc w:val="both"/>
        <w:rPr>
          <w:sz w:val="22"/>
          <w:szCs w:val="24"/>
        </w:rPr>
      </w:pPr>
      <w:r w:rsidRPr="00D06851">
        <w:rPr>
          <w:sz w:val="22"/>
          <w:szCs w:val="24"/>
        </w:rPr>
        <w:t>Установить долгосрочные льготные тарифы на тепловую энергию для потребителей ООО «КПР» (п. Савино, Савинский мр.) на 2025–2027 годы</w:t>
      </w:r>
      <w:r w:rsidR="00D06851" w:rsidRPr="00D06851">
        <w:rPr>
          <w:sz w:val="22"/>
          <w:szCs w:val="24"/>
        </w:rPr>
        <w:t>:</w:t>
      </w:r>
    </w:p>
    <w:p w14:paraId="0BD52C05" w14:textId="77777777" w:rsidR="002B71DC" w:rsidRPr="002B71DC" w:rsidRDefault="002B71DC" w:rsidP="002B71DC">
      <w:pPr>
        <w:widowControl/>
        <w:autoSpaceDE w:val="0"/>
        <w:autoSpaceDN w:val="0"/>
        <w:adjustRightInd w:val="0"/>
        <w:jc w:val="center"/>
        <w:rPr>
          <w:b/>
          <w:bCs/>
          <w:sz w:val="22"/>
          <w:szCs w:val="22"/>
        </w:rPr>
      </w:pPr>
    </w:p>
    <w:p w14:paraId="5D570331" w14:textId="05C78BE5" w:rsidR="002B71DC" w:rsidRPr="00E64BEB" w:rsidRDefault="002B71DC" w:rsidP="002B71DC">
      <w:pPr>
        <w:widowControl/>
        <w:autoSpaceDE w:val="0"/>
        <w:autoSpaceDN w:val="0"/>
        <w:adjustRightInd w:val="0"/>
        <w:jc w:val="center"/>
        <w:rPr>
          <w:b/>
          <w:bCs/>
          <w:sz w:val="22"/>
          <w:szCs w:val="22"/>
        </w:rPr>
      </w:pPr>
      <w:r w:rsidRPr="00E64BEB">
        <w:rPr>
          <w:b/>
          <w:bCs/>
          <w:sz w:val="22"/>
          <w:szCs w:val="22"/>
        </w:rPr>
        <w:t>Льготные тарифы на тепловую энергию (мощность), поставляемую потребителям</w:t>
      </w:r>
    </w:p>
    <w:p w14:paraId="6E2262A3" w14:textId="77777777" w:rsidR="002B71DC" w:rsidRPr="009F34A5" w:rsidRDefault="002B71DC" w:rsidP="002B71DC">
      <w:pPr>
        <w:widowControl/>
        <w:autoSpaceDE w:val="0"/>
        <w:autoSpaceDN w:val="0"/>
        <w:adjustRightInd w:val="0"/>
        <w:jc w:val="center"/>
        <w:rPr>
          <w:b/>
          <w:color w:val="C00000"/>
          <w:sz w:val="22"/>
          <w:szCs w:val="22"/>
        </w:rPr>
      </w:pPr>
    </w:p>
    <w:tbl>
      <w:tblPr>
        <w:tblW w:w="10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683"/>
        <w:gridCol w:w="1134"/>
        <w:gridCol w:w="709"/>
        <w:gridCol w:w="1276"/>
        <w:gridCol w:w="1275"/>
        <w:gridCol w:w="567"/>
        <w:gridCol w:w="567"/>
        <w:gridCol w:w="529"/>
        <w:gridCol w:w="566"/>
        <w:gridCol w:w="709"/>
        <w:gridCol w:w="8"/>
      </w:tblGrid>
      <w:tr w:rsidR="002B71DC" w:rsidRPr="009F34A5" w14:paraId="3CE90F91" w14:textId="77777777" w:rsidTr="007E2592">
        <w:trPr>
          <w:gridAfter w:val="1"/>
          <w:wAfter w:w="8" w:type="dxa"/>
          <w:trHeight w:val="762"/>
        </w:trPr>
        <w:tc>
          <w:tcPr>
            <w:tcW w:w="436" w:type="dxa"/>
            <w:vMerge w:val="restart"/>
            <w:shd w:val="clear" w:color="auto" w:fill="auto"/>
            <w:vAlign w:val="center"/>
            <w:hideMark/>
          </w:tcPr>
          <w:p w14:paraId="382F0060" w14:textId="77777777" w:rsidR="002B71DC" w:rsidRPr="00AF688E" w:rsidRDefault="002B71DC" w:rsidP="007E2592">
            <w:pPr>
              <w:widowControl/>
              <w:jc w:val="center"/>
              <w:rPr>
                <w:sz w:val="22"/>
                <w:szCs w:val="22"/>
              </w:rPr>
            </w:pPr>
            <w:r w:rsidRPr="00AF688E">
              <w:rPr>
                <w:sz w:val="22"/>
                <w:szCs w:val="22"/>
              </w:rPr>
              <w:t>№ п/п</w:t>
            </w:r>
          </w:p>
        </w:tc>
        <w:tc>
          <w:tcPr>
            <w:tcW w:w="2683" w:type="dxa"/>
            <w:vMerge w:val="restart"/>
            <w:shd w:val="clear" w:color="auto" w:fill="auto"/>
            <w:vAlign w:val="center"/>
            <w:hideMark/>
          </w:tcPr>
          <w:p w14:paraId="7E2E31C5" w14:textId="77777777" w:rsidR="002B71DC" w:rsidRPr="00AF688E" w:rsidRDefault="002B71DC" w:rsidP="007E2592">
            <w:pPr>
              <w:widowControl/>
              <w:jc w:val="center"/>
              <w:rPr>
                <w:sz w:val="22"/>
                <w:szCs w:val="22"/>
              </w:rPr>
            </w:pPr>
            <w:r w:rsidRPr="00AF688E">
              <w:rPr>
                <w:sz w:val="22"/>
                <w:szCs w:val="22"/>
              </w:rPr>
              <w:t>Наименование регулируемой организации</w:t>
            </w:r>
          </w:p>
        </w:tc>
        <w:tc>
          <w:tcPr>
            <w:tcW w:w="1134" w:type="dxa"/>
            <w:vMerge w:val="restart"/>
            <w:shd w:val="clear" w:color="auto" w:fill="auto"/>
            <w:noWrap/>
            <w:vAlign w:val="center"/>
            <w:hideMark/>
          </w:tcPr>
          <w:p w14:paraId="4D385D09" w14:textId="77777777" w:rsidR="002B71DC" w:rsidRPr="00AF688E" w:rsidRDefault="002B71DC" w:rsidP="007E2592">
            <w:pPr>
              <w:widowControl/>
              <w:jc w:val="center"/>
              <w:rPr>
                <w:sz w:val="22"/>
                <w:szCs w:val="22"/>
              </w:rPr>
            </w:pPr>
            <w:r w:rsidRPr="00AF688E">
              <w:rPr>
                <w:sz w:val="22"/>
                <w:szCs w:val="22"/>
              </w:rPr>
              <w:t>Вид тарифа</w:t>
            </w:r>
          </w:p>
        </w:tc>
        <w:tc>
          <w:tcPr>
            <w:tcW w:w="709" w:type="dxa"/>
            <w:vMerge w:val="restart"/>
            <w:shd w:val="clear" w:color="auto" w:fill="auto"/>
            <w:noWrap/>
            <w:vAlign w:val="center"/>
            <w:hideMark/>
          </w:tcPr>
          <w:p w14:paraId="0655EF86" w14:textId="77777777" w:rsidR="002B71DC" w:rsidRPr="00AF688E" w:rsidRDefault="002B71DC" w:rsidP="007E2592">
            <w:pPr>
              <w:widowControl/>
              <w:jc w:val="center"/>
              <w:rPr>
                <w:sz w:val="22"/>
                <w:szCs w:val="22"/>
              </w:rPr>
            </w:pPr>
            <w:r w:rsidRPr="00AF688E">
              <w:rPr>
                <w:sz w:val="22"/>
                <w:szCs w:val="22"/>
              </w:rPr>
              <w:t>Год</w:t>
            </w:r>
          </w:p>
        </w:tc>
        <w:tc>
          <w:tcPr>
            <w:tcW w:w="2551" w:type="dxa"/>
            <w:gridSpan w:val="2"/>
            <w:shd w:val="clear" w:color="auto" w:fill="auto"/>
            <w:noWrap/>
            <w:vAlign w:val="center"/>
            <w:hideMark/>
          </w:tcPr>
          <w:p w14:paraId="29D2A592" w14:textId="77777777" w:rsidR="002B71DC" w:rsidRPr="00AF688E" w:rsidRDefault="002B71DC" w:rsidP="007E2592">
            <w:pPr>
              <w:widowControl/>
              <w:jc w:val="center"/>
              <w:rPr>
                <w:sz w:val="22"/>
                <w:szCs w:val="22"/>
              </w:rPr>
            </w:pPr>
            <w:r w:rsidRPr="00AF688E">
              <w:rPr>
                <w:sz w:val="22"/>
                <w:szCs w:val="22"/>
              </w:rPr>
              <w:t>Вода</w:t>
            </w:r>
          </w:p>
        </w:tc>
        <w:tc>
          <w:tcPr>
            <w:tcW w:w="2229" w:type="dxa"/>
            <w:gridSpan w:val="4"/>
            <w:shd w:val="clear" w:color="auto" w:fill="auto"/>
            <w:noWrap/>
            <w:vAlign w:val="center"/>
            <w:hideMark/>
          </w:tcPr>
          <w:p w14:paraId="1126AD3B" w14:textId="77777777" w:rsidR="002B71DC" w:rsidRPr="00AF688E" w:rsidRDefault="002B71DC" w:rsidP="007E2592">
            <w:pPr>
              <w:widowControl/>
              <w:jc w:val="center"/>
              <w:rPr>
                <w:sz w:val="22"/>
                <w:szCs w:val="22"/>
              </w:rPr>
            </w:pPr>
            <w:r w:rsidRPr="00AF688E">
              <w:rPr>
                <w:sz w:val="22"/>
                <w:szCs w:val="22"/>
              </w:rPr>
              <w:t>Отборный пар давлением</w:t>
            </w:r>
          </w:p>
        </w:tc>
        <w:tc>
          <w:tcPr>
            <w:tcW w:w="709" w:type="dxa"/>
            <w:vMerge w:val="restart"/>
            <w:shd w:val="clear" w:color="auto" w:fill="auto"/>
            <w:vAlign w:val="center"/>
            <w:hideMark/>
          </w:tcPr>
          <w:p w14:paraId="13D06616" w14:textId="77777777" w:rsidR="002B71DC" w:rsidRPr="00AF688E" w:rsidRDefault="002B71DC" w:rsidP="007E2592">
            <w:pPr>
              <w:widowControl/>
              <w:jc w:val="center"/>
              <w:rPr>
                <w:sz w:val="22"/>
                <w:szCs w:val="22"/>
              </w:rPr>
            </w:pPr>
            <w:r w:rsidRPr="00AF688E">
              <w:rPr>
                <w:sz w:val="22"/>
                <w:szCs w:val="22"/>
              </w:rPr>
              <w:t>Острый и редуцированный пар</w:t>
            </w:r>
          </w:p>
        </w:tc>
      </w:tr>
      <w:tr w:rsidR="002B71DC" w:rsidRPr="009F34A5" w14:paraId="436E8CB5" w14:textId="77777777" w:rsidTr="007E2592">
        <w:trPr>
          <w:gridAfter w:val="1"/>
          <w:wAfter w:w="8" w:type="dxa"/>
          <w:trHeight w:val="540"/>
        </w:trPr>
        <w:tc>
          <w:tcPr>
            <w:tcW w:w="436" w:type="dxa"/>
            <w:vMerge/>
            <w:shd w:val="clear" w:color="auto" w:fill="auto"/>
            <w:noWrap/>
            <w:vAlign w:val="center"/>
            <w:hideMark/>
          </w:tcPr>
          <w:p w14:paraId="540702A5" w14:textId="77777777" w:rsidR="002B71DC" w:rsidRPr="00AF688E" w:rsidRDefault="002B71DC" w:rsidP="007E2592">
            <w:pPr>
              <w:widowControl/>
              <w:jc w:val="center"/>
              <w:rPr>
                <w:sz w:val="22"/>
                <w:szCs w:val="22"/>
              </w:rPr>
            </w:pPr>
          </w:p>
        </w:tc>
        <w:tc>
          <w:tcPr>
            <w:tcW w:w="2683" w:type="dxa"/>
            <w:vMerge/>
            <w:shd w:val="clear" w:color="auto" w:fill="auto"/>
            <w:vAlign w:val="center"/>
            <w:hideMark/>
          </w:tcPr>
          <w:p w14:paraId="2BFD4D08" w14:textId="77777777" w:rsidR="002B71DC" w:rsidRPr="00AF688E" w:rsidRDefault="002B71DC" w:rsidP="007E2592">
            <w:pPr>
              <w:widowControl/>
              <w:rPr>
                <w:sz w:val="22"/>
                <w:szCs w:val="22"/>
              </w:rPr>
            </w:pPr>
          </w:p>
        </w:tc>
        <w:tc>
          <w:tcPr>
            <w:tcW w:w="1134" w:type="dxa"/>
            <w:vMerge/>
            <w:shd w:val="clear" w:color="auto" w:fill="auto"/>
            <w:noWrap/>
            <w:vAlign w:val="center"/>
            <w:hideMark/>
          </w:tcPr>
          <w:p w14:paraId="2F81049F" w14:textId="77777777" w:rsidR="002B71DC" w:rsidRPr="00AF688E" w:rsidRDefault="002B71DC" w:rsidP="007E2592">
            <w:pPr>
              <w:widowControl/>
              <w:jc w:val="center"/>
              <w:rPr>
                <w:sz w:val="22"/>
                <w:szCs w:val="22"/>
              </w:rPr>
            </w:pPr>
          </w:p>
        </w:tc>
        <w:tc>
          <w:tcPr>
            <w:tcW w:w="709" w:type="dxa"/>
            <w:vMerge/>
            <w:shd w:val="clear" w:color="auto" w:fill="auto"/>
            <w:noWrap/>
            <w:vAlign w:val="center"/>
            <w:hideMark/>
          </w:tcPr>
          <w:p w14:paraId="039B2401" w14:textId="77777777" w:rsidR="002B71DC" w:rsidRPr="00AF688E" w:rsidRDefault="002B71DC" w:rsidP="007E2592">
            <w:pPr>
              <w:widowControl/>
              <w:jc w:val="center"/>
              <w:rPr>
                <w:sz w:val="22"/>
                <w:szCs w:val="22"/>
              </w:rPr>
            </w:pPr>
          </w:p>
        </w:tc>
        <w:tc>
          <w:tcPr>
            <w:tcW w:w="1276" w:type="dxa"/>
            <w:shd w:val="clear" w:color="auto" w:fill="auto"/>
            <w:noWrap/>
            <w:vAlign w:val="center"/>
            <w:hideMark/>
          </w:tcPr>
          <w:p w14:paraId="71C0DE7A" w14:textId="77777777" w:rsidR="002B71DC" w:rsidRPr="00AF688E" w:rsidRDefault="002B71DC" w:rsidP="007E2592">
            <w:pPr>
              <w:widowControl/>
              <w:jc w:val="center"/>
              <w:rPr>
                <w:sz w:val="21"/>
                <w:szCs w:val="21"/>
              </w:rPr>
            </w:pPr>
            <w:r w:rsidRPr="00AF688E">
              <w:rPr>
                <w:sz w:val="21"/>
                <w:szCs w:val="21"/>
              </w:rPr>
              <w:t>1 полугодие</w:t>
            </w:r>
          </w:p>
        </w:tc>
        <w:tc>
          <w:tcPr>
            <w:tcW w:w="1275" w:type="dxa"/>
            <w:shd w:val="clear" w:color="auto" w:fill="auto"/>
            <w:vAlign w:val="center"/>
          </w:tcPr>
          <w:p w14:paraId="0F23DD4B" w14:textId="77777777" w:rsidR="002B71DC" w:rsidRPr="00AF688E" w:rsidRDefault="002B71DC" w:rsidP="007E2592">
            <w:pPr>
              <w:widowControl/>
              <w:jc w:val="center"/>
              <w:rPr>
                <w:sz w:val="21"/>
                <w:szCs w:val="21"/>
              </w:rPr>
            </w:pPr>
            <w:r w:rsidRPr="00AF688E">
              <w:rPr>
                <w:sz w:val="21"/>
                <w:szCs w:val="21"/>
              </w:rPr>
              <w:t>2 полугодие</w:t>
            </w:r>
          </w:p>
        </w:tc>
        <w:tc>
          <w:tcPr>
            <w:tcW w:w="567" w:type="dxa"/>
            <w:shd w:val="clear" w:color="auto" w:fill="auto"/>
            <w:vAlign w:val="center"/>
            <w:hideMark/>
          </w:tcPr>
          <w:p w14:paraId="6DED3A2B" w14:textId="77777777" w:rsidR="002B71DC" w:rsidRPr="00AF688E" w:rsidRDefault="002B71DC" w:rsidP="007E2592">
            <w:pPr>
              <w:widowControl/>
              <w:jc w:val="center"/>
              <w:rPr>
                <w:sz w:val="22"/>
                <w:szCs w:val="22"/>
              </w:rPr>
            </w:pPr>
            <w:r w:rsidRPr="00AF688E">
              <w:rPr>
                <w:sz w:val="22"/>
                <w:szCs w:val="22"/>
              </w:rPr>
              <w:t>от 1,2 до 2,5 кг/</w:t>
            </w:r>
          </w:p>
          <w:p w14:paraId="40DD7F1A" w14:textId="77777777" w:rsidR="002B71DC" w:rsidRPr="00AF688E" w:rsidRDefault="002B71DC" w:rsidP="007E2592">
            <w:pPr>
              <w:widowControl/>
              <w:jc w:val="center"/>
              <w:rPr>
                <w:sz w:val="22"/>
                <w:szCs w:val="22"/>
              </w:rPr>
            </w:pPr>
            <w:r w:rsidRPr="00AF688E">
              <w:rPr>
                <w:sz w:val="22"/>
                <w:szCs w:val="22"/>
              </w:rPr>
              <w:t>см</w:t>
            </w:r>
            <w:r w:rsidRPr="00AF688E">
              <w:rPr>
                <w:sz w:val="22"/>
                <w:szCs w:val="22"/>
                <w:vertAlign w:val="superscript"/>
              </w:rPr>
              <w:t>2</w:t>
            </w:r>
          </w:p>
        </w:tc>
        <w:tc>
          <w:tcPr>
            <w:tcW w:w="567" w:type="dxa"/>
            <w:vAlign w:val="center"/>
          </w:tcPr>
          <w:p w14:paraId="0C61EF7A" w14:textId="77777777" w:rsidR="002B71DC" w:rsidRPr="00AF688E" w:rsidRDefault="002B71DC" w:rsidP="007E2592">
            <w:pPr>
              <w:widowControl/>
              <w:jc w:val="center"/>
              <w:rPr>
                <w:sz w:val="22"/>
                <w:szCs w:val="22"/>
              </w:rPr>
            </w:pPr>
            <w:r w:rsidRPr="00AF688E">
              <w:rPr>
                <w:sz w:val="22"/>
                <w:szCs w:val="22"/>
              </w:rPr>
              <w:t>от 2,5 до 7,0 кг/см</w:t>
            </w:r>
            <w:r w:rsidRPr="00AF688E">
              <w:rPr>
                <w:sz w:val="22"/>
                <w:szCs w:val="22"/>
                <w:vertAlign w:val="superscript"/>
              </w:rPr>
              <w:t>2</w:t>
            </w:r>
          </w:p>
        </w:tc>
        <w:tc>
          <w:tcPr>
            <w:tcW w:w="529" w:type="dxa"/>
            <w:vAlign w:val="center"/>
          </w:tcPr>
          <w:p w14:paraId="242CC56F" w14:textId="77777777" w:rsidR="002B71DC" w:rsidRPr="00AF688E" w:rsidRDefault="002B71DC" w:rsidP="007E2592">
            <w:pPr>
              <w:widowControl/>
              <w:jc w:val="center"/>
              <w:rPr>
                <w:sz w:val="22"/>
                <w:szCs w:val="22"/>
              </w:rPr>
            </w:pPr>
            <w:r w:rsidRPr="00AF688E">
              <w:rPr>
                <w:sz w:val="22"/>
                <w:szCs w:val="22"/>
              </w:rPr>
              <w:t>от 7,0 до 13,0 кг/</w:t>
            </w:r>
          </w:p>
          <w:p w14:paraId="649EE9F2" w14:textId="77777777" w:rsidR="002B71DC" w:rsidRPr="00AF688E" w:rsidRDefault="002B71DC" w:rsidP="007E2592">
            <w:pPr>
              <w:widowControl/>
              <w:jc w:val="center"/>
              <w:rPr>
                <w:sz w:val="22"/>
                <w:szCs w:val="22"/>
              </w:rPr>
            </w:pPr>
            <w:r w:rsidRPr="00AF688E">
              <w:rPr>
                <w:sz w:val="22"/>
                <w:szCs w:val="22"/>
              </w:rPr>
              <w:t>см</w:t>
            </w:r>
            <w:r w:rsidRPr="00AF688E">
              <w:rPr>
                <w:sz w:val="22"/>
                <w:szCs w:val="22"/>
                <w:vertAlign w:val="superscript"/>
              </w:rPr>
              <w:t>2</w:t>
            </w:r>
          </w:p>
        </w:tc>
        <w:tc>
          <w:tcPr>
            <w:tcW w:w="566" w:type="dxa"/>
            <w:vAlign w:val="center"/>
          </w:tcPr>
          <w:p w14:paraId="3F81D2B7" w14:textId="77777777" w:rsidR="002B71DC" w:rsidRPr="00AF688E" w:rsidRDefault="002B71DC" w:rsidP="007E2592">
            <w:pPr>
              <w:widowControl/>
              <w:ind w:right="-108" w:hanging="109"/>
              <w:jc w:val="center"/>
              <w:rPr>
                <w:sz w:val="22"/>
                <w:szCs w:val="22"/>
              </w:rPr>
            </w:pPr>
            <w:r w:rsidRPr="00AF688E">
              <w:rPr>
                <w:sz w:val="22"/>
                <w:szCs w:val="22"/>
              </w:rPr>
              <w:t>Свыше 13,0 кг/</w:t>
            </w:r>
          </w:p>
          <w:p w14:paraId="727D7C3C" w14:textId="77777777" w:rsidR="002B71DC" w:rsidRPr="00AF688E" w:rsidRDefault="002B71DC" w:rsidP="007E2592">
            <w:pPr>
              <w:widowControl/>
              <w:jc w:val="center"/>
              <w:rPr>
                <w:sz w:val="22"/>
                <w:szCs w:val="22"/>
              </w:rPr>
            </w:pPr>
            <w:r w:rsidRPr="00AF688E">
              <w:rPr>
                <w:sz w:val="22"/>
                <w:szCs w:val="22"/>
              </w:rPr>
              <w:t>см</w:t>
            </w:r>
            <w:r w:rsidRPr="00AF688E">
              <w:rPr>
                <w:sz w:val="22"/>
                <w:szCs w:val="22"/>
                <w:vertAlign w:val="superscript"/>
              </w:rPr>
              <w:t>2</w:t>
            </w:r>
          </w:p>
        </w:tc>
        <w:tc>
          <w:tcPr>
            <w:tcW w:w="709" w:type="dxa"/>
            <w:vMerge/>
            <w:shd w:val="clear" w:color="auto" w:fill="auto"/>
            <w:vAlign w:val="center"/>
            <w:hideMark/>
          </w:tcPr>
          <w:p w14:paraId="53140E1F" w14:textId="77777777" w:rsidR="002B71DC" w:rsidRPr="00AF688E" w:rsidRDefault="002B71DC" w:rsidP="007E2592">
            <w:pPr>
              <w:widowControl/>
              <w:jc w:val="center"/>
              <w:rPr>
                <w:sz w:val="22"/>
                <w:szCs w:val="22"/>
              </w:rPr>
            </w:pPr>
          </w:p>
        </w:tc>
      </w:tr>
      <w:tr w:rsidR="002B71DC" w:rsidRPr="009F34A5" w14:paraId="6D537C88" w14:textId="77777777" w:rsidTr="007E2592">
        <w:trPr>
          <w:trHeight w:val="300"/>
        </w:trPr>
        <w:tc>
          <w:tcPr>
            <w:tcW w:w="10459" w:type="dxa"/>
            <w:gridSpan w:val="12"/>
            <w:shd w:val="clear" w:color="auto" w:fill="auto"/>
            <w:noWrap/>
            <w:vAlign w:val="center"/>
            <w:hideMark/>
          </w:tcPr>
          <w:p w14:paraId="0318E69B" w14:textId="77777777" w:rsidR="002B71DC" w:rsidRPr="00AF688E" w:rsidRDefault="002B71DC" w:rsidP="007E2592">
            <w:pPr>
              <w:widowControl/>
              <w:jc w:val="center"/>
              <w:rPr>
                <w:sz w:val="22"/>
                <w:szCs w:val="22"/>
              </w:rPr>
            </w:pPr>
            <w:r w:rsidRPr="00AF688E">
              <w:rPr>
                <w:sz w:val="22"/>
                <w:szCs w:val="22"/>
              </w:rPr>
              <w:t>Для потребителей, в случае отсутствия дифференциации тарифов по схеме подключения</w:t>
            </w:r>
          </w:p>
        </w:tc>
      </w:tr>
      <w:tr w:rsidR="002B71DC" w:rsidRPr="009F34A5" w14:paraId="657B5CAC" w14:textId="77777777" w:rsidTr="007E2592">
        <w:trPr>
          <w:trHeight w:val="300"/>
        </w:trPr>
        <w:tc>
          <w:tcPr>
            <w:tcW w:w="10459" w:type="dxa"/>
            <w:gridSpan w:val="12"/>
            <w:shd w:val="clear" w:color="auto" w:fill="auto"/>
            <w:noWrap/>
            <w:vAlign w:val="center"/>
            <w:hideMark/>
          </w:tcPr>
          <w:p w14:paraId="36DD5E67" w14:textId="77777777" w:rsidR="002B71DC" w:rsidRPr="00AF688E" w:rsidRDefault="002B71DC" w:rsidP="007E2592">
            <w:pPr>
              <w:widowControl/>
              <w:jc w:val="center"/>
              <w:rPr>
                <w:sz w:val="22"/>
                <w:szCs w:val="22"/>
              </w:rPr>
            </w:pPr>
            <w:r w:rsidRPr="00AF688E">
              <w:rPr>
                <w:sz w:val="22"/>
                <w:szCs w:val="22"/>
              </w:rPr>
              <w:lastRenderedPageBreak/>
              <w:t>Население</w:t>
            </w:r>
            <w:r>
              <w:rPr>
                <w:sz w:val="22"/>
                <w:szCs w:val="22"/>
              </w:rPr>
              <w:t xml:space="preserve"> (тариф указывается </w:t>
            </w:r>
            <w:r w:rsidRPr="00EB29A9">
              <w:rPr>
                <w:sz w:val="22"/>
                <w:szCs w:val="22"/>
              </w:rPr>
              <w:t xml:space="preserve">с </w:t>
            </w:r>
            <w:r>
              <w:rPr>
                <w:sz w:val="22"/>
                <w:szCs w:val="22"/>
              </w:rPr>
              <w:t xml:space="preserve">учетом </w:t>
            </w:r>
            <w:r w:rsidRPr="00A434D4">
              <w:rPr>
                <w:sz w:val="22"/>
                <w:szCs w:val="22"/>
              </w:rPr>
              <w:t>НДС) *</w:t>
            </w:r>
          </w:p>
        </w:tc>
      </w:tr>
      <w:tr w:rsidR="002B71DC" w:rsidRPr="009F34A5" w14:paraId="2BAD1F65" w14:textId="77777777" w:rsidTr="007E2592">
        <w:trPr>
          <w:gridAfter w:val="1"/>
          <w:wAfter w:w="8" w:type="dxa"/>
          <w:trHeight w:val="657"/>
        </w:trPr>
        <w:tc>
          <w:tcPr>
            <w:tcW w:w="436" w:type="dxa"/>
            <w:vMerge w:val="restart"/>
            <w:shd w:val="clear" w:color="auto" w:fill="auto"/>
            <w:noWrap/>
            <w:vAlign w:val="center"/>
          </w:tcPr>
          <w:p w14:paraId="489F28B9" w14:textId="77777777" w:rsidR="002B71DC" w:rsidRPr="00AF688E" w:rsidRDefault="002B71DC" w:rsidP="007E2592">
            <w:pPr>
              <w:jc w:val="center"/>
              <w:rPr>
                <w:sz w:val="22"/>
                <w:szCs w:val="22"/>
              </w:rPr>
            </w:pPr>
            <w:r>
              <w:rPr>
                <w:sz w:val="22"/>
                <w:szCs w:val="22"/>
              </w:rPr>
              <w:t>1.</w:t>
            </w:r>
          </w:p>
        </w:tc>
        <w:tc>
          <w:tcPr>
            <w:tcW w:w="2683" w:type="dxa"/>
            <w:vMerge w:val="restart"/>
            <w:shd w:val="clear" w:color="auto" w:fill="auto"/>
            <w:vAlign w:val="center"/>
          </w:tcPr>
          <w:p w14:paraId="1CEA0CD0" w14:textId="31EDEBFE" w:rsidR="002B71DC" w:rsidRPr="00AF688E" w:rsidRDefault="00A434D4" w:rsidP="007E2592">
            <w:pPr>
              <w:widowControl/>
              <w:autoSpaceDE w:val="0"/>
              <w:autoSpaceDN w:val="0"/>
              <w:adjustRightInd w:val="0"/>
              <w:jc w:val="both"/>
              <w:rPr>
                <w:sz w:val="22"/>
                <w:szCs w:val="28"/>
              </w:rPr>
            </w:pPr>
            <w:r w:rsidRPr="00A434D4">
              <w:rPr>
                <w:sz w:val="22"/>
                <w:szCs w:val="28"/>
              </w:rPr>
              <w:t>ООО «КПР» (п. Савино, Савинский м.р.), от квартальной котельной на ул. Первомайская для потребителей, указанных в примечании 1</w:t>
            </w:r>
          </w:p>
        </w:tc>
        <w:tc>
          <w:tcPr>
            <w:tcW w:w="1134" w:type="dxa"/>
            <w:vMerge w:val="restart"/>
            <w:shd w:val="clear" w:color="auto" w:fill="auto"/>
            <w:vAlign w:val="center"/>
          </w:tcPr>
          <w:p w14:paraId="59FA459A" w14:textId="77777777" w:rsidR="002B71DC" w:rsidRPr="00AF688E" w:rsidRDefault="002B71DC" w:rsidP="007E2592">
            <w:pPr>
              <w:widowControl/>
              <w:jc w:val="center"/>
              <w:rPr>
                <w:sz w:val="22"/>
                <w:szCs w:val="22"/>
              </w:rPr>
            </w:pPr>
            <w:r w:rsidRPr="00F423BB">
              <w:rPr>
                <w:sz w:val="22"/>
                <w:szCs w:val="22"/>
              </w:rPr>
              <w:t>Одноставочный, руб./Гкал</w:t>
            </w:r>
          </w:p>
          <w:p w14:paraId="714D0E11" w14:textId="77777777" w:rsidR="002B71DC" w:rsidRPr="00AF688E" w:rsidRDefault="002B71DC" w:rsidP="007E2592">
            <w:pPr>
              <w:widowControl/>
              <w:jc w:val="center"/>
              <w:rPr>
                <w:sz w:val="22"/>
                <w:szCs w:val="22"/>
              </w:rPr>
            </w:pPr>
          </w:p>
        </w:tc>
        <w:tc>
          <w:tcPr>
            <w:tcW w:w="709" w:type="dxa"/>
            <w:shd w:val="clear" w:color="auto" w:fill="auto"/>
            <w:noWrap/>
            <w:vAlign w:val="center"/>
          </w:tcPr>
          <w:p w14:paraId="34219C4F" w14:textId="77777777" w:rsidR="002B71DC" w:rsidRPr="00016975" w:rsidRDefault="002B71DC" w:rsidP="007E2592">
            <w:pPr>
              <w:widowControl/>
              <w:jc w:val="center"/>
              <w:rPr>
                <w:sz w:val="22"/>
                <w:szCs w:val="22"/>
              </w:rPr>
            </w:pPr>
            <w:r w:rsidRPr="00016975">
              <w:rPr>
                <w:sz w:val="22"/>
                <w:szCs w:val="22"/>
              </w:rPr>
              <w:t>202</w:t>
            </w:r>
            <w:r>
              <w:rPr>
                <w:sz w:val="22"/>
                <w:szCs w:val="22"/>
              </w:rPr>
              <w:t>5</w:t>
            </w:r>
          </w:p>
        </w:tc>
        <w:tc>
          <w:tcPr>
            <w:tcW w:w="1276" w:type="dxa"/>
            <w:shd w:val="clear" w:color="auto" w:fill="auto"/>
            <w:noWrap/>
            <w:vAlign w:val="center"/>
          </w:tcPr>
          <w:p w14:paraId="08765F8A" w14:textId="77777777" w:rsidR="002B71DC" w:rsidRPr="00CB6AD2" w:rsidRDefault="002B71DC" w:rsidP="007E2592">
            <w:pPr>
              <w:widowControl/>
              <w:jc w:val="center"/>
              <w:rPr>
                <w:sz w:val="22"/>
                <w:szCs w:val="22"/>
                <w:vertAlign w:val="superscript"/>
              </w:rPr>
            </w:pPr>
            <w:r w:rsidRPr="00A2724A">
              <w:rPr>
                <w:sz w:val="22"/>
                <w:szCs w:val="22"/>
              </w:rPr>
              <w:t>3 010,33</w:t>
            </w:r>
            <w:r>
              <w:rPr>
                <w:sz w:val="22"/>
                <w:szCs w:val="22"/>
              </w:rPr>
              <w:t xml:space="preserve"> </w:t>
            </w:r>
            <w:r>
              <w:rPr>
                <w:sz w:val="22"/>
                <w:szCs w:val="22"/>
                <w:vertAlign w:val="superscript"/>
              </w:rPr>
              <w:t>1</w:t>
            </w:r>
          </w:p>
        </w:tc>
        <w:tc>
          <w:tcPr>
            <w:tcW w:w="1275" w:type="dxa"/>
            <w:shd w:val="clear" w:color="auto" w:fill="auto"/>
            <w:vAlign w:val="center"/>
          </w:tcPr>
          <w:p w14:paraId="403BE6A2" w14:textId="77777777" w:rsidR="002B71DC" w:rsidRPr="00CB6AD2" w:rsidRDefault="002B71DC" w:rsidP="007E2592">
            <w:pPr>
              <w:widowControl/>
              <w:jc w:val="center"/>
              <w:rPr>
                <w:sz w:val="22"/>
                <w:szCs w:val="22"/>
                <w:vertAlign w:val="superscript"/>
              </w:rPr>
            </w:pPr>
            <w:r w:rsidRPr="00A2724A">
              <w:rPr>
                <w:sz w:val="22"/>
                <w:szCs w:val="22"/>
              </w:rPr>
              <w:t>3 425,76</w:t>
            </w:r>
            <w:r>
              <w:rPr>
                <w:sz w:val="22"/>
                <w:szCs w:val="22"/>
              </w:rPr>
              <w:t xml:space="preserve"> </w:t>
            </w:r>
            <w:r>
              <w:rPr>
                <w:sz w:val="22"/>
                <w:szCs w:val="22"/>
                <w:vertAlign w:val="superscript"/>
              </w:rPr>
              <w:t>2</w:t>
            </w:r>
          </w:p>
        </w:tc>
        <w:tc>
          <w:tcPr>
            <w:tcW w:w="567" w:type="dxa"/>
            <w:shd w:val="clear" w:color="auto" w:fill="auto"/>
            <w:noWrap/>
            <w:vAlign w:val="center"/>
          </w:tcPr>
          <w:p w14:paraId="550BA2DA" w14:textId="77777777" w:rsidR="002B71DC" w:rsidRPr="009F34A5" w:rsidRDefault="002B71DC" w:rsidP="007E2592">
            <w:pPr>
              <w:widowControl/>
              <w:jc w:val="center"/>
              <w:rPr>
                <w:color w:val="C00000"/>
                <w:sz w:val="22"/>
                <w:szCs w:val="22"/>
              </w:rPr>
            </w:pPr>
            <w:r w:rsidRPr="00016975">
              <w:rPr>
                <w:sz w:val="22"/>
                <w:szCs w:val="22"/>
              </w:rPr>
              <w:t>-</w:t>
            </w:r>
          </w:p>
        </w:tc>
        <w:tc>
          <w:tcPr>
            <w:tcW w:w="567" w:type="dxa"/>
            <w:vAlign w:val="center"/>
          </w:tcPr>
          <w:p w14:paraId="3A736268" w14:textId="77777777" w:rsidR="002B71DC" w:rsidRPr="009F34A5" w:rsidRDefault="002B71DC" w:rsidP="007E2592">
            <w:pPr>
              <w:widowControl/>
              <w:jc w:val="center"/>
              <w:rPr>
                <w:color w:val="C00000"/>
                <w:sz w:val="22"/>
                <w:szCs w:val="22"/>
              </w:rPr>
            </w:pPr>
            <w:r w:rsidRPr="00016975">
              <w:rPr>
                <w:sz w:val="22"/>
                <w:szCs w:val="22"/>
              </w:rPr>
              <w:t>-</w:t>
            </w:r>
          </w:p>
        </w:tc>
        <w:tc>
          <w:tcPr>
            <w:tcW w:w="529" w:type="dxa"/>
            <w:vAlign w:val="center"/>
          </w:tcPr>
          <w:p w14:paraId="7793081E" w14:textId="77777777" w:rsidR="002B71DC" w:rsidRPr="009F34A5" w:rsidRDefault="002B71DC" w:rsidP="007E2592">
            <w:pPr>
              <w:widowControl/>
              <w:jc w:val="center"/>
              <w:rPr>
                <w:color w:val="C00000"/>
                <w:sz w:val="22"/>
                <w:szCs w:val="22"/>
              </w:rPr>
            </w:pPr>
            <w:r w:rsidRPr="00016975">
              <w:rPr>
                <w:sz w:val="22"/>
                <w:szCs w:val="22"/>
              </w:rPr>
              <w:t>-</w:t>
            </w:r>
          </w:p>
        </w:tc>
        <w:tc>
          <w:tcPr>
            <w:tcW w:w="566" w:type="dxa"/>
            <w:vAlign w:val="center"/>
          </w:tcPr>
          <w:p w14:paraId="5EAB6D05" w14:textId="77777777" w:rsidR="002B71DC" w:rsidRPr="009F34A5" w:rsidRDefault="002B71DC" w:rsidP="007E2592">
            <w:pPr>
              <w:widowControl/>
              <w:jc w:val="center"/>
              <w:rPr>
                <w:color w:val="C00000"/>
                <w:sz w:val="22"/>
                <w:szCs w:val="22"/>
              </w:rPr>
            </w:pPr>
            <w:r w:rsidRPr="00016975">
              <w:rPr>
                <w:sz w:val="22"/>
                <w:szCs w:val="22"/>
              </w:rPr>
              <w:t>-</w:t>
            </w:r>
          </w:p>
        </w:tc>
        <w:tc>
          <w:tcPr>
            <w:tcW w:w="709" w:type="dxa"/>
            <w:shd w:val="clear" w:color="auto" w:fill="auto"/>
            <w:noWrap/>
            <w:vAlign w:val="center"/>
          </w:tcPr>
          <w:p w14:paraId="7182380C" w14:textId="77777777" w:rsidR="002B71DC" w:rsidRPr="009F34A5" w:rsidRDefault="002B71DC" w:rsidP="007E2592">
            <w:pPr>
              <w:widowControl/>
              <w:jc w:val="center"/>
              <w:rPr>
                <w:color w:val="C00000"/>
                <w:sz w:val="22"/>
                <w:szCs w:val="22"/>
              </w:rPr>
            </w:pPr>
            <w:r w:rsidRPr="00016975">
              <w:rPr>
                <w:sz w:val="22"/>
                <w:szCs w:val="22"/>
              </w:rPr>
              <w:t>-</w:t>
            </w:r>
          </w:p>
        </w:tc>
      </w:tr>
      <w:tr w:rsidR="002B71DC" w:rsidRPr="009F34A5" w14:paraId="1F30E586" w14:textId="77777777" w:rsidTr="007E2592">
        <w:trPr>
          <w:gridAfter w:val="1"/>
          <w:wAfter w:w="8" w:type="dxa"/>
          <w:trHeight w:val="552"/>
        </w:trPr>
        <w:tc>
          <w:tcPr>
            <w:tcW w:w="436" w:type="dxa"/>
            <w:vMerge/>
            <w:shd w:val="clear" w:color="auto" w:fill="auto"/>
            <w:noWrap/>
            <w:vAlign w:val="center"/>
          </w:tcPr>
          <w:p w14:paraId="2B9A230F" w14:textId="77777777" w:rsidR="002B71DC" w:rsidRPr="00AF688E" w:rsidRDefault="002B71DC" w:rsidP="007E2592">
            <w:pPr>
              <w:jc w:val="center"/>
              <w:rPr>
                <w:sz w:val="22"/>
                <w:szCs w:val="22"/>
              </w:rPr>
            </w:pPr>
          </w:p>
        </w:tc>
        <w:tc>
          <w:tcPr>
            <w:tcW w:w="2683" w:type="dxa"/>
            <w:vMerge/>
            <w:shd w:val="clear" w:color="auto" w:fill="auto"/>
            <w:vAlign w:val="center"/>
          </w:tcPr>
          <w:p w14:paraId="533FC739" w14:textId="77777777" w:rsidR="002B71DC" w:rsidRPr="00AF688E" w:rsidRDefault="002B71DC" w:rsidP="007E2592">
            <w:pPr>
              <w:widowControl/>
              <w:autoSpaceDE w:val="0"/>
              <w:autoSpaceDN w:val="0"/>
              <w:adjustRightInd w:val="0"/>
              <w:jc w:val="both"/>
              <w:rPr>
                <w:sz w:val="22"/>
                <w:szCs w:val="28"/>
              </w:rPr>
            </w:pPr>
          </w:p>
        </w:tc>
        <w:tc>
          <w:tcPr>
            <w:tcW w:w="1134" w:type="dxa"/>
            <w:vMerge/>
            <w:shd w:val="clear" w:color="auto" w:fill="auto"/>
            <w:vAlign w:val="center"/>
          </w:tcPr>
          <w:p w14:paraId="50CAA834" w14:textId="77777777" w:rsidR="002B71DC" w:rsidRPr="00AF688E" w:rsidRDefault="002B71DC" w:rsidP="007E2592">
            <w:pPr>
              <w:widowControl/>
              <w:jc w:val="center"/>
              <w:rPr>
                <w:sz w:val="22"/>
                <w:szCs w:val="22"/>
              </w:rPr>
            </w:pPr>
          </w:p>
        </w:tc>
        <w:tc>
          <w:tcPr>
            <w:tcW w:w="709" w:type="dxa"/>
            <w:shd w:val="clear" w:color="auto" w:fill="auto"/>
            <w:noWrap/>
            <w:vAlign w:val="center"/>
          </w:tcPr>
          <w:p w14:paraId="09A3AC35" w14:textId="77777777" w:rsidR="002B71DC" w:rsidRPr="00016975" w:rsidRDefault="002B71DC" w:rsidP="007E2592">
            <w:pPr>
              <w:widowControl/>
              <w:jc w:val="center"/>
              <w:rPr>
                <w:sz w:val="22"/>
                <w:szCs w:val="22"/>
              </w:rPr>
            </w:pPr>
            <w:r w:rsidRPr="00016975">
              <w:rPr>
                <w:sz w:val="22"/>
                <w:szCs w:val="22"/>
              </w:rPr>
              <w:t>202</w:t>
            </w:r>
            <w:r>
              <w:rPr>
                <w:sz w:val="22"/>
                <w:szCs w:val="22"/>
              </w:rPr>
              <w:t>6</w:t>
            </w:r>
          </w:p>
        </w:tc>
        <w:tc>
          <w:tcPr>
            <w:tcW w:w="1276" w:type="dxa"/>
            <w:shd w:val="clear" w:color="auto" w:fill="auto"/>
            <w:noWrap/>
            <w:vAlign w:val="center"/>
          </w:tcPr>
          <w:p w14:paraId="67123482" w14:textId="77777777" w:rsidR="002B71DC" w:rsidRPr="00CB6AD2" w:rsidRDefault="002B71DC" w:rsidP="007E2592">
            <w:pPr>
              <w:widowControl/>
              <w:jc w:val="center"/>
              <w:rPr>
                <w:sz w:val="22"/>
                <w:szCs w:val="22"/>
                <w:vertAlign w:val="superscript"/>
              </w:rPr>
            </w:pPr>
            <w:r w:rsidRPr="00A2724A">
              <w:rPr>
                <w:sz w:val="22"/>
                <w:szCs w:val="22"/>
              </w:rPr>
              <w:t>3 425,76</w:t>
            </w:r>
            <w:r>
              <w:rPr>
                <w:sz w:val="22"/>
                <w:szCs w:val="22"/>
              </w:rPr>
              <w:t xml:space="preserve"> </w:t>
            </w:r>
            <w:r>
              <w:rPr>
                <w:sz w:val="22"/>
                <w:szCs w:val="22"/>
                <w:vertAlign w:val="superscript"/>
              </w:rPr>
              <w:t>2</w:t>
            </w:r>
          </w:p>
        </w:tc>
        <w:tc>
          <w:tcPr>
            <w:tcW w:w="1275" w:type="dxa"/>
            <w:shd w:val="clear" w:color="auto" w:fill="auto"/>
            <w:vAlign w:val="center"/>
          </w:tcPr>
          <w:p w14:paraId="40755577" w14:textId="77777777" w:rsidR="002B71DC" w:rsidRPr="00CB6AD2" w:rsidRDefault="002B71DC" w:rsidP="007E2592">
            <w:pPr>
              <w:widowControl/>
              <w:jc w:val="center"/>
              <w:rPr>
                <w:sz w:val="22"/>
                <w:szCs w:val="22"/>
                <w:vertAlign w:val="superscript"/>
              </w:rPr>
            </w:pPr>
            <w:r w:rsidRPr="00A2724A">
              <w:rPr>
                <w:sz w:val="22"/>
                <w:szCs w:val="22"/>
              </w:rPr>
              <w:t>3 610,75</w:t>
            </w:r>
            <w:r>
              <w:rPr>
                <w:sz w:val="22"/>
                <w:szCs w:val="22"/>
              </w:rPr>
              <w:t xml:space="preserve"> </w:t>
            </w:r>
            <w:r>
              <w:rPr>
                <w:sz w:val="22"/>
                <w:szCs w:val="22"/>
                <w:vertAlign w:val="superscript"/>
              </w:rPr>
              <w:t>3</w:t>
            </w:r>
          </w:p>
        </w:tc>
        <w:tc>
          <w:tcPr>
            <w:tcW w:w="567" w:type="dxa"/>
            <w:shd w:val="clear" w:color="auto" w:fill="auto"/>
            <w:noWrap/>
            <w:vAlign w:val="center"/>
          </w:tcPr>
          <w:p w14:paraId="705C81D5" w14:textId="77777777" w:rsidR="002B71DC" w:rsidRPr="005277DB" w:rsidRDefault="002B71DC" w:rsidP="007E2592">
            <w:pPr>
              <w:widowControl/>
              <w:jc w:val="center"/>
              <w:rPr>
                <w:sz w:val="22"/>
                <w:szCs w:val="22"/>
              </w:rPr>
            </w:pPr>
            <w:r w:rsidRPr="005277DB">
              <w:rPr>
                <w:sz w:val="22"/>
                <w:szCs w:val="22"/>
              </w:rPr>
              <w:t>-</w:t>
            </w:r>
          </w:p>
        </w:tc>
        <w:tc>
          <w:tcPr>
            <w:tcW w:w="567" w:type="dxa"/>
            <w:vAlign w:val="center"/>
          </w:tcPr>
          <w:p w14:paraId="27EDACC9" w14:textId="77777777" w:rsidR="002B71DC" w:rsidRPr="009F34A5" w:rsidRDefault="002B71DC" w:rsidP="007E2592">
            <w:pPr>
              <w:widowControl/>
              <w:jc w:val="center"/>
              <w:rPr>
                <w:color w:val="C00000"/>
                <w:sz w:val="22"/>
                <w:szCs w:val="22"/>
              </w:rPr>
            </w:pPr>
            <w:r w:rsidRPr="00016975">
              <w:rPr>
                <w:sz w:val="22"/>
                <w:szCs w:val="22"/>
              </w:rPr>
              <w:t>-</w:t>
            </w:r>
          </w:p>
        </w:tc>
        <w:tc>
          <w:tcPr>
            <w:tcW w:w="529" w:type="dxa"/>
            <w:vAlign w:val="center"/>
          </w:tcPr>
          <w:p w14:paraId="640A5DC7" w14:textId="77777777" w:rsidR="002B71DC" w:rsidRPr="009F34A5" w:rsidRDefault="002B71DC" w:rsidP="007E2592">
            <w:pPr>
              <w:widowControl/>
              <w:jc w:val="center"/>
              <w:rPr>
                <w:color w:val="C00000"/>
                <w:sz w:val="22"/>
                <w:szCs w:val="22"/>
              </w:rPr>
            </w:pPr>
            <w:r w:rsidRPr="00016975">
              <w:rPr>
                <w:sz w:val="22"/>
                <w:szCs w:val="22"/>
              </w:rPr>
              <w:t>-</w:t>
            </w:r>
          </w:p>
        </w:tc>
        <w:tc>
          <w:tcPr>
            <w:tcW w:w="566" w:type="dxa"/>
            <w:vAlign w:val="center"/>
          </w:tcPr>
          <w:p w14:paraId="7CBC956C" w14:textId="77777777" w:rsidR="002B71DC" w:rsidRPr="009F34A5" w:rsidRDefault="002B71DC" w:rsidP="007E2592">
            <w:pPr>
              <w:widowControl/>
              <w:jc w:val="center"/>
              <w:rPr>
                <w:color w:val="C00000"/>
                <w:sz w:val="22"/>
                <w:szCs w:val="22"/>
              </w:rPr>
            </w:pPr>
            <w:r w:rsidRPr="00016975">
              <w:rPr>
                <w:sz w:val="22"/>
                <w:szCs w:val="22"/>
              </w:rPr>
              <w:t>-</w:t>
            </w:r>
          </w:p>
        </w:tc>
        <w:tc>
          <w:tcPr>
            <w:tcW w:w="709" w:type="dxa"/>
            <w:shd w:val="clear" w:color="auto" w:fill="auto"/>
            <w:noWrap/>
            <w:vAlign w:val="center"/>
          </w:tcPr>
          <w:p w14:paraId="69BD5348" w14:textId="77777777" w:rsidR="002B71DC" w:rsidRPr="009F34A5" w:rsidRDefault="002B71DC" w:rsidP="007E2592">
            <w:pPr>
              <w:widowControl/>
              <w:jc w:val="center"/>
              <w:rPr>
                <w:color w:val="C00000"/>
                <w:sz w:val="22"/>
                <w:szCs w:val="22"/>
              </w:rPr>
            </w:pPr>
            <w:r w:rsidRPr="00016975">
              <w:rPr>
                <w:sz w:val="22"/>
                <w:szCs w:val="22"/>
              </w:rPr>
              <w:t>-</w:t>
            </w:r>
          </w:p>
        </w:tc>
      </w:tr>
      <w:tr w:rsidR="002B71DC" w:rsidRPr="009F34A5" w14:paraId="5BD1D98F" w14:textId="77777777" w:rsidTr="007E2592">
        <w:trPr>
          <w:gridAfter w:val="1"/>
          <w:wAfter w:w="8" w:type="dxa"/>
          <w:trHeight w:val="340"/>
        </w:trPr>
        <w:tc>
          <w:tcPr>
            <w:tcW w:w="436" w:type="dxa"/>
            <w:vMerge/>
            <w:shd w:val="clear" w:color="auto" w:fill="auto"/>
            <w:noWrap/>
            <w:vAlign w:val="center"/>
          </w:tcPr>
          <w:p w14:paraId="31E1FC87" w14:textId="77777777" w:rsidR="002B71DC" w:rsidRPr="00AF688E" w:rsidRDefault="002B71DC" w:rsidP="007E2592">
            <w:pPr>
              <w:jc w:val="center"/>
              <w:rPr>
                <w:sz w:val="22"/>
                <w:szCs w:val="22"/>
              </w:rPr>
            </w:pPr>
          </w:p>
        </w:tc>
        <w:tc>
          <w:tcPr>
            <w:tcW w:w="2683" w:type="dxa"/>
            <w:vMerge/>
            <w:shd w:val="clear" w:color="auto" w:fill="auto"/>
            <w:vAlign w:val="center"/>
          </w:tcPr>
          <w:p w14:paraId="45A19F62" w14:textId="77777777" w:rsidR="002B71DC" w:rsidRPr="00AF688E" w:rsidRDefault="002B71DC" w:rsidP="007E2592">
            <w:pPr>
              <w:widowControl/>
              <w:autoSpaceDE w:val="0"/>
              <w:autoSpaceDN w:val="0"/>
              <w:adjustRightInd w:val="0"/>
              <w:jc w:val="both"/>
              <w:rPr>
                <w:sz w:val="22"/>
                <w:szCs w:val="28"/>
              </w:rPr>
            </w:pPr>
          </w:p>
        </w:tc>
        <w:tc>
          <w:tcPr>
            <w:tcW w:w="1134" w:type="dxa"/>
            <w:vMerge/>
            <w:shd w:val="clear" w:color="auto" w:fill="auto"/>
            <w:vAlign w:val="center"/>
          </w:tcPr>
          <w:p w14:paraId="646C525C" w14:textId="77777777" w:rsidR="002B71DC" w:rsidRPr="00AF688E" w:rsidRDefault="002B71DC" w:rsidP="007E2592">
            <w:pPr>
              <w:widowControl/>
              <w:jc w:val="center"/>
              <w:rPr>
                <w:sz w:val="22"/>
                <w:szCs w:val="22"/>
              </w:rPr>
            </w:pPr>
          </w:p>
        </w:tc>
        <w:tc>
          <w:tcPr>
            <w:tcW w:w="709" w:type="dxa"/>
            <w:shd w:val="clear" w:color="auto" w:fill="auto"/>
            <w:noWrap/>
            <w:vAlign w:val="center"/>
          </w:tcPr>
          <w:p w14:paraId="2AA07282" w14:textId="77777777" w:rsidR="002B71DC" w:rsidRPr="00016975" w:rsidRDefault="002B71DC" w:rsidP="007E2592">
            <w:pPr>
              <w:widowControl/>
              <w:jc w:val="center"/>
              <w:rPr>
                <w:sz w:val="22"/>
                <w:szCs w:val="22"/>
              </w:rPr>
            </w:pPr>
            <w:r w:rsidRPr="00016975">
              <w:rPr>
                <w:sz w:val="22"/>
                <w:szCs w:val="22"/>
              </w:rPr>
              <w:t>202</w:t>
            </w:r>
            <w:r>
              <w:rPr>
                <w:sz w:val="22"/>
                <w:szCs w:val="22"/>
              </w:rPr>
              <w:t>7</w:t>
            </w:r>
          </w:p>
        </w:tc>
        <w:tc>
          <w:tcPr>
            <w:tcW w:w="1276" w:type="dxa"/>
            <w:shd w:val="clear" w:color="auto" w:fill="auto"/>
            <w:noWrap/>
            <w:vAlign w:val="center"/>
          </w:tcPr>
          <w:p w14:paraId="6855ABF5" w14:textId="77777777" w:rsidR="002B71DC" w:rsidRPr="00CB6AD2" w:rsidRDefault="002B71DC" w:rsidP="007E2592">
            <w:pPr>
              <w:widowControl/>
              <w:jc w:val="center"/>
              <w:rPr>
                <w:sz w:val="22"/>
                <w:szCs w:val="22"/>
                <w:vertAlign w:val="superscript"/>
              </w:rPr>
            </w:pPr>
            <w:r w:rsidRPr="00A2724A">
              <w:rPr>
                <w:sz w:val="22"/>
                <w:szCs w:val="22"/>
              </w:rPr>
              <w:t>3 610,75</w:t>
            </w:r>
            <w:r>
              <w:rPr>
                <w:sz w:val="22"/>
                <w:szCs w:val="22"/>
              </w:rPr>
              <w:t xml:space="preserve"> </w:t>
            </w:r>
            <w:r>
              <w:rPr>
                <w:sz w:val="22"/>
                <w:szCs w:val="22"/>
                <w:vertAlign w:val="superscript"/>
              </w:rPr>
              <w:t>3</w:t>
            </w:r>
          </w:p>
        </w:tc>
        <w:tc>
          <w:tcPr>
            <w:tcW w:w="1275" w:type="dxa"/>
            <w:shd w:val="clear" w:color="auto" w:fill="auto"/>
            <w:vAlign w:val="center"/>
          </w:tcPr>
          <w:p w14:paraId="39B2C1D4" w14:textId="77777777" w:rsidR="002B71DC" w:rsidRPr="00CB6AD2" w:rsidRDefault="002B71DC" w:rsidP="007E2592">
            <w:pPr>
              <w:widowControl/>
              <w:jc w:val="center"/>
              <w:rPr>
                <w:sz w:val="22"/>
                <w:szCs w:val="22"/>
                <w:vertAlign w:val="superscript"/>
              </w:rPr>
            </w:pPr>
            <w:r w:rsidRPr="00A2724A">
              <w:rPr>
                <w:sz w:val="22"/>
                <w:szCs w:val="22"/>
              </w:rPr>
              <w:t>3 784,07</w:t>
            </w:r>
            <w:r>
              <w:rPr>
                <w:sz w:val="22"/>
                <w:szCs w:val="22"/>
              </w:rPr>
              <w:t xml:space="preserve"> </w:t>
            </w:r>
            <w:r>
              <w:rPr>
                <w:sz w:val="22"/>
                <w:szCs w:val="22"/>
                <w:vertAlign w:val="superscript"/>
              </w:rPr>
              <w:t>4</w:t>
            </w:r>
          </w:p>
        </w:tc>
        <w:tc>
          <w:tcPr>
            <w:tcW w:w="567" w:type="dxa"/>
            <w:shd w:val="clear" w:color="auto" w:fill="auto"/>
            <w:noWrap/>
            <w:vAlign w:val="center"/>
          </w:tcPr>
          <w:p w14:paraId="19C2A41B" w14:textId="77777777" w:rsidR="002B71DC" w:rsidRPr="009F34A5" w:rsidRDefault="002B71DC" w:rsidP="007E2592">
            <w:pPr>
              <w:widowControl/>
              <w:jc w:val="center"/>
              <w:rPr>
                <w:color w:val="C00000"/>
                <w:sz w:val="22"/>
                <w:szCs w:val="22"/>
              </w:rPr>
            </w:pPr>
            <w:r w:rsidRPr="00016975">
              <w:rPr>
                <w:sz w:val="22"/>
                <w:szCs w:val="22"/>
              </w:rPr>
              <w:t>-</w:t>
            </w:r>
          </w:p>
        </w:tc>
        <w:tc>
          <w:tcPr>
            <w:tcW w:w="567" w:type="dxa"/>
            <w:vAlign w:val="center"/>
          </w:tcPr>
          <w:p w14:paraId="5B1E5B3A" w14:textId="77777777" w:rsidR="002B71DC" w:rsidRPr="009F34A5" w:rsidRDefault="002B71DC" w:rsidP="007E2592">
            <w:pPr>
              <w:widowControl/>
              <w:jc w:val="center"/>
              <w:rPr>
                <w:color w:val="C00000"/>
                <w:sz w:val="22"/>
                <w:szCs w:val="22"/>
              </w:rPr>
            </w:pPr>
            <w:r w:rsidRPr="00016975">
              <w:rPr>
                <w:sz w:val="22"/>
                <w:szCs w:val="22"/>
              </w:rPr>
              <w:t>-</w:t>
            </w:r>
          </w:p>
        </w:tc>
        <w:tc>
          <w:tcPr>
            <w:tcW w:w="529" w:type="dxa"/>
            <w:vAlign w:val="center"/>
          </w:tcPr>
          <w:p w14:paraId="369E9B7C" w14:textId="77777777" w:rsidR="002B71DC" w:rsidRPr="009F34A5" w:rsidRDefault="002B71DC" w:rsidP="007E2592">
            <w:pPr>
              <w:widowControl/>
              <w:jc w:val="center"/>
              <w:rPr>
                <w:color w:val="C00000"/>
                <w:sz w:val="22"/>
                <w:szCs w:val="22"/>
              </w:rPr>
            </w:pPr>
            <w:r w:rsidRPr="00016975">
              <w:rPr>
                <w:sz w:val="22"/>
                <w:szCs w:val="22"/>
              </w:rPr>
              <w:t>-</w:t>
            </w:r>
          </w:p>
        </w:tc>
        <w:tc>
          <w:tcPr>
            <w:tcW w:w="566" w:type="dxa"/>
            <w:vAlign w:val="center"/>
          </w:tcPr>
          <w:p w14:paraId="7DBFAE99" w14:textId="77777777" w:rsidR="002B71DC" w:rsidRPr="009F34A5" w:rsidRDefault="002B71DC" w:rsidP="007E2592">
            <w:pPr>
              <w:widowControl/>
              <w:jc w:val="center"/>
              <w:rPr>
                <w:color w:val="C00000"/>
                <w:sz w:val="22"/>
                <w:szCs w:val="22"/>
              </w:rPr>
            </w:pPr>
            <w:r w:rsidRPr="00016975">
              <w:rPr>
                <w:sz w:val="22"/>
                <w:szCs w:val="22"/>
              </w:rPr>
              <w:t>-</w:t>
            </w:r>
          </w:p>
        </w:tc>
        <w:tc>
          <w:tcPr>
            <w:tcW w:w="709" w:type="dxa"/>
            <w:shd w:val="clear" w:color="auto" w:fill="auto"/>
            <w:noWrap/>
            <w:vAlign w:val="center"/>
          </w:tcPr>
          <w:p w14:paraId="3D9A1985" w14:textId="77777777" w:rsidR="002B71DC" w:rsidRPr="009F34A5" w:rsidRDefault="002B71DC" w:rsidP="007E2592">
            <w:pPr>
              <w:widowControl/>
              <w:jc w:val="center"/>
              <w:rPr>
                <w:color w:val="C00000"/>
                <w:sz w:val="22"/>
                <w:szCs w:val="22"/>
              </w:rPr>
            </w:pPr>
            <w:r w:rsidRPr="00016975">
              <w:rPr>
                <w:sz w:val="22"/>
                <w:szCs w:val="22"/>
              </w:rPr>
              <w:t>-</w:t>
            </w:r>
          </w:p>
        </w:tc>
      </w:tr>
      <w:tr w:rsidR="002B71DC" w:rsidRPr="009F34A5" w14:paraId="0FF838A7" w14:textId="77777777" w:rsidTr="007E2592">
        <w:trPr>
          <w:gridAfter w:val="1"/>
          <w:wAfter w:w="8" w:type="dxa"/>
          <w:trHeight w:val="568"/>
        </w:trPr>
        <w:tc>
          <w:tcPr>
            <w:tcW w:w="436" w:type="dxa"/>
            <w:vMerge w:val="restart"/>
            <w:shd w:val="clear" w:color="auto" w:fill="auto"/>
            <w:noWrap/>
            <w:vAlign w:val="center"/>
          </w:tcPr>
          <w:p w14:paraId="1C941F6A" w14:textId="77777777" w:rsidR="002B71DC" w:rsidRPr="00AF688E" w:rsidRDefault="002B71DC" w:rsidP="007E2592">
            <w:pPr>
              <w:jc w:val="center"/>
              <w:rPr>
                <w:sz w:val="22"/>
                <w:szCs w:val="22"/>
              </w:rPr>
            </w:pPr>
            <w:r>
              <w:rPr>
                <w:sz w:val="22"/>
                <w:szCs w:val="22"/>
              </w:rPr>
              <w:t>2.</w:t>
            </w:r>
          </w:p>
        </w:tc>
        <w:tc>
          <w:tcPr>
            <w:tcW w:w="2683" w:type="dxa"/>
            <w:vMerge w:val="restart"/>
            <w:shd w:val="clear" w:color="auto" w:fill="auto"/>
            <w:vAlign w:val="center"/>
          </w:tcPr>
          <w:p w14:paraId="7985DE86" w14:textId="77777777" w:rsidR="002B71DC" w:rsidRPr="00AF688E" w:rsidRDefault="002B71DC" w:rsidP="007E2592">
            <w:pPr>
              <w:widowControl/>
              <w:autoSpaceDE w:val="0"/>
              <w:autoSpaceDN w:val="0"/>
              <w:adjustRightInd w:val="0"/>
              <w:jc w:val="both"/>
              <w:rPr>
                <w:sz w:val="22"/>
                <w:szCs w:val="28"/>
              </w:rPr>
            </w:pPr>
            <w:r w:rsidRPr="00EB29A9">
              <w:rPr>
                <w:sz w:val="22"/>
                <w:szCs w:val="22"/>
              </w:rPr>
              <w:t>ООО «КПР» (п. Савино, Савинский м.р.), от квартальной котельной на ул. Первомайская, за исключением потребителей, указанных в примечании 1</w:t>
            </w:r>
          </w:p>
        </w:tc>
        <w:tc>
          <w:tcPr>
            <w:tcW w:w="1134" w:type="dxa"/>
            <w:vMerge w:val="restart"/>
            <w:shd w:val="clear" w:color="auto" w:fill="auto"/>
            <w:vAlign w:val="center"/>
          </w:tcPr>
          <w:p w14:paraId="1FB6C3A7" w14:textId="77777777" w:rsidR="002B71DC" w:rsidRPr="00AF688E" w:rsidRDefault="002B71DC" w:rsidP="007E2592">
            <w:pPr>
              <w:widowControl/>
              <w:jc w:val="center"/>
              <w:rPr>
                <w:sz w:val="22"/>
                <w:szCs w:val="22"/>
              </w:rPr>
            </w:pPr>
            <w:r w:rsidRPr="00EB29A9">
              <w:rPr>
                <w:sz w:val="22"/>
                <w:szCs w:val="22"/>
              </w:rPr>
              <w:t>Одноставочный, руб./Гкал</w:t>
            </w:r>
          </w:p>
        </w:tc>
        <w:tc>
          <w:tcPr>
            <w:tcW w:w="709" w:type="dxa"/>
            <w:shd w:val="clear" w:color="auto" w:fill="auto"/>
            <w:noWrap/>
            <w:vAlign w:val="center"/>
          </w:tcPr>
          <w:p w14:paraId="417C92A4" w14:textId="77777777" w:rsidR="002B71DC" w:rsidRPr="00016975" w:rsidRDefault="002B71DC" w:rsidP="007E2592">
            <w:pPr>
              <w:widowControl/>
              <w:jc w:val="center"/>
              <w:rPr>
                <w:sz w:val="22"/>
                <w:szCs w:val="22"/>
              </w:rPr>
            </w:pPr>
            <w:r w:rsidRPr="00016975">
              <w:rPr>
                <w:sz w:val="22"/>
                <w:szCs w:val="22"/>
              </w:rPr>
              <w:t>202</w:t>
            </w:r>
            <w:r>
              <w:rPr>
                <w:sz w:val="22"/>
                <w:szCs w:val="22"/>
              </w:rPr>
              <w:t>5</w:t>
            </w:r>
          </w:p>
        </w:tc>
        <w:tc>
          <w:tcPr>
            <w:tcW w:w="1276" w:type="dxa"/>
            <w:shd w:val="clear" w:color="auto" w:fill="auto"/>
            <w:noWrap/>
            <w:vAlign w:val="center"/>
          </w:tcPr>
          <w:p w14:paraId="63128786" w14:textId="77777777" w:rsidR="002B71DC" w:rsidRPr="00CB6AD2" w:rsidRDefault="002B71DC" w:rsidP="007E2592">
            <w:pPr>
              <w:widowControl/>
              <w:jc w:val="center"/>
              <w:rPr>
                <w:sz w:val="22"/>
                <w:szCs w:val="22"/>
                <w:vertAlign w:val="superscript"/>
              </w:rPr>
            </w:pPr>
            <w:r w:rsidRPr="00A2724A">
              <w:rPr>
                <w:sz w:val="22"/>
                <w:szCs w:val="22"/>
              </w:rPr>
              <w:t>2 642,65</w:t>
            </w:r>
            <w:r>
              <w:rPr>
                <w:sz w:val="22"/>
                <w:szCs w:val="22"/>
              </w:rPr>
              <w:t xml:space="preserve"> </w:t>
            </w:r>
            <w:r>
              <w:rPr>
                <w:sz w:val="22"/>
                <w:szCs w:val="22"/>
                <w:vertAlign w:val="superscript"/>
              </w:rPr>
              <w:t>5</w:t>
            </w:r>
          </w:p>
        </w:tc>
        <w:tc>
          <w:tcPr>
            <w:tcW w:w="1275" w:type="dxa"/>
            <w:shd w:val="clear" w:color="auto" w:fill="auto"/>
            <w:vAlign w:val="center"/>
          </w:tcPr>
          <w:p w14:paraId="58E619BD" w14:textId="77777777" w:rsidR="002B71DC" w:rsidRPr="00CB6AD2" w:rsidRDefault="002B71DC" w:rsidP="007E2592">
            <w:pPr>
              <w:widowControl/>
              <w:jc w:val="center"/>
              <w:rPr>
                <w:sz w:val="22"/>
                <w:szCs w:val="22"/>
                <w:vertAlign w:val="superscript"/>
              </w:rPr>
            </w:pPr>
            <w:r w:rsidRPr="00A2724A">
              <w:rPr>
                <w:sz w:val="22"/>
                <w:szCs w:val="22"/>
              </w:rPr>
              <w:t>3 007,34</w:t>
            </w:r>
            <w:r>
              <w:rPr>
                <w:sz w:val="22"/>
                <w:szCs w:val="22"/>
              </w:rPr>
              <w:t xml:space="preserve"> </w:t>
            </w:r>
            <w:r>
              <w:rPr>
                <w:sz w:val="22"/>
                <w:szCs w:val="22"/>
                <w:vertAlign w:val="superscript"/>
              </w:rPr>
              <w:t>6</w:t>
            </w:r>
          </w:p>
        </w:tc>
        <w:tc>
          <w:tcPr>
            <w:tcW w:w="567" w:type="dxa"/>
            <w:shd w:val="clear" w:color="auto" w:fill="auto"/>
            <w:noWrap/>
            <w:vAlign w:val="center"/>
          </w:tcPr>
          <w:p w14:paraId="0E763D62" w14:textId="77777777" w:rsidR="002B71DC" w:rsidRPr="009F34A5" w:rsidRDefault="002B71DC" w:rsidP="007E2592">
            <w:pPr>
              <w:widowControl/>
              <w:jc w:val="center"/>
              <w:rPr>
                <w:color w:val="C00000"/>
                <w:sz w:val="22"/>
                <w:szCs w:val="22"/>
              </w:rPr>
            </w:pPr>
            <w:r w:rsidRPr="00016975">
              <w:rPr>
                <w:sz w:val="22"/>
                <w:szCs w:val="22"/>
              </w:rPr>
              <w:t>-</w:t>
            </w:r>
          </w:p>
        </w:tc>
        <w:tc>
          <w:tcPr>
            <w:tcW w:w="567" w:type="dxa"/>
            <w:vAlign w:val="center"/>
          </w:tcPr>
          <w:p w14:paraId="691D8448" w14:textId="77777777" w:rsidR="002B71DC" w:rsidRPr="009F34A5" w:rsidRDefault="002B71DC" w:rsidP="007E2592">
            <w:pPr>
              <w:widowControl/>
              <w:jc w:val="center"/>
              <w:rPr>
                <w:color w:val="C00000"/>
                <w:sz w:val="22"/>
                <w:szCs w:val="22"/>
              </w:rPr>
            </w:pPr>
            <w:r w:rsidRPr="00016975">
              <w:rPr>
                <w:sz w:val="22"/>
                <w:szCs w:val="22"/>
              </w:rPr>
              <w:t>-</w:t>
            </w:r>
          </w:p>
        </w:tc>
        <w:tc>
          <w:tcPr>
            <w:tcW w:w="529" w:type="dxa"/>
            <w:vAlign w:val="center"/>
          </w:tcPr>
          <w:p w14:paraId="2C68BA64" w14:textId="77777777" w:rsidR="002B71DC" w:rsidRPr="009F34A5" w:rsidRDefault="002B71DC" w:rsidP="007E2592">
            <w:pPr>
              <w:widowControl/>
              <w:jc w:val="center"/>
              <w:rPr>
                <w:color w:val="C00000"/>
                <w:sz w:val="22"/>
                <w:szCs w:val="22"/>
              </w:rPr>
            </w:pPr>
            <w:r w:rsidRPr="00016975">
              <w:rPr>
                <w:sz w:val="22"/>
                <w:szCs w:val="22"/>
              </w:rPr>
              <w:t>-</w:t>
            </w:r>
          </w:p>
        </w:tc>
        <w:tc>
          <w:tcPr>
            <w:tcW w:w="566" w:type="dxa"/>
            <w:vAlign w:val="center"/>
          </w:tcPr>
          <w:p w14:paraId="48C347F3" w14:textId="77777777" w:rsidR="002B71DC" w:rsidRPr="009F34A5" w:rsidRDefault="002B71DC" w:rsidP="007E2592">
            <w:pPr>
              <w:widowControl/>
              <w:jc w:val="center"/>
              <w:rPr>
                <w:color w:val="C00000"/>
                <w:sz w:val="22"/>
                <w:szCs w:val="22"/>
              </w:rPr>
            </w:pPr>
            <w:r w:rsidRPr="00016975">
              <w:rPr>
                <w:sz w:val="22"/>
                <w:szCs w:val="22"/>
              </w:rPr>
              <w:t>-</w:t>
            </w:r>
          </w:p>
        </w:tc>
        <w:tc>
          <w:tcPr>
            <w:tcW w:w="709" w:type="dxa"/>
            <w:shd w:val="clear" w:color="auto" w:fill="auto"/>
            <w:noWrap/>
            <w:vAlign w:val="center"/>
          </w:tcPr>
          <w:p w14:paraId="06AC02E8" w14:textId="77777777" w:rsidR="002B71DC" w:rsidRPr="009F34A5" w:rsidRDefault="002B71DC" w:rsidP="007E2592">
            <w:pPr>
              <w:widowControl/>
              <w:jc w:val="center"/>
              <w:rPr>
                <w:color w:val="C00000"/>
                <w:sz w:val="22"/>
                <w:szCs w:val="22"/>
              </w:rPr>
            </w:pPr>
            <w:r w:rsidRPr="00016975">
              <w:rPr>
                <w:sz w:val="22"/>
                <w:szCs w:val="22"/>
              </w:rPr>
              <w:t>-</w:t>
            </w:r>
          </w:p>
        </w:tc>
      </w:tr>
      <w:tr w:rsidR="002B71DC" w:rsidRPr="009F34A5" w14:paraId="7AB451C5" w14:textId="77777777" w:rsidTr="007E2592">
        <w:trPr>
          <w:gridAfter w:val="1"/>
          <w:wAfter w:w="8" w:type="dxa"/>
          <w:trHeight w:val="562"/>
        </w:trPr>
        <w:tc>
          <w:tcPr>
            <w:tcW w:w="436" w:type="dxa"/>
            <w:vMerge/>
            <w:shd w:val="clear" w:color="auto" w:fill="auto"/>
            <w:noWrap/>
            <w:vAlign w:val="center"/>
          </w:tcPr>
          <w:p w14:paraId="40A22540" w14:textId="77777777" w:rsidR="002B71DC" w:rsidRPr="00AF688E" w:rsidRDefault="002B71DC" w:rsidP="007E2592">
            <w:pPr>
              <w:jc w:val="center"/>
              <w:rPr>
                <w:sz w:val="22"/>
                <w:szCs w:val="22"/>
              </w:rPr>
            </w:pPr>
          </w:p>
        </w:tc>
        <w:tc>
          <w:tcPr>
            <w:tcW w:w="2683" w:type="dxa"/>
            <w:vMerge/>
            <w:shd w:val="clear" w:color="auto" w:fill="auto"/>
            <w:vAlign w:val="center"/>
          </w:tcPr>
          <w:p w14:paraId="277BE623" w14:textId="77777777" w:rsidR="002B71DC" w:rsidRPr="00AF688E" w:rsidRDefault="002B71DC" w:rsidP="007E2592">
            <w:pPr>
              <w:widowControl/>
              <w:autoSpaceDE w:val="0"/>
              <w:autoSpaceDN w:val="0"/>
              <w:adjustRightInd w:val="0"/>
              <w:jc w:val="both"/>
              <w:rPr>
                <w:sz w:val="22"/>
                <w:szCs w:val="28"/>
              </w:rPr>
            </w:pPr>
          </w:p>
        </w:tc>
        <w:tc>
          <w:tcPr>
            <w:tcW w:w="1134" w:type="dxa"/>
            <w:vMerge/>
            <w:shd w:val="clear" w:color="auto" w:fill="auto"/>
            <w:vAlign w:val="center"/>
          </w:tcPr>
          <w:p w14:paraId="5738970B" w14:textId="77777777" w:rsidR="002B71DC" w:rsidRPr="00AF688E" w:rsidRDefault="002B71DC" w:rsidP="007E2592">
            <w:pPr>
              <w:widowControl/>
              <w:jc w:val="center"/>
              <w:rPr>
                <w:sz w:val="22"/>
                <w:szCs w:val="22"/>
              </w:rPr>
            </w:pPr>
          </w:p>
        </w:tc>
        <w:tc>
          <w:tcPr>
            <w:tcW w:w="709" w:type="dxa"/>
            <w:shd w:val="clear" w:color="auto" w:fill="auto"/>
            <w:noWrap/>
            <w:vAlign w:val="center"/>
          </w:tcPr>
          <w:p w14:paraId="31076208" w14:textId="77777777" w:rsidR="002B71DC" w:rsidRPr="00016975" w:rsidRDefault="002B71DC" w:rsidP="007E2592">
            <w:pPr>
              <w:widowControl/>
              <w:jc w:val="center"/>
              <w:rPr>
                <w:sz w:val="22"/>
                <w:szCs w:val="22"/>
              </w:rPr>
            </w:pPr>
            <w:r w:rsidRPr="00016975">
              <w:rPr>
                <w:sz w:val="22"/>
                <w:szCs w:val="22"/>
              </w:rPr>
              <w:t>202</w:t>
            </w:r>
            <w:r>
              <w:rPr>
                <w:sz w:val="22"/>
                <w:szCs w:val="22"/>
              </w:rPr>
              <w:t>6</w:t>
            </w:r>
          </w:p>
        </w:tc>
        <w:tc>
          <w:tcPr>
            <w:tcW w:w="1276" w:type="dxa"/>
            <w:shd w:val="clear" w:color="auto" w:fill="auto"/>
            <w:noWrap/>
            <w:vAlign w:val="center"/>
          </w:tcPr>
          <w:p w14:paraId="03488901" w14:textId="77777777" w:rsidR="002B71DC" w:rsidRPr="00CB6AD2" w:rsidRDefault="002B71DC" w:rsidP="007E2592">
            <w:pPr>
              <w:widowControl/>
              <w:jc w:val="center"/>
              <w:rPr>
                <w:sz w:val="22"/>
                <w:szCs w:val="22"/>
                <w:vertAlign w:val="superscript"/>
              </w:rPr>
            </w:pPr>
            <w:r w:rsidRPr="00A2724A">
              <w:rPr>
                <w:sz w:val="22"/>
                <w:szCs w:val="22"/>
              </w:rPr>
              <w:t>3 007,34</w:t>
            </w:r>
            <w:r>
              <w:rPr>
                <w:sz w:val="22"/>
                <w:szCs w:val="22"/>
              </w:rPr>
              <w:t xml:space="preserve"> </w:t>
            </w:r>
            <w:r>
              <w:rPr>
                <w:sz w:val="22"/>
                <w:szCs w:val="22"/>
                <w:vertAlign w:val="superscript"/>
              </w:rPr>
              <w:t>6</w:t>
            </w:r>
          </w:p>
        </w:tc>
        <w:tc>
          <w:tcPr>
            <w:tcW w:w="1275" w:type="dxa"/>
            <w:shd w:val="clear" w:color="auto" w:fill="auto"/>
            <w:vAlign w:val="center"/>
          </w:tcPr>
          <w:p w14:paraId="10BC9267" w14:textId="77777777" w:rsidR="002B71DC" w:rsidRPr="00CB6AD2" w:rsidRDefault="002B71DC" w:rsidP="007E2592">
            <w:pPr>
              <w:widowControl/>
              <w:jc w:val="center"/>
              <w:rPr>
                <w:sz w:val="22"/>
                <w:szCs w:val="22"/>
                <w:vertAlign w:val="superscript"/>
              </w:rPr>
            </w:pPr>
            <w:r w:rsidRPr="00A2724A">
              <w:rPr>
                <w:sz w:val="22"/>
                <w:szCs w:val="22"/>
              </w:rPr>
              <w:t>3 169,74</w:t>
            </w:r>
            <w:r>
              <w:rPr>
                <w:sz w:val="22"/>
                <w:szCs w:val="22"/>
              </w:rPr>
              <w:t xml:space="preserve"> </w:t>
            </w:r>
            <w:r>
              <w:rPr>
                <w:sz w:val="22"/>
                <w:szCs w:val="22"/>
                <w:vertAlign w:val="superscript"/>
              </w:rPr>
              <w:t>7</w:t>
            </w:r>
          </w:p>
        </w:tc>
        <w:tc>
          <w:tcPr>
            <w:tcW w:w="567" w:type="dxa"/>
            <w:shd w:val="clear" w:color="auto" w:fill="auto"/>
            <w:noWrap/>
            <w:vAlign w:val="center"/>
          </w:tcPr>
          <w:p w14:paraId="2D494540" w14:textId="77777777" w:rsidR="002B71DC" w:rsidRPr="009F34A5" w:rsidRDefault="002B71DC" w:rsidP="007E2592">
            <w:pPr>
              <w:widowControl/>
              <w:jc w:val="center"/>
              <w:rPr>
                <w:color w:val="C00000"/>
                <w:sz w:val="22"/>
                <w:szCs w:val="22"/>
              </w:rPr>
            </w:pPr>
            <w:r w:rsidRPr="00016975">
              <w:rPr>
                <w:sz w:val="22"/>
                <w:szCs w:val="22"/>
              </w:rPr>
              <w:t>-</w:t>
            </w:r>
          </w:p>
        </w:tc>
        <w:tc>
          <w:tcPr>
            <w:tcW w:w="567" w:type="dxa"/>
            <w:vAlign w:val="center"/>
          </w:tcPr>
          <w:p w14:paraId="6EF26BD5" w14:textId="77777777" w:rsidR="002B71DC" w:rsidRPr="009F34A5" w:rsidRDefault="002B71DC" w:rsidP="007E2592">
            <w:pPr>
              <w:widowControl/>
              <w:jc w:val="center"/>
              <w:rPr>
                <w:color w:val="C00000"/>
                <w:sz w:val="22"/>
                <w:szCs w:val="22"/>
              </w:rPr>
            </w:pPr>
            <w:r w:rsidRPr="00016975">
              <w:rPr>
                <w:sz w:val="22"/>
                <w:szCs w:val="22"/>
              </w:rPr>
              <w:t>-</w:t>
            </w:r>
          </w:p>
        </w:tc>
        <w:tc>
          <w:tcPr>
            <w:tcW w:w="529" w:type="dxa"/>
            <w:vAlign w:val="center"/>
          </w:tcPr>
          <w:p w14:paraId="651FC46F" w14:textId="77777777" w:rsidR="002B71DC" w:rsidRPr="009F34A5" w:rsidRDefault="002B71DC" w:rsidP="007E2592">
            <w:pPr>
              <w:widowControl/>
              <w:jc w:val="center"/>
              <w:rPr>
                <w:color w:val="C00000"/>
                <w:sz w:val="22"/>
                <w:szCs w:val="22"/>
              </w:rPr>
            </w:pPr>
            <w:r w:rsidRPr="00016975">
              <w:rPr>
                <w:sz w:val="22"/>
                <w:szCs w:val="22"/>
              </w:rPr>
              <w:t>-</w:t>
            </w:r>
          </w:p>
        </w:tc>
        <w:tc>
          <w:tcPr>
            <w:tcW w:w="566" w:type="dxa"/>
            <w:vAlign w:val="center"/>
          </w:tcPr>
          <w:p w14:paraId="0EBFD27C" w14:textId="77777777" w:rsidR="002B71DC" w:rsidRPr="009F34A5" w:rsidRDefault="002B71DC" w:rsidP="007E2592">
            <w:pPr>
              <w:widowControl/>
              <w:jc w:val="center"/>
              <w:rPr>
                <w:color w:val="C00000"/>
                <w:sz w:val="22"/>
                <w:szCs w:val="22"/>
              </w:rPr>
            </w:pPr>
            <w:r w:rsidRPr="00016975">
              <w:rPr>
                <w:sz w:val="22"/>
                <w:szCs w:val="22"/>
              </w:rPr>
              <w:t>-</w:t>
            </w:r>
          </w:p>
        </w:tc>
        <w:tc>
          <w:tcPr>
            <w:tcW w:w="709" w:type="dxa"/>
            <w:shd w:val="clear" w:color="auto" w:fill="auto"/>
            <w:noWrap/>
            <w:vAlign w:val="center"/>
          </w:tcPr>
          <w:p w14:paraId="6FFA91B2" w14:textId="77777777" w:rsidR="002B71DC" w:rsidRPr="009F34A5" w:rsidRDefault="002B71DC" w:rsidP="007E2592">
            <w:pPr>
              <w:widowControl/>
              <w:jc w:val="center"/>
              <w:rPr>
                <w:color w:val="C00000"/>
                <w:sz w:val="22"/>
                <w:szCs w:val="22"/>
              </w:rPr>
            </w:pPr>
            <w:r w:rsidRPr="00016975">
              <w:rPr>
                <w:sz w:val="22"/>
                <w:szCs w:val="22"/>
              </w:rPr>
              <w:t>-</w:t>
            </w:r>
          </w:p>
        </w:tc>
      </w:tr>
      <w:tr w:rsidR="002B71DC" w:rsidRPr="009F34A5" w14:paraId="26531262" w14:textId="77777777" w:rsidTr="007E2592">
        <w:trPr>
          <w:gridAfter w:val="1"/>
          <w:wAfter w:w="8" w:type="dxa"/>
          <w:trHeight w:val="397"/>
        </w:trPr>
        <w:tc>
          <w:tcPr>
            <w:tcW w:w="436" w:type="dxa"/>
            <w:vMerge/>
            <w:shd w:val="clear" w:color="auto" w:fill="auto"/>
            <w:noWrap/>
            <w:vAlign w:val="center"/>
          </w:tcPr>
          <w:p w14:paraId="72B1F95C" w14:textId="77777777" w:rsidR="002B71DC" w:rsidRPr="00AF688E" w:rsidRDefault="002B71DC" w:rsidP="007E2592">
            <w:pPr>
              <w:jc w:val="center"/>
              <w:rPr>
                <w:sz w:val="22"/>
                <w:szCs w:val="22"/>
              </w:rPr>
            </w:pPr>
          </w:p>
        </w:tc>
        <w:tc>
          <w:tcPr>
            <w:tcW w:w="2683" w:type="dxa"/>
            <w:vMerge/>
            <w:shd w:val="clear" w:color="auto" w:fill="auto"/>
            <w:vAlign w:val="center"/>
          </w:tcPr>
          <w:p w14:paraId="30B835EF" w14:textId="77777777" w:rsidR="002B71DC" w:rsidRPr="00AF688E" w:rsidRDefault="002B71DC" w:rsidP="007E2592">
            <w:pPr>
              <w:widowControl/>
              <w:autoSpaceDE w:val="0"/>
              <w:autoSpaceDN w:val="0"/>
              <w:adjustRightInd w:val="0"/>
              <w:jc w:val="both"/>
              <w:rPr>
                <w:sz w:val="22"/>
                <w:szCs w:val="28"/>
              </w:rPr>
            </w:pPr>
          </w:p>
        </w:tc>
        <w:tc>
          <w:tcPr>
            <w:tcW w:w="1134" w:type="dxa"/>
            <w:vMerge/>
            <w:shd w:val="clear" w:color="auto" w:fill="auto"/>
            <w:vAlign w:val="center"/>
          </w:tcPr>
          <w:p w14:paraId="25F9E0E0" w14:textId="77777777" w:rsidR="002B71DC" w:rsidRPr="00AF688E" w:rsidRDefault="002B71DC" w:rsidP="007E2592">
            <w:pPr>
              <w:widowControl/>
              <w:jc w:val="center"/>
              <w:rPr>
                <w:sz w:val="22"/>
                <w:szCs w:val="22"/>
              </w:rPr>
            </w:pPr>
          </w:p>
        </w:tc>
        <w:tc>
          <w:tcPr>
            <w:tcW w:w="709" w:type="dxa"/>
            <w:shd w:val="clear" w:color="auto" w:fill="auto"/>
            <w:noWrap/>
            <w:vAlign w:val="center"/>
          </w:tcPr>
          <w:p w14:paraId="7E34BD0D" w14:textId="77777777" w:rsidR="002B71DC" w:rsidRPr="00016975" w:rsidRDefault="002B71DC" w:rsidP="007E2592">
            <w:pPr>
              <w:widowControl/>
              <w:jc w:val="center"/>
              <w:rPr>
                <w:sz w:val="22"/>
                <w:szCs w:val="22"/>
              </w:rPr>
            </w:pPr>
            <w:r w:rsidRPr="00016975">
              <w:rPr>
                <w:sz w:val="22"/>
                <w:szCs w:val="22"/>
              </w:rPr>
              <w:t>202</w:t>
            </w:r>
            <w:r>
              <w:rPr>
                <w:sz w:val="22"/>
                <w:szCs w:val="22"/>
              </w:rPr>
              <w:t>7</w:t>
            </w:r>
          </w:p>
        </w:tc>
        <w:tc>
          <w:tcPr>
            <w:tcW w:w="1276" w:type="dxa"/>
            <w:shd w:val="clear" w:color="auto" w:fill="auto"/>
            <w:noWrap/>
            <w:vAlign w:val="center"/>
          </w:tcPr>
          <w:p w14:paraId="48458718" w14:textId="77777777" w:rsidR="002B71DC" w:rsidRPr="00CB6AD2" w:rsidRDefault="002B71DC" w:rsidP="007E2592">
            <w:pPr>
              <w:widowControl/>
              <w:jc w:val="center"/>
              <w:rPr>
                <w:sz w:val="22"/>
                <w:szCs w:val="22"/>
                <w:vertAlign w:val="superscript"/>
              </w:rPr>
            </w:pPr>
            <w:r w:rsidRPr="00A2724A">
              <w:rPr>
                <w:sz w:val="22"/>
                <w:szCs w:val="22"/>
              </w:rPr>
              <w:t>3 169,74</w:t>
            </w:r>
            <w:r>
              <w:rPr>
                <w:sz w:val="22"/>
                <w:szCs w:val="22"/>
              </w:rPr>
              <w:t xml:space="preserve"> </w:t>
            </w:r>
            <w:r>
              <w:rPr>
                <w:sz w:val="22"/>
                <w:szCs w:val="22"/>
                <w:vertAlign w:val="superscript"/>
              </w:rPr>
              <w:t>7</w:t>
            </w:r>
          </w:p>
        </w:tc>
        <w:tc>
          <w:tcPr>
            <w:tcW w:w="1275" w:type="dxa"/>
            <w:shd w:val="clear" w:color="auto" w:fill="auto"/>
            <w:vAlign w:val="center"/>
          </w:tcPr>
          <w:p w14:paraId="2E5C88CC" w14:textId="77777777" w:rsidR="002B71DC" w:rsidRPr="00CB6AD2" w:rsidRDefault="002B71DC" w:rsidP="007E2592">
            <w:pPr>
              <w:widowControl/>
              <w:jc w:val="center"/>
              <w:rPr>
                <w:sz w:val="22"/>
                <w:szCs w:val="22"/>
                <w:vertAlign w:val="superscript"/>
              </w:rPr>
            </w:pPr>
            <w:r w:rsidRPr="00A2724A">
              <w:rPr>
                <w:sz w:val="22"/>
                <w:szCs w:val="22"/>
              </w:rPr>
              <w:t>3 321,89</w:t>
            </w:r>
            <w:r>
              <w:rPr>
                <w:sz w:val="22"/>
                <w:szCs w:val="22"/>
              </w:rPr>
              <w:t xml:space="preserve"> </w:t>
            </w:r>
            <w:r>
              <w:rPr>
                <w:sz w:val="22"/>
                <w:szCs w:val="22"/>
                <w:vertAlign w:val="superscript"/>
              </w:rPr>
              <w:t>8</w:t>
            </w:r>
          </w:p>
        </w:tc>
        <w:tc>
          <w:tcPr>
            <w:tcW w:w="567" w:type="dxa"/>
            <w:shd w:val="clear" w:color="auto" w:fill="auto"/>
            <w:noWrap/>
            <w:vAlign w:val="center"/>
          </w:tcPr>
          <w:p w14:paraId="2EF8D539" w14:textId="77777777" w:rsidR="002B71DC" w:rsidRPr="009F34A5" w:rsidRDefault="002B71DC" w:rsidP="007E2592">
            <w:pPr>
              <w:widowControl/>
              <w:jc w:val="center"/>
              <w:rPr>
                <w:color w:val="C00000"/>
                <w:sz w:val="22"/>
                <w:szCs w:val="22"/>
              </w:rPr>
            </w:pPr>
            <w:r w:rsidRPr="00016975">
              <w:rPr>
                <w:sz w:val="22"/>
                <w:szCs w:val="22"/>
              </w:rPr>
              <w:t>-</w:t>
            </w:r>
          </w:p>
        </w:tc>
        <w:tc>
          <w:tcPr>
            <w:tcW w:w="567" w:type="dxa"/>
            <w:vAlign w:val="center"/>
          </w:tcPr>
          <w:p w14:paraId="1B18C0C1" w14:textId="77777777" w:rsidR="002B71DC" w:rsidRPr="009F34A5" w:rsidRDefault="002B71DC" w:rsidP="007E2592">
            <w:pPr>
              <w:widowControl/>
              <w:jc w:val="center"/>
              <w:rPr>
                <w:color w:val="C00000"/>
                <w:sz w:val="22"/>
                <w:szCs w:val="22"/>
              </w:rPr>
            </w:pPr>
            <w:r w:rsidRPr="00016975">
              <w:rPr>
                <w:sz w:val="22"/>
                <w:szCs w:val="22"/>
              </w:rPr>
              <w:t>-</w:t>
            </w:r>
          </w:p>
        </w:tc>
        <w:tc>
          <w:tcPr>
            <w:tcW w:w="529" w:type="dxa"/>
            <w:vAlign w:val="center"/>
          </w:tcPr>
          <w:p w14:paraId="1FA765CF" w14:textId="77777777" w:rsidR="002B71DC" w:rsidRPr="009F34A5" w:rsidRDefault="002B71DC" w:rsidP="007E2592">
            <w:pPr>
              <w:widowControl/>
              <w:jc w:val="center"/>
              <w:rPr>
                <w:color w:val="C00000"/>
                <w:sz w:val="22"/>
                <w:szCs w:val="22"/>
              </w:rPr>
            </w:pPr>
            <w:r w:rsidRPr="00016975">
              <w:rPr>
                <w:sz w:val="22"/>
                <w:szCs w:val="22"/>
              </w:rPr>
              <w:t>-</w:t>
            </w:r>
          </w:p>
        </w:tc>
        <w:tc>
          <w:tcPr>
            <w:tcW w:w="566" w:type="dxa"/>
            <w:vAlign w:val="center"/>
          </w:tcPr>
          <w:p w14:paraId="73F98ACA" w14:textId="77777777" w:rsidR="002B71DC" w:rsidRPr="009F34A5" w:rsidRDefault="002B71DC" w:rsidP="007E2592">
            <w:pPr>
              <w:widowControl/>
              <w:jc w:val="center"/>
              <w:rPr>
                <w:color w:val="C00000"/>
                <w:sz w:val="22"/>
                <w:szCs w:val="22"/>
              </w:rPr>
            </w:pPr>
            <w:r w:rsidRPr="00016975">
              <w:rPr>
                <w:sz w:val="22"/>
                <w:szCs w:val="22"/>
              </w:rPr>
              <w:t>-</w:t>
            </w:r>
          </w:p>
        </w:tc>
        <w:tc>
          <w:tcPr>
            <w:tcW w:w="709" w:type="dxa"/>
            <w:shd w:val="clear" w:color="auto" w:fill="auto"/>
            <w:noWrap/>
            <w:vAlign w:val="center"/>
          </w:tcPr>
          <w:p w14:paraId="474E6A5B" w14:textId="77777777" w:rsidR="002B71DC" w:rsidRPr="009F34A5" w:rsidRDefault="002B71DC" w:rsidP="007E2592">
            <w:pPr>
              <w:widowControl/>
              <w:jc w:val="center"/>
              <w:rPr>
                <w:color w:val="C00000"/>
                <w:sz w:val="22"/>
                <w:szCs w:val="22"/>
              </w:rPr>
            </w:pPr>
            <w:r w:rsidRPr="00016975">
              <w:rPr>
                <w:sz w:val="22"/>
                <w:szCs w:val="22"/>
              </w:rPr>
              <w:t>-</w:t>
            </w:r>
          </w:p>
        </w:tc>
      </w:tr>
    </w:tbl>
    <w:p w14:paraId="5BF4ED9A" w14:textId="77777777" w:rsidR="002B71DC" w:rsidRPr="009E1470" w:rsidRDefault="002B71DC" w:rsidP="002B71DC">
      <w:pPr>
        <w:widowControl/>
        <w:autoSpaceDE w:val="0"/>
        <w:autoSpaceDN w:val="0"/>
        <w:adjustRightInd w:val="0"/>
        <w:ind w:firstLine="540"/>
        <w:jc w:val="both"/>
        <w:rPr>
          <w:sz w:val="22"/>
          <w:szCs w:val="22"/>
        </w:rPr>
      </w:pPr>
      <w:r w:rsidRPr="009E1470">
        <w:rPr>
          <w:sz w:val="22"/>
          <w:szCs w:val="22"/>
        </w:rPr>
        <w:t xml:space="preserve">* Выделяется в целях реализации </w:t>
      </w:r>
      <w:hyperlink r:id="rId8" w:history="1">
        <w:r w:rsidRPr="009E1470">
          <w:rPr>
            <w:sz w:val="22"/>
            <w:szCs w:val="22"/>
          </w:rPr>
          <w:t>пункта 6 статьи 168</w:t>
        </w:r>
      </w:hyperlink>
      <w:r w:rsidRPr="009E1470">
        <w:rPr>
          <w:sz w:val="22"/>
          <w:szCs w:val="22"/>
        </w:rPr>
        <w:t xml:space="preserve"> Налогового кодекса Российской Федерации (часть вторая).</w:t>
      </w:r>
    </w:p>
    <w:p w14:paraId="5E4C0908" w14:textId="77777777" w:rsidR="002B71DC" w:rsidRDefault="002B71DC" w:rsidP="002B71DC">
      <w:pPr>
        <w:widowControl/>
        <w:autoSpaceDE w:val="0"/>
        <w:autoSpaceDN w:val="0"/>
        <w:adjustRightInd w:val="0"/>
        <w:ind w:firstLine="540"/>
        <w:jc w:val="both"/>
        <w:rPr>
          <w:bCs/>
          <w:sz w:val="22"/>
        </w:rPr>
      </w:pPr>
    </w:p>
    <w:p w14:paraId="26035AD0" w14:textId="77777777" w:rsidR="002B71DC" w:rsidRDefault="002B71DC" w:rsidP="002B71DC">
      <w:pPr>
        <w:widowControl/>
        <w:autoSpaceDE w:val="0"/>
        <w:autoSpaceDN w:val="0"/>
        <w:adjustRightInd w:val="0"/>
        <w:ind w:firstLine="540"/>
        <w:jc w:val="both"/>
        <w:rPr>
          <w:sz w:val="22"/>
        </w:rPr>
      </w:pPr>
      <w:r w:rsidRPr="00B800B4">
        <w:rPr>
          <w:bCs/>
          <w:sz w:val="22"/>
        </w:rPr>
        <w:t>Примечание 1.</w:t>
      </w:r>
      <w:r w:rsidRPr="00B800B4">
        <w:rPr>
          <w:sz w:val="22"/>
        </w:rPr>
        <w:t xml:space="preserve">   </w:t>
      </w:r>
    </w:p>
    <w:tbl>
      <w:tblPr>
        <w:tblW w:w="0" w:type="auto"/>
        <w:tblLook w:val="04A0" w:firstRow="1" w:lastRow="0" w:firstColumn="1" w:lastColumn="0" w:noHBand="0" w:noVBand="1"/>
      </w:tblPr>
      <w:tblGrid>
        <w:gridCol w:w="5139"/>
        <w:gridCol w:w="5139"/>
      </w:tblGrid>
      <w:tr w:rsidR="002B71DC" w:rsidRPr="00FF006D" w14:paraId="0F99F4DE" w14:textId="77777777" w:rsidTr="007E2592">
        <w:tc>
          <w:tcPr>
            <w:tcW w:w="5139" w:type="dxa"/>
            <w:shd w:val="clear" w:color="auto" w:fill="auto"/>
          </w:tcPr>
          <w:p w14:paraId="69BFAE68" w14:textId="77777777" w:rsidR="002B71DC" w:rsidRPr="00FF006D" w:rsidRDefault="002B71DC" w:rsidP="007E2592">
            <w:pPr>
              <w:widowControl/>
              <w:autoSpaceDE w:val="0"/>
              <w:autoSpaceDN w:val="0"/>
              <w:adjustRightInd w:val="0"/>
              <w:ind w:firstLine="540"/>
              <w:jc w:val="both"/>
              <w:rPr>
                <w:sz w:val="22"/>
              </w:rPr>
            </w:pPr>
            <w:r w:rsidRPr="00FF006D">
              <w:rPr>
                <w:sz w:val="22"/>
              </w:rPr>
              <w:t>- ул. Первомайская, д. 35</w:t>
            </w:r>
          </w:p>
        </w:tc>
        <w:tc>
          <w:tcPr>
            <w:tcW w:w="5139" w:type="dxa"/>
            <w:shd w:val="clear" w:color="auto" w:fill="auto"/>
          </w:tcPr>
          <w:p w14:paraId="7992CB9B" w14:textId="77777777" w:rsidR="002B71DC" w:rsidRPr="00FF006D" w:rsidRDefault="002B71DC" w:rsidP="007E2592">
            <w:pPr>
              <w:widowControl/>
              <w:autoSpaceDE w:val="0"/>
              <w:autoSpaceDN w:val="0"/>
              <w:adjustRightInd w:val="0"/>
              <w:ind w:firstLine="540"/>
              <w:jc w:val="both"/>
              <w:rPr>
                <w:sz w:val="22"/>
              </w:rPr>
            </w:pPr>
            <w:r w:rsidRPr="00FF006D">
              <w:rPr>
                <w:sz w:val="22"/>
              </w:rPr>
              <w:t>- ул. Первомайская, д. 38</w:t>
            </w:r>
          </w:p>
        </w:tc>
      </w:tr>
      <w:tr w:rsidR="002B71DC" w:rsidRPr="00FF006D" w14:paraId="5BE1707A" w14:textId="77777777" w:rsidTr="007E2592">
        <w:tc>
          <w:tcPr>
            <w:tcW w:w="5139" w:type="dxa"/>
            <w:shd w:val="clear" w:color="auto" w:fill="auto"/>
          </w:tcPr>
          <w:p w14:paraId="2053B05B" w14:textId="77777777" w:rsidR="002B71DC" w:rsidRPr="00FF006D" w:rsidRDefault="002B71DC" w:rsidP="007E2592">
            <w:pPr>
              <w:widowControl/>
              <w:autoSpaceDE w:val="0"/>
              <w:autoSpaceDN w:val="0"/>
              <w:adjustRightInd w:val="0"/>
              <w:ind w:firstLine="540"/>
              <w:jc w:val="both"/>
              <w:rPr>
                <w:sz w:val="22"/>
              </w:rPr>
            </w:pPr>
            <w:r w:rsidRPr="00FF006D">
              <w:rPr>
                <w:sz w:val="22"/>
              </w:rPr>
              <w:t>- ул. Первомайская, д. 37</w:t>
            </w:r>
          </w:p>
        </w:tc>
        <w:tc>
          <w:tcPr>
            <w:tcW w:w="5139" w:type="dxa"/>
            <w:shd w:val="clear" w:color="auto" w:fill="auto"/>
          </w:tcPr>
          <w:p w14:paraId="45A16661" w14:textId="77777777" w:rsidR="002B71DC" w:rsidRPr="00FF006D" w:rsidRDefault="002B71DC" w:rsidP="007E2592">
            <w:pPr>
              <w:widowControl/>
              <w:autoSpaceDE w:val="0"/>
              <w:autoSpaceDN w:val="0"/>
              <w:adjustRightInd w:val="0"/>
              <w:ind w:firstLine="540"/>
              <w:jc w:val="both"/>
              <w:rPr>
                <w:sz w:val="22"/>
              </w:rPr>
            </w:pPr>
            <w:r w:rsidRPr="00FF006D">
              <w:rPr>
                <w:sz w:val="22"/>
              </w:rPr>
              <w:t>- ул. Первомайская, д. 40</w:t>
            </w:r>
          </w:p>
        </w:tc>
      </w:tr>
      <w:tr w:rsidR="002B71DC" w:rsidRPr="00FF006D" w14:paraId="4B058F71" w14:textId="77777777" w:rsidTr="007E2592">
        <w:tc>
          <w:tcPr>
            <w:tcW w:w="5139" w:type="dxa"/>
            <w:shd w:val="clear" w:color="auto" w:fill="auto"/>
          </w:tcPr>
          <w:p w14:paraId="72A4DEF8" w14:textId="77777777" w:rsidR="002B71DC" w:rsidRPr="00FF006D" w:rsidRDefault="002B71DC" w:rsidP="007E2592">
            <w:pPr>
              <w:widowControl/>
              <w:autoSpaceDE w:val="0"/>
              <w:autoSpaceDN w:val="0"/>
              <w:adjustRightInd w:val="0"/>
              <w:ind w:firstLine="540"/>
              <w:jc w:val="both"/>
              <w:rPr>
                <w:sz w:val="22"/>
              </w:rPr>
            </w:pPr>
            <w:r w:rsidRPr="00FF006D">
              <w:rPr>
                <w:sz w:val="22"/>
              </w:rPr>
              <w:t>- ул. им. Екатерины Кирьяновой, д. 2</w:t>
            </w:r>
          </w:p>
        </w:tc>
        <w:tc>
          <w:tcPr>
            <w:tcW w:w="5139" w:type="dxa"/>
            <w:shd w:val="clear" w:color="auto" w:fill="auto"/>
          </w:tcPr>
          <w:p w14:paraId="3A0ACA74" w14:textId="77777777" w:rsidR="002B71DC" w:rsidRPr="00FF006D" w:rsidRDefault="002B71DC" w:rsidP="007E2592">
            <w:pPr>
              <w:widowControl/>
              <w:autoSpaceDE w:val="0"/>
              <w:autoSpaceDN w:val="0"/>
              <w:adjustRightInd w:val="0"/>
              <w:ind w:firstLine="540"/>
              <w:jc w:val="both"/>
              <w:rPr>
                <w:sz w:val="22"/>
              </w:rPr>
            </w:pPr>
            <w:r w:rsidRPr="00FF006D">
              <w:rPr>
                <w:sz w:val="22"/>
              </w:rPr>
              <w:t>- ул. Первомайская, д. 42</w:t>
            </w:r>
          </w:p>
        </w:tc>
      </w:tr>
      <w:tr w:rsidR="002B71DC" w:rsidRPr="00FF006D" w14:paraId="2AC1A22B" w14:textId="77777777" w:rsidTr="007E2592">
        <w:tc>
          <w:tcPr>
            <w:tcW w:w="5139" w:type="dxa"/>
            <w:shd w:val="clear" w:color="auto" w:fill="auto"/>
          </w:tcPr>
          <w:p w14:paraId="2F5CD0F2" w14:textId="77777777" w:rsidR="002B71DC" w:rsidRPr="00FF006D" w:rsidRDefault="002B71DC" w:rsidP="007E2592">
            <w:pPr>
              <w:widowControl/>
              <w:autoSpaceDE w:val="0"/>
              <w:autoSpaceDN w:val="0"/>
              <w:adjustRightInd w:val="0"/>
              <w:ind w:firstLine="540"/>
              <w:jc w:val="both"/>
              <w:rPr>
                <w:sz w:val="22"/>
              </w:rPr>
            </w:pPr>
            <w:r w:rsidRPr="00FF006D">
              <w:rPr>
                <w:sz w:val="22"/>
              </w:rPr>
              <w:t>- ул. им. Екатерины Кирьяновой, д. 5</w:t>
            </w:r>
          </w:p>
        </w:tc>
        <w:tc>
          <w:tcPr>
            <w:tcW w:w="5139" w:type="dxa"/>
            <w:shd w:val="clear" w:color="auto" w:fill="auto"/>
          </w:tcPr>
          <w:p w14:paraId="16C8A72A" w14:textId="77777777" w:rsidR="002B71DC" w:rsidRPr="00FF006D" w:rsidRDefault="002B71DC" w:rsidP="007E2592">
            <w:pPr>
              <w:widowControl/>
              <w:autoSpaceDE w:val="0"/>
              <w:autoSpaceDN w:val="0"/>
              <w:adjustRightInd w:val="0"/>
              <w:ind w:firstLine="540"/>
              <w:jc w:val="both"/>
              <w:rPr>
                <w:sz w:val="22"/>
              </w:rPr>
            </w:pPr>
            <w:r w:rsidRPr="00FF006D">
              <w:rPr>
                <w:sz w:val="22"/>
              </w:rPr>
              <w:t>- ул. Первомайская, д. 45</w:t>
            </w:r>
          </w:p>
        </w:tc>
      </w:tr>
      <w:tr w:rsidR="002B71DC" w:rsidRPr="00FF006D" w14:paraId="6168C7CA" w14:textId="77777777" w:rsidTr="007E2592">
        <w:tc>
          <w:tcPr>
            <w:tcW w:w="5139" w:type="dxa"/>
            <w:shd w:val="clear" w:color="auto" w:fill="auto"/>
          </w:tcPr>
          <w:p w14:paraId="61771007" w14:textId="77777777" w:rsidR="002B71DC" w:rsidRPr="00FF006D" w:rsidRDefault="002B71DC" w:rsidP="007E2592">
            <w:pPr>
              <w:widowControl/>
              <w:autoSpaceDE w:val="0"/>
              <w:autoSpaceDN w:val="0"/>
              <w:adjustRightInd w:val="0"/>
              <w:ind w:firstLine="540"/>
              <w:jc w:val="both"/>
              <w:rPr>
                <w:sz w:val="22"/>
              </w:rPr>
            </w:pPr>
            <w:r w:rsidRPr="00FF006D">
              <w:rPr>
                <w:sz w:val="22"/>
              </w:rPr>
              <w:t>- ул. Полевая, д. 1А</w:t>
            </w:r>
          </w:p>
        </w:tc>
        <w:tc>
          <w:tcPr>
            <w:tcW w:w="5139" w:type="dxa"/>
            <w:shd w:val="clear" w:color="auto" w:fill="auto"/>
          </w:tcPr>
          <w:p w14:paraId="2FAED687" w14:textId="77777777" w:rsidR="002B71DC" w:rsidRPr="00FF006D" w:rsidRDefault="002B71DC" w:rsidP="007E2592">
            <w:pPr>
              <w:widowControl/>
              <w:autoSpaceDE w:val="0"/>
              <w:autoSpaceDN w:val="0"/>
              <w:adjustRightInd w:val="0"/>
              <w:ind w:firstLine="540"/>
              <w:jc w:val="both"/>
              <w:rPr>
                <w:bCs/>
                <w:sz w:val="22"/>
              </w:rPr>
            </w:pPr>
            <w:r w:rsidRPr="00FF006D">
              <w:rPr>
                <w:sz w:val="22"/>
              </w:rPr>
              <w:t>- ул. Фабричная, д. 1</w:t>
            </w:r>
          </w:p>
        </w:tc>
      </w:tr>
      <w:tr w:rsidR="002B71DC" w:rsidRPr="00FF006D" w14:paraId="22218C02" w14:textId="77777777" w:rsidTr="007E2592">
        <w:tc>
          <w:tcPr>
            <w:tcW w:w="5139" w:type="dxa"/>
            <w:shd w:val="clear" w:color="auto" w:fill="auto"/>
          </w:tcPr>
          <w:p w14:paraId="0BC58CEB" w14:textId="77777777" w:rsidR="002B71DC" w:rsidRPr="00FF006D" w:rsidRDefault="002B71DC" w:rsidP="007E2592">
            <w:pPr>
              <w:widowControl/>
              <w:autoSpaceDE w:val="0"/>
              <w:autoSpaceDN w:val="0"/>
              <w:adjustRightInd w:val="0"/>
              <w:ind w:firstLine="540"/>
              <w:jc w:val="both"/>
              <w:rPr>
                <w:sz w:val="22"/>
              </w:rPr>
            </w:pPr>
            <w:r w:rsidRPr="00FF006D">
              <w:rPr>
                <w:sz w:val="22"/>
              </w:rPr>
              <w:t>- ул. Полевая, д. 1Б</w:t>
            </w:r>
          </w:p>
        </w:tc>
        <w:tc>
          <w:tcPr>
            <w:tcW w:w="5139" w:type="dxa"/>
            <w:shd w:val="clear" w:color="auto" w:fill="auto"/>
          </w:tcPr>
          <w:p w14:paraId="34BBC281" w14:textId="77777777" w:rsidR="002B71DC" w:rsidRPr="00FF006D" w:rsidRDefault="002B71DC" w:rsidP="007E2592">
            <w:pPr>
              <w:widowControl/>
              <w:autoSpaceDE w:val="0"/>
              <w:autoSpaceDN w:val="0"/>
              <w:adjustRightInd w:val="0"/>
              <w:ind w:firstLine="540"/>
              <w:jc w:val="both"/>
              <w:rPr>
                <w:bCs/>
                <w:sz w:val="22"/>
              </w:rPr>
            </w:pPr>
            <w:r w:rsidRPr="00FF006D">
              <w:rPr>
                <w:bCs/>
                <w:sz w:val="22"/>
              </w:rPr>
              <w:t>- ул. Фабричная, д. 3</w:t>
            </w:r>
          </w:p>
        </w:tc>
      </w:tr>
      <w:tr w:rsidR="002B71DC" w:rsidRPr="00FF006D" w14:paraId="59D2299B" w14:textId="77777777" w:rsidTr="007E2592">
        <w:tc>
          <w:tcPr>
            <w:tcW w:w="5139" w:type="dxa"/>
            <w:shd w:val="clear" w:color="auto" w:fill="auto"/>
          </w:tcPr>
          <w:p w14:paraId="7C04E497" w14:textId="77777777" w:rsidR="002B71DC" w:rsidRPr="00FF006D" w:rsidRDefault="002B71DC" w:rsidP="007E2592">
            <w:pPr>
              <w:widowControl/>
              <w:autoSpaceDE w:val="0"/>
              <w:autoSpaceDN w:val="0"/>
              <w:adjustRightInd w:val="0"/>
              <w:ind w:firstLine="540"/>
              <w:jc w:val="both"/>
              <w:rPr>
                <w:sz w:val="22"/>
              </w:rPr>
            </w:pPr>
            <w:r w:rsidRPr="00FF006D">
              <w:rPr>
                <w:sz w:val="22"/>
              </w:rPr>
              <w:t>- ул. Первомайская, д. 20</w:t>
            </w:r>
          </w:p>
        </w:tc>
        <w:tc>
          <w:tcPr>
            <w:tcW w:w="5139" w:type="dxa"/>
            <w:shd w:val="clear" w:color="auto" w:fill="auto"/>
          </w:tcPr>
          <w:p w14:paraId="62C27A14" w14:textId="77777777" w:rsidR="002B71DC" w:rsidRPr="00FF006D" w:rsidRDefault="002B71DC" w:rsidP="007E2592">
            <w:pPr>
              <w:widowControl/>
              <w:autoSpaceDE w:val="0"/>
              <w:autoSpaceDN w:val="0"/>
              <w:adjustRightInd w:val="0"/>
              <w:ind w:firstLine="540"/>
              <w:jc w:val="both"/>
              <w:rPr>
                <w:bCs/>
                <w:sz w:val="22"/>
              </w:rPr>
            </w:pPr>
            <w:r w:rsidRPr="00FF006D">
              <w:rPr>
                <w:bCs/>
                <w:sz w:val="22"/>
              </w:rPr>
              <w:t>- ул. Фабричная, д. 5</w:t>
            </w:r>
          </w:p>
        </w:tc>
      </w:tr>
      <w:tr w:rsidR="002B71DC" w:rsidRPr="00FF006D" w14:paraId="523FE725" w14:textId="77777777" w:rsidTr="007E2592">
        <w:tc>
          <w:tcPr>
            <w:tcW w:w="5139" w:type="dxa"/>
            <w:shd w:val="clear" w:color="auto" w:fill="auto"/>
          </w:tcPr>
          <w:p w14:paraId="6E92FF10" w14:textId="77777777" w:rsidR="002B71DC" w:rsidRPr="00FF006D" w:rsidRDefault="002B71DC" w:rsidP="007E2592">
            <w:pPr>
              <w:widowControl/>
              <w:autoSpaceDE w:val="0"/>
              <w:autoSpaceDN w:val="0"/>
              <w:adjustRightInd w:val="0"/>
              <w:ind w:firstLine="540"/>
              <w:jc w:val="both"/>
              <w:rPr>
                <w:sz w:val="22"/>
              </w:rPr>
            </w:pPr>
            <w:r w:rsidRPr="00FF006D">
              <w:rPr>
                <w:sz w:val="22"/>
              </w:rPr>
              <w:t>- ул. Первомайская, д. 26</w:t>
            </w:r>
          </w:p>
        </w:tc>
        <w:tc>
          <w:tcPr>
            <w:tcW w:w="5139" w:type="dxa"/>
            <w:shd w:val="clear" w:color="auto" w:fill="auto"/>
          </w:tcPr>
          <w:p w14:paraId="18500E43" w14:textId="77777777" w:rsidR="002B71DC" w:rsidRPr="00FF006D" w:rsidRDefault="002B71DC" w:rsidP="007E2592">
            <w:pPr>
              <w:widowControl/>
              <w:autoSpaceDE w:val="0"/>
              <w:autoSpaceDN w:val="0"/>
              <w:adjustRightInd w:val="0"/>
              <w:ind w:firstLine="540"/>
              <w:jc w:val="both"/>
              <w:rPr>
                <w:bCs/>
                <w:sz w:val="22"/>
              </w:rPr>
            </w:pPr>
            <w:r w:rsidRPr="00FF006D">
              <w:rPr>
                <w:bCs/>
                <w:sz w:val="22"/>
              </w:rPr>
              <w:t>- ул. Фабричная, д. 9</w:t>
            </w:r>
          </w:p>
        </w:tc>
      </w:tr>
      <w:tr w:rsidR="002B71DC" w:rsidRPr="00FF006D" w14:paraId="03137B13" w14:textId="77777777" w:rsidTr="007E2592">
        <w:tc>
          <w:tcPr>
            <w:tcW w:w="5139" w:type="dxa"/>
            <w:shd w:val="clear" w:color="auto" w:fill="auto"/>
          </w:tcPr>
          <w:p w14:paraId="7893693A" w14:textId="77777777" w:rsidR="002B71DC" w:rsidRPr="00FF006D" w:rsidRDefault="002B71DC" w:rsidP="007E2592">
            <w:pPr>
              <w:widowControl/>
              <w:autoSpaceDE w:val="0"/>
              <w:autoSpaceDN w:val="0"/>
              <w:adjustRightInd w:val="0"/>
              <w:ind w:firstLine="540"/>
              <w:jc w:val="both"/>
              <w:rPr>
                <w:sz w:val="22"/>
              </w:rPr>
            </w:pPr>
            <w:r w:rsidRPr="00FF006D">
              <w:rPr>
                <w:sz w:val="22"/>
              </w:rPr>
              <w:t>- ул. Первомайская, д. 28</w:t>
            </w:r>
          </w:p>
        </w:tc>
        <w:tc>
          <w:tcPr>
            <w:tcW w:w="5139" w:type="dxa"/>
            <w:shd w:val="clear" w:color="auto" w:fill="auto"/>
          </w:tcPr>
          <w:p w14:paraId="4A38E0C3" w14:textId="77777777" w:rsidR="002B71DC" w:rsidRPr="00FF006D" w:rsidRDefault="002B71DC" w:rsidP="007E2592">
            <w:pPr>
              <w:widowControl/>
              <w:autoSpaceDE w:val="0"/>
              <w:autoSpaceDN w:val="0"/>
              <w:adjustRightInd w:val="0"/>
              <w:ind w:firstLine="540"/>
              <w:jc w:val="both"/>
              <w:rPr>
                <w:bCs/>
                <w:sz w:val="22"/>
              </w:rPr>
            </w:pPr>
            <w:r w:rsidRPr="00FF006D">
              <w:rPr>
                <w:bCs/>
                <w:sz w:val="22"/>
              </w:rPr>
              <w:t>- ул. Фабричная, д. 11</w:t>
            </w:r>
          </w:p>
        </w:tc>
      </w:tr>
      <w:tr w:rsidR="002B71DC" w:rsidRPr="00FF006D" w14:paraId="35F396B6" w14:textId="77777777" w:rsidTr="007E2592">
        <w:tc>
          <w:tcPr>
            <w:tcW w:w="5139" w:type="dxa"/>
            <w:shd w:val="clear" w:color="auto" w:fill="auto"/>
          </w:tcPr>
          <w:p w14:paraId="1D654067" w14:textId="77777777" w:rsidR="002B71DC" w:rsidRPr="00FF006D" w:rsidRDefault="002B71DC" w:rsidP="007E2592">
            <w:pPr>
              <w:widowControl/>
              <w:autoSpaceDE w:val="0"/>
              <w:autoSpaceDN w:val="0"/>
              <w:adjustRightInd w:val="0"/>
              <w:ind w:firstLine="540"/>
              <w:jc w:val="both"/>
              <w:rPr>
                <w:sz w:val="22"/>
              </w:rPr>
            </w:pPr>
            <w:r w:rsidRPr="00FF006D">
              <w:rPr>
                <w:sz w:val="22"/>
              </w:rPr>
              <w:t>- ул. Первомайская, д. 30</w:t>
            </w:r>
          </w:p>
        </w:tc>
        <w:tc>
          <w:tcPr>
            <w:tcW w:w="5139" w:type="dxa"/>
            <w:shd w:val="clear" w:color="auto" w:fill="auto"/>
          </w:tcPr>
          <w:p w14:paraId="5064613F" w14:textId="77777777" w:rsidR="002B71DC" w:rsidRPr="00FF006D" w:rsidRDefault="002B71DC" w:rsidP="007E2592">
            <w:pPr>
              <w:widowControl/>
              <w:autoSpaceDE w:val="0"/>
              <w:autoSpaceDN w:val="0"/>
              <w:adjustRightInd w:val="0"/>
              <w:ind w:firstLine="540"/>
              <w:jc w:val="both"/>
              <w:rPr>
                <w:bCs/>
                <w:sz w:val="22"/>
              </w:rPr>
            </w:pPr>
            <w:r w:rsidRPr="00FF006D">
              <w:rPr>
                <w:bCs/>
                <w:sz w:val="22"/>
              </w:rPr>
              <w:t>- ул. им. Екатерины Кирьяновой, д. 1</w:t>
            </w:r>
          </w:p>
        </w:tc>
      </w:tr>
      <w:tr w:rsidR="002B71DC" w:rsidRPr="00FF006D" w14:paraId="4FE4DAC9" w14:textId="77777777" w:rsidTr="007E2592">
        <w:tc>
          <w:tcPr>
            <w:tcW w:w="5139" w:type="dxa"/>
            <w:shd w:val="clear" w:color="auto" w:fill="auto"/>
          </w:tcPr>
          <w:p w14:paraId="5CE9A260" w14:textId="77777777" w:rsidR="002B71DC" w:rsidRPr="00FF006D" w:rsidRDefault="002B71DC" w:rsidP="007E2592">
            <w:pPr>
              <w:widowControl/>
              <w:autoSpaceDE w:val="0"/>
              <w:autoSpaceDN w:val="0"/>
              <w:adjustRightInd w:val="0"/>
              <w:ind w:firstLine="540"/>
              <w:jc w:val="both"/>
              <w:rPr>
                <w:sz w:val="22"/>
              </w:rPr>
            </w:pPr>
            <w:r w:rsidRPr="00FF006D">
              <w:rPr>
                <w:sz w:val="22"/>
              </w:rPr>
              <w:t>- ул. Первомайская, д. 34</w:t>
            </w:r>
          </w:p>
        </w:tc>
        <w:tc>
          <w:tcPr>
            <w:tcW w:w="5139" w:type="dxa"/>
            <w:shd w:val="clear" w:color="auto" w:fill="auto"/>
          </w:tcPr>
          <w:p w14:paraId="0A072A0D" w14:textId="77777777" w:rsidR="002B71DC" w:rsidRPr="00FF006D" w:rsidRDefault="002B71DC" w:rsidP="007E2592">
            <w:pPr>
              <w:widowControl/>
              <w:autoSpaceDE w:val="0"/>
              <w:autoSpaceDN w:val="0"/>
              <w:adjustRightInd w:val="0"/>
              <w:ind w:firstLine="540"/>
              <w:jc w:val="both"/>
              <w:rPr>
                <w:bCs/>
                <w:sz w:val="22"/>
              </w:rPr>
            </w:pPr>
            <w:r w:rsidRPr="00FF006D">
              <w:rPr>
                <w:bCs/>
                <w:sz w:val="22"/>
              </w:rPr>
              <w:t>- ул. им. Екатерины Кирьяновой, д. 4</w:t>
            </w:r>
          </w:p>
        </w:tc>
      </w:tr>
      <w:tr w:rsidR="002B71DC" w:rsidRPr="00FF006D" w14:paraId="32BA884D" w14:textId="77777777" w:rsidTr="007E2592">
        <w:tc>
          <w:tcPr>
            <w:tcW w:w="5139" w:type="dxa"/>
            <w:shd w:val="clear" w:color="auto" w:fill="auto"/>
          </w:tcPr>
          <w:p w14:paraId="19AA355A" w14:textId="77777777" w:rsidR="002B71DC" w:rsidRPr="00FF006D" w:rsidRDefault="002B71DC" w:rsidP="007E2592">
            <w:pPr>
              <w:widowControl/>
              <w:autoSpaceDE w:val="0"/>
              <w:autoSpaceDN w:val="0"/>
              <w:adjustRightInd w:val="0"/>
              <w:ind w:firstLine="540"/>
              <w:jc w:val="both"/>
              <w:rPr>
                <w:sz w:val="22"/>
              </w:rPr>
            </w:pPr>
            <w:r w:rsidRPr="00FF006D">
              <w:rPr>
                <w:sz w:val="22"/>
              </w:rPr>
              <w:t>- ул. Первомайская, д. 36</w:t>
            </w:r>
          </w:p>
        </w:tc>
        <w:tc>
          <w:tcPr>
            <w:tcW w:w="5139" w:type="dxa"/>
            <w:shd w:val="clear" w:color="auto" w:fill="auto"/>
          </w:tcPr>
          <w:p w14:paraId="31CD797D" w14:textId="77777777" w:rsidR="002B71DC" w:rsidRPr="00FF006D" w:rsidRDefault="002B71DC" w:rsidP="007E2592">
            <w:pPr>
              <w:widowControl/>
              <w:autoSpaceDE w:val="0"/>
              <w:autoSpaceDN w:val="0"/>
              <w:adjustRightInd w:val="0"/>
              <w:ind w:firstLine="540"/>
              <w:jc w:val="both"/>
              <w:rPr>
                <w:bCs/>
                <w:sz w:val="22"/>
              </w:rPr>
            </w:pPr>
            <w:r w:rsidRPr="00FF006D">
              <w:rPr>
                <w:bCs/>
                <w:sz w:val="22"/>
              </w:rPr>
              <w:t>- ул. им. Екатерины Кирьяновой, д. 7</w:t>
            </w:r>
          </w:p>
        </w:tc>
      </w:tr>
    </w:tbl>
    <w:p w14:paraId="390BCE49" w14:textId="77777777" w:rsidR="002B71DC" w:rsidRDefault="002B71DC" w:rsidP="002B71DC">
      <w:pPr>
        <w:widowControl/>
        <w:autoSpaceDE w:val="0"/>
        <w:autoSpaceDN w:val="0"/>
        <w:adjustRightInd w:val="0"/>
        <w:jc w:val="right"/>
      </w:pPr>
    </w:p>
    <w:p w14:paraId="14F597F8" w14:textId="77777777" w:rsidR="002B71DC" w:rsidRDefault="002B71DC" w:rsidP="002B71DC">
      <w:pPr>
        <w:widowControl/>
        <w:autoSpaceDE w:val="0"/>
        <w:autoSpaceDN w:val="0"/>
        <w:adjustRightInd w:val="0"/>
        <w:ind w:firstLine="540"/>
        <w:jc w:val="both"/>
        <w:rPr>
          <w:sz w:val="22"/>
          <w:szCs w:val="22"/>
        </w:rPr>
      </w:pPr>
      <w:r>
        <w:rPr>
          <w:sz w:val="22"/>
          <w:szCs w:val="22"/>
        </w:rPr>
        <w:t>Примечание 2.</w:t>
      </w:r>
      <w:r w:rsidRPr="009F72CE">
        <w:rPr>
          <w:sz w:val="22"/>
          <w:szCs w:val="22"/>
        </w:rPr>
        <w:t xml:space="preserve"> </w:t>
      </w:r>
      <w:r w:rsidRPr="00C60064">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2CD3C994" w14:textId="77777777" w:rsidR="002B71DC" w:rsidRPr="00BD14CA" w:rsidRDefault="002B71DC" w:rsidP="002B71DC">
      <w:pPr>
        <w:widowControl/>
        <w:autoSpaceDE w:val="0"/>
        <w:autoSpaceDN w:val="0"/>
        <w:adjustRightInd w:val="0"/>
        <w:ind w:firstLine="567"/>
        <w:rPr>
          <w:sz w:val="22"/>
          <w:szCs w:val="22"/>
        </w:rPr>
      </w:pPr>
    </w:p>
    <w:p w14:paraId="2EB226B0" w14:textId="77777777" w:rsidR="002B71DC" w:rsidRPr="00BD14CA" w:rsidRDefault="002B71DC" w:rsidP="002B71DC">
      <w:pPr>
        <w:widowControl/>
        <w:autoSpaceDE w:val="0"/>
        <w:autoSpaceDN w:val="0"/>
        <w:adjustRightInd w:val="0"/>
        <w:ind w:firstLine="567"/>
        <w:rPr>
          <w:sz w:val="22"/>
          <w:szCs w:val="22"/>
        </w:rPr>
      </w:pPr>
      <w:r w:rsidRPr="00BD14CA">
        <w:rPr>
          <w:sz w:val="22"/>
          <w:szCs w:val="22"/>
          <w:vertAlign w:val="superscript"/>
        </w:rPr>
        <w:t>1</w:t>
      </w:r>
      <w:r w:rsidRPr="00BD14CA">
        <w:rPr>
          <w:sz w:val="22"/>
          <w:szCs w:val="22"/>
        </w:rPr>
        <w:t xml:space="preserve"> Тариф без учета НДС – 2 508,61 руб./Гкал</w:t>
      </w:r>
    </w:p>
    <w:p w14:paraId="0383047C" w14:textId="77777777" w:rsidR="002B71DC" w:rsidRPr="00BD14CA" w:rsidRDefault="002B71DC" w:rsidP="002B71DC">
      <w:pPr>
        <w:widowControl/>
        <w:autoSpaceDE w:val="0"/>
        <w:autoSpaceDN w:val="0"/>
        <w:adjustRightInd w:val="0"/>
        <w:ind w:firstLine="567"/>
        <w:rPr>
          <w:sz w:val="22"/>
          <w:szCs w:val="22"/>
        </w:rPr>
      </w:pPr>
      <w:r w:rsidRPr="00BD14CA">
        <w:rPr>
          <w:sz w:val="22"/>
          <w:szCs w:val="22"/>
          <w:vertAlign w:val="superscript"/>
        </w:rPr>
        <w:t>2</w:t>
      </w:r>
      <w:r w:rsidRPr="00BD14CA">
        <w:rPr>
          <w:sz w:val="22"/>
          <w:szCs w:val="22"/>
        </w:rPr>
        <w:t xml:space="preserve"> Тариф без учета НДС – 2 854,80 руб./Гкал</w:t>
      </w:r>
    </w:p>
    <w:p w14:paraId="544FB4A7" w14:textId="77777777" w:rsidR="002B71DC" w:rsidRPr="00BD14CA" w:rsidRDefault="002B71DC" w:rsidP="002B71DC">
      <w:pPr>
        <w:widowControl/>
        <w:autoSpaceDE w:val="0"/>
        <w:autoSpaceDN w:val="0"/>
        <w:adjustRightInd w:val="0"/>
        <w:ind w:firstLine="567"/>
        <w:rPr>
          <w:sz w:val="22"/>
          <w:szCs w:val="22"/>
        </w:rPr>
      </w:pPr>
      <w:r w:rsidRPr="00BD14CA">
        <w:rPr>
          <w:sz w:val="22"/>
          <w:szCs w:val="22"/>
          <w:vertAlign w:val="superscript"/>
        </w:rPr>
        <w:t xml:space="preserve">3 </w:t>
      </w:r>
      <w:r w:rsidRPr="00BD14CA">
        <w:rPr>
          <w:sz w:val="22"/>
          <w:szCs w:val="22"/>
        </w:rPr>
        <w:t>Тариф без учета НДС – 3 008,96 руб./Гкал</w:t>
      </w:r>
    </w:p>
    <w:p w14:paraId="10D25FEF" w14:textId="77777777" w:rsidR="002B71DC" w:rsidRPr="00BD14CA" w:rsidRDefault="002B71DC" w:rsidP="002B71DC">
      <w:pPr>
        <w:widowControl/>
        <w:autoSpaceDE w:val="0"/>
        <w:autoSpaceDN w:val="0"/>
        <w:adjustRightInd w:val="0"/>
        <w:ind w:firstLine="567"/>
        <w:rPr>
          <w:sz w:val="22"/>
          <w:szCs w:val="22"/>
        </w:rPr>
      </w:pPr>
      <w:r w:rsidRPr="00BD14CA">
        <w:rPr>
          <w:sz w:val="22"/>
          <w:szCs w:val="22"/>
          <w:vertAlign w:val="superscript"/>
        </w:rPr>
        <w:t>4</w:t>
      </w:r>
      <w:r w:rsidRPr="00BD14CA">
        <w:rPr>
          <w:sz w:val="22"/>
          <w:szCs w:val="22"/>
        </w:rPr>
        <w:t xml:space="preserve"> Тариф без учета НДС – 3 153,39 руб./Гкал</w:t>
      </w:r>
    </w:p>
    <w:p w14:paraId="71B71190" w14:textId="77777777" w:rsidR="002B71DC" w:rsidRPr="00BD14CA" w:rsidRDefault="002B71DC" w:rsidP="002B71DC">
      <w:pPr>
        <w:widowControl/>
        <w:autoSpaceDE w:val="0"/>
        <w:autoSpaceDN w:val="0"/>
        <w:adjustRightInd w:val="0"/>
        <w:ind w:firstLine="567"/>
        <w:rPr>
          <w:sz w:val="22"/>
          <w:szCs w:val="22"/>
        </w:rPr>
      </w:pPr>
      <w:r w:rsidRPr="00BD14CA">
        <w:rPr>
          <w:sz w:val="22"/>
          <w:szCs w:val="22"/>
          <w:vertAlign w:val="superscript"/>
        </w:rPr>
        <w:t>5</w:t>
      </w:r>
      <w:r w:rsidRPr="00BD14CA">
        <w:rPr>
          <w:sz w:val="22"/>
          <w:szCs w:val="22"/>
        </w:rPr>
        <w:t xml:space="preserve"> Тариф без учета НДС – 2 202,21 руб./Гкал</w:t>
      </w:r>
    </w:p>
    <w:p w14:paraId="1729B4EE" w14:textId="77777777" w:rsidR="002B71DC" w:rsidRPr="00BD14CA" w:rsidRDefault="002B71DC" w:rsidP="002B71DC">
      <w:pPr>
        <w:widowControl/>
        <w:autoSpaceDE w:val="0"/>
        <w:autoSpaceDN w:val="0"/>
        <w:adjustRightInd w:val="0"/>
        <w:ind w:firstLine="567"/>
        <w:rPr>
          <w:sz w:val="22"/>
          <w:szCs w:val="22"/>
        </w:rPr>
      </w:pPr>
      <w:r w:rsidRPr="00BD14CA">
        <w:rPr>
          <w:sz w:val="22"/>
          <w:szCs w:val="22"/>
          <w:vertAlign w:val="superscript"/>
        </w:rPr>
        <w:t>6</w:t>
      </w:r>
      <w:r w:rsidRPr="00BD14CA">
        <w:rPr>
          <w:sz w:val="22"/>
          <w:szCs w:val="22"/>
        </w:rPr>
        <w:t xml:space="preserve"> Тариф без учета НДС – 2 506,12 руб./Гкал</w:t>
      </w:r>
    </w:p>
    <w:p w14:paraId="360ECC6D" w14:textId="77777777" w:rsidR="002B71DC" w:rsidRPr="00BD14CA" w:rsidRDefault="002B71DC" w:rsidP="002B71DC">
      <w:pPr>
        <w:widowControl/>
        <w:autoSpaceDE w:val="0"/>
        <w:autoSpaceDN w:val="0"/>
        <w:adjustRightInd w:val="0"/>
        <w:ind w:firstLine="567"/>
        <w:rPr>
          <w:sz w:val="22"/>
          <w:szCs w:val="22"/>
        </w:rPr>
      </w:pPr>
      <w:r w:rsidRPr="00BD14CA">
        <w:rPr>
          <w:sz w:val="22"/>
          <w:szCs w:val="22"/>
          <w:vertAlign w:val="superscript"/>
        </w:rPr>
        <w:t>7</w:t>
      </w:r>
      <w:r w:rsidRPr="00BD14CA">
        <w:rPr>
          <w:sz w:val="22"/>
          <w:szCs w:val="22"/>
        </w:rPr>
        <w:t xml:space="preserve"> Тариф без учета НДС – 2 641,45 руб./Гкал</w:t>
      </w:r>
    </w:p>
    <w:p w14:paraId="70C553C0" w14:textId="77777777" w:rsidR="002B71DC" w:rsidRPr="00BD14CA" w:rsidRDefault="002B71DC" w:rsidP="002B71DC">
      <w:pPr>
        <w:widowControl/>
        <w:autoSpaceDE w:val="0"/>
        <w:autoSpaceDN w:val="0"/>
        <w:adjustRightInd w:val="0"/>
        <w:ind w:firstLine="567"/>
        <w:rPr>
          <w:sz w:val="22"/>
          <w:szCs w:val="22"/>
        </w:rPr>
      </w:pPr>
      <w:r w:rsidRPr="00BD14CA">
        <w:rPr>
          <w:sz w:val="22"/>
          <w:szCs w:val="22"/>
          <w:vertAlign w:val="superscript"/>
        </w:rPr>
        <w:t xml:space="preserve">8 </w:t>
      </w:r>
      <w:r w:rsidRPr="00BD14CA">
        <w:rPr>
          <w:sz w:val="22"/>
          <w:szCs w:val="22"/>
        </w:rPr>
        <w:t>Тариф без учета НДС – 2 768,24 руб./Гкал</w:t>
      </w:r>
    </w:p>
    <w:p w14:paraId="52578472" w14:textId="6D32AA05" w:rsidR="002D052B" w:rsidRPr="00E200C6" w:rsidRDefault="002D052B" w:rsidP="002D052B">
      <w:pPr>
        <w:pStyle w:val="a4"/>
        <w:widowControl/>
        <w:autoSpaceDE w:val="0"/>
        <w:autoSpaceDN w:val="0"/>
        <w:adjustRightInd w:val="0"/>
        <w:ind w:left="709"/>
        <w:jc w:val="both"/>
        <w:rPr>
          <w:color w:val="FF0000"/>
          <w:sz w:val="22"/>
          <w:szCs w:val="24"/>
        </w:rPr>
      </w:pPr>
    </w:p>
    <w:p w14:paraId="1FF61A3B" w14:textId="51B3A065" w:rsidR="005F5D1F" w:rsidRPr="002B71DC" w:rsidRDefault="005F5D1F" w:rsidP="005F5D1F">
      <w:pPr>
        <w:pStyle w:val="a4"/>
        <w:numPr>
          <w:ilvl w:val="0"/>
          <w:numId w:val="3"/>
        </w:numPr>
        <w:tabs>
          <w:tab w:val="left" w:pos="709"/>
        </w:tabs>
        <w:ind w:left="0" w:firstLine="709"/>
        <w:jc w:val="both"/>
        <w:rPr>
          <w:bCs/>
          <w:sz w:val="22"/>
          <w:szCs w:val="22"/>
        </w:rPr>
      </w:pPr>
      <w:r w:rsidRPr="005F5D1F">
        <w:rPr>
          <w:bCs/>
          <w:sz w:val="22"/>
          <w:szCs w:val="22"/>
        </w:rPr>
        <w:t>Установить долгосрочные тарифы на теплоноситель для потребителей ООО «КПР» (Савинский м.р.) на 2025–2027 годы:</w:t>
      </w:r>
    </w:p>
    <w:p w14:paraId="64ECE47E" w14:textId="77777777" w:rsidR="002B71DC" w:rsidRPr="005F5D1F" w:rsidRDefault="002B71DC" w:rsidP="002B71DC">
      <w:pPr>
        <w:pStyle w:val="a4"/>
        <w:tabs>
          <w:tab w:val="left" w:pos="709"/>
        </w:tabs>
        <w:ind w:left="709"/>
        <w:jc w:val="both"/>
        <w:rPr>
          <w:bCs/>
          <w:sz w:val="22"/>
          <w:szCs w:val="22"/>
        </w:rPr>
      </w:pPr>
    </w:p>
    <w:p w14:paraId="016CBCC9" w14:textId="77777777" w:rsidR="005F5D1F" w:rsidRDefault="005F5D1F" w:rsidP="005F5D1F">
      <w:pPr>
        <w:widowControl/>
        <w:autoSpaceDE w:val="0"/>
        <w:autoSpaceDN w:val="0"/>
        <w:adjustRightInd w:val="0"/>
        <w:jc w:val="center"/>
        <w:rPr>
          <w:b/>
          <w:bCs/>
          <w:sz w:val="22"/>
          <w:szCs w:val="22"/>
        </w:rPr>
      </w:pPr>
      <w:r w:rsidRPr="00CB4629">
        <w:rPr>
          <w:b/>
          <w:bCs/>
          <w:sz w:val="22"/>
          <w:szCs w:val="22"/>
        </w:rPr>
        <w:t>Тарифы на теплоноситель, поставляемый потребителям</w:t>
      </w:r>
    </w:p>
    <w:p w14:paraId="439318A7" w14:textId="77777777" w:rsidR="005F5D1F" w:rsidRPr="00CB4629" w:rsidRDefault="005F5D1F" w:rsidP="005F5D1F">
      <w:pPr>
        <w:widowControl/>
        <w:autoSpaceDE w:val="0"/>
        <w:autoSpaceDN w:val="0"/>
        <w:adjustRightInd w:val="0"/>
        <w:jc w:val="center"/>
        <w:rPr>
          <w:b/>
          <w:bCs/>
          <w:sz w:val="22"/>
          <w:szCs w:val="22"/>
        </w:rPr>
      </w:pP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078"/>
        <w:gridCol w:w="1418"/>
        <w:gridCol w:w="850"/>
        <w:gridCol w:w="1276"/>
        <w:gridCol w:w="1276"/>
        <w:gridCol w:w="578"/>
        <w:gridCol w:w="720"/>
        <w:gridCol w:w="720"/>
        <w:gridCol w:w="540"/>
        <w:gridCol w:w="720"/>
      </w:tblGrid>
      <w:tr w:rsidR="005F5D1F" w:rsidRPr="00597577" w14:paraId="2D8BEDB3" w14:textId="77777777" w:rsidTr="007E2592">
        <w:trPr>
          <w:trHeight w:val="97"/>
          <w:jc w:val="center"/>
        </w:trPr>
        <w:tc>
          <w:tcPr>
            <w:tcW w:w="474" w:type="dxa"/>
            <w:gridSpan w:val="2"/>
            <w:vMerge w:val="restart"/>
            <w:shd w:val="clear" w:color="auto" w:fill="auto"/>
            <w:vAlign w:val="center"/>
          </w:tcPr>
          <w:p w14:paraId="7D2589E5" w14:textId="77777777" w:rsidR="005F5D1F" w:rsidRPr="00597577" w:rsidRDefault="005F5D1F" w:rsidP="007E2592">
            <w:pPr>
              <w:widowControl/>
              <w:jc w:val="center"/>
              <w:rPr>
                <w:sz w:val="22"/>
                <w:szCs w:val="22"/>
              </w:rPr>
            </w:pPr>
            <w:r w:rsidRPr="00597577">
              <w:rPr>
                <w:sz w:val="22"/>
                <w:szCs w:val="22"/>
              </w:rPr>
              <w:t>№ п/п</w:t>
            </w:r>
          </w:p>
        </w:tc>
        <w:tc>
          <w:tcPr>
            <w:tcW w:w="2078" w:type="dxa"/>
            <w:vMerge w:val="restart"/>
            <w:shd w:val="clear" w:color="auto" w:fill="auto"/>
            <w:vAlign w:val="center"/>
          </w:tcPr>
          <w:p w14:paraId="24280995" w14:textId="77777777" w:rsidR="005F5D1F" w:rsidRPr="00597577" w:rsidRDefault="005F5D1F" w:rsidP="007E2592">
            <w:pPr>
              <w:widowControl/>
              <w:jc w:val="center"/>
              <w:rPr>
                <w:sz w:val="22"/>
                <w:szCs w:val="22"/>
              </w:rPr>
            </w:pPr>
            <w:r w:rsidRPr="00597577">
              <w:rPr>
                <w:sz w:val="22"/>
                <w:szCs w:val="22"/>
              </w:rPr>
              <w:t>Наименование регулируемой организации</w:t>
            </w:r>
          </w:p>
        </w:tc>
        <w:tc>
          <w:tcPr>
            <w:tcW w:w="1418" w:type="dxa"/>
            <w:vMerge w:val="restart"/>
            <w:shd w:val="clear" w:color="auto" w:fill="auto"/>
            <w:noWrap/>
            <w:vAlign w:val="center"/>
          </w:tcPr>
          <w:p w14:paraId="2F04687B" w14:textId="77777777" w:rsidR="005F5D1F" w:rsidRPr="00597577" w:rsidRDefault="005F5D1F" w:rsidP="007E2592">
            <w:pPr>
              <w:widowControl/>
              <w:jc w:val="center"/>
              <w:rPr>
                <w:sz w:val="22"/>
                <w:szCs w:val="22"/>
              </w:rPr>
            </w:pPr>
            <w:r w:rsidRPr="00597577">
              <w:rPr>
                <w:sz w:val="22"/>
                <w:szCs w:val="22"/>
              </w:rPr>
              <w:t>Вид тарифа</w:t>
            </w:r>
          </w:p>
        </w:tc>
        <w:tc>
          <w:tcPr>
            <w:tcW w:w="850" w:type="dxa"/>
            <w:vMerge w:val="restart"/>
            <w:shd w:val="clear" w:color="auto" w:fill="auto"/>
            <w:noWrap/>
            <w:vAlign w:val="center"/>
          </w:tcPr>
          <w:p w14:paraId="5728F7DF" w14:textId="77777777" w:rsidR="005F5D1F" w:rsidRPr="00597577" w:rsidRDefault="005F5D1F" w:rsidP="007E2592">
            <w:pPr>
              <w:widowControl/>
              <w:jc w:val="center"/>
              <w:rPr>
                <w:sz w:val="22"/>
                <w:szCs w:val="22"/>
              </w:rPr>
            </w:pPr>
            <w:r w:rsidRPr="00597577">
              <w:rPr>
                <w:sz w:val="22"/>
                <w:szCs w:val="22"/>
              </w:rPr>
              <w:t>Год</w:t>
            </w:r>
          </w:p>
        </w:tc>
        <w:tc>
          <w:tcPr>
            <w:tcW w:w="2552" w:type="dxa"/>
            <w:gridSpan w:val="2"/>
            <w:shd w:val="clear" w:color="auto" w:fill="auto"/>
            <w:noWrap/>
            <w:vAlign w:val="center"/>
          </w:tcPr>
          <w:p w14:paraId="59BA00E6" w14:textId="77777777" w:rsidR="005F5D1F" w:rsidRPr="00597577" w:rsidRDefault="005F5D1F" w:rsidP="007E2592">
            <w:pPr>
              <w:widowControl/>
              <w:jc w:val="center"/>
              <w:rPr>
                <w:sz w:val="22"/>
                <w:szCs w:val="22"/>
              </w:rPr>
            </w:pPr>
            <w:r w:rsidRPr="00597577">
              <w:rPr>
                <w:sz w:val="22"/>
                <w:szCs w:val="22"/>
              </w:rPr>
              <w:t>Вода</w:t>
            </w:r>
          </w:p>
        </w:tc>
        <w:tc>
          <w:tcPr>
            <w:tcW w:w="2558" w:type="dxa"/>
            <w:gridSpan w:val="4"/>
            <w:shd w:val="clear" w:color="auto" w:fill="auto"/>
            <w:noWrap/>
            <w:vAlign w:val="center"/>
          </w:tcPr>
          <w:p w14:paraId="4FC15E0E" w14:textId="77777777" w:rsidR="005F5D1F" w:rsidRPr="00597577" w:rsidRDefault="005F5D1F" w:rsidP="007E2592">
            <w:pPr>
              <w:widowControl/>
              <w:jc w:val="center"/>
              <w:rPr>
                <w:sz w:val="22"/>
                <w:szCs w:val="22"/>
              </w:rPr>
            </w:pPr>
            <w:r w:rsidRPr="00597577">
              <w:rPr>
                <w:sz w:val="22"/>
                <w:szCs w:val="22"/>
              </w:rPr>
              <w:t>Отборный пар давлением</w:t>
            </w:r>
          </w:p>
        </w:tc>
        <w:tc>
          <w:tcPr>
            <w:tcW w:w="720" w:type="dxa"/>
            <w:vMerge w:val="restart"/>
            <w:shd w:val="clear" w:color="auto" w:fill="auto"/>
            <w:vAlign w:val="center"/>
          </w:tcPr>
          <w:p w14:paraId="48422B82" w14:textId="77777777" w:rsidR="005F5D1F" w:rsidRPr="00597577" w:rsidRDefault="005F5D1F" w:rsidP="007E2592">
            <w:pPr>
              <w:widowControl/>
              <w:jc w:val="center"/>
              <w:rPr>
                <w:sz w:val="22"/>
                <w:szCs w:val="22"/>
              </w:rPr>
            </w:pPr>
            <w:r w:rsidRPr="00597577">
              <w:rPr>
                <w:sz w:val="22"/>
                <w:szCs w:val="22"/>
              </w:rPr>
              <w:t>Острый и редуцированный пар</w:t>
            </w:r>
          </w:p>
        </w:tc>
      </w:tr>
      <w:tr w:rsidR="005F5D1F" w:rsidRPr="00597577" w14:paraId="001BE6F3" w14:textId="77777777" w:rsidTr="007E2592">
        <w:trPr>
          <w:trHeight w:val="1270"/>
          <w:jc w:val="center"/>
        </w:trPr>
        <w:tc>
          <w:tcPr>
            <w:tcW w:w="474" w:type="dxa"/>
            <w:gridSpan w:val="2"/>
            <w:vMerge/>
            <w:tcBorders>
              <w:bottom w:val="single" w:sz="4" w:space="0" w:color="auto"/>
            </w:tcBorders>
            <w:shd w:val="clear" w:color="auto" w:fill="auto"/>
            <w:noWrap/>
            <w:vAlign w:val="center"/>
          </w:tcPr>
          <w:p w14:paraId="6C2AACD7" w14:textId="77777777" w:rsidR="005F5D1F" w:rsidRPr="00597577" w:rsidRDefault="005F5D1F" w:rsidP="007E2592">
            <w:pPr>
              <w:widowControl/>
              <w:jc w:val="center"/>
              <w:rPr>
                <w:sz w:val="22"/>
                <w:szCs w:val="22"/>
              </w:rPr>
            </w:pPr>
          </w:p>
        </w:tc>
        <w:tc>
          <w:tcPr>
            <w:tcW w:w="2078" w:type="dxa"/>
            <w:vMerge/>
            <w:tcBorders>
              <w:bottom w:val="single" w:sz="4" w:space="0" w:color="auto"/>
            </w:tcBorders>
            <w:shd w:val="clear" w:color="auto" w:fill="auto"/>
            <w:vAlign w:val="center"/>
          </w:tcPr>
          <w:p w14:paraId="3C359284" w14:textId="77777777" w:rsidR="005F5D1F" w:rsidRPr="00597577" w:rsidRDefault="005F5D1F" w:rsidP="007E2592">
            <w:pPr>
              <w:widowControl/>
              <w:rPr>
                <w:sz w:val="22"/>
                <w:szCs w:val="22"/>
              </w:rPr>
            </w:pPr>
          </w:p>
        </w:tc>
        <w:tc>
          <w:tcPr>
            <w:tcW w:w="1418" w:type="dxa"/>
            <w:vMerge/>
            <w:tcBorders>
              <w:bottom w:val="single" w:sz="4" w:space="0" w:color="auto"/>
            </w:tcBorders>
            <w:shd w:val="clear" w:color="auto" w:fill="auto"/>
            <w:noWrap/>
            <w:vAlign w:val="center"/>
          </w:tcPr>
          <w:p w14:paraId="6E42A6B2" w14:textId="77777777" w:rsidR="005F5D1F" w:rsidRPr="00597577" w:rsidRDefault="005F5D1F" w:rsidP="007E2592">
            <w:pPr>
              <w:widowControl/>
              <w:jc w:val="center"/>
              <w:rPr>
                <w:sz w:val="22"/>
                <w:szCs w:val="22"/>
              </w:rPr>
            </w:pPr>
          </w:p>
        </w:tc>
        <w:tc>
          <w:tcPr>
            <w:tcW w:w="850" w:type="dxa"/>
            <w:vMerge/>
            <w:tcBorders>
              <w:bottom w:val="single" w:sz="4" w:space="0" w:color="auto"/>
            </w:tcBorders>
            <w:shd w:val="clear" w:color="auto" w:fill="auto"/>
            <w:noWrap/>
            <w:vAlign w:val="center"/>
          </w:tcPr>
          <w:p w14:paraId="0E01E537" w14:textId="77777777" w:rsidR="005F5D1F" w:rsidRPr="00597577" w:rsidRDefault="005F5D1F" w:rsidP="007E2592">
            <w:pPr>
              <w:widowControl/>
              <w:jc w:val="center"/>
              <w:rPr>
                <w:sz w:val="22"/>
                <w:szCs w:val="22"/>
              </w:rPr>
            </w:pPr>
          </w:p>
        </w:tc>
        <w:tc>
          <w:tcPr>
            <w:tcW w:w="1276" w:type="dxa"/>
            <w:tcBorders>
              <w:bottom w:val="single" w:sz="4" w:space="0" w:color="auto"/>
            </w:tcBorders>
            <w:shd w:val="clear" w:color="auto" w:fill="auto"/>
            <w:noWrap/>
            <w:vAlign w:val="center"/>
          </w:tcPr>
          <w:p w14:paraId="79C32DD8" w14:textId="77777777" w:rsidR="005F5D1F" w:rsidRPr="00597577" w:rsidRDefault="005F5D1F" w:rsidP="007E2592">
            <w:pPr>
              <w:widowControl/>
              <w:jc w:val="center"/>
              <w:rPr>
                <w:sz w:val="22"/>
                <w:szCs w:val="22"/>
              </w:rPr>
            </w:pPr>
            <w:r w:rsidRPr="00597577">
              <w:rPr>
                <w:sz w:val="22"/>
                <w:szCs w:val="22"/>
              </w:rPr>
              <w:t>1 полугодие</w:t>
            </w:r>
          </w:p>
        </w:tc>
        <w:tc>
          <w:tcPr>
            <w:tcW w:w="1276" w:type="dxa"/>
            <w:tcBorders>
              <w:bottom w:val="single" w:sz="4" w:space="0" w:color="auto"/>
            </w:tcBorders>
            <w:vAlign w:val="center"/>
          </w:tcPr>
          <w:p w14:paraId="4FC2A085" w14:textId="77777777" w:rsidR="005F5D1F" w:rsidRPr="00597577" w:rsidRDefault="005F5D1F" w:rsidP="007E2592">
            <w:pPr>
              <w:widowControl/>
              <w:jc w:val="center"/>
              <w:rPr>
                <w:sz w:val="22"/>
                <w:szCs w:val="22"/>
              </w:rPr>
            </w:pPr>
            <w:r w:rsidRPr="00597577">
              <w:rPr>
                <w:sz w:val="22"/>
                <w:szCs w:val="22"/>
              </w:rPr>
              <w:t>2 полугодие</w:t>
            </w:r>
          </w:p>
        </w:tc>
        <w:tc>
          <w:tcPr>
            <w:tcW w:w="578" w:type="dxa"/>
            <w:tcBorders>
              <w:bottom w:val="single" w:sz="4" w:space="0" w:color="auto"/>
            </w:tcBorders>
            <w:shd w:val="clear" w:color="auto" w:fill="auto"/>
            <w:vAlign w:val="center"/>
          </w:tcPr>
          <w:p w14:paraId="7894DB44" w14:textId="77777777" w:rsidR="005F5D1F" w:rsidRPr="00597577" w:rsidRDefault="005F5D1F" w:rsidP="007E2592">
            <w:pPr>
              <w:jc w:val="center"/>
              <w:rPr>
                <w:sz w:val="22"/>
                <w:szCs w:val="22"/>
              </w:rPr>
            </w:pPr>
            <w:r w:rsidRPr="00597577">
              <w:rPr>
                <w:sz w:val="22"/>
                <w:szCs w:val="22"/>
              </w:rPr>
              <w:t>от 1,2 до 2,5 кг/</w:t>
            </w:r>
          </w:p>
          <w:p w14:paraId="01ACAE74" w14:textId="77777777" w:rsidR="005F5D1F" w:rsidRPr="00597577" w:rsidRDefault="005F5D1F" w:rsidP="007E2592">
            <w:pPr>
              <w:widowControl/>
              <w:jc w:val="center"/>
              <w:rPr>
                <w:sz w:val="22"/>
                <w:szCs w:val="22"/>
              </w:rPr>
            </w:pPr>
            <w:r w:rsidRPr="00597577">
              <w:rPr>
                <w:sz w:val="22"/>
                <w:szCs w:val="22"/>
              </w:rPr>
              <w:t>см</w:t>
            </w:r>
            <w:r w:rsidRPr="00597577">
              <w:rPr>
                <w:sz w:val="22"/>
                <w:szCs w:val="22"/>
                <w:vertAlign w:val="superscript"/>
              </w:rPr>
              <w:t>2</w:t>
            </w:r>
          </w:p>
        </w:tc>
        <w:tc>
          <w:tcPr>
            <w:tcW w:w="720" w:type="dxa"/>
            <w:tcBorders>
              <w:bottom w:val="single" w:sz="4" w:space="0" w:color="auto"/>
            </w:tcBorders>
            <w:vAlign w:val="center"/>
          </w:tcPr>
          <w:p w14:paraId="58AD373C" w14:textId="77777777" w:rsidR="005F5D1F" w:rsidRPr="00597577" w:rsidRDefault="005F5D1F" w:rsidP="007E2592">
            <w:pPr>
              <w:widowControl/>
              <w:jc w:val="center"/>
              <w:rPr>
                <w:sz w:val="22"/>
                <w:szCs w:val="22"/>
              </w:rPr>
            </w:pPr>
            <w:r w:rsidRPr="00597577">
              <w:rPr>
                <w:sz w:val="22"/>
                <w:szCs w:val="22"/>
              </w:rPr>
              <w:t>от 2,5 до 7,0 кг/см</w:t>
            </w:r>
            <w:r w:rsidRPr="00597577">
              <w:rPr>
                <w:sz w:val="22"/>
                <w:szCs w:val="22"/>
                <w:vertAlign w:val="superscript"/>
              </w:rPr>
              <w:t>2</w:t>
            </w:r>
          </w:p>
        </w:tc>
        <w:tc>
          <w:tcPr>
            <w:tcW w:w="720" w:type="dxa"/>
            <w:tcBorders>
              <w:bottom w:val="single" w:sz="4" w:space="0" w:color="auto"/>
            </w:tcBorders>
            <w:vAlign w:val="center"/>
          </w:tcPr>
          <w:p w14:paraId="082CE141" w14:textId="77777777" w:rsidR="005F5D1F" w:rsidRPr="00597577" w:rsidRDefault="005F5D1F" w:rsidP="007E2592">
            <w:pPr>
              <w:widowControl/>
              <w:jc w:val="center"/>
              <w:rPr>
                <w:sz w:val="22"/>
                <w:szCs w:val="22"/>
              </w:rPr>
            </w:pPr>
            <w:r w:rsidRPr="00597577">
              <w:rPr>
                <w:sz w:val="22"/>
                <w:szCs w:val="22"/>
              </w:rPr>
              <w:t>от 7,0 до 13,0 кг/</w:t>
            </w:r>
          </w:p>
          <w:p w14:paraId="3CCA26AC" w14:textId="77777777" w:rsidR="005F5D1F" w:rsidRPr="00597577" w:rsidRDefault="005F5D1F" w:rsidP="007E2592">
            <w:pPr>
              <w:widowControl/>
              <w:jc w:val="center"/>
              <w:rPr>
                <w:sz w:val="22"/>
                <w:szCs w:val="22"/>
              </w:rPr>
            </w:pPr>
            <w:r w:rsidRPr="00597577">
              <w:rPr>
                <w:sz w:val="22"/>
                <w:szCs w:val="22"/>
              </w:rPr>
              <w:t>см</w:t>
            </w:r>
            <w:r w:rsidRPr="00597577">
              <w:rPr>
                <w:sz w:val="22"/>
                <w:szCs w:val="22"/>
                <w:vertAlign w:val="superscript"/>
              </w:rPr>
              <w:t>2</w:t>
            </w:r>
          </w:p>
        </w:tc>
        <w:tc>
          <w:tcPr>
            <w:tcW w:w="540" w:type="dxa"/>
            <w:tcBorders>
              <w:bottom w:val="single" w:sz="4" w:space="0" w:color="auto"/>
            </w:tcBorders>
            <w:vAlign w:val="center"/>
          </w:tcPr>
          <w:p w14:paraId="323A66D5" w14:textId="77777777" w:rsidR="005F5D1F" w:rsidRPr="00597577" w:rsidRDefault="005F5D1F" w:rsidP="007E2592">
            <w:pPr>
              <w:widowControl/>
              <w:ind w:right="-108" w:hanging="109"/>
              <w:jc w:val="center"/>
              <w:rPr>
                <w:sz w:val="22"/>
                <w:szCs w:val="22"/>
              </w:rPr>
            </w:pPr>
            <w:r w:rsidRPr="00597577">
              <w:rPr>
                <w:sz w:val="22"/>
                <w:szCs w:val="22"/>
              </w:rPr>
              <w:t>Свыше 13,0 кг/</w:t>
            </w:r>
          </w:p>
          <w:p w14:paraId="0587C4C3" w14:textId="77777777" w:rsidR="005F5D1F" w:rsidRPr="00597577" w:rsidRDefault="005F5D1F" w:rsidP="007E2592">
            <w:pPr>
              <w:widowControl/>
              <w:jc w:val="center"/>
              <w:rPr>
                <w:sz w:val="22"/>
                <w:szCs w:val="22"/>
              </w:rPr>
            </w:pPr>
            <w:r w:rsidRPr="00597577">
              <w:rPr>
                <w:sz w:val="22"/>
                <w:szCs w:val="22"/>
              </w:rPr>
              <w:t>см</w:t>
            </w:r>
            <w:r w:rsidRPr="00597577">
              <w:rPr>
                <w:sz w:val="22"/>
                <w:szCs w:val="22"/>
                <w:vertAlign w:val="superscript"/>
              </w:rPr>
              <w:t>2</w:t>
            </w:r>
          </w:p>
        </w:tc>
        <w:tc>
          <w:tcPr>
            <w:tcW w:w="720" w:type="dxa"/>
            <w:vMerge/>
            <w:tcBorders>
              <w:bottom w:val="single" w:sz="4" w:space="0" w:color="auto"/>
            </w:tcBorders>
            <w:shd w:val="clear" w:color="auto" w:fill="auto"/>
            <w:vAlign w:val="center"/>
          </w:tcPr>
          <w:p w14:paraId="449415FA" w14:textId="77777777" w:rsidR="005F5D1F" w:rsidRPr="00597577" w:rsidRDefault="005F5D1F" w:rsidP="007E2592">
            <w:pPr>
              <w:jc w:val="center"/>
              <w:rPr>
                <w:sz w:val="22"/>
                <w:szCs w:val="22"/>
              </w:rPr>
            </w:pPr>
          </w:p>
        </w:tc>
      </w:tr>
      <w:tr w:rsidR="005F5D1F" w:rsidRPr="00597577" w14:paraId="0DF0E935" w14:textId="77777777" w:rsidTr="007E2592">
        <w:trPr>
          <w:trHeight w:val="329"/>
          <w:jc w:val="center"/>
        </w:trPr>
        <w:tc>
          <w:tcPr>
            <w:tcW w:w="10650" w:type="dxa"/>
            <w:gridSpan w:val="12"/>
            <w:shd w:val="clear" w:color="auto" w:fill="auto"/>
            <w:noWrap/>
            <w:vAlign w:val="center"/>
          </w:tcPr>
          <w:p w14:paraId="4977A48F" w14:textId="77777777" w:rsidR="005F5D1F" w:rsidRPr="00597577" w:rsidRDefault="005F5D1F" w:rsidP="007E2592">
            <w:pPr>
              <w:jc w:val="center"/>
              <w:rPr>
                <w:sz w:val="22"/>
                <w:szCs w:val="22"/>
              </w:rPr>
            </w:pPr>
            <w:r w:rsidRPr="00597577">
              <w:rPr>
                <w:sz w:val="22"/>
                <w:szCs w:val="22"/>
              </w:rPr>
              <w:lastRenderedPageBreak/>
              <w:t>Для потребителей, в случае отсутствия дифференциации тарифов по схеме подключения</w:t>
            </w:r>
          </w:p>
        </w:tc>
      </w:tr>
      <w:tr w:rsidR="0027140D" w:rsidRPr="00597577" w14:paraId="6DF27B5D" w14:textId="77777777" w:rsidTr="0027140D">
        <w:trPr>
          <w:trHeight w:val="397"/>
          <w:jc w:val="center"/>
        </w:trPr>
        <w:tc>
          <w:tcPr>
            <w:tcW w:w="392" w:type="dxa"/>
            <w:vMerge w:val="restart"/>
            <w:shd w:val="clear" w:color="auto" w:fill="auto"/>
            <w:noWrap/>
            <w:vAlign w:val="center"/>
          </w:tcPr>
          <w:p w14:paraId="6E2F3D4A" w14:textId="77777777" w:rsidR="0027140D" w:rsidRPr="00597577" w:rsidRDefault="0027140D" w:rsidP="0027140D">
            <w:pPr>
              <w:jc w:val="center"/>
              <w:rPr>
                <w:sz w:val="22"/>
                <w:szCs w:val="22"/>
              </w:rPr>
            </w:pPr>
          </w:p>
          <w:p w14:paraId="254F3213" w14:textId="77777777" w:rsidR="0027140D" w:rsidRPr="003A00A1" w:rsidRDefault="0027140D" w:rsidP="0027140D">
            <w:pPr>
              <w:jc w:val="center"/>
              <w:rPr>
                <w:sz w:val="22"/>
                <w:szCs w:val="22"/>
              </w:rPr>
            </w:pPr>
            <w:r w:rsidRPr="003A00A1">
              <w:rPr>
                <w:sz w:val="22"/>
                <w:szCs w:val="22"/>
              </w:rPr>
              <w:t>1.</w:t>
            </w:r>
          </w:p>
          <w:p w14:paraId="6A40D5D9" w14:textId="77777777" w:rsidR="0027140D" w:rsidRPr="00597577" w:rsidRDefault="0027140D" w:rsidP="0027140D">
            <w:pPr>
              <w:jc w:val="center"/>
              <w:rPr>
                <w:sz w:val="22"/>
                <w:szCs w:val="22"/>
              </w:rPr>
            </w:pPr>
          </w:p>
        </w:tc>
        <w:tc>
          <w:tcPr>
            <w:tcW w:w="2160" w:type="dxa"/>
            <w:gridSpan w:val="2"/>
            <w:vMerge w:val="restart"/>
            <w:shd w:val="clear" w:color="auto" w:fill="auto"/>
            <w:vAlign w:val="center"/>
          </w:tcPr>
          <w:p w14:paraId="5458C298" w14:textId="77777777" w:rsidR="0027140D" w:rsidRPr="00597577" w:rsidRDefault="0027140D" w:rsidP="0027140D">
            <w:pPr>
              <w:widowControl/>
              <w:jc w:val="both"/>
              <w:rPr>
                <w:sz w:val="22"/>
                <w:szCs w:val="22"/>
              </w:rPr>
            </w:pPr>
            <w:r w:rsidRPr="00842097">
              <w:rPr>
                <w:sz w:val="22"/>
                <w:szCs w:val="22"/>
              </w:rPr>
              <w:t>ООО «КПР» (п. Савино, Савинский м.р.)</w:t>
            </w:r>
          </w:p>
        </w:tc>
        <w:tc>
          <w:tcPr>
            <w:tcW w:w="1418" w:type="dxa"/>
            <w:vMerge w:val="restart"/>
            <w:shd w:val="clear" w:color="auto" w:fill="auto"/>
            <w:vAlign w:val="center"/>
          </w:tcPr>
          <w:p w14:paraId="6C2E161C" w14:textId="524B4158" w:rsidR="0027140D" w:rsidRPr="00597577" w:rsidRDefault="00A434D4" w:rsidP="0027140D">
            <w:pPr>
              <w:widowControl/>
              <w:jc w:val="center"/>
              <w:rPr>
                <w:sz w:val="22"/>
                <w:szCs w:val="22"/>
              </w:rPr>
            </w:pPr>
            <w:r w:rsidRPr="00A434D4">
              <w:rPr>
                <w:sz w:val="22"/>
                <w:szCs w:val="22"/>
              </w:rPr>
              <w:t>Одноставочный, руб./Гкал, НДС не облагается</w:t>
            </w:r>
          </w:p>
        </w:tc>
        <w:tc>
          <w:tcPr>
            <w:tcW w:w="850" w:type="dxa"/>
            <w:shd w:val="clear" w:color="auto" w:fill="auto"/>
            <w:noWrap/>
            <w:vAlign w:val="center"/>
          </w:tcPr>
          <w:p w14:paraId="3F1328A8" w14:textId="77777777" w:rsidR="0027140D" w:rsidRPr="00597577" w:rsidRDefault="0027140D" w:rsidP="0027140D">
            <w:pPr>
              <w:jc w:val="center"/>
              <w:rPr>
                <w:sz w:val="22"/>
              </w:rPr>
            </w:pPr>
            <w:r w:rsidRPr="00597577">
              <w:rPr>
                <w:sz w:val="22"/>
              </w:rPr>
              <w:t>2025</w:t>
            </w:r>
          </w:p>
        </w:tc>
        <w:tc>
          <w:tcPr>
            <w:tcW w:w="1276" w:type="dxa"/>
            <w:shd w:val="clear" w:color="auto" w:fill="auto"/>
            <w:noWrap/>
            <w:vAlign w:val="center"/>
          </w:tcPr>
          <w:p w14:paraId="5D0B91DE" w14:textId="0EEFA712" w:rsidR="0027140D" w:rsidRPr="0027140D" w:rsidRDefault="0027140D" w:rsidP="0027140D">
            <w:pPr>
              <w:jc w:val="center"/>
              <w:rPr>
                <w:sz w:val="22"/>
                <w:szCs w:val="22"/>
              </w:rPr>
            </w:pPr>
            <w:r w:rsidRPr="0027140D">
              <w:rPr>
                <w:sz w:val="22"/>
                <w:szCs w:val="22"/>
              </w:rPr>
              <w:t>170,4</w:t>
            </w:r>
          </w:p>
        </w:tc>
        <w:tc>
          <w:tcPr>
            <w:tcW w:w="1276" w:type="dxa"/>
            <w:shd w:val="clear" w:color="auto" w:fill="auto"/>
            <w:vAlign w:val="center"/>
          </w:tcPr>
          <w:p w14:paraId="1FE7CD83" w14:textId="1AE90AE0" w:rsidR="0027140D" w:rsidRPr="0027140D" w:rsidRDefault="0027140D" w:rsidP="0027140D">
            <w:pPr>
              <w:jc w:val="center"/>
              <w:rPr>
                <w:sz w:val="22"/>
                <w:szCs w:val="22"/>
              </w:rPr>
            </w:pPr>
            <w:r w:rsidRPr="0027140D">
              <w:rPr>
                <w:sz w:val="22"/>
                <w:szCs w:val="22"/>
              </w:rPr>
              <w:t>219,4</w:t>
            </w:r>
          </w:p>
        </w:tc>
        <w:tc>
          <w:tcPr>
            <w:tcW w:w="578" w:type="dxa"/>
            <w:shd w:val="clear" w:color="auto" w:fill="auto"/>
            <w:noWrap/>
            <w:vAlign w:val="center"/>
          </w:tcPr>
          <w:p w14:paraId="1AC3E898" w14:textId="77777777" w:rsidR="0027140D" w:rsidRPr="00597577" w:rsidRDefault="0027140D" w:rsidP="0027140D">
            <w:pPr>
              <w:widowControl/>
              <w:jc w:val="center"/>
              <w:rPr>
                <w:sz w:val="22"/>
              </w:rPr>
            </w:pPr>
            <w:r w:rsidRPr="00597577">
              <w:rPr>
                <w:sz w:val="22"/>
              </w:rPr>
              <w:t>-</w:t>
            </w:r>
          </w:p>
        </w:tc>
        <w:tc>
          <w:tcPr>
            <w:tcW w:w="720" w:type="dxa"/>
            <w:vAlign w:val="center"/>
          </w:tcPr>
          <w:p w14:paraId="68BEC610" w14:textId="77777777" w:rsidR="0027140D" w:rsidRPr="00597577" w:rsidRDefault="0027140D" w:rsidP="0027140D">
            <w:pPr>
              <w:widowControl/>
              <w:jc w:val="center"/>
              <w:rPr>
                <w:sz w:val="22"/>
              </w:rPr>
            </w:pPr>
            <w:r w:rsidRPr="00597577">
              <w:rPr>
                <w:sz w:val="22"/>
              </w:rPr>
              <w:t>-</w:t>
            </w:r>
          </w:p>
        </w:tc>
        <w:tc>
          <w:tcPr>
            <w:tcW w:w="720" w:type="dxa"/>
            <w:vAlign w:val="center"/>
          </w:tcPr>
          <w:p w14:paraId="79C15283" w14:textId="77777777" w:rsidR="0027140D" w:rsidRPr="00597577" w:rsidRDefault="0027140D" w:rsidP="0027140D">
            <w:pPr>
              <w:widowControl/>
              <w:jc w:val="center"/>
              <w:rPr>
                <w:sz w:val="22"/>
              </w:rPr>
            </w:pPr>
            <w:r w:rsidRPr="00597577">
              <w:rPr>
                <w:sz w:val="22"/>
              </w:rPr>
              <w:t>-</w:t>
            </w:r>
          </w:p>
        </w:tc>
        <w:tc>
          <w:tcPr>
            <w:tcW w:w="540" w:type="dxa"/>
            <w:vAlign w:val="center"/>
          </w:tcPr>
          <w:p w14:paraId="088771B7" w14:textId="77777777" w:rsidR="0027140D" w:rsidRPr="00597577" w:rsidRDefault="0027140D" w:rsidP="0027140D">
            <w:pPr>
              <w:widowControl/>
              <w:jc w:val="center"/>
              <w:rPr>
                <w:sz w:val="22"/>
              </w:rPr>
            </w:pPr>
            <w:r w:rsidRPr="00597577">
              <w:rPr>
                <w:sz w:val="22"/>
              </w:rPr>
              <w:t>-</w:t>
            </w:r>
          </w:p>
        </w:tc>
        <w:tc>
          <w:tcPr>
            <w:tcW w:w="720" w:type="dxa"/>
            <w:shd w:val="clear" w:color="auto" w:fill="auto"/>
            <w:noWrap/>
            <w:vAlign w:val="center"/>
          </w:tcPr>
          <w:p w14:paraId="4F22325A" w14:textId="77777777" w:rsidR="0027140D" w:rsidRPr="00597577" w:rsidRDefault="0027140D" w:rsidP="0027140D">
            <w:pPr>
              <w:jc w:val="center"/>
              <w:rPr>
                <w:sz w:val="22"/>
              </w:rPr>
            </w:pPr>
            <w:r w:rsidRPr="00597577">
              <w:rPr>
                <w:sz w:val="22"/>
              </w:rPr>
              <w:t>-</w:t>
            </w:r>
          </w:p>
        </w:tc>
      </w:tr>
      <w:tr w:rsidR="005F5D1F" w:rsidRPr="00597577" w14:paraId="4ED89701" w14:textId="77777777" w:rsidTr="007E2592">
        <w:trPr>
          <w:trHeight w:val="397"/>
          <w:jc w:val="center"/>
        </w:trPr>
        <w:tc>
          <w:tcPr>
            <w:tcW w:w="392" w:type="dxa"/>
            <w:vMerge/>
            <w:shd w:val="clear" w:color="auto" w:fill="auto"/>
            <w:noWrap/>
            <w:vAlign w:val="center"/>
          </w:tcPr>
          <w:p w14:paraId="0A73825E" w14:textId="77777777" w:rsidR="005F5D1F" w:rsidRPr="00597577" w:rsidRDefault="005F5D1F" w:rsidP="007E2592">
            <w:pPr>
              <w:jc w:val="center"/>
              <w:rPr>
                <w:sz w:val="22"/>
                <w:szCs w:val="22"/>
              </w:rPr>
            </w:pPr>
          </w:p>
        </w:tc>
        <w:tc>
          <w:tcPr>
            <w:tcW w:w="2160" w:type="dxa"/>
            <w:gridSpan w:val="2"/>
            <w:vMerge/>
            <w:shd w:val="clear" w:color="auto" w:fill="auto"/>
            <w:vAlign w:val="center"/>
          </w:tcPr>
          <w:p w14:paraId="0C5D1310" w14:textId="77777777" w:rsidR="005F5D1F" w:rsidRPr="00597577" w:rsidRDefault="005F5D1F" w:rsidP="007E2592">
            <w:pPr>
              <w:widowControl/>
              <w:ind w:right="-108"/>
              <w:rPr>
                <w:sz w:val="22"/>
              </w:rPr>
            </w:pPr>
          </w:p>
        </w:tc>
        <w:tc>
          <w:tcPr>
            <w:tcW w:w="1418" w:type="dxa"/>
            <w:vMerge/>
            <w:shd w:val="clear" w:color="auto" w:fill="auto"/>
            <w:vAlign w:val="center"/>
          </w:tcPr>
          <w:p w14:paraId="69B10827" w14:textId="77777777" w:rsidR="005F5D1F" w:rsidRPr="00597577" w:rsidRDefault="005F5D1F" w:rsidP="007E2592">
            <w:pPr>
              <w:widowControl/>
              <w:jc w:val="center"/>
              <w:rPr>
                <w:sz w:val="22"/>
                <w:szCs w:val="22"/>
              </w:rPr>
            </w:pPr>
          </w:p>
        </w:tc>
        <w:tc>
          <w:tcPr>
            <w:tcW w:w="850" w:type="dxa"/>
            <w:shd w:val="clear" w:color="auto" w:fill="auto"/>
            <w:noWrap/>
            <w:vAlign w:val="center"/>
          </w:tcPr>
          <w:p w14:paraId="4792BAFA" w14:textId="77777777" w:rsidR="005F5D1F" w:rsidRPr="00597577" w:rsidRDefault="005F5D1F" w:rsidP="007E2592">
            <w:pPr>
              <w:jc w:val="center"/>
              <w:rPr>
                <w:sz w:val="22"/>
              </w:rPr>
            </w:pPr>
            <w:r w:rsidRPr="00597577">
              <w:rPr>
                <w:sz w:val="22"/>
              </w:rPr>
              <w:t>2026</w:t>
            </w:r>
          </w:p>
        </w:tc>
        <w:tc>
          <w:tcPr>
            <w:tcW w:w="1276" w:type="dxa"/>
            <w:shd w:val="clear" w:color="auto" w:fill="auto"/>
            <w:noWrap/>
            <w:vAlign w:val="center"/>
          </w:tcPr>
          <w:p w14:paraId="631BD77E" w14:textId="4F73FC0D" w:rsidR="005F5D1F" w:rsidRPr="00860F0C" w:rsidRDefault="0027140D" w:rsidP="007E2592">
            <w:pPr>
              <w:jc w:val="center"/>
              <w:rPr>
                <w:sz w:val="22"/>
                <w:szCs w:val="22"/>
              </w:rPr>
            </w:pPr>
            <w:r w:rsidRPr="0027140D">
              <w:rPr>
                <w:sz w:val="22"/>
                <w:szCs w:val="22"/>
              </w:rPr>
              <w:t>201,3</w:t>
            </w:r>
          </w:p>
        </w:tc>
        <w:tc>
          <w:tcPr>
            <w:tcW w:w="1276" w:type="dxa"/>
            <w:vAlign w:val="center"/>
          </w:tcPr>
          <w:p w14:paraId="3E26F256" w14:textId="2AB960B8" w:rsidR="005F5D1F" w:rsidRPr="00860F0C" w:rsidRDefault="0027140D" w:rsidP="007E2592">
            <w:pPr>
              <w:jc w:val="center"/>
              <w:rPr>
                <w:sz w:val="22"/>
                <w:szCs w:val="22"/>
              </w:rPr>
            </w:pPr>
            <w:r w:rsidRPr="0027140D">
              <w:rPr>
                <w:sz w:val="22"/>
                <w:szCs w:val="22"/>
              </w:rPr>
              <w:t>201,3</w:t>
            </w:r>
          </w:p>
        </w:tc>
        <w:tc>
          <w:tcPr>
            <w:tcW w:w="578" w:type="dxa"/>
            <w:shd w:val="clear" w:color="auto" w:fill="auto"/>
            <w:noWrap/>
            <w:vAlign w:val="center"/>
          </w:tcPr>
          <w:p w14:paraId="772BA6DA" w14:textId="77777777" w:rsidR="005F5D1F" w:rsidRPr="00597577" w:rsidRDefault="005F5D1F" w:rsidP="007E2592">
            <w:pPr>
              <w:widowControl/>
              <w:jc w:val="center"/>
              <w:rPr>
                <w:sz w:val="22"/>
              </w:rPr>
            </w:pPr>
            <w:r w:rsidRPr="00597577">
              <w:rPr>
                <w:sz w:val="22"/>
              </w:rPr>
              <w:t>-</w:t>
            </w:r>
          </w:p>
        </w:tc>
        <w:tc>
          <w:tcPr>
            <w:tcW w:w="720" w:type="dxa"/>
            <w:vAlign w:val="center"/>
          </w:tcPr>
          <w:p w14:paraId="60AD02B0" w14:textId="77777777" w:rsidR="005F5D1F" w:rsidRPr="00597577" w:rsidRDefault="005F5D1F" w:rsidP="007E2592">
            <w:pPr>
              <w:widowControl/>
              <w:jc w:val="center"/>
              <w:rPr>
                <w:sz w:val="22"/>
              </w:rPr>
            </w:pPr>
            <w:r w:rsidRPr="00597577">
              <w:rPr>
                <w:sz w:val="22"/>
              </w:rPr>
              <w:t>-</w:t>
            </w:r>
          </w:p>
        </w:tc>
        <w:tc>
          <w:tcPr>
            <w:tcW w:w="720" w:type="dxa"/>
            <w:vAlign w:val="center"/>
          </w:tcPr>
          <w:p w14:paraId="684CFFC3" w14:textId="77777777" w:rsidR="005F5D1F" w:rsidRPr="00597577" w:rsidRDefault="005F5D1F" w:rsidP="007E2592">
            <w:pPr>
              <w:widowControl/>
              <w:jc w:val="center"/>
              <w:rPr>
                <w:sz w:val="22"/>
              </w:rPr>
            </w:pPr>
            <w:r w:rsidRPr="00597577">
              <w:rPr>
                <w:sz w:val="22"/>
              </w:rPr>
              <w:t>-</w:t>
            </w:r>
          </w:p>
        </w:tc>
        <w:tc>
          <w:tcPr>
            <w:tcW w:w="540" w:type="dxa"/>
            <w:vAlign w:val="center"/>
          </w:tcPr>
          <w:p w14:paraId="6CFCD645" w14:textId="77777777" w:rsidR="005F5D1F" w:rsidRPr="00597577" w:rsidRDefault="005F5D1F" w:rsidP="007E2592">
            <w:pPr>
              <w:widowControl/>
              <w:jc w:val="center"/>
              <w:rPr>
                <w:sz w:val="22"/>
              </w:rPr>
            </w:pPr>
            <w:r w:rsidRPr="00597577">
              <w:rPr>
                <w:sz w:val="22"/>
              </w:rPr>
              <w:t>-</w:t>
            </w:r>
          </w:p>
        </w:tc>
        <w:tc>
          <w:tcPr>
            <w:tcW w:w="720" w:type="dxa"/>
            <w:shd w:val="clear" w:color="auto" w:fill="auto"/>
            <w:noWrap/>
            <w:vAlign w:val="center"/>
          </w:tcPr>
          <w:p w14:paraId="3AB50DA0" w14:textId="77777777" w:rsidR="005F5D1F" w:rsidRPr="00597577" w:rsidRDefault="005F5D1F" w:rsidP="007E2592">
            <w:pPr>
              <w:jc w:val="center"/>
              <w:rPr>
                <w:sz w:val="22"/>
              </w:rPr>
            </w:pPr>
            <w:r w:rsidRPr="00597577">
              <w:rPr>
                <w:sz w:val="22"/>
              </w:rPr>
              <w:t>-</w:t>
            </w:r>
          </w:p>
        </w:tc>
      </w:tr>
      <w:tr w:rsidR="005F5D1F" w:rsidRPr="00597577" w14:paraId="6E3B53B0" w14:textId="77777777" w:rsidTr="007E2592">
        <w:trPr>
          <w:trHeight w:val="397"/>
          <w:jc w:val="center"/>
        </w:trPr>
        <w:tc>
          <w:tcPr>
            <w:tcW w:w="392" w:type="dxa"/>
            <w:vMerge/>
            <w:shd w:val="clear" w:color="auto" w:fill="auto"/>
            <w:noWrap/>
            <w:vAlign w:val="center"/>
          </w:tcPr>
          <w:p w14:paraId="6625E012" w14:textId="77777777" w:rsidR="005F5D1F" w:rsidRPr="00597577" w:rsidRDefault="005F5D1F" w:rsidP="007E2592">
            <w:pPr>
              <w:jc w:val="center"/>
              <w:rPr>
                <w:sz w:val="22"/>
                <w:szCs w:val="22"/>
              </w:rPr>
            </w:pPr>
          </w:p>
        </w:tc>
        <w:tc>
          <w:tcPr>
            <w:tcW w:w="2160" w:type="dxa"/>
            <w:gridSpan w:val="2"/>
            <w:vMerge/>
            <w:shd w:val="clear" w:color="auto" w:fill="auto"/>
            <w:vAlign w:val="center"/>
          </w:tcPr>
          <w:p w14:paraId="56120328" w14:textId="77777777" w:rsidR="005F5D1F" w:rsidRPr="00597577" w:rsidRDefault="005F5D1F" w:rsidP="007E2592">
            <w:pPr>
              <w:widowControl/>
              <w:rPr>
                <w:sz w:val="22"/>
                <w:szCs w:val="22"/>
              </w:rPr>
            </w:pPr>
          </w:p>
        </w:tc>
        <w:tc>
          <w:tcPr>
            <w:tcW w:w="1418" w:type="dxa"/>
            <w:vMerge/>
            <w:shd w:val="clear" w:color="auto" w:fill="auto"/>
            <w:vAlign w:val="center"/>
          </w:tcPr>
          <w:p w14:paraId="0C0FEF99" w14:textId="77777777" w:rsidR="005F5D1F" w:rsidRPr="00597577" w:rsidRDefault="005F5D1F" w:rsidP="007E2592">
            <w:pPr>
              <w:widowControl/>
              <w:jc w:val="center"/>
              <w:rPr>
                <w:sz w:val="22"/>
                <w:szCs w:val="22"/>
              </w:rPr>
            </w:pPr>
          </w:p>
        </w:tc>
        <w:tc>
          <w:tcPr>
            <w:tcW w:w="850" w:type="dxa"/>
            <w:shd w:val="clear" w:color="auto" w:fill="auto"/>
            <w:noWrap/>
            <w:vAlign w:val="center"/>
          </w:tcPr>
          <w:p w14:paraId="5A6780CB" w14:textId="77777777" w:rsidR="005F5D1F" w:rsidRPr="00597577" w:rsidRDefault="005F5D1F" w:rsidP="007E2592">
            <w:pPr>
              <w:jc w:val="center"/>
              <w:rPr>
                <w:sz w:val="22"/>
              </w:rPr>
            </w:pPr>
            <w:r w:rsidRPr="00597577">
              <w:rPr>
                <w:sz w:val="22"/>
              </w:rPr>
              <w:t>202</w:t>
            </w:r>
            <w:r>
              <w:rPr>
                <w:sz w:val="22"/>
              </w:rPr>
              <w:t>7</w:t>
            </w:r>
          </w:p>
        </w:tc>
        <w:tc>
          <w:tcPr>
            <w:tcW w:w="1276" w:type="dxa"/>
            <w:shd w:val="clear" w:color="auto" w:fill="auto"/>
            <w:noWrap/>
            <w:vAlign w:val="center"/>
          </w:tcPr>
          <w:p w14:paraId="4FC4DF23" w14:textId="490C35C3" w:rsidR="005F5D1F" w:rsidRPr="00860F0C" w:rsidRDefault="0027140D" w:rsidP="007E2592">
            <w:pPr>
              <w:jc w:val="center"/>
              <w:rPr>
                <w:sz w:val="22"/>
                <w:szCs w:val="22"/>
              </w:rPr>
            </w:pPr>
            <w:r w:rsidRPr="0027140D">
              <w:rPr>
                <w:sz w:val="22"/>
                <w:szCs w:val="22"/>
              </w:rPr>
              <w:t>201,3</w:t>
            </w:r>
          </w:p>
        </w:tc>
        <w:tc>
          <w:tcPr>
            <w:tcW w:w="1276" w:type="dxa"/>
            <w:vAlign w:val="center"/>
          </w:tcPr>
          <w:p w14:paraId="4EB11110" w14:textId="74709723" w:rsidR="005F5D1F" w:rsidRPr="00860F0C" w:rsidRDefault="0027140D" w:rsidP="007E2592">
            <w:pPr>
              <w:jc w:val="center"/>
              <w:rPr>
                <w:sz w:val="22"/>
                <w:szCs w:val="22"/>
              </w:rPr>
            </w:pPr>
            <w:r w:rsidRPr="0027140D">
              <w:rPr>
                <w:sz w:val="22"/>
                <w:szCs w:val="22"/>
              </w:rPr>
              <w:t>213,4</w:t>
            </w:r>
          </w:p>
        </w:tc>
        <w:tc>
          <w:tcPr>
            <w:tcW w:w="578" w:type="dxa"/>
            <w:shd w:val="clear" w:color="auto" w:fill="auto"/>
            <w:noWrap/>
            <w:vAlign w:val="center"/>
          </w:tcPr>
          <w:p w14:paraId="79E87A5C" w14:textId="77777777" w:rsidR="005F5D1F" w:rsidRPr="00597577" w:rsidRDefault="005F5D1F" w:rsidP="007E2592">
            <w:pPr>
              <w:widowControl/>
              <w:jc w:val="center"/>
              <w:rPr>
                <w:sz w:val="22"/>
              </w:rPr>
            </w:pPr>
            <w:r w:rsidRPr="00597577">
              <w:rPr>
                <w:sz w:val="22"/>
              </w:rPr>
              <w:t>-</w:t>
            </w:r>
          </w:p>
        </w:tc>
        <w:tc>
          <w:tcPr>
            <w:tcW w:w="720" w:type="dxa"/>
            <w:vAlign w:val="center"/>
          </w:tcPr>
          <w:p w14:paraId="66AB1CAC" w14:textId="77777777" w:rsidR="005F5D1F" w:rsidRPr="00597577" w:rsidRDefault="005F5D1F" w:rsidP="007E2592">
            <w:pPr>
              <w:widowControl/>
              <w:jc w:val="center"/>
              <w:rPr>
                <w:sz w:val="22"/>
              </w:rPr>
            </w:pPr>
            <w:r w:rsidRPr="00597577">
              <w:rPr>
                <w:sz w:val="22"/>
              </w:rPr>
              <w:t>-</w:t>
            </w:r>
          </w:p>
        </w:tc>
        <w:tc>
          <w:tcPr>
            <w:tcW w:w="720" w:type="dxa"/>
            <w:vAlign w:val="center"/>
          </w:tcPr>
          <w:p w14:paraId="4D77D910" w14:textId="77777777" w:rsidR="005F5D1F" w:rsidRPr="00597577" w:rsidRDefault="005F5D1F" w:rsidP="007E2592">
            <w:pPr>
              <w:widowControl/>
              <w:jc w:val="center"/>
              <w:rPr>
                <w:sz w:val="22"/>
              </w:rPr>
            </w:pPr>
            <w:r w:rsidRPr="00597577">
              <w:rPr>
                <w:sz w:val="22"/>
              </w:rPr>
              <w:t>-</w:t>
            </w:r>
          </w:p>
        </w:tc>
        <w:tc>
          <w:tcPr>
            <w:tcW w:w="540" w:type="dxa"/>
            <w:vAlign w:val="center"/>
          </w:tcPr>
          <w:p w14:paraId="09CF07D8" w14:textId="77777777" w:rsidR="005F5D1F" w:rsidRPr="00597577" w:rsidRDefault="005F5D1F" w:rsidP="007E2592">
            <w:pPr>
              <w:widowControl/>
              <w:jc w:val="center"/>
              <w:rPr>
                <w:sz w:val="22"/>
              </w:rPr>
            </w:pPr>
            <w:r w:rsidRPr="00597577">
              <w:rPr>
                <w:sz w:val="22"/>
              </w:rPr>
              <w:t>-</w:t>
            </w:r>
          </w:p>
        </w:tc>
        <w:tc>
          <w:tcPr>
            <w:tcW w:w="720" w:type="dxa"/>
            <w:shd w:val="clear" w:color="auto" w:fill="auto"/>
            <w:noWrap/>
            <w:vAlign w:val="center"/>
          </w:tcPr>
          <w:p w14:paraId="666C9274" w14:textId="77777777" w:rsidR="005F5D1F" w:rsidRPr="00597577" w:rsidRDefault="005F5D1F" w:rsidP="007E2592">
            <w:pPr>
              <w:jc w:val="center"/>
              <w:rPr>
                <w:sz w:val="22"/>
              </w:rPr>
            </w:pPr>
            <w:r w:rsidRPr="00597577">
              <w:rPr>
                <w:sz w:val="22"/>
              </w:rPr>
              <w:t>-</w:t>
            </w:r>
          </w:p>
        </w:tc>
      </w:tr>
    </w:tbl>
    <w:p w14:paraId="75068830" w14:textId="77777777" w:rsidR="005F5D1F" w:rsidRPr="00B800B4" w:rsidRDefault="005F5D1F" w:rsidP="005F5D1F">
      <w:pPr>
        <w:widowControl/>
        <w:autoSpaceDE w:val="0"/>
        <w:autoSpaceDN w:val="0"/>
        <w:adjustRightInd w:val="0"/>
        <w:jc w:val="center"/>
        <w:rPr>
          <w:b/>
          <w:sz w:val="22"/>
          <w:szCs w:val="22"/>
        </w:rPr>
      </w:pPr>
    </w:p>
    <w:p w14:paraId="78615802" w14:textId="380DBECA" w:rsidR="00E200C6" w:rsidRDefault="00A434D4" w:rsidP="00A434D4">
      <w:pPr>
        <w:tabs>
          <w:tab w:val="left" w:pos="993"/>
        </w:tabs>
        <w:ind w:firstLine="709"/>
        <w:jc w:val="both"/>
        <w:rPr>
          <w:sz w:val="22"/>
          <w:szCs w:val="22"/>
        </w:rPr>
      </w:pPr>
      <w:r w:rsidRPr="00A434D4">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p>
    <w:p w14:paraId="4B0490DF" w14:textId="77777777" w:rsidR="00A434D4" w:rsidRPr="00A434D4" w:rsidRDefault="00A434D4" w:rsidP="00A434D4">
      <w:pPr>
        <w:tabs>
          <w:tab w:val="left" w:pos="993"/>
        </w:tabs>
        <w:ind w:firstLine="709"/>
        <w:jc w:val="both"/>
        <w:rPr>
          <w:sz w:val="22"/>
          <w:szCs w:val="22"/>
        </w:rPr>
      </w:pPr>
    </w:p>
    <w:p w14:paraId="6D2FE421" w14:textId="2CE7BFBD" w:rsidR="002B71DC" w:rsidRDefault="002B71DC" w:rsidP="005F5D1F">
      <w:pPr>
        <w:pStyle w:val="a4"/>
        <w:numPr>
          <w:ilvl w:val="0"/>
          <w:numId w:val="3"/>
        </w:numPr>
        <w:tabs>
          <w:tab w:val="left" w:pos="709"/>
        </w:tabs>
        <w:ind w:left="0" w:firstLine="709"/>
        <w:jc w:val="both"/>
        <w:rPr>
          <w:bCs/>
          <w:sz w:val="22"/>
          <w:szCs w:val="22"/>
        </w:rPr>
      </w:pPr>
      <w:r w:rsidRPr="002B71DC">
        <w:rPr>
          <w:bCs/>
          <w:sz w:val="22"/>
          <w:szCs w:val="22"/>
        </w:rPr>
        <w:t>Установить 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«КПР» (п. Савино, Савинский м.р.) на 2025–2027 годы</w:t>
      </w:r>
      <w:r>
        <w:rPr>
          <w:bCs/>
          <w:sz w:val="22"/>
          <w:szCs w:val="22"/>
        </w:rPr>
        <w:t>:</w:t>
      </w:r>
    </w:p>
    <w:p w14:paraId="25BCAAA3" w14:textId="77777777" w:rsidR="002B71DC" w:rsidRDefault="002B71DC" w:rsidP="002B71DC">
      <w:pPr>
        <w:widowControl/>
        <w:autoSpaceDE w:val="0"/>
        <w:autoSpaceDN w:val="0"/>
        <w:adjustRightInd w:val="0"/>
        <w:jc w:val="center"/>
        <w:rPr>
          <w:b/>
          <w:bCs/>
          <w:sz w:val="22"/>
          <w:szCs w:val="24"/>
        </w:rPr>
      </w:pPr>
    </w:p>
    <w:p w14:paraId="1722CE14" w14:textId="6292686B" w:rsidR="002B71DC" w:rsidRPr="00D35864" w:rsidRDefault="002B71DC" w:rsidP="002B71DC">
      <w:pPr>
        <w:widowControl/>
        <w:autoSpaceDE w:val="0"/>
        <w:autoSpaceDN w:val="0"/>
        <w:adjustRightInd w:val="0"/>
        <w:jc w:val="center"/>
        <w:rPr>
          <w:b/>
          <w:bCs/>
          <w:sz w:val="22"/>
          <w:szCs w:val="24"/>
        </w:rPr>
      </w:pPr>
      <w:r w:rsidRPr="00D35864">
        <w:rPr>
          <w:b/>
          <w:bCs/>
          <w:sz w:val="22"/>
          <w:szCs w:val="24"/>
        </w:rPr>
        <w:t>Долгосрочные параметры регулирования для формирования тарифов на тепловую энергию</w:t>
      </w:r>
      <w:r>
        <w:rPr>
          <w:b/>
          <w:bCs/>
          <w:sz w:val="22"/>
          <w:szCs w:val="24"/>
        </w:rPr>
        <w:t>, теплоноситель</w:t>
      </w:r>
      <w:r w:rsidRPr="00D35864">
        <w:rPr>
          <w:b/>
          <w:bCs/>
          <w:sz w:val="22"/>
          <w:szCs w:val="24"/>
        </w:rPr>
        <w:t xml:space="preserve"> с использованием метода индексации установленных тарифов </w:t>
      </w:r>
    </w:p>
    <w:p w14:paraId="2D48848C" w14:textId="77777777" w:rsidR="002B71DC" w:rsidRDefault="002B71DC" w:rsidP="002B71DC">
      <w:pPr>
        <w:widowControl/>
        <w:autoSpaceDE w:val="0"/>
        <w:autoSpaceDN w:val="0"/>
        <w:adjustRightInd w:val="0"/>
        <w:jc w:val="right"/>
        <w:rPr>
          <w:sz w:val="22"/>
          <w:szCs w:val="22"/>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gridCol w:w="1985"/>
        <w:gridCol w:w="708"/>
        <w:gridCol w:w="1030"/>
        <w:gridCol w:w="805"/>
        <w:gridCol w:w="859"/>
        <w:gridCol w:w="850"/>
        <w:gridCol w:w="1276"/>
        <w:gridCol w:w="1417"/>
        <w:gridCol w:w="1134"/>
      </w:tblGrid>
      <w:tr w:rsidR="002B71DC" w:rsidRPr="008648A2" w14:paraId="5C35070B" w14:textId="77777777" w:rsidTr="002B71DC">
        <w:trPr>
          <w:trHeight w:val="1610"/>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14:paraId="5211B9F0" w14:textId="77777777" w:rsidR="002B71DC" w:rsidRPr="008648A2" w:rsidRDefault="002B71DC" w:rsidP="007E2592">
            <w:pPr>
              <w:jc w:val="center"/>
              <w:rPr>
                <w:sz w:val="19"/>
                <w:szCs w:val="19"/>
              </w:rPr>
            </w:pPr>
            <w:r w:rsidRPr="008648A2">
              <w:rPr>
                <w:sz w:val="19"/>
                <w:szCs w:val="19"/>
              </w:rPr>
              <w:t>№ 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0D17062E" w14:textId="77777777" w:rsidR="002B71DC" w:rsidRPr="008648A2" w:rsidRDefault="002B71DC" w:rsidP="007E2592">
            <w:pPr>
              <w:jc w:val="center"/>
              <w:rPr>
                <w:sz w:val="19"/>
                <w:szCs w:val="19"/>
              </w:rPr>
            </w:pPr>
            <w:r w:rsidRPr="008648A2">
              <w:rPr>
                <w:sz w:val="19"/>
                <w:szCs w:val="19"/>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4754CBF5" w14:textId="77777777" w:rsidR="002B71DC" w:rsidRPr="008648A2" w:rsidRDefault="002B71DC" w:rsidP="007E2592">
            <w:pPr>
              <w:jc w:val="center"/>
              <w:rPr>
                <w:sz w:val="19"/>
                <w:szCs w:val="19"/>
              </w:rPr>
            </w:pPr>
            <w:r w:rsidRPr="008648A2">
              <w:rPr>
                <w:sz w:val="19"/>
                <w:szCs w:val="19"/>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B214727" w14:textId="77777777" w:rsidR="002B71DC" w:rsidRPr="008648A2" w:rsidRDefault="002B71DC" w:rsidP="007E2592">
            <w:pPr>
              <w:jc w:val="center"/>
              <w:rPr>
                <w:sz w:val="19"/>
                <w:szCs w:val="19"/>
              </w:rPr>
            </w:pPr>
            <w:r w:rsidRPr="008648A2">
              <w:rPr>
                <w:sz w:val="19"/>
                <w:szCs w:val="19"/>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66B37224" w14:textId="77777777" w:rsidR="002B71DC" w:rsidRPr="008648A2" w:rsidRDefault="002B71DC" w:rsidP="007E2592">
            <w:pPr>
              <w:jc w:val="center"/>
              <w:rPr>
                <w:sz w:val="19"/>
                <w:szCs w:val="19"/>
              </w:rPr>
            </w:pPr>
            <w:r w:rsidRPr="008648A2">
              <w:rPr>
                <w:sz w:val="19"/>
                <w:szCs w:val="19"/>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0D2EBA27" w14:textId="77777777" w:rsidR="002B71DC" w:rsidRPr="008648A2" w:rsidRDefault="002B71DC" w:rsidP="007E2592">
            <w:pPr>
              <w:jc w:val="center"/>
              <w:rPr>
                <w:sz w:val="19"/>
                <w:szCs w:val="19"/>
              </w:rPr>
            </w:pPr>
            <w:r w:rsidRPr="008648A2">
              <w:rPr>
                <w:sz w:val="19"/>
                <w:szCs w:val="19"/>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A8334C" w14:textId="77777777" w:rsidR="002B71DC" w:rsidRPr="008648A2" w:rsidRDefault="002B71DC" w:rsidP="007E2592">
            <w:pPr>
              <w:jc w:val="center"/>
              <w:rPr>
                <w:sz w:val="19"/>
                <w:szCs w:val="19"/>
              </w:rPr>
            </w:pPr>
            <w:r w:rsidRPr="008648A2">
              <w:rPr>
                <w:sz w:val="19"/>
                <w:szCs w:val="19"/>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53C4CF3D" w14:textId="77777777" w:rsidR="002B71DC" w:rsidRPr="008648A2" w:rsidRDefault="002B71DC" w:rsidP="007E2592">
            <w:pPr>
              <w:widowControl/>
              <w:jc w:val="center"/>
              <w:rPr>
                <w:sz w:val="19"/>
                <w:szCs w:val="19"/>
              </w:rPr>
            </w:pPr>
            <w:r w:rsidRPr="008648A2">
              <w:rPr>
                <w:sz w:val="19"/>
                <w:szCs w:val="19"/>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04F2ED4" w14:textId="77777777" w:rsidR="002B71DC" w:rsidRPr="008648A2" w:rsidRDefault="002B71DC" w:rsidP="007E2592">
            <w:pPr>
              <w:jc w:val="center"/>
              <w:rPr>
                <w:sz w:val="19"/>
                <w:szCs w:val="19"/>
              </w:rPr>
            </w:pPr>
            <w:r w:rsidRPr="008648A2">
              <w:rPr>
                <w:sz w:val="19"/>
                <w:szCs w:val="19"/>
              </w:rPr>
              <w:t>Реализация программ в области энергосбережения и повышения энергетической эффективности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C4426C" w14:textId="77777777" w:rsidR="002B71DC" w:rsidRPr="008648A2" w:rsidRDefault="002B71DC" w:rsidP="007E2592">
            <w:pPr>
              <w:jc w:val="center"/>
              <w:rPr>
                <w:sz w:val="19"/>
                <w:szCs w:val="19"/>
              </w:rPr>
            </w:pPr>
            <w:r w:rsidRPr="008648A2">
              <w:rPr>
                <w:sz w:val="19"/>
                <w:szCs w:val="19"/>
              </w:rPr>
              <w:t>Динамика изменения расходов на топливо</w:t>
            </w:r>
          </w:p>
        </w:tc>
      </w:tr>
      <w:tr w:rsidR="002B71DC" w:rsidRPr="008648A2" w14:paraId="038F199B" w14:textId="77777777" w:rsidTr="007E2592">
        <w:trPr>
          <w:trHeight w:val="205"/>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795C1AB7" w14:textId="77777777" w:rsidR="002B71DC" w:rsidRPr="008648A2" w:rsidRDefault="002B71DC" w:rsidP="007E2592">
            <w:pPr>
              <w:widowControl/>
              <w:rPr>
                <w:sz w:val="19"/>
                <w:szCs w:val="19"/>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D79E9FF" w14:textId="77777777" w:rsidR="002B71DC" w:rsidRPr="008648A2" w:rsidRDefault="002B71DC" w:rsidP="007E2592">
            <w:pPr>
              <w:widowControl/>
              <w:rPr>
                <w:sz w:val="19"/>
                <w:szCs w:val="19"/>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912BDDF" w14:textId="77777777" w:rsidR="002B71DC" w:rsidRPr="008648A2" w:rsidRDefault="002B71DC" w:rsidP="007E2592">
            <w:pPr>
              <w:widowControl/>
              <w:rPr>
                <w:sz w:val="19"/>
                <w:szCs w:val="19"/>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F0ACC82" w14:textId="77777777" w:rsidR="002B71DC" w:rsidRPr="008648A2" w:rsidRDefault="002B71DC" w:rsidP="007E2592">
            <w:pPr>
              <w:widowControl/>
              <w:jc w:val="center"/>
              <w:rPr>
                <w:sz w:val="19"/>
                <w:szCs w:val="19"/>
              </w:rPr>
            </w:pPr>
            <w:r w:rsidRPr="008648A2">
              <w:rPr>
                <w:sz w:val="19"/>
                <w:szCs w:val="19"/>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C546F6A" w14:textId="77777777" w:rsidR="002B71DC" w:rsidRPr="008648A2" w:rsidRDefault="002B71DC" w:rsidP="007E2592">
            <w:pPr>
              <w:widowControl/>
              <w:jc w:val="center"/>
              <w:rPr>
                <w:sz w:val="19"/>
                <w:szCs w:val="19"/>
              </w:rPr>
            </w:pPr>
            <w:r w:rsidRPr="008648A2">
              <w:rPr>
                <w:sz w:val="19"/>
                <w:szCs w:val="19"/>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E432DB0" w14:textId="77777777" w:rsidR="002B71DC" w:rsidRPr="00E83137" w:rsidRDefault="002B71DC" w:rsidP="007E2592">
            <w:pPr>
              <w:widowControl/>
              <w:jc w:val="center"/>
              <w:rPr>
                <w:sz w:val="19"/>
                <w:szCs w:val="19"/>
              </w:rPr>
            </w:pPr>
            <w:r w:rsidRPr="00E83137">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23CC6A0" w14:textId="77777777" w:rsidR="002B71DC" w:rsidRPr="008648A2" w:rsidRDefault="002B71DC" w:rsidP="007E2592">
            <w:pPr>
              <w:widowControl/>
              <w:jc w:val="center"/>
              <w:rPr>
                <w:sz w:val="19"/>
                <w:szCs w:val="19"/>
              </w:rPr>
            </w:pPr>
            <w:r w:rsidRPr="008648A2">
              <w:rPr>
                <w:sz w:val="19"/>
                <w:szCs w:val="19"/>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09CD48C" w14:textId="77777777" w:rsidR="002B71DC" w:rsidRPr="008648A2" w:rsidRDefault="002B71DC" w:rsidP="007E2592">
            <w:pPr>
              <w:widowControl/>
              <w:jc w:val="center"/>
              <w:rPr>
                <w:sz w:val="19"/>
                <w:szCs w:val="19"/>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92D268" w14:textId="77777777" w:rsidR="002B71DC" w:rsidRPr="008648A2" w:rsidRDefault="002B71DC" w:rsidP="007E2592">
            <w:pPr>
              <w:widowControl/>
              <w:jc w:val="center"/>
              <w:rPr>
                <w:sz w:val="19"/>
                <w:szCs w:val="19"/>
              </w:rPr>
            </w:pPr>
            <w:r w:rsidRPr="008648A2">
              <w:rPr>
                <w:sz w:val="19"/>
                <w:szCs w:val="19"/>
              </w:rPr>
              <w:t> </w:t>
            </w:r>
          </w:p>
        </w:tc>
        <w:tc>
          <w:tcPr>
            <w:tcW w:w="1134" w:type="dxa"/>
            <w:tcBorders>
              <w:top w:val="single" w:sz="4" w:space="0" w:color="auto"/>
              <w:left w:val="single" w:sz="4" w:space="0" w:color="auto"/>
              <w:bottom w:val="single" w:sz="4" w:space="0" w:color="auto"/>
              <w:right w:val="single" w:sz="4" w:space="0" w:color="auto"/>
            </w:tcBorders>
          </w:tcPr>
          <w:p w14:paraId="0A9EA791" w14:textId="77777777" w:rsidR="002B71DC" w:rsidRPr="008648A2" w:rsidRDefault="002B71DC" w:rsidP="007E2592">
            <w:pPr>
              <w:widowControl/>
              <w:jc w:val="center"/>
              <w:rPr>
                <w:sz w:val="19"/>
                <w:szCs w:val="19"/>
              </w:rPr>
            </w:pPr>
          </w:p>
        </w:tc>
      </w:tr>
      <w:tr w:rsidR="002B71DC" w:rsidRPr="00AC265B" w14:paraId="638092D6" w14:textId="77777777" w:rsidTr="00C87BF4">
        <w:trPr>
          <w:trHeight w:val="176"/>
        </w:trPr>
        <w:tc>
          <w:tcPr>
            <w:tcW w:w="10348" w:type="dxa"/>
            <w:gridSpan w:val="10"/>
            <w:tcBorders>
              <w:top w:val="single" w:sz="4" w:space="0" w:color="auto"/>
              <w:left w:val="single" w:sz="4" w:space="0" w:color="auto"/>
              <w:right w:val="single" w:sz="4" w:space="0" w:color="auto"/>
            </w:tcBorders>
            <w:noWrap/>
            <w:vAlign w:val="center"/>
          </w:tcPr>
          <w:p w14:paraId="23D5FE11" w14:textId="77777777" w:rsidR="002B71DC" w:rsidRPr="00662B6C" w:rsidRDefault="002B71DC" w:rsidP="007E2592">
            <w:pPr>
              <w:widowControl/>
              <w:jc w:val="center"/>
              <w:rPr>
                <w:sz w:val="19"/>
                <w:szCs w:val="19"/>
              </w:rPr>
            </w:pPr>
            <w:r w:rsidRPr="001A2AFF">
              <w:t>Производство тепловой энергии</w:t>
            </w:r>
          </w:p>
        </w:tc>
      </w:tr>
      <w:tr w:rsidR="002B71DC" w:rsidRPr="00AC265B" w14:paraId="317211C3" w14:textId="77777777" w:rsidTr="007E2592">
        <w:trPr>
          <w:trHeight w:val="340"/>
        </w:trPr>
        <w:tc>
          <w:tcPr>
            <w:tcW w:w="284" w:type="dxa"/>
            <w:vMerge w:val="restart"/>
            <w:tcBorders>
              <w:top w:val="single" w:sz="4" w:space="0" w:color="auto"/>
              <w:left w:val="single" w:sz="4" w:space="0" w:color="auto"/>
              <w:right w:val="single" w:sz="4" w:space="0" w:color="auto"/>
            </w:tcBorders>
            <w:noWrap/>
            <w:vAlign w:val="center"/>
            <w:hideMark/>
          </w:tcPr>
          <w:p w14:paraId="568E1294" w14:textId="77777777" w:rsidR="002B71DC" w:rsidRPr="008648A2" w:rsidRDefault="002B71DC" w:rsidP="007E2592">
            <w:pPr>
              <w:jc w:val="center"/>
            </w:pPr>
            <w:r w:rsidRPr="008648A2">
              <w:t>1.</w:t>
            </w:r>
          </w:p>
        </w:tc>
        <w:tc>
          <w:tcPr>
            <w:tcW w:w="1985" w:type="dxa"/>
            <w:vMerge w:val="restart"/>
            <w:tcBorders>
              <w:top w:val="single" w:sz="4" w:space="0" w:color="auto"/>
              <w:left w:val="single" w:sz="4" w:space="0" w:color="auto"/>
              <w:right w:val="single" w:sz="4" w:space="0" w:color="auto"/>
            </w:tcBorders>
            <w:vAlign w:val="center"/>
            <w:hideMark/>
          </w:tcPr>
          <w:p w14:paraId="236B94C1" w14:textId="77777777" w:rsidR="002B71DC" w:rsidRPr="00A954D2" w:rsidRDefault="002B71DC" w:rsidP="007E2592">
            <w:pPr>
              <w:widowControl/>
              <w:autoSpaceDE w:val="0"/>
              <w:autoSpaceDN w:val="0"/>
              <w:adjustRightInd w:val="0"/>
            </w:pPr>
            <w:r w:rsidRPr="007425B5">
              <w:t>ООО «КПР» (п. Савино, Савинский м.р.)</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136738C" w14:textId="77777777" w:rsidR="002B71DC" w:rsidRPr="00AC265B" w:rsidRDefault="002B71DC" w:rsidP="007E2592">
            <w:pPr>
              <w:jc w:val="center"/>
              <w:rPr>
                <w:sz w:val="22"/>
                <w:szCs w:val="22"/>
              </w:rPr>
            </w:pPr>
            <w:r w:rsidRPr="00AC265B">
              <w:rPr>
                <w:sz w:val="22"/>
                <w:szCs w:val="22"/>
              </w:rPr>
              <w:t>202</w:t>
            </w:r>
            <w:r>
              <w:rPr>
                <w:sz w:val="22"/>
                <w:szCs w:val="22"/>
              </w:rPr>
              <w:t>5</w:t>
            </w:r>
          </w:p>
        </w:tc>
        <w:tc>
          <w:tcPr>
            <w:tcW w:w="1030" w:type="dxa"/>
            <w:tcBorders>
              <w:top w:val="single" w:sz="4" w:space="0" w:color="auto"/>
              <w:left w:val="single" w:sz="4" w:space="0" w:color="auto"/>
              <w:bottom w:val="single" w:sz="4" w:space="0" w:color="auto"/>
              <w:right w:val="single" w:sz="4" w:space="0" w:color="auto"/>
            </w:tcBorders>
            <w:noWrap/>
            <w:vAlign w:val="center"/>
          </w:tcPr>
          <w:p w14:paraId="50FBADFB" w14:textId="77777777" w:rsidR="002B71DC" w:rsidRPr="0056100C" w:rsidRDefault="002B71DC" w:rsidP="007E2592">
            <w:pPr>
              <w:jc w:val="center"/>
              <w:rPr>
                <w:rFonts w:ascii="Arial" w:hAnsi="Arial" w:cs="Arial"/>
                <w:b/>
                <w:bCs/>
              </w:rPr>
            </w:pPr>
            <w:r w:rsidRPr="002C5792">
              <w:rPr>
                <w:sz w:val="22"/>
                <w:szCs w:val="22"/>
              </w:rPr>
              <w:t xml:space="preserve">9 683,469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24E5438" w14:textId="77777777" w:rsidR="002B71DC" w:rsidRPr="0056100C" w:rsidRDefault="002B71DC" w:rsidP="007E2592">
            <w:pPr>
              <w:widowControl/>
              <w:jc w:val="center"/>
              <w:rPr>
                <w:sz w:val="22"/>
                <w:szCs w:val="22"/>
              </w:rPr>
            </w:pPr>
            <w:r>
              <w:rPr>
                <w:sz w:val="22"/>
                <w:szCs w:val="22"/>
              </w:rPr>
              <w:t>-</w:t>
            </w:r>
          </w:p>
        </w:tc>
        <w:tc>
          <w:tcPr>
            <w:tcW w:w="859" w:type="dxa"/>
            <w:tcBorders>
              <w:top w:val="single" w:sz="4" w:space="0" w:color="auto"/>
              <w:left w:val="single" w:sz="4" w:space="0" w:color="auto"/>
              <w:bottom w:val="single" w:sz="4" w:space="0" w:color="auto"/>
              <w:right w:val="single" w:sz="4" w:space="0" w:color="auto"/>
            </w:tcBorders>
            <w:noWrap/>
            <w:hideMark/>
          </w:tcPr>
          <w:p w14:paraId="7201C09B" w14:textId="77777777" w:rsidR="002B71DC" w:rsidRPr="00E83137" w:rsidRDefault="002B71DC"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hideMark/>
          </w:tcPr>
          <w:p w14:paraId="4846F976" w14:textId="77777777" w:rsidR="002B71DC" w:rsidRPr="00AC265B" w:rsidRDefault="002B71DC"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hideMark/>
          </w:tcPr>
          <w:p w14:paraId="65DD0725" w14:textId="77777777" w:rsidR="002B71DC" w:rsidRPr="00AC265B" w:rsidRDefault="002B71DC"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hideMark/>
          </w:tcPr>
          <w:p w14:paraId="6B680A21" w14:textId="77777777" w:rsidR="002B71DC" w:rsidRPr="00AC265B" w:rsidRDefault="002B71DC"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11597F37" w14:textId="77777777" w:rsidR="002B71DC" w:rsidRPr="00AC265B" w:rsidRDefault="002B71DC" w:rsidP="007E2592">
            <w:pPr>
              <w:widowControl/>
              <w:jc w:val="center"/>
              <w:rPr>
                <w:sz w:val="22"/>
                <w:szCs w:val="22"/>
              </w:rPr>
            </w:pPr>
            <w:r w:rsidRPr="003C6B46">
              <w:rPr>
                <w:sz w:val="22"/>
                <w:szCs w:val="22"/>
              </w:rPr>
              <w:t>-</w:t>
            </w:r>
          </w:p>
        </w:tc>
      </w:tr>
      <w:tr w:rsidR="002B71DC" w:rsidRPr="00AC265B" w14:paraId="7D6ED2F6" w14:textId="77777777" w:rsidTr="007E2592">
        <w:trPr>
          <w:trHeight w:val="340"/>
        </w:trPr>
        <w:tc>
          <w:tcPr>
            <w:tcW w:w="284" w:type="dxa"/>
            <w:vMerge/>
            <w:tcBorders>
              <w:left w:val="single" w:sz="4" w:space="0" w:color="auto"/>
              <w:right w:val="single" w:sz="4" w:space="0" w:color="auto"/>
            </w:tcBorders>
            <w:vAlign w:val="center"/>
            <w:hideMark/>
          </w:tcPr>
          <w:p w14:paraId="002022D6" w14:textId="77777777" w:rsidR="002B71DC" w:rsidRPr="008648A2" w:rsidRDefault="002B71DC" w:rsidP="007E2592">
            <w:pPr>
              <w:widowControl/>
            </w:pPr>
          </w:p>
        </w:tc>
        <w:tc>
          <w:tcPr>
            <w:tcW w:w="1985" w:type="dxa"/>
            <w:vMerge/>
            <w:tcBorders>
              <w:left w:val="single" w:sz="4" w:space="0" w:color="auto"/>
              <w:right w:val="single" w:sz="4" w:space="0" w:color="auto"/>
            </w:tcBorders>
            <w:vAlign w:val="center"/>
            <w:hideMark/>
          </w:tcPr>
          <w:p w14:paraId="6BE519AC" w14:textId="77777777" w:rsidR="002B71DC" w:rsidRPr="00A954D2" w:rsidRDefault="002B71DC"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F16C296" w14:textId="77777777" w:rsidR="002B71DC" w:rsidRPr="00AC265B" w:rsidRDefault="002B71DC" w:rsidP="007E2592">
            <w:pPr>
              <w:jc w:val="center"/>
              <w:rPr>
                <w:sz w:val="22"/>
                <w:szCs w:val="22"/>
              </w:rPr>
            </w:pPr>
            <w:r>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733DA52" w14:textId="77777777" w:rsidR="002B71DC" w:rsidRPr="0056100C" w:rsidRDefault="002B71DC" w:rsidP="007E2592">
            <w:pPr>
              <w:widowControl/>
              <w:jc w:val="center"/>
              <w:rPr>
                <w:sz w:val="22"/>
                <w:szCs w:val="22"/>
              </w:rPr>
            </w:pPr>
            <w:r w:rsidRPr="0056100C">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B4B4FDB" w14:textId="77777777" w:rsidR="002B71DC" w:rsidRPr="0056100C" w:rsidRDefault="002B71DC" w:rsidP="007E2592">
            <w:pPr>
              <w:widowControl/>
              <w:jc w:val="center"/>
              <w:rPr>
                <w:sz w:val="22"/>
                <w:szCs w:val="22"/>
              </w:rPr>
            </w:pPr>
            <w:r w:rsidRPr="0056100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hideMark/>
          </w:tcPr>
          <w:p w14:paraId="73437D1E" w14:textId="77777777" w:rsidR="002B71DC" w:rsidRPr="00E83137" w:rsidRDefault="002B71DC"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hideMark/>
          </w:tcPr>
          <w:p w14:paraId="7F23CBB3" w14:textId="77777777" w:rsidR="002B71DC" w:rsidRPr="00AC265B" w:rsidRDefault="002B71DC"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hideMark/>
          </w:tcPr>
          <w:p w14:paraId="1B4A9022" w14:textId="77777777" w:rsidR="002B71DC" w:rsidRPr="00AC265B" w:rsidRDefault="002B71DC"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hideMark/>
          </w:tcPr>
          <w:p w14:paraId="168836CE" w14:textId="77777777" w:rsidR="002B71DC" w:rsidRPr="00AC265B" w:rsidRDefault="002B71DC"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2AB3722" w14:textId="77777777" w:rsidR="002B71DC" w:rsidRPr="00AC265B" w:rsidRDefault="002B71DC" w:rsidP="007E2592">
            <w:pPr>
              <w:widowControl/>
              <w:jc w:val="center"/>
              <w:rPr>
                <w:sz w:val="22"/>
                <w:szCs w:val="22"/>
              </w:rPr>
            </w:pPr>
            <w:r w:rsidRPr="003C6B46">
              <w:rPr>
                <w:sz w:val="22"/>
                <w:szCs w:val="22"/>
              </w:rPr>
              <w:t>-</w:t>
            </w:r>
          </w:p>
        </w:tc>
      </w:tr>
      <w:tr w:rsidR="002B71DC" w:rsidRPr="00AC265B" w14:paraId="0CE203D2" w14:textId="77777777" w:rsidTr="007E2592">
        <w:trPr>
          <w:trHeight w:val="340"/>
        </w:trPr>
        <w:tc>
          <w:tcPr>
            <w:tcW w:w="284" w:type="dxa"/>
            <w:vMerge/>
            <w:tcBorders>
              <w:left w:val="single" w:sz="4" w:space="0" w:color="auto"/>
              <w:right w:val="single" w:sz="4" w:space="0" w:color="auto"/>
            </w:tcBorders>
            <w:vAlign w:val="center"/>
            <w:hideMark/>
          </w:tcPr>
          <w:p w14:paraId="1FA02FBE" w14:textId="77777777" w:rsidR="002B71DC" w:rsidRPr="008648A2" w:rsidRDefault="002B71DC" w:rsidP="007E2592">
            <w:pPr>
              <w:widowControl/>
            </w:pPr>
          </w:p>
        </w:tc>
        <w:tc>
          <w:tcPr>
            <w:tcW w:w="1985" w:type="dxa"/>
            <w:vMerge/>
            <w:tcBorders>
              <w:left w:val="single" w:sz="4" w:space="0" w:color="auto"/>
              <w:right w:val="single" w:sz="4" w:space="0" w:color="auto"/>
            </w:tcBorders>
            <w:vAlign w:val="center"/>
            <w:hideMark/>
          </w:tcPr>
          <w:p w14:paraId="5F5446B1" w14:textId="77777777" w:rsidR="002B71DC" w:rsidRPr="00A954D2" w:rsidRDefault="002B71DC"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F28D6C2" w14:textId="77777777" w:rsidR="002B71DC" w:rsidRPr="00AC265B" w:rsidRDefault="002B71DC" w:rsidP="007E2592">
            <w:pPr>
              <w:jc w:val="center"/>
              <w:rPr>
                <w:sz w:val="22"/>
                <w:szCs w:val="22"/>
              </w:rPr>
            </w:pPr>
            <w:r>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1CC39DE1" w14:textId="77777777" w:rsidR="002B71DC" w:rsidRPr="0056100C" w:rsidRDefault="002B71DC" w:rsidP="007E2592">
            <w:pPr>
              <w:widowControl/>
              <w:jc w:val="center"/>
              <w:rPr>
                <w:sz w:val="22"/>
                <w:szCs w:val="22"/>
              </w:rPr>
            </w:pPr>
            <w:r w:rsidRPr="0056100C">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78C8C92" w14:textId="77777777" w:rsidR="002B71DC" w:rsidRPr="0056100C" w:rsidRDefault="002B71DC" w:rsidP="007E2592">
            <w:pPr>
              <w:widowControl/>
              <w:jc w:val="center"/>
              <w:rPr>
                <w:sz w:val="22"/>
                <w:szCs w:val="22"/>
              </w:rPr>
            </w:pPr>
            <w:r w:rsidRPr="0056100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hideMark/>
          </w:tcPr>
          <w:p w14:paraId="05F969A0" w14:textId="77777777" w:rsidR="002B71DC" w:rsidRPr="00E83137" w:rsidRDefault="002B71DC"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hideMark/>
          </w:tcPr>
          <w:p w14:paraId="4C55D586" w14:textId="77777777" w:rsidR="002B71DC" w:rsidRPr="00AC265B" w:rsidRDefault="002B71DC"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hideMark/>
          </w:tcPr>
          <w:p w14:paraId="13ED4A94" w14:textId="77777777" w:rsidR="002B71DC" w:rsidRPr="00AC265B" w:rsidRDefault="002B71DC"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hideMark/>
          </w:tcPr>
          <w:p w14:paraId="1152BB87" w14:textId="77777777" w:rsidR="002B71DC" w:rsidRPr="00AC265B" w:rsidRDefault="002B71DC"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2DF0E084" w14:textId="77777777" w:rsidR="002B71DC" w:rsidRPr="00AC265B" w:rsidRDefault="002B71DC" w:rsidP="007E2592">
            <w:pPr>
              <w:widowControl/>
              <w:jc w:val="center"/>
              <w:rPr>
                <w:sz w:val="22"/>
                <w:szCs w:val="22"/>
              </w:rPr>
            </w:pPr>
            <w:r w:rsidRPr="003C6B46">
              <w:rPr>
                <w:sz w:val="22"/>
                <w:szCs w:val="22"/>
              </w:rPr>
              <w:t>-</w:t>
            </w:r>
          </w:p>
        </w:tc>
      </w:tr>
      <w:tr w:rsidR="002B71DC" w:rsidRPr="00AC265B" w14:paraId="3D7CFF4F" w14:textId="77777777" w:rsidTr="00C87BF4">
        <w:trPr>
          <w:trHeight w:val="165"/>
        </w:trPr>
        <w:tc>
          <w:tcPr>
            <w:tcW w:w="10348" w:type="dxa"/>
            <w:gridSpan w:val="10"/>
            <w:tcBorders>
              <w:left w:val="single" w:sz="4" w:space="0" w:color="auto"/>
              <w:right w:val="single" w:sz="4" w:space="0" w:color="auto"/>
            </w:tcBorders>
            <w:vAlign w:val="center"/>
          </w:tcPr>
          <w:p w14:paraId="55B936ED" w14:textId="77777777" w:rsidR="002B71DC" w:rsidRPr="00CF0022" w:rsidRDefault="002B71DC" w:rsidP="007E2592">
            <w:pPr>
              <w:widowControl/>
              <w:jc w:val="center"/>
              <w:rPr>
                <w:sz w:val="19"/>
                <w:szCs w:val="19"/>
              </w:rPr>
            </w:pPr>
            <w:r w:rsidRPr="001A2AFF">
              <w:t>Передача тепловой энергии</w:t>
            </w:r>
          </w:p>
        </w:tc>
      </w:tr>
      <w:tr w:rsidR="002B71DC" w:rsidRPr="00AC265B" w14:paraId="751B10D5" w14:textId="77777777" w:rsidTr="007E2592">
        <w:trPr>
          <w:trHeight w:val="340"/>
        </w:trPr>
        <w:tc>
          <w:tcPr>
            <w:tcW w:w="284" w:type="dxa"/>
            <w:vMerge w:val="restart"/>
            <w:tcBorders>
              <w:left w:val="single" w:sz="4" w:space="0" w:color="auto"/>
              <w:right w:val="single" w:sz="4" w:space="0" w:color="auto"/>
            </w:tcBorders>
            <w:vAlign w:val="center"/>
          </w:tcPr>
          <w:p w14:paraId="7F5B5209" w14:textId="77777777" w:rsidR="002B71DC" w:rsidRPr="008648A2" w:rsidRDefault="002B71DC" w:rsidP="007E2592">
            <w:pPr>
              <w:widowControl/>
              <w:jc w:val="center"/>
            </w:pPr>
            <w:r>
              <w:t>2.</w:t>
            </w:r>
          </w:p>
        </w:tc>
        <w:tc>
          <w:tcPr>
            <w:tcW w:w="1985" w:type="dxa"/>
            <w:vMerge w:val="restart"/>
            <w:tcBorders>
              <w:left w:val="single" w:sz="4" w:space="0" w:color="auto"/>
              <w:right w:val="single" w:sz="4" w:space="0" w:color="auto"/>
            </w:tcBorders>
            <w:vAlign w:val="center"/>
          </w:tcPr>
          <w:p w14:paraId="6D672964" w14:textId="77777777" w:rsidR="002B71DC" w:rsidRPr="00A954D2" w:rsidRDefault="002B71DC" w:rsidP="007E2592">
            <w:pPr>
              <w:widowControl/>
            </w:pPr>
            <w:r w:rsidRPr="002C5792">
              <w:t>ООО «КПР» (п. Савино, Савинский м.р.)</w:t>
            </w:r>
          </w:p>
        </w:tc>
        <w:tc>
          <w:tcPr>
            <w:tcW w:w="708" w:type="dxa"/>
            <w:tcBorders>
              <w:top w:val="single" w:sz="4" w:space="0" w:color="auto"/>
              <w:left w:val="single" w:sz="4" w:space="0" w:color="auto"/>
              <w:bottom w:val="single" w:sz="4" w:space="0" w:color="auto"/>
              <w:right w:val="single" w:sz="4" w:space="0" w:color="auto"/>
            </w:tcBorders>
            <w:noWrap/>
            <w:vAlign w:val="center"/>
          </w:tcPr>
          <w:p w14:paraId="29ABC090" w14:textId="77777777" w:rsidR="002B71DC" w:rsidRDefault="002B71DC" w:rsidP="007E2592">
            <w:pPr>
              <w:jc w:val="center"/>
              <w:rPr>
                <w:sz w:val="22"/>
                <w:szCs w:val="22"/>
              </w:rPr>
            </w:pPr>
            <w:r w:rsidRPr="00AC265B">
              <w:rPr>
                <w:sz w:val="22"/>
                <w:szCs w:val="22"/>
              </w:rPr>
              <w:t>202</w:t>
            </w:r>
            <w:r>
              <w:rPr>
                <w:sz w:val="22"/>
                <w:szCs w:val="22"/>
              </w:rPr>
              <w:t>5</w:t>
            </w:r>
          </w:p>
        </w:tc>
        <w:tc>
          <w:tcPr>
            <w:tcW w:w="1030" w:type="dxa"/>
            <w:tcBorders>
              <w:top w:val="single" w:sz="4" w:space="0" w:color="auto"/>
              <w:left w:val="single" w:sz="4" w:space="0" w:color="auto"/>
              <w:bottom w:val="single" w:sz="4" w:space="0" w:color="auto"/>
              <w:right w:val="single" w:sz="4" w:space="0" w:color="auto"/>
            </w:tcBorders>
            <w:noWrap/>
            <w:vAlign w:val="center"/>
          </w:tcPr>
          <w:p w14:paraId="3D07290F" w14:textId="77777777" w:rsidR="002B71DC" w:rsidRPr="0056100C" w:rsidRDefault="002B71DC" w:rsidP="007E2592">
            <w:pPr>
              <w:widowControl/>
              <w:jc w:val="center"/>
              <w:rPr>
                <w:sz w:val="22"/>
                <w:szCs w:val="22"/>
              </w:rPr>
            </w:pPr>
            <w:r w:rsidRPr="002C5792">
              <w:rPr>
                <w:sz w:val="22"/>
                <w:szCs w:val="22"/>
              </w:rPr>
              <w:t xml:space="preserve">2 405,485   </w:t>
            </w:r>
          </w:p>
        </w:tc>
        <w:tc>
          <w:tcPr>
            <w:tcW w:w="805" w:type="dxa"/>
            <w:tcBorders>
              <w:top w:val="single" w:sz="4" w:space="0" w:color="auto"/>
              <w:left w:val="single" w:sz="4" w:space="0" w:color="auto"/>
              <w:bottom w:val="single" w:sz="4" w:space="0" w:color="auto"/>
              <w:right w:val="single" w:sz="4" w:space="0" w:color="auto"/>
            </w:tcBorders>
            <w:noWrap/>
            <w:vAlign w:val="center"/>
          </w:tcPr>
          <w:p w14:paraId="56BEE8A2" w14:textId="77777777" w:rsidR="002B71DC" w:rsidRPr="0056100C" w:rsidRDefault="002B71DC" w:rsidP="007E2592">
            <w:pPr>
              <w:widowControl/>
              <w:jc w:val="center"/>
              <w:rPr>
                <w:sz w:val="22"/>
                <w:szCs w:val="22"/>
              </w:rPr>
            </w:pPr>
            <w:r>
              <w:rPr>
                <w:sz w:val="22"/>
                <w:szCs w:val="22"/>
              </w:rPr>
              <w:t>-</w:t>
            </w:r>
          </w:p>
        </w:tc>
        <w:tc>
          <w:tcPr>
            <w:tcW w:w="859" w:type="dxa"/>
            <w:tcBorders>
              <w:top w:val="single" w:sz="4" w:space="0" w:color="auto"/>
              <w:left w:val="single" w:sz="4" w:space="0" w:color="auto"/>
              <w:bottom w:val="single" w:sz="4" w:space="0" w:color="auto"/>
              <w:right w:val="single" w:sz="4" w:space="0" w:color="auto"/>
            </w:tcBorders>
            <w:noWrap/>
          </w:tcPr>
          <w:p w14:paraId="74EF73ED" w14:textId="77777777" w:rsidR="002B71DC" w:rsidRPr="003C6B46" w:rsidRDefault="002B71DC"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tcPr>
          <w:p w14:paraId="213F4C93" w14:textId="77777777" w:rsidR="002B71DC" w:rsidRPr="003C6B46" w:rsidRDefault="002B71DC"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tcPr>
          <w:p w14:paraId="14697873" w14:textId="77777777" w:rsidR="002B71DC" w:rsidRPr="003C6B46" w:rsidRDefault="002B71DC"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tcPr>
          <w:p w14:paraId="2D3E8D79" w14:textId="77777777" w:rsidR="002B71DC" w:rsidRPr="003C6B46" w:rsidRDefault="002B71DC"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53C62F8D" w14:textId="77777777" w:rsidR="002B71DC" w:rsidRPr="003C6B46" w:rsidRDefault="002B71DC" w:rsidP="007E2592">
            <w:pPr>
              <w:widowControl/>
              <w:jc w:val="center"/>
              <w:rPr>
                <w:sz w:val="22"/>
                <w:szCs w:val="22"/>
              </w:rPr>
            </w:pPr>
            <w:r w:rsidRPr="003C6B46">
              <w:rPr>
                <w:sz w:val="22"/>
                <w:szCs w:val="22"/>
              </w:rPr>
              <w:t>-</w:t>
            </w:r>
          </w:p>
        </w:tc>
      </w:tr>
      <w:tr w:rsidR="002B71DC" w:rsidRPr="00AC265B" w14:paraId="0AAF32BA" w14:textId="77777777" w:rsidTr="007E2592">
        <w:trPr>
          <w:trHeight w:val="340"/>
        </w:trPr>
        <w:tc>
          <w:tcPr>
            <w:tcW w:w="284" w:type="dxa"/>
            <w:vMerge/>
            <w:tcBorders>
              <w:left w:val="single" w:sz="4" w:space="0" w:color="auto"/>
              <w:right w:val="single" w:sz="4" w:space="0" w:color="auto"/>
            </w:tcBorders>
            <w:vAlign w:val="center"/>
          </w:tcPr>
          <w:p w14:paraId="2A61A8B3" w14:textId="77777777" w:rsidR="002B71DC" w:rsidRPr="008648A2" w:rsidRDefault="002B71DC" w:rsidP="007E2592">
            <w:pPr>
              <w:widowControl/>
            </w:pPr>
          </w:p>
        </w:tc>
        <w:tc>
          <w:tcPr>
            <w:tcW w:w="1985" w:type="dxa"/>
            <w:vMerge/>
            <w:tcBorders>
              <w:left w:val="single" w:sz="4" w:space="0" w:color="auto"/>
              <w:right w:val="single" w:sz="4" w:space="0" w:color="auto"/>
            </w:tcBorders>
            <w:vAlign w:val="center"/>
          </w:tcPr>
          <w:p w14:paraId="7F91B576" w14:textId="77777777" w:rsidR="002B71DC" w:rsidRPr="00A954D2" w:rsidRDefault="002B71DC"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13EB794A" w14:textId="77777777" w:rsidR="002B71DC" w:rsidRDefault="002B71DC" w:rsidP="007E2592">
            <w:pPr>
              <w:jc w:val="center"/>
              <w:rPr>
                <w:sz w:val="22"/>
                <w:szCs w:val="22"/>
              </w:rPr>
            </w:pPr>
            <w:r>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tcPr>
          <w:p w14:paraId="4B98C474" w14:textId="77777777" w:rsidR="002B71DC" w:rsidRPr="0056100C" w:rsidRDefault="002B71DC" w:rsidP="007E2592">
            <w:pPr>
              <w:widowControl/>
              <w:jc w:val="center"/>
              <w:rPr>
                <w:sz w:val="22"/>
                <w:szCs w:val="22"/>
              </w:rPr>
            </w:pPr>
            <w:r w:rsidRPr="003C6B46">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tcPr>
          <w:p w14:paraId="3EB5754D" w14:textId="77777777" w:rsidR="002B71DC" w:rsidRPr="0056100C" w:rsidRDefault="002B71DC" w:rsidP="007E2592">
            <w:pPr>
              <w:widowControl/>
              <w:jc w:val="center"/>
              <w:rPr>
                <w:sz w:val="22"/>
                <w:szCs w:val="22"/>
              </w:rPr>
            </w:pPr>
            <w:r w:rsidRPr="005013AF">
              <w:rPr>
                <w:sz w:val="22"/>
                <w:szCs w:val="22"/>
              </w:rPr>
              <w:t>1,0</w:t>
            </w:r>
          </w:p>
        </w:tc>
        <w:tc>
          <w:tcPr>
            <w:tcW w:w="859" w:type="dxa"/>
            <w:tcBorders>
              <w:top w:val="single" w:sz="4" w:space="0" w:color="auto"/>
              <w:left w:val="single" w:sz="4" w:space="0" w:color="auto"/>
              <w:bottom w:val="single" w:sz="4" w:space="0" w:color="auto"/>
              <w:right w:val="single" w:sz="4" w:space="0" w:color="auto"/>
            </w:tcBorders>
            <w:noWrap/>
          </w:tcPr>
          <w:p w14:paraId="5261D8AC" w14:textId="77777777" w:rsidR="002B71DC" w:rsidRPr="003C6B46" w:rsidRDefault="002B71DC"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tcPr>
          <w:p w14:paraId="0EC22630" w14:textId="77777777" w:rsidR="002B71DC" w:rsidRPr="003C6B46" w:rsidRDefault="002B71DC"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tcPr>
          <w:p w14:paraId="493FC1E6" w14:textId="77777777" w:rsidR="002B71DC" w:rsidRPr="003C6B46" w:rsidRDefault="002B71DC"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tcPr>
          <w:p w14:paraId="2DFE72D1" w14:textId="77777777" w:rsidR="002B71DC" w:rsidRPr="003C6B46" w:rsidRDefault="002B71DC"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158782BC" w14:textId="77777777" w:rsidR="002B71DC" w:rsidRPr="003C6B46" w:rsidRDefault="002B71DC" w:rsidP="007E2592">
            <w:pPr>
              <w:widowControl/>
              <w:jc w:val="center"/>
              <w:rPr>
                <w:sz w:val="22"/>
                <w:szCs w:val="22"/>
              </w:rPr>
            </w:pPr>
            <w:r w:rsidRPr="003C6B46">
              <w:rPr>
                <w:sz w:val="22"/>
                <w:szCs w:val="22"/>
              </w:rPr>
              <w:t>-</w:t>
            </w:r>
          </w:p>
        </w:tc>
      </w:tr>
      <w:tr w:rsidR="002B71DC" w:rsidRPr="00AC265B" w14:paraId="64B2B136" w14:textId="77777777" w:rsidTr="007E2592">
        <w:trPr>
          <w:trHeight w:val="340"/>
        </w:trPr>
        <w:tc>
          <w:tcPr>
            <w:tcW w:w="284" w:type="dxa"/>
            <w:vMerge/>
            <w:tcBorders>
              <w:left w:val="single" w:sz="4" w:space="0" w:color="auto"/>
              <w:right w:val="single" w:sz="4" w:space="0" w:color="auto"/>
            </w:tcBorders>
            <w:vAlign w:val="center"/>
          </w:tcPr>
          <w:p w14:paraId="7E39C788" w14:textId="77777777" w:rsidR="002B71DC" w:rsidRPr="008648A2" w:rsidRDefault="002B71DC" w:rsidP="007E2592">
            <w:pPr>
              <w:widowControl/>
            </w:pPr>
          </w:p>
        </w:tc>
        <w:tc>
          <w:tcPr>
            <w:tcW w:w="1985" w:type="dxa"/>
            <w:vMerge/>
            <w:tcBorders>
              <w:left w:val="single" w:sz="4" w:space="0" w:color="auto"/>
              <w:right w:val="single" w:sz="4" w:space="0" w:color="auto"/>
            </w:tcBorders>
            <w:vAlign w:val="center"/>
          </w:tcPr>
          <w:p w14:paraId="09A8B4EE" w14:textId="77777777" w:rsidR="002B71DC" w:rsidRPr="00A954D2" w:rsidRDefault="002B71DC"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2831C024" w14:textId="77777777" w:rsidR="002B71DC" w:rsidRDefault="002B71DC" w:rsidP="007E2592">
            <w:pPr>
              <w:jc w:val="center"/>
              <w:rPr>
                <w:sz w:val="22"/>
                <w:szCs w:val="22"/>
              </w:rPr>
            </w:pPr>
            <w:r>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tcPr>
          <w:p w14:paraId="17A4E8F7" w14:textId="77777777" w:rsidR="002B71DC" w:rsidRPr="0056100C" w:rsidRDefault="002B71DC" w:rsidP="007E2592">
            <w:pPr>
              <w:widowControl/>
              <w:jc w:val="center"/>
              <w:rPr>
                <w:sz w:val="22"/>
                <w:szCs w:val="22"/>
              </w:rPr>
            </w:pPr>
            <w:r w:rsidRPr="003C6B46">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tcPr>
          <w:p w14:paraId="2C8A14F0" w14:textId="77777777" w:rsidR="002B71DC" w:rsidRPr="0056100C" w:rsidRDefault="002B71DC" w:rsidP="007E2592">
            <w:pPr>
              <w:widowControl/>
              <w:jc w:val="center"/>
              <w:rPr>
                <w:sz w:val="22"/>
                <w:szCs w:val="22"/>
              </w:rPr>
            </w:pPr>
            <w:r w:rsidRPr="005013AF">
              <w:rPr>
                <w:sz w:val="22"/>
                <w:szCs w:val="22"/>
              </w:rPr>
              <w:t>1,0</w:t>
            </w:r>
          </w:p>
        </w:tc>
        <w:tc>
          <w:tcPr>
            <w:tcW w:w="859" w:type="dxa"/>
            <w:tcBorders>
              <w:top w:val="single" w:sz="4" w:space="0" w:color="auto"/>
              <w:left w:val="single" w:sz="4" w:space="0" w:color="auto"/>
              <w:bottom w:val="single" w:sz="4" w:space="0" w:color="auto"/>
              <w:right w:val="single" w:sz="4" w:space="0" w:color="auto"/>
            </w:tcBorders>
            <w:noWrap/>
          </w:tcPr>
          <w:p w14:paraId="4852006C" w14:textId="77777777" w:rsidR="002B71DC" w:rsidRPr="003C6B46" w:rsidRDefault="002B71DC"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tcPr>
          <w:p w14:paraId="0CE702C8" w14:textId="77777777" w:rsidR="002B71DC" w:rsidRPr="003C6B46" w:rsidRDefault="002B71DC"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tcPr>
          <w:p w14:paraId="15627A71" w14:textId="77777777" w:rsidR="002B71DC" w:rsidRPr="003C6B46" w:rsidRDefault="002B71DC"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tcPr>
          <w:p w14:paraId="7DFFF4F9" w14:textId="77777777" w:rsidR="002B71DC" w:rsidRPr="003C6B46" w:rsidRDefault="002B71DC"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5F65EFF0" w14:textId="77777777" w:rsidR="002B71DC" w:rsidRPr="003C6B46" w:rsidRDefault="002B71DC" w:rsidP="007E2592">
            <w:pPr>
              <w:widowControl/>
              <w:jc w:val="center"/>
              <w:rPr>
                <w:sz w:val="22"/>
                <w:szCs w:val="22"/>
              </w:rPr>
            </w:pPr>
            <w:r w:rsidRPr="003C6B46">
              <w:rPr>
                <w:sz w:val="22"/>
                <w:szCs w:val="22"/>
              </w:rPr>
              <w:t>-</w:t>
            </w:r>
          </w:p>
        </w:tc>
      </w:tr>
      <w:tr w:rsidR="002B71DC" w:rsidRPr="00AC265B" w14:paraId="1DD24E21" w14:textId="77777777" w:rsidTr="00C87BF4">
        <w:trPr>
          <w:trHeight w:val="283"/>
        </w:trPr>
        <w:tc>
          <w:tcPr>
            <w:tcW w:w="10348" w:type="dxa"/>
            <w:gridSpan w:val="10"/>
            <w:tcBorders>
              <w:left w:val="single" w:sz="4" w:space="0" w:color="auto"/>
              <w:right w:val="single" w:sz="4" w:space="0" w:color="auto"/>
            </w:tcBorders>
            <w:vAlign w:val="center"/>
          </w:tcPr>
          <w:p w14:paraId="36455B74" w14:textId="77777777" w:rsidR="002B71DC" w:rsidRPr="003C6B46" w:rsidRDefault="002B71DC" w:rsidP="007E2592">
            <w:pPr>
              <w:widowControl/>
              <w:jc w:val="center"/>
              <w:rPr>
                <w:sz w:val="22"/>
                <w:szCs w:val="22"/>
              </w:rPr>
            </w:pPr>
            <w:r w:rsidRPr="001A2AFF">
              <w:t>Производство теплоносителя</w:t>
            </w:r>
          </w:p>
        </w:tc>
      </w:tr>
      <w:tr w:rsidR="002B71DC" w:rsidRPr="00AC265B" w14:paraId="46ACF35F" w14:textId="77777777" w:rsidTr="007E2592">
        <w:trPr>
          <w:trHeight w:val="340"/>
        </w:trPr>
        <w:tc>
          <w:tcPr>
            <w:tcW w:w="284" w:type="dxa"/>
            <w:vMerge w:val="restart"/>
            <w:tcBorders>
              <w:left w:val="single" w:sz="4" w:space="0" w:color="auto"/>
              <w:right w:val="single" w:sz="4" w:space="0" w:color="auto"/>
            </w:tcBorders>
            <w:vAlign w:val="center"/>
          </w:tcPr>
          <w:p w14:paraId="280C0B6D" w14:textId="77777777" w:rsidR="002B71DC" w:rsidRPr="008648A2" w:rsidRDefault="002B71DC" w:rsidP="007E2592">
            <w:pPr>
              <w:widowControl/>
              <w:jc w:val="center"/>
            </w:pPr>
            <w:r>
              <w:t>3.</w:t>
            </w:r>
          </w:p>
        </w:tc>
        <w:tc>
          <w:tcPr>
            <w:tcW w:w="1985" w:type="dxa"/>
            <w:vMerge w:val="restart"/>
            <w:tcBorders>
              <w:left w:val="single" w:sz="4" w:space="0" w:color="auto"/>
              <w:right w:val="single" w:sz="4" w:space="0" w:color="auto"/>
            </w:tcBorders>
            <w:vAlign w:val="center"/>
          </w:tcPr>
          <w:p w14:paraId="711F1A5A" w14:textId="77777777" w:rsidR="002B71DC" w:rsidRPr="00A954D2" w:rsidRDefault="002B71DC" w:rsidP="007E2592">
            <w:pPr>
              <w:widowControl/>
            </w:pPr>
            <w:r w:rsidRPr="007425B5">
              <w:t>ООО «КПР» (п. Савино, Савинский м.р.)</w:t>
            </w:r>
          </w:p>
        </w:tc>
        <w:tc>
          <w:tcPr>
            <w:tcW w:w="708" w:type="dxa"/>
            <w:tcBorders>
              <w:top w:val="single" w:sz="4" w:space="0" w:color="auto"/>
              <w:left w:val="single" w:sz="4" w:space="0" w:color="auto"/>
              <w:bottom w:val="single" w:sz="4" w:space="0" w:color="auto"/>
              <w:right w:val="single" w:sz="4" w:space="0" w:color="auto"/>
            </w:tcBorders>
            <w:noWrap/>
            <w:vAlign w:val="center"/>
          </w:tcPr>
          <w:p w14:paraId="5142F305" w14:textId="77777777" w:rsidR="002B71DC" w:rsidRDefault="002B71DC" w:rsidP="007E2592">
            <w:pPr>
              <w:jc w:val="center"/>
              <w:rPr>
                <w:sz w:val="22"/>
                <w:szCs w:val="22"/>
              </w:rPr>
            </w:pPr>
            <w:r w:rsidRPr="00AC265B">
              <w:rPr>
                <w:sz w:val="22"/>
                <w:szCs w:val="22"/>
              </w:rPr>
              <w:t>202</w:t>
            </w:r>
            <w:r>
              <w:rPr>
                <w:sz w:val="22"/>
                <w:szCs w:val="22"/>
              </w:rPr>
              <w:t>5</w:t>
            </w:r>
          </w:p>
        </w:tc>
        <w:tc>
          <w:tcPr>
            <w:tcW w:w="1030" w:type="dxa"/>
            <w:tcBorders>
              <w:top w:val="single" w:sz="4" w:space="0" w:color="auto"/>
              <w:left w:val="single" w:sz="4" w:space="0" w:color="auto"/>
              <w:bottom w:val="single" w:sz="4" w:space="0" w:color="auto"/>
              <w:right w:val="single" w:sz="4" w:space="0" w:color="auto"/>
            </w:tcBorders>
            <w:noWrap/>
            <w:vAlign w:val="center"/>
          </w:tcPr>
          <w:p w14:paraId="1071D844" w14:textId="77777777" w:rsidR="002B71DC" w:rsidRPr="003C6B46" w:rsidRDefault="002B71DC" w:rsidP="007E2592">
            <w:pPr>
              <w:widowControl/>
              <w:jc w:val="center"/>
              <w:rPr>
                <w:sz w:val="22"/>
                <w:szCs w:val="22"/>
              </w:rPr>
            </w:pPr>
            <w:r w:rsidRPr="00CF0022">
              <w:rPr>
                <w:sz w:val="22"/>
                <w:szCs w:val="22"/>
              </w:rPr>
              <w:t xml:space="preserve">517,177   </w:t>
            </w:r>
          </w:p>
        </w:tc>
        <w:tc>
          <w:tcPr>
            <w:tcW w:w="805" w:type="dxa"/>
            <w:tcBorders>
              <w:top w:val="single" w:sz="4" w:space="0" w:color="auto"/>
              <w:left w:val="single" w:sz="4" w:space="0" w:color="auto"/>
              <w:bottom w:val="single" w:sz="4" w:space="0" w:color="auto"/>
              <w:right w:val="single" w:sz="4" w:space="0" w:color="auto"/>
            </w:tcBorders>
            <w:noWrap/>
            <w:vAlign w:val="center"/>
          </w:tcPr>
          <w:p w14:paraId="7A826D2F" w14:textId="77777777" w:rsidR="002B71DC" w:rsidRPr="005013AF" w:rsidRDefault="002B71DC" w:rsidP="007E2592">
            <w:pPr>
              <w:widowControl/>
              <w:jc w:val="center"/>
              <w:rPr>
                <w:sz w:val="22"/>
                <w:szCs w:val="22"/>
              </w:rPr>
            </w:pPr>
            <w:r>
              <w:rPr>
                <w:sz w:val="22"/>
                <w:szCs w:val="22"/>
              </w:rPr>
              <w:t>-</w:t>
            </w:r>
          </w:p>
        </w:tc>
        <w:tc>
          <w:tcPr>
            <w:tcW w:w="859" w:type="dxa"/>
            <w:tcBorders>
              <w:top w:val="single" w:sz="4" w:space="0" w:color="auto"/>
              <w:left w:val="single" w:sz="4" w:space="0" w:color="auto"/>
              <w:bottom w:val="single" w:sz="4" w:space="0" w:color="auto"/>
              <w:right w:val="single" w:sz="4" w:space="0" w:color="auto"/>
            </w:tcBorders>
            <w:noWrap/>
          </w:tcPr>
          <w:p w14:paraId="78A3A506" w14:textId="77777777" w:rsidR="002B71DC" w:rsidRPr="003C6B46" w:rsidRDefault="002B71DC"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tcPr>
          <w:p w14:paraId="38FEC83F" w14:textId="77777777" w:rsidR="002B71DC" w:rsidRPr="003C6B46" w:rsidRDefault="002B71DC"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tcPr>
          <w:p w14:paraId="2154F679" w14:textId="77777777" w:rsidR="002B71DC" w:rsidRPr="003C6B46" w:rsidRDefault="002B71DC"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tcPr>
          <w:p w14:paraId="538054C6" w14:textId="77777777" w:rsidR="002B71DC" w:rsidRPr="003C6B46" w:rsidRDefault="002B71DC"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7D412171" w14:textId="77777777" w:rsidR="002B71DC" w:rsidRPr="003C6B46" w:rsidRDefault="002B71DC" w:rsidP="007E2592">
            <w:pPr>
              <w:widowControl/>
              <w:jc w:val="center"/>
              <w:rPr>
                <w:sz w:val="22"/>
                <w:szCs w:val="22"/>
              </w:rPr>
            </w:pPr>
            <w:r w:rsidRPr="003C6B46">
              <w:rPr>
                <w:sz w:val="22"/>
                <w:szCs w:val="22"/>
              </w:rPr>
              <w:t>-</w:t>
            </w:r>
          </w:p>
        </w:tc>
      </w:tr>
      <w:tr w:rsidR="002B71DC" w:rsidRPr="00AC265B" w14:paraId="171F5463" w14:textId="77777777" w:rsidTr="007E2592">
        <w:trPr>
          <w:trHeight w:val="340"/>
        </w:trPr>
        <w:tc>
          <w:tcPr>
            <w:tcW w:w="284" w:type="dxa"/>
            <w:vMerge/>
            <w:tcBorders>
              <w:left w:val="single" w:sz="4" w:space="0" w:color="auto"/>
              <w:right w:val="single" w:sz="4" w:space="0" w:color="auto"/>
            </w:tcBorders>
            <w:vAlign w:val="center"/>
          </w:tcPr>
          <w:p w14:paraId="74015F25" w14:textId="77777777" w:rsidR="002B71DC" w:rsidRPr="008648A2" w:rsidRDefault="002B71DC" w:rsidP="007E2592">
            <w:pPr>
              <w:widowControl/>
            </w:pPr>
          </w:p>
        </w:tc>
        <w:tc>
          <w:tcPr>
            <w:tcW w:w="1985" w:type="dxa"/>
            <w:vMerge/>
            <w:tcBorders>
              <w:left w:val="single" w:sz="4" w:space="0" w:color="auto"/>
              <w:right w:val="single" w:sz="4" w:space="0" w:color="auto"/>
            </w:tcBorders>
            <w:vAlign w:val="center"/>
          </w:tcPr>
          <w:p w14:paraId="73AC1443" w14:textId="77777777" w:rsidR="002B71DC" w:rsidRPr="00A954D2" w:rsidRDefault="002B71DC"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2B923811" w14:textId="77777777" w:rsidR="002B71DC" w:rsidRDefault="002B71DC" w:rsidP="007E2592">
            <w:pPr>
              <w:jc w:val="center"/>
              <w:rPr>
                <w:sz w:val="22"/>
                <w:szCs w:val="22"/>
              </w:rPr>
            </w:pPr>
            <w:r>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tcPr>
          <w:p w14:paraId="237DA30B" w14:textId="77777777" w:rsidR="002B71DC" w:rsidRPr="003C6B46" w:rsidRDefault="002B71DC" w:rsidP="007E2592">
            <w:pPr>
              <w:widowControl/>
              <w:jc w:val="center"/>
              <w:rPr>
                <w:sz w:val="22"/>
                <w:szCs w:val="22"/>
              </w:rPr>
            </w:pPr>
            <w:r w:rsidRPr="0056100C">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tcPr>
          <w:p w14:paraId="25E49FAF" w14:textId="77777777" w:rsidR="002B71DC" w:rsidRPr="005013AF" w:rsidRDefault="002B71DC" w:rsidP="007E2592">
            <w:pPr>
              <w:widowControl/>
              <w:jc w:val="center"/>
              <w:rPr>
                <w:sz w:val="22"/>
                <w:szCs w:val="22"/>
              </w:rPr>
            </w:pPr>
            <w:r w:rsidRPr="0056100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tcPr>
          <w:p w14:paraId="4ECEC960" w14:textId="77777777" w:rsidR="002B71DC" w:rsidRPr="003C6B46" w:rsidRDefault="002B71DC"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tcPr>
          <w:p w14:paraId="6E1048AE" w14:textId="77777777" w:rsidR="002B71DC" w:rsidRPr="003C6B46" w:rsidRDefault="002B71DC"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tcPr>
          <w:p w14:paraId="01C12F21" w14:textId="77777777" w:rsidR="002B71DC" w:rsidRPr="003C6B46" w:rsidRDefault="002B71DC"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tcPr>
          <w:p w14:paraId="6B39B876" w14:textId="77777777" w:rsidR="002B71DC" w:rsidRPr="003C6B46" w:rsidRDefault="002B71DC"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20667EE8" w14:textId="77777777" w:rsidR="002B71DC" w:rsidRPr="003C6B46" w:rsidRDefault="002B71DC" w:rsidP="007E2592">
            <w:pPr>
              <w:widowControl/>
              <w:jc w:val="center"/>
              <w:rPr>
                <w:sz w:val="22"/>
                <w:szCs w:val="22"/>
              </w:rPr>
            </w:pPr>
            <w:r w:rsidRPr="003C6B46">
              <w:rPr>
                <w:sz w:val="22"/>
                <w:szCs w:val="22"/>
              </w:rPr>
              <w:t>-</w:t>
            </w:r>
          </w:p>
        </w:tc>
      </w:tr>
      <w:tr w:rsidR="002B71DC" w:rsidRPr="00AC265B" w14:paraId="18E2C392" w14:textId="77777777" w:rsidTr="007E2592">
        <w:trPr>
          <w:trHeight w:val="340"/>
        </w:trPr>
        <w:tc>
          <w:tcPr>
            <w:tcW w:w="284" w:type="dxa"/>
            <w:vMerge/>
            <w:tcBorders>
              <w:left w:val="single" w:sz="4" w:space="0" w:color="auto"/>
              <w:right w:val="single" w:sz="4" w:space="0" w:color="auto"/>
            </w:tcBorders>
            <w:vAlign w:val="center"/>
          </w:tcPr>
          <w:p w14:paraId="27F52618" w14:textId="77777777" w:rsidR="002B71DC" w:rsidRPr="008648A2" w:rsidRDefault="002B71DC" w:rsidP="007E2592">
            <w:pPr>
              <w:widowControl/>
            </w:pPr>
          </w:p>
        </w:tc>
        <w:tc>
          <w:tcPr>
            <w:tcW w:w="1985" w:type="dxa"/>
            <w:vMerge/>
            <w:tcBorders>
              <w:left w:val="single" w:sz="4" w:space="0" w:color="auto"/>
              <w:right w:val="single" w:sz="4" w:space="0" w:color="auto"/>
            </w:tcBorders>
            <w:vAlign w:val="center"/>
          </w:tcPr>
          <w:p w14:paraId="02C32F2E" w14:textId="77777777" w:rsidR="002B71DC" w:rsidRPr="00A954D2" w:rsidRDefault="002B71DC"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14F59DA1" w14:textId="77777777" w:rsidR="002B71DC" w:rsidRDefault="002B71DC" w:rsidP="007E2592">
            <w:pPr>
              <w:jc w:val="center"/>
              <w:rPr>
                <w:sz w:val="22"/>
                <w:szCs w:val="22"/>
              </w:rPr>
            </w:pPr>
            <w:r>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tcPr>
          <w:p w14:paraId="2DACD985" w14:textId="77777777" w:rsidR="002B71DC" w:rsidRPr="003C6B46" w:rsidRDefault="002B71DC" w:rsidP="007E2592">
            <w:pPr>
              <w:widowControl/>
              <w:jc w:val="center"/>
              <w:rPr>
                <w:sz w:val="22"/>
                <w:szCs w:val="22"/>
              </w:rPr>
            </w:pPr>
            <w:r w:rsidRPr="0056100C">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tcPr>
          <w:p w14:paraId="5B219E5A" w14:textId="77777777" w:rsidR="002B71DC" w:rsidRPr="005013AF" w:rsidRDefault="002B71DC" w:rsidP="007E2592">
            <w:pPr>
              <w:widowControl/>
              <w:jc w:val="center"/>
              <w:rPr>
                <w:sz w:val="22"/>
                <w:szCs w:val="22"/>
              </w:rPr>
            </w:pPr>
            <w:r w:rsidRPr="0056100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tcPr>
          <w:p w14:paraId="33C4D723" w14:textId="77777777" w:rsidR="002B71DC" w:rsidRPr="003C6B46" w:rsidRDefault="002B71DC"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tcPr>
          <w:p w14:paraId="217E1788" w14:textId="77777777" w:rsidR="002B71DC" w:rsidRPr="003C6B46" w:rsidRDefault="002B71DC"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tcPr>
          <w:p w14:paraId="7D59909F" w14:textId="77777777" w:rsidR="002B71DC" w:rsidRPr="003C6B46" w:rsidRDefault="002B71DC"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tcPr>
          <w:p w14:paraId="700E2A41" w14:textId="77777777" w:rsidR="002B71DC" w:rsidRPr="003C6B46" w:rsidRDefault="002B71DC"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6A78019D" w14:textId="77777777" w:rsidR="002B71DC" w:rsidRPr="003C6B46" w:rsidRDefault="002B71DC" w:rsidP="007E2592">
            <w:pPr>
              <w:widowControl/>
              <w:jc w:val="center"/>
              <w:rPr>
                <w:sz w:val="22"/>
                <w:szCs w:val="22"/>
              </w:rPr>
            </w:pPr>
            <w:r w:rsidRPr="003C6B46">
              <w:rPr>
                <w:sz w:val="22"/>
                <w:szCs w:val="22"/>
              </w:rPr>
              <w:t>-</w:t>
            </w:r>
          </w:p>
        </w:tc>
      </w:tr>
    </w:tbl>
    <w:p w14:paraId="3F582513" w14:textId="77777777" w:rsidR="005F5D1F" w:rsidRDefault="005F5D1F" w:rsidP="00E200C6">
      <w:pPr>
        <w:tabs>
          <w:tab w:val="left" w:pos="993"/>
        </w:tabs>
        <w:ind w:left="709"/>
        <w:jc w:val="both"/>
        <w:rPr>
          <w:bCs/>
          <w:color w:val="FF0000"/>
          <w:sz w:val="22"/>
          <w:szCs w:val="22"/>
        </w:rPr>
      </w:pPr>
    </w:p>
    <w:p w14:paraId="7E9936EB" w14:textId="5CA54B48" w:rsidR="00C87BF4" w:rsidRPr="00C87BF4" w:rsidRDefault="00C87BF4" w:rsidP="00C87BF4">
      <w:pPr>
        <w:pStyle w:val="a4"/>
        <w:numPr>
          <w:ilvl w:val="0"/>
          <w:numId w:val="3"/>
        </w:numPr>
        <w:tabs>
          <w:tab w:val="left" w:pos="709"/>
        </w:tabs>
        <w:ind w:left="0" w:firstLine="709"/>
        <w:jc w:val="both"/>
        <w:rPr>
          <w:bCs/>
          <w:sz w:val="22"/>
          <w:szCs w:val="22"/>
        </w:rPr>
      </w:pPr>
      <w:r w:rsidRPr="00C87BF4">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6DCDC8A" w14:textId="77777777" w:rsidR="00C87BF4" w:rsidRPr="00C87BF4" w:rsidRDefault="00C87BF4" w:rsidP="00C87BF4">
      <w:pPr>
        <w:pStyle w:val="a4"/>
        <w:numPr>
          <w:ilvl w:val="0"/>
          <w:numId w:val="3"/>
        </w:numPr>
        <w:ind w:left="0" w:firstLine="709"/>
        <w:jc w:val="both"/>
        <w:rPr>
          <w:bCs/>
          <w:sz w:val="22"/>
          <w:szCs w:val="22"/>
        </w:rPr>
      </w:pPr>
      <w:r w:rsidRPr="00C87BF4">
        <w:rPr>
          <w:bCs/>
          <w:sz w:val="22"/>
          <w:szCs w:val="22"/>
        </w:rPr>
        <w:t>Тарифы, установленные в п. 1, 2, 3 настоящего постановления, долгосрочные параметры, установленные в п. 4 настоящего постановления, действуют с 01.01.2025 по 31.12.2027.</w:t>
      </w:r>
    </w:p>
    <w:p w14:paraId="72058E0B" w14:textId="77777777" w:rsidR="00C87BF4" w:rsidRPr="00C87BF4" w:rsidRDefault="00C87BF4" w:rsidP="00C87BF4">
      <w:pPr>
        <w:pStyle w:val="a4"/>
        <w:numPr>
          <w:ilvl w:val="0"/>
          <w:numId w:val="3"/>
        </w:numPr>
        <w:tabs>
          <w:tab w:val="left" w:pos="709"/>
        </w:tabs>
        <w:ind w:left="0" w:firstLine="709"/>
        <w:jc w:val="both"/>
        <w:rPr>
          <w:bCs/>
          <w:sz w:val="22"/>
          <w:szCs w:val="22"/>
        </w:rPr>
      </w:pPr>
      <w:r w:rsidRPr="00C87BF4">
        <w:rPr>
          <w:bCs/>
          <w:sz w:val="22"/>
          <w:szCs w:val="22"/>
        </w:rPr>
        <w:t xml:space="preserve">С 01.01.2025 признать утратившими силу приложения 1-3 к постановлению Департамента энергетики и тарифов Ивановской области от 20.09.2024 № 33-т/1. </w:t>
      </w:r>
    </w:p>
    <w:p w14:paraId="0C2ED25E" w14:textId="2982A4D4" w:rsidR="0062689F" w:rsidRPr="00394AF6" w:rsidRDefault="0062689F" w:rsidP="00C87BF4">
      <w:pPr>
        <w:pStyle w:val="a4"/>
        <w:numPr>
          <w:ilvl w:val="0"/>
          <w:numId w:val="3"/>
        </w:numPr>
        <w:ind w:left="0" w:firstLine="709"/>
        <w:jc w:val="both"/>
        <w:rPr>
          <w:b/>
          <w:sz w:val="22"/>
          <w:szCs w:val="22"/>
        </w:rPr>
      </w:pPr>
      <w:r w:rsidRPr="00394AF6">
        <w:rPr>
          <w:sz w:val="22"/>
          <w:szCs w:val="22"/>
        </w:rPr>
        <w:t>Постановление вступает в силу после дня его официального опубликования.</w:t>
      </w:r>
    </w:p>
    <w:p w14:paraId="7B490635" w14:textId="77777777" w:rsidR="0062689F" w:rsidRPr="000F6048" w:rsidRDefault="0062689F" w:rsidP="0062689F">
      <w:pPr>
        <w:tabs>
          <w:tab w:val="left" w:pos="993"/>
        </w:tabs>
        <w:ind w:left="709"/>
        <w:jc w:val="both"/>
        <w:rPr>
          <w:b/>
          <w:color w:val="FF0000"/>
          <w:sz w:val="22"/>
          <w:szCs w:val="22"/>
        </w:rPr>
      </w:pPr>
    </w:p>
    <w:p w14:paraId="3B8029F2" w14:textId="77777777" w:rsidR="0062689F" w:rsidRPr="00B005FE" w:rsidRDefault="0062689F" w:rsidP="0062689F">
      <w:pPr>
        <w:pStyle w:val="a4"/>
        <w:tabs>
          <w:tab w:val="left" w:pos="993"/>
        </w:tabs>
        <w:ind w:left="0" w:firstLine="709"/>
        <w:jc w:val="both"/>
        <w:rPr>
          <w:b/>
          <w:bCs/>
          <w:sz w:val="22"/>
          <w:szCs w:val="22"/>
        </w:rPr>
      </w:pPr>
      <w:r w:rsidRPr="00B005FE">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005FE" w:rsidRPr="00B005FE" w14:paraId="04F82815" w14:textId="77777777" w:rsidTr="0062689F">
        <w:tc>
          <w:tcPr>
            <w:tcW w:w="959" w:type="dxa"/>
          </w:tcPr>
          <w:p w14:paraId="3ED60B25" w14:textId="77777777" w:rsidR="0062689F" w:rsidRPr="00B005FE" w:rsidRDefault="0062689F" w:rsidP="0062689F">
            <w:pPr>
              <w:tabs>
                <w:tab w:val="left" w:pos="4020"/>
              </w:tabs>
              <w:jc w:val="center"/>
              <w:rPr>
                <w:sz w:val="22"/>
                <w:szCs w:val="22"/>
              </w:rPr>
            </w:pPr>
            <w:r w:rsidRPr="00B005FE">
              <w:rPr>
                <w:sz w:val="22"/>
                <w:szCs w:val="22"/>
              </w:rPr>
              <w:t>№ п/п</w:t>
            </w:r>
          </w:p>
        </w:tc>
        <w:tc>
          <w:tcPr>
            <w:tcW w:w="2391" w:type="dxa"/>
          </w:tcPr>
          <w:p w14:paraId="3476694D" w14:textId="77777777" w:rsidR="0062689F" w:rsidRPr="00B005FE" w:rsidRDefault="0062689F" w:rsidP="0062689F">
            <w:pPr>
              <w:tabs>
                <w:tab w:val="left" w:pos="4020"/>
              </w:tabs>
              <w:rPr>
                <w:sz w:val="22"/>
                <w:szCs w:val="22"/>
              </w:rPr>
            </w:pPr>
            <w:r w:rsidRPr="00B005FE">
              <w:rPr>
                <w:sz w:val="22"/>
                <w:szCs w:val="22"/>
              </w:rPr>
              <w:t>Члены правления</w:t>
            </w:r>
          </w:p>
        </w:tc>
        <w:tc>
          <w:tcPr>
            <w:tcW w:w="3493" w:type="dxa"/>
          </w:tcPr>
          <w:p w14:paraId="3DB2872A" w14:textId="77777777" w:rsidR="0062689F" w:rsidRPr="00B005FE" w:rsidRDefault="0062689F" w:rsidP="0062689F">
            <w:pPr>
              <w:tabs>
                <w:tab w:val="left" w:pos="4020"/>
              </w:tabs>
              <w:jc w:val="center"/>
              <w:rPr>
                <w:sz w:val="22"/>
                <w:szCs w:val="22"/>
              </w:rPr>
            </w:pPr>
            <w:r w:rsidRPr="00B005FE">
              <w:rPr>
                <w:sz w:val="22"/>
                <w:szCs w:val="22"/>
              </w:rPr>
              <w:t>Результаты голосования</w:t>
            </w:r>
          </w:p>
        </w:tc>
      </w:tr>
      <w:tr w:rsidR="00B005FE" w:rsidRPr="00B005FE" w14:paraId="2CB39DA0" w14:textId="77777777" w:rsidTr="0062689F">
        <w:tc>
          <w:tcPr>
            <w:tcW w:w="959" w:type="dxa"/>
          </w:tcPr>
          <w:p w14:paraId="3F266E98" w14:textId="77777777" w:rsidR="0062689F" w:rsidRPr="00B005FE" w:rsidRDefault="0062689F" w:rsidP="0062689F">
            <w:pPr>
              <w:tabs>
                <w:tab w:val="left" w:pos="4020"/>
              </w:tabs>
              <w:jc w:val="center"/>
              <w:rPr>
                <w:sz w:val="22"/>
                <w:szCs w:val="22"/>
              </w:rPr>
            </w:pPr>
            <w:r w:rsidRPr="00B005FE">
              <w:rPr>
                <w:sz w:val="22"/>
                <w:szCs w:val="22"/>
              </w:rPr>
              <w:t>1.</w:t>
            </w:r>
          </w:p>
        </w:tc>
        <w:tc>
          <w:tcPr>
            <w:tcW w:w="2391" w:type="dxa"/>
          </w:tcPr>
          <w:p w14:paraId="406D8334" w14:textId="77777777" w:rsidR="0062689F" w:rsidRPr="00B005FE" w:rsidRDefault="0062689F" w:rsidP="0062689F">
            <w:pPr>
              <w:tabs>
                <w:tab w:val="left" w:pos="4020"/>
              </w:tabs>
              <w:rPr>
                <w:sz w:val="22"/>
                <w:szCs w:val="22"/>
              </w:rPr>
            </w:pPr>
            <w:r w:rsidRPr="00B005FE">
              <w:rPr>
                <w:sz w:val="22"/>
                <w:szCs w:val="22"/>
              </w:rPr>
              <w:t>Морева Е.Н.</w:t>
            </w:r>
          </w:p>
        </w:tc>
        <w:tc>
          <w:tcPr>
            <w:tcW w:w="3493" w:type="dxa"/>
          </w:tcPr>
          <w:p w14:paraId="444F2E64" w14:textId="77777777" w:rsidR="0062689F" w:rsidRPr="00B005FE" w:rsidRDefault="0062689F" w:rsidP="0062689F">
            <w:pPr>
              <w:jc w:val="center"/>
              <w:rPr>
                <w:sz w:val="22"/>
                <w:szCs w:val="22"/>
              </w:rPr>
            </w:pPr>
            <w:r w:rsidRPr="00B005FE">
              <w:rPr>
                <w:sz w:val="22"/>
                <w:szCs w:val="22"/>
              </w:rPr>
              <w:t>за</w:t>
            </w:r>
          </w:p>
        </w:tc>
      </w:tr>
      <w:tr w:rsidR="00B005FE" w:rsidRPr="00B005FE" w14:paraId="079326C9" w14:textId="77777777" w:rsidTr="0062689F">
        <w:tc>
          <w:tcPr>
            <w:tcW w:w="959" w:type="dxa"/>
          </w:tcPr>
          <w:p w14:paraId="01B2E12A" w14:textId="77777777" w:rsidR="0062689F" w:rsidRPr="00B005FE" w:rsidRDefault="0062689F" w:rsidP="0062689F">
            <w:pPr>
              <w:tabs>
                <w:tab w:val="left" w:pos="4020"/>
              </w:tabs>
              <w:jc w:val="center"/>
              <w:rPr>
                <w:sz w:val="22"/>
                <w:szCs w:val="22"/>
              </w:rPr>
            </w:pPr>
            <w:r w:rsidRPr="00B005FE">
              <w:rPr>
                <w:sz w:val="22"/>
                <w:szCs w:val="22"/>
              </w:rPr>
              <w:t>2.</w:t>
            </w:r>
          </w:p>
        </w:tc>
        <w:tc>
          <w:tcPr>
            <w:tcW w:w="2391" w:type="dxa"/>
          </w:tcPr>
          <w:p w14:paraId="4674BA29" w14:textId="77777777" w:rsidR="0062689F" w:rsidRPr="00B005FE" w:rsidRDefault="0062689F" w:rsidP="0062689F">
            <w:pPr>
              <w:tabs>
                <w:tab w:val="left" w:pos="4020"/>
              </w:tabs>
              <w:rPr>
                <w:sz w:val="22"/>
                <w:szCs w:val="22"/>
              </w:rPr>
            </w:pPr>
            <w:r w:rsidRPr="00B005FE">
              <w:rPr>
                <w:sz w:val="22"/>
                <w:szCs w:val="22"/>
              </w:rPr>
              <w:t>Бугаева С.Е.</w:t>
            </w:r>
          </w:p>
        </w:tc>
        <w:tc>
          <w:tcPr>
            <w:tcW w:w="3493" w:type="dxa"/>
          </w:tcPr>
          <w:p w14:paraId="07168FB1" w14:textId="77777777" w:rsidR="0062689F" w:rsidRPr="00B005FE" w:rsidRDefault="0062689F" w:rsidP="0062689F">
            <w:pPr>
              <w:jc w:val="center"/>
              <w:rPr>
                <w:sz w:val="22"/>
                <w:szCs w:val="22"/>
              </w:rPr>
            </w:pPr>
            <w:r w:rsidRPr="00B005FE">
              <w:rPr>
                <w:sz w:val="22"/>
                <w:szCs w:val="22"/>
              </w:rPr>
              <w:t>за</w:t>
            </w:r>
          </w:p>
        </w:tc>
      </w:tr>
      <w:tr w:rsidR="00B005FE" w:rsidRPr="00B005FE" w14:paraId="189CA0A5" w14:textId="77777777" w:rsidTr="0062689F">
        <w:tc>
          <w:tcPr>
            <w:tcW w:w="959" w:type="dxa"/>
          </w:tcPr>
          <w:p w14:paraId="3343AA50" w14:textId="77777777" w:rsidR="0062689F" w:rsidRPr="00B005FE" w:rsidRDefault="0062689F" w:rsidP="0062689F">
            <w:pPr>
              <w:tabs>
                <w:tab w:val="left" w:pos="4020"/>
              </w:tabs>
              <w:jc w:val="center"/>
              <w:rPr>
                <w:sz w:val="22"/>
                <w:szCs w:val="22"/>
              </w:rPr>
            </w:pPr>
            <w:r w:rsidRPr="00B005FE">
              <w:rPr>
                <w:sz w:val="22"/>
                <w:szCs w:val="22"/>
              </w:rPr>
              <w:lastRenderedPageBreak/>
              <w:t>3.</w:t>
            </w:r>
          </w:p>
        </w:tc>
        <w:tc>
          <w:tcPr>
            <w:tcW w:w="2391" w:type="dxa"/>
          </w:tcPr>
          <w:p w14:paraId="45E988DE" w14:textId="77777777" w:rsidR="0062689F" w:rsidRPr="00B005FE" w:rsidRDefault="0062689F" w:rsidP="0062689F">
            <w:pPr>
              <w:tabs>
                <w:tab w:val="left" w:pos="4020"/>
              </w:tabs>
              <w:rPr>
                <w:sz w:val="22"/>
                <w:szCs w:val="22"/>
              </w:rPr>
            </w:pPr>
            <w:r w:rsidRPr="00B005FE">
              <w:rPr>
                <w:sz w:val="22"/>
                <w:szCs w:val="22"/>
              </w:rPr>
              <w:t>Гущина Н.Б.</w:t>
            </w:r>
          </w:p>
        </w:tc>
        <w:tc>
          <w:tcPr>
            <w:tcW w:w="3493" w:type="dxa"/>
          </w:tcPr>
          <w:p w14:paraId="2B348344" w14:textId="77777777" w:rsidR="0062689F" w:rsidRPr="00B005FE" w:rsidRDefault="0062689F" w:rsidP="0062689F">
            <w:pPr>
              <w:jc w:val="center"/>
              <w:rPr>
                <w:sz w:val="22"/>
                <w:szCs w:val="22"/>
              </w:rPr>
            </w:pPr>
            <w:r w:rsidRPr="00B005FE">
              <w:rPr>
                <w:sz w:val="22"/>
                <w:szCs w:val="22"/>
              </w:rPr>
              <w:t>за</w:t>
            </w:r>
          </w:p>
        </w:tc>
      </w:tr>
      <w:tr w:rsidR="00B005FE" w:rsidRPr="00B005FE" w14:paraId="6C8905BF" w14:textId="77777777" w:rsidTr="0062689F">
        <w:tc>
          <w:tcPr>
            <w:tcW w:w="959" w:type="dxa"/>
          </w:tcPr>
          <w:p w14:paraId="4BCBA4B8" w14:textId="77777777" w:rsidR="0062689F" w:rsidRPr="00B005FE" w:rsidRDefault="0062689F" w:rsidP="0062689F">
            <w:pPr>
              <w:tabs>
                <w:tab w:val="left" w:pos="4020"/>
              </w:tabs>
              <w:jc w:val="center"/>
              <w:rPr>
                <w:sz w:val="22"/>
                <w:szCs w:val="22"/>
              </w:rPr>
            </w:pPr>
            <w:r w:rsidRPr="00B005FE">
              <w:rPr>
                <w:sz w:val="22"/>
                <w:szCs w:val="22"/>
              </w:rPr>
              <w:t>4.</w:t>
            </w:r>
          </w:p>
        </w:tc>
        <w:tc>
          <w:tcPr>
            <w:tcW w:w="2391" w:type="dxa"/>
          </w:tcPr>
          <w:p w14:paraId="5E7B0B52" w14:textId="77777777" w:rsidR="0062689F" w:rsidRPr="00B005FE" w:rsidRDefault="0062689F" w:rsidP="0062689F">
            <w:pPr>
              <w:tabs>
                <w:tab w:val="left" w:pos="4020"/>
              </w:tabs>
              <w:rPr>
                <w:sz w:val="22"/>
                <w:szCs w:val="22"/>
              </w:rPr>
            </w:pPr>
            <w:r w:rsidRPr="00B005FE">
              <w:rPr>
                <w:sz w:val="22"/>
                <w:szCs w:val="22"/>
              </w:rPr>
              <w:t>Турбачкина Е.В.</w:t>
            </w:r>
          </w:p>
        </w:tc>
        <w:tc>
          <w:tcPr>
            <w:tcW w:w="3493" w:type="dxa"/>
          </w:tcPr>
          <w:p w14:paraId="316E38E2" w14:textId="77777777" w:rsidR="0062689F" w:rsidRPr="00B005FE" w:rsidRDefault="0062689F" w:rsidP="0062689F">
            <w:pPr>
              <w:tabs>
                <w:tab w:val="left" w:pos="4020"/>
              </w:tabs>
              <w:jc w:val="center"/>
              <w:rPr>
                <w:sz w:val="22"/>
                <w:szCs w:val="22"/>
              </w:rPr>
            </w:pPr>
            <w:r w:rsidRPr="00B005FE">
              <w:rPr>
                <w:sz w:val="22"/>
                <w:szCs w:val="22"/>
              </w:rPr>
              <w:t>за</w:t>
            </w:r>
          </w:p>
        </w:tc>
      </w:tr>
      <w:tr w:rsidR="00B005FE" w:rsidRPr="00B005FE" w14:paraId="6AD1DF44" w14:textId="77777777" w:rsidTr="0062689F">
        <w:tc>
          <w:tcPr>
            <w:tcW w:w="959" w:type="dxa"/>
          </w:tcPr>
          <w:p w14:paraId="5FAE73CF" w14:textId="77777777" w:rsidR="0062689F" w:rsidRPr="00B005FE" w:rsidRDefault="0062689F" w:rsidP="0062689F">
            <w:pPr>
              <w:tabs>
                <w:tab w:val="left" w:pos="4020"/>
              </w:tabs>
              <w:jc w:val="center"/>
              <w:rPr>
                <w:sz w:val="22"/>
                <w:szCs w:val="22"/>
              </w:rPr>
            </w:pPr>
            <w:r w:rsidRPr="00B005FE">
              <w:rPr>
                <w:sz w:val="22"/>
                <w:szCs w:val="22"/>
              </w:rPr>
              <w:t>5.</w:t>
            </w:r>
          </w:p>
        </w:tc>
        <w:tc>
          <w:tcPr>
            <w:tcW w:w="2391" w:type="dxa"/>
          </w:tcPr>
          <w:p w14:paraId="429DBCF7" w14:textId="77777777" w:rsidR="0062689F" w:rsidRPr="00B005FE" w:rsidRDefault="0062689F" w:rsidP="0062689F">
            <w:pPr>
              <w:tabs>
                <w:tab w:val="left" w:pos="4020"/>
              </w:tabs>
              <w:rPr>
                <w:sz w:val="22"/>
                <w:szCs w:val="22"/>
              </w:rPr>
            </w:pPr>
            <w:r w:rsidRPr="00B005FE">
              <w:rPr>
                <w:sz w:val="22"/>
                <w:szCs w:val="22"/>
              </w:rPr>
              <w:t>Полозов И.Г.</w:t>
            </w:r>
          </w:p>
        </w:tc>
        <w:tc>
          <w:tcPr>
            <w:tcW w:w="3493" w:type="dxa"/>
          </w:tcPr>
          <w:p w14:paraId="386737BB" w14:textId="77777777" w:rsidR="0062689F" w:rsidRPr="00B005FE" w:rsidRDefault="0062689F" w:rsidP="0062689F">
            <w:pPr>
              <w:tabs>
                <w:tab w:val="left" w:pos="4020"/>
              </w:tabs>
              <w:jc w:val="center"/>
              <w:rPr>
                <w:sz w:val="22"/>
                <w:szCs w:val="22"/>
              </w:rPr>
            </w:pPr>
            <w:r w:rsidRPr="00B005FE">
              <w:rPr>
                <w:sz w:val="22"/>
                <w:szCs w:val="22"/>
              </w:rPr>
              <w:t>за</w:t>
            </w:r>
          </w:p>
        </w:tc>
      </w:tr>
      <w:tr w:rsidR="00B005FE" w:rsidRPr="00B005FE" w14:paraId="1E200E7D" w14:textId="77777777" w:rsidTr="0062689F">
        <w:tc>
          <w:tcPr>
            <w:tcW w:w="959" w:type="dxa"/>
          </w:tcPr>
          <w:p w14:paraId="106F27D8" w14:textId="77777777" w:rsidR="0062689F" w:rsidRPr="00B005FE" w:rsidRDefault="0062689F" w:rsidP="0062689F">
            <w:pPr>
              <w:tabs>
                <w:tab w:val="left" w:pos="4020"/>
              </w:tabs>
              <w:jc w:val="center"/>
              <w:rPr>
                <w:sz w:val="22"/>
                <w:szCs w:val="22"/>
              </w:rPr>
            </w:pPr>
            <w:r w:rsidRPr="00B005FE">
              <w:rPr>
                <w:sz w:val="22"/>
                <w:szCs w:val="22"/>
              </w:rPr>
              <w:t>6.</w:t>
            </w:r>
          </w:p>
        </w:tc>
        <w:tc>
          <w:tcPr>
            <w:tcW w:w="2391" w:type="dxa"/>
          </w:tcPr>
          <w:p w14:paraId="135851C7" w14:textId="77777777" w:rsidR="0062689F" w:rsidRPr="00B005FE" w:rsidRDefault="0062689F" w:rsidP="0062689F">
            <w:pPr>
              <w:tabs>
                <w:tab w:val="left" w:pos="4020"/>
              </w:tabs>
              <w:rPr>
                <w:sz w:val="22"/>
                <w:szCs w:val="22"/>
              </w:rPr>
            </w:pPr>
            <w:r w:rsidRPr="00B005FE">
              <w:rPr>
                <w:sz w:val="22"/>
                <w:szCs w:val="22"/>
              </w:rPr>
              <w:t>Коннова Е.А.</w:t>
            </w:r>
          </w:p>
        </w:tc>
        <w:tc>
          <w:tcPr>
            <w:tcW w:w="3493" w:type="dxa"/>
          </w:tcPr>
          <w:p w14:paraId="3E45FDA2" w14:textId="77777777" w:rsidR="0062689F" w:rsidRPr="00B005FE" w:rsidRDefault="0062689F" w:rsidP="0062689F">
            <w:pPr>
              <w:tabs>
                <w:tab w:val="left" w:pos="4020"/>
              </w:tabs>
              <w:jc w:val="center"/>
              <w:rPr>
                <w:sz w:val="22"/>
                <w:szCs w:val="22"/>
              </w:rPr>
            </w:pPr>
            <w:r w:rsidRPr="00B005FE">
              <w:rPr>
                <w:sz w:val="22"/>
                <w:szCs w:val="22"/>
              </w:rPr>
              <w:t>за</w:t>
            </w:r>
          </w:p>
        </w:tc>
      </w:tr>
      <w:tr w:rsidR="0062689F" w:rsidRPr="00B005FE" w14:paraId="6B3846D1" w14:textId="77777777" w:rsidTr="0062689F">
        <w:trPr>
          <w:trHeight w:val="386"/>
        </w:trPr>
        <w:tc>
          <w:tcPr>
            <w:tcW w:w="959" w:type="dxa"/>
          </w:tcPr>
          <w:p w14:paraId="4ED894B2" w14:textId="77777777" w:rsidR="0062689F" w:rsidRPr="00B005FE" w:rsidRDefault="0062689F" w:rsidP="0062689F">
            <w:pPr>
              <w:tabs>
                <w:tab w:val="left" w:pos="4020"/>
              </w:tabs>
              <w:jc w:val="center"/>
              <w:rPr>
                <w:sz w:val="22"/>
                <w:szCs w:val="22"/>
              </w:rPr>
            </w:pPr>
            <w:r w:rsidRPr="00B005FE">
              <w:rPr>
                <w:sz w:val="22"/>
                <w:szCs w:val="22"/>
              </w:rPr>
              <w:t>7.</w:t>
            </w:r>
          </w:p>
        </w:tc>
        <w:tc>
          <w:tcPr>
            <w:tcW w:w="2391" w:type="dxa"/>
          </w:tcPr>
          <w:p w14:paraId="65CD4ED9" w14:textId="77777777" w:rsidR="0062689F" w:rsidRPr="00B005FE" w:rsidRDefault="0062689F" w:rsidP="0062689F">
            <w:pPr>
              <w:tabs>
                <w:tab w:val="left" w:pos="4020"/>
              </w:tabs>
              <w:rPr>
                <w:sz w:val="22"/>
                <w:szCs w:val="22"/>
              </w:rPr>
            </w:pPr>
            <w:r w:rsidRPr="00B005FE">
              <w:rPr>
                <w:sz w:val="22"/>
                <w:szCs w:val="22"/>
              </w:rPr>
              <w:t>Агапова О.П.</w:t>
            </w:r>
          </w:p>
        </w:tc>
        <w:tc>
          <w:tcPr>
            <w:tcW w:w="3493" w:type="dxa"/>
          </w:tcPr>
          <w:p w14:paraId="1056C10A" w14:textId="77777777" w:rsidR="0062689F" w:rsidRPr="00B005FE" w:rsidRDefault="0062689F" w:rsidP="0062689F">
            <w:pPr>
              <w:tabs>
                <w:tab w:val="left" w:pos="4020"/>
              </w:tabs>
              <w:jc w:val="center"/>
              <w:rPr>
                <w:sz w:val="22"/>
                <w:szCs w:val="22"/>
              </w:rPr>
            </w:pPr>
            <w:r w:rsidRPr="00B005FE">
              <w:rPr>
                <w:sz w:val="22"/>
                <w:szCs w:val="22"/>
              </w:rPr>
              <w:t>за</w:t>
            </w:r>
          </w:p>
        </w:tc>
      </w:tr>
    </w:tbl>
    <w:p w14:paraId="6901A3E1" w14:textId="77777777" w:rsidR="0062689F" w:rsidRPr="00B005FE" w:rsidRDefault="0062689F" w:rsidP="0062689F">
      <w:pPr>
        <w:pStyle w:val="24"/>
        <w:widowControl/>
        <w:tabs>
          <w:tab w:val="left" w:pos="851"/>
          <w:tab w:val="left" w:pos="1134"/>
          <w:tab w:val="left" w:pos="1276"/>
        </w:tabs>
        <w:ind w:firstLine="0"/>
        <w:rPr>
          <w:sz w:val="22"/>
          <w:szCs w:val="22"/>
        </w:rPr>
      </w:pPr>
    </w:p>
    <w:p w14:paraId="7EF8D46A" w14:textId="77777777" w:rsidR="0062689F" w:rsidRPr="00B005FE" w:rsidRDefault="0062689F" w:rsidP="0062689F">
      <w:pPr>
        <w:pStyle w:val="24"/>
        <w:widowControl/>
        <w:tabs>
          <w:tab w:val="left" w:pos="851"/>
          <w:tab w:val="left" w:pos="1134"/>
          <w:tab w:val="left" w:pos="1276"/>
        </w:tabs>
        <w:ind w:firstLine="0"/>
        <w:rPr>
          <w:sz w:val="22"/>
          <w:szCs w:val="22"/>
        </w:rPr>
      </w:pPr>
      <w:r w:rsidRPr="00B005FE">
        <w:rPr>
          <w:sz w:val="22"/>
          <w:szCs w:val="22"/>
        </w:rPr>
        <w:t>Итого: за – 7, против – 0, воздержался – 0, отсутствуют – 0.</w:t>
      </w:r>
    </w:p>
    <w:p w14:paraId="070E764A" w14:textId="77777777" w:rsidR="00003BB3" w:rsidRPr="000F6048" w:rsidRDefault="00003BB3" w:rsidP="00C77E2C">
      <w:pPr>
        <w:pStyle w:val="24"/>
        <w:widowControl/>
        <w:ind w:firstLine="709"/>
        <w:rPr>
          <w:b/>
          <w:color w:val="FF0000"/>
          <w:sz w:val="22"/>
          <w:szCs w:val="22"/>
        </w:rPr>
      </w:pPr>
    </w:p>
    <w:p w14:paraId="2E86FD72" w14:textId="01B5A16A" w:rsidR="0045640A" w:rsidRPr="000F6048" w:rsidRDefault="0045640A" w:rsidP="00496704">
      <w:pPr>
        <w:pStyle w:val="24"/>
        <w:widowControl/>
        <w:numPr>
          <w:ilvl w:val="0"/>
          <w:numId w:val="4"/>
        </w:numPr>
        <w:tabs>
          <w:tab w:val="left" w:pos="0"/>
          <w:tab w:val="left" w:pos="567"/>
        </w:tabs>
        <w:ind w:left="0" w:firstLine="709"/>
        <w:rPr>
          <w:bCs/>
          <w:sz w:val="22"/>
          <w:szCs w:val="22"/>
        </w:rPr>
      </w:pPr>
      <w:r w:rsidRPr="000F6048">
        <w:rPr>
          <w:b/>
          <w:sz w:val="22"/>
          <w:szCs w:val="22"/>
        </w:rPr>
        <w:t>СЛУШАЛИ</w:t>
      </w:r>
      <w:proofErr w:type="gramStart"/>
      <w:r w:rsidRPr="000F6048">
        <w:rPr>
          <w:b/>
          <w:sz w:val="22"/>
          <w:szCs w:val="22"/>
        </w:rPr>
        <w:t xml:space="preserve">: </w:t>
      </w:r>
      <w:r w:rsidR="000F6048" w:rsidRPr="000F6048">
        <w:rPr>
          <w:b/>
          <w:sz w:val="22"/>
          <w:szCs w:val="22"/>
        </w:rPr>
        <w:t>Об</w:t>
      </w:r>
      <w:proofErr w:type="gramEnd"/>
      <w:r w:rsidR="000F6048" w:rsidRPr="000F6048">
        <w:rPr>
          <w:b/>
          <w:sz w:val="22"/>
          <w:szCs w:val="22"/>
        </w:rPr>
        <w:t xml:space="preserve"> установлении </w:t>
      </w:r>
      <w:r w:rsidR="000F6048" w:rsidRPr="00F22E44">
        <w:rPr>
          <w:b/>
          <w:sz w:val="22"/>
          <w:szCs w:val="22"/>
        </w:rPr>
        <w:t>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«ЭНЕРГОСИСТЕМА» (Гаврилово-Посадский район) на 2025-2029 годы</w:t>
      </w:r>
      <w:r w:rsidR="000F6048">
        <w:rPr>
          <w:b/>
          <w:bCs/>
          <w:sz w:val="22"/>
          <w:szCs w:val="22"/>
        </w:rPr>
        <w:t xml:space="preserve"> </w:t>
      </w:r>
      <w:r w:rsidR="000F6048" w:rsidRPr="00CA2944">
        <w:rPr>
          <w:b/>
          <w:sz w:val="22"/>
          <w:szCs w:val="22"/>
        </w:rPr>
        <w:t>(Сем</w:t>
      </w:r>
      <w:r w:rsidR="000F6048">
        <w:rPr>
          <w:b/>
          <w:sz w:val="22"/>
          <w:szCs w:val="22"/>
        </w:rPr>
        <w:t>е</w:t>
      </w:r>
      <w:r w:rsidR="000F6048" w:rsidRPr="00CA2944">
        <w:rPr>
          <w:b/>
          <w:sz w:val="22"/>
          <w:szCs w:val="22"/>
        </w:rPr>
        <w:t>нова</w:t>
      </w:r>
      <w:r w:rsidR="000F6048">
        <w:rPr>
          <w:b/>
          <w:sz w:val="22"/>
          <w:szCs w:val="22"/>
        </w:rPr>
        <w:t xml:space="preserve"> Н.Е.</w:t>
      </w:r>
      <w:r w:rsidR="000F6048" w:rsidRPr="00CA2944">
        <w:rPr>
          <w:b/>
          <w:sz w:val="22"/>
          <w:szCs w:val="22"/>
        </w:rPr>
        <w:t>)</w:t>
      </w:r>
    </w:p>
    <w:p w14:paraId="601D6799" w14:textId="77777777" w:rsidR="000F6048" w:rsidRDefault="000F6048" w:rsidP="000F6048">
      <w:pPr>
        <w:widowControl/>
        <w:spacing w:line="252" w:lineRule="auto"/>
        <w:ind w:firstLine="709"/>
        <w:jc w:val="both"/>
        <w:rPr>
          <w:color w:val="FF0000"/>
          <w:sz w:val="22"/>
          <w:szCs w:val="22"/>
        </w:rPr>
      </w:pPr>
    </w:p>
    <w:p w14:paraId="4D23ED93" w14:textId="77777777" w:rsidR="000F6048" w:rsidRPr="000F6048" w:rsidRDefault="000F6048" w:rsidP="000F6048">
      <w:pPr>
        <w:widowControl/>
        <w:spacing w:line="252" w:lineRule="auto"/>
        <w:ind w:firstLine="709"/>
        <w:jc w:val="both"/>
        <w:rPr>
          <w:sz w:val="22"/>
          <w:szCs w:val="22"/>
        </w:rPr>
      </w:pPr>
      <w:r w:rsidRPr="000F6048">
        <w:rPr>
          <w:sz w:val="22"/>
          <w:szCs w:val="22"/>
        </w:rPr>
        <w:t>В связи с обращениями ООО «ЭНЕРГОСИСТЕМА» приказом Департамента энергетики и тарифов Ивановской области от 02.05.2024 № 14-у открыто дело 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«ЭНЕРГОСИСТЕМА» (Гаврилово-Посадский район) на 2025-2029 годы.</w:t>
      </w:r>
    </w:p>
    <w:p w14:paraId="765E052E" w14:textId="77777777" w:rsidR="000F6048" w:rsidRPr="000F6048" w:rsidRDefault="000F6048" w:rsidP="000F6048">
      <w:pPr>
        <w:widowControl/>
        <w:spacing w:line="252" w:lineRule="auto"/>
        <w:ind w:firstLine="709"/>
        <w:jc w:val="both"/>
        <w:rPr>
          <w:sz w:val="22"/>
          <w:szCs w:val="22"/>
        </w:rPr>
      </w:pPr>
      <w:r w:rsidRPr="000F6048">
        <w:rPr>
          <w:sz w:val="22"/>
          <w:szCs w:val="22"/>
        </w:rPr>
        <w:t>Методом регулирования тарифов определен метод индексации установленных тарифов на 2025-2029 годы.</w:t>
      </w:r>
    </w:p>
    <w:p w14:paraId="0FF99B51" w14:textId="77777777" w:rsidR="000F6048" w:rsidRPr="000F6048" w:rsidRDefault="000F6048" w:rsidP="000F6048">
      <w:pPr>
        <w:widowControl/>
        <w:spacing w:line="252" w:lineRule="auto"/>
        <w:ind w:firstLine="709"/>
        <w:jc w:val="both"/>
        <w:rPr>
          <w:sz w:val="22"/>
          <w:szCs w:val="22"/>
        </w:rPr>
      </w:pPr>
      <w:r w:rsidRPr="000F6048">
        <w:rPr>
          <w:sz w:val="22"/>
          <w:szCs w:val="22"/>
        </w:rPr>
        <w:t>ООО «ЭНЕРГОСИСТЕМА» осуществляет регулируемые виды деятельности с использованием имущества, которым владеет на праве собственности. Ранее данным имуществом владело АО «РСО».</w:t>
      </w:r>
    </w:p>
    <w:p w14:paraId="75C83196" w14:textId="77777777" w:rsidR="000F6048" w:rsidRPr="000F6048" w:rsidRDefault="000F6048" w:rsidP="000F6048">
      <w:pPr>
        <w:widowControl/>
        <w:spacing w:line="252" w:lineRule="auto"/>
        <w:ind w:firstLine="709"/>
        <w:jc w:val="both"/>
        <w:rPr>
          <w:sz w:val="22"/>
          <w:szCs w:val="22"/>
        </w:rPr>
      </w:pPr>
      <w:r w:rsidRPr="000F6048">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1C234C6B" w14:textId="77777777" w:rsidR="000F6048" w:rsidRPr="000F6048" w:rsidRDefault="000F6048" w:rsidP="000F6048">
      <w:pPr>
        <w:widowControl/>
        <w:spacing w:line="252" w:lineRule="auto"/>
        <w:ind w:firstLine="709"/>
        <w:jc w:val="both"/>
        <w:rPr>
          <w:sz w:val="22"/>
          <w:szCs w:val="22"/>
        </w:rPr>
      </w:pPr>
      <w:r w:rsidRPr="000F6048">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1376131" w14:textId="77777777" w:rsidR="000F6048" w:rsidRPr="000F6048" w:rsidRDefault="000F6048" w:rsidP="000F6048">
      <w:pPr>
        <w:widowControl/>
        <w:spacing w:line="252" w:lineRule="auto"/>
        <w:ind w:firstLine="709"/>
        <w:jc w:val="both"/>
        <w:rPr>
          <w:sz w:val="22"/>
          <w:szCs w:val="22"/>
        </w:rPr>
      </w:pPr>
      <w:r w:rsidRPr="000F6048">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3777B333" w14:textId="77777777" w:rsidR="00BE7788" w:rsidRPr="00BE7788" w:rsidRDefault="00BE7788" w:rsidP="00BE7788">
      <w:pPr>
        <w:pStyle w:val="24"/>
        <w:ind w:firstLine="709"/>
        <w:rPr>
          <w:sz w:val="22"/>
          <w:szCs w:val="22"/>
        </w:rPr>
      </w:pPr>
      <w:r w:rsidRPr="00E32981">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w:t>
      </w:r>
      <w:r>
        <w:rPr>
          <w:sz w:val="22"/>
          <w:szCs w:val="22"/>
        </w:rPr>
        <w:t xml:space="preserve"> </w:t>
      </w:r>
      <w:r w:rsidRPr="00BE7788">
        <w:rPr>
          <w:sz w:val="22"/>
          <w:szCs w:val="22"/>
        </w:rPr>
        <w:t>в соответствии с Указом Губернатора Ивановской области от 12.12.2024 № 109-уг.</w:t>
      </w:r>
    </w:p>
    <w:p w14:paraId="10D283E7" w14:textId="77777777" w:rsidR="000F6048" w:rsidRPr="000F6048" w:rsidRDefault="000F6048" w:rsidP="000F6048">
      <w:pPr>
        <w:widowControl/>
        <w:spacing w:line="252" w:lineRule="auto"/>
        <w:ind w:firstLine="709"/>
        <w:jc w:val="both"/>
        <w:rPr>
          <w:sz w:val="22"/>
          <w:szCs w:val="22"/>
        </w:rPr>
      </w:pPr>
      <w:r w:rsidRPr="000F6048">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71AF26E" w14:textId="77777777" w:rsidR="000F6048" w:rsidRPr="000F6048" w:rsidRDefault="000F6048" w:rsidP="000F6048">
      <w:pPr>
        <w:widowControl/>
        <w:spacing w:line="252" w:lineRule="auto"/>
        <w:ind w:firstLine="709"/>
        <w:jc w:val="both"/>
        <w:rPr>
          <w:sz w:val="22"/>
          <w:szCs w:val="22"/>
        </w:rPr>
      </w:pPr>
      <w:r w:rsidRPr="000F6048">
        <w:rPr>
          <w:sz w:val="22"/>
          <w:szCs w:val="22"/>
        </w:rPr>
        <w:t xml:space="preserve">По результатам экспертизы материалов тарифного дела подготовлены соответствующие экспертные заключения. </w:t>
      </w:r>
    </w:p>
    <w:p w14:paraId="4CBE0286" w14:textId="77777777" w:rsidR="000F6048" w:rsidRPr="000F6048" w:rsidRDefault="000F6048" w:rsidP="000F6048">
      <w:pPr>
        <w:widowControl/>
        <w:spacing w:line="252" w:lineRule="auto"/>
        <w:ind w:firstLine="709"/>
        <w:jc w:val="both"/>
        <w:rPr>
          <w:sz w:val="22"/>
          <w:szCs w:val="22"/>
        </w:rPr>
      </w:pPr>
      <w:r w:rsidRPr="000F6048">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приложении 3/1-3/2.</w:t>
      </w:r>
    </w:p>
    <w:p w14:paraId="283A38BC" w14:textId="3073A8BF" w:rsidR="00AB4A80" w:rsidRDefault="00AB4A80" w:rsidP="000F6048">
      <w:pPr>
        <w:widowControl/>
        <w:spacing w:line="252" w:lineRule="auto"/>
        <w:ind w:firstLine="709"/>
        <w:jc w:val="both"/>
        <w:rPr>
          <w:sz w:val="22"/>
          <w:szCs w:val="22"/>
        </w:rPr>
      </w:pPr>
      <w:r w:rsidRPr="000F6048">
        <w:rPr>
          <w:sz w:val="22"/>
          <w:szCs w:val="22"/>
        </w:rPr>
        <w:t>По результатам рассмотрения подготовлено экспертное заключение.</w:t>
      </w:r>
    </w:p>
    <w:p w14:paraId="669DF0E5" w14:textId="77777777" w:rsidR="00AB4A80" w:rsidRPr="00496704" w:rsidRDefault="00AB4A80" w:rsidP="00AB4A80">
      <w:pPr>
        <w:pStyle w:val="24"/>
        <w:widowControl/>
        <w:ind w:firstLine="709"/>
        <w:rPr>
          <w:sz w:val="22"/>
          <w:szCs w:val="22"/>
        </w:rPr>
      </w:pPr>
      <w:r w:rsidRPr="00496704">
        <w:rPr>
          <w:sz w:val="22"/>
          <w:szCs w:val="22"/>
        </w:rPr>
        <w:t>На заседании правления Департамента представители теплоснабжающей организации, уведомленных должным образом, не присутствовали.</w:t>
      </w:r>
    </w:p>
    <w:p w14:paraId="3D9230B8" w14:textId="77777777" w:rsidR="00AB4A80" w:rsidRPr="000F6048" w:rsidRDefault="00AB4A80" w:rsidP="00AB4A80">
      <w:pPr>
        <w:widowControl/>
        <w:spacing w:line="252" w:lineRule="auto"/>
        <w:ind w:firstLine="709"/>
        <w:jc w:val="both"/>
        <w:rPr>
          <w:color w:val="FF0000"/>
          <w:sz w:val="22"/>
          <w:szCs w:val="22"/>
        </w:rPr>
      </w:pPr>
    </w:p>
    <w:p w14:paraId="2C63C7A1" w14:textId="77777777" w:rsidR="00AB4A80" w:rsidRPr="000F6048" w:rsidRDefault="00AB4A80" w:rsidP="00AB4A80">
      <w:pPr>
        <w:tabs>
          <w:tab w:val="left" w:pos="993"/>
        </w:tabs>
        <w:spacing w:line="235" w:lineRule="auto"/>
        <w:ind w:firstLine="567"/>
        <w:jc w:val="both"/>
        <w:rPr>
          <w:b/>
          <w:sz w:val="22"/>
          <w:szCs w:val="22"/>
        </w:rPr>
      </w:pPr>
      <w:r w:rsidRPr="000F6048">
        <w:rPr>
          <w:b/>
          <w:sz w:val="22"/>
          <w:szCs w:val="22"/>
        </w:rPr>
        <w:t>РЕШИЛИ:</w:t>
      </w:r>
    </w:p>
    <w:p w14:paraId="0AEE3B97" w14:textId="77777777" w:rsidR="00AB4A80" w:rsidRPr="000F6048" w:rsidRDefault="00AB4A80" w:rsidP="00AB4A80">
      <w:pPr>
        <w:tabs>
          <w:tab w:val="left" w:pos="993"/>
        </w:tabs>
        <w:spacing w:line="235" w:lineRule="auto"/>
        <w:ind w:firstLine="567"/>
        <w:jc w:val="both"/>
        <w:rPr>
          <w:sz w:val="22"/>
          <w:szCs w:val="22"/>
        </w:rPr>
      </w:pPr>
      <w:r w:rsidRPr="000F6048">
        <w:rPr>
          <w:sz w:val="22"/>
          <w:szCs w:val="22"/>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Департамент энергетики и тарифов Ивановской области постановляет:</w:t>
      </w:r>
    </w:p>
    <w:p w14:paraId="441CF6BD" w14:textId="77777777" w:rsidR="00AB4A80" w:rsidRDefault="00AB4A80" w:rsidP="00AB4A80">
      <w:pPr>
        <w:tabs>
          <w:tab w:val="left" w:pos="993"/>
        </w:tabs>
        <w:spacing w:line="235" w:lineRule="auto"/>
        <w:ind w:firstLine="567"/>
        <w:jc w:val="both"/>
        <w:rPr>
          <w:color w:val="FF0000"/>
          <w:sz w:val="22"/>
          <w:szCs w:val="22"/>
        </w:rPr>
      </w:pPr>
    </w:p>
    <w:p w14:paraId="318D67B9" w14:textId="3ED1E55E" w:rsidR="00496704" w:rsidRDefault="00496704" w:rsidP="00496704">
      <w:pPr>
        <w:pStyle w:val="ConsNormal"/>
        <w:numPr>
          <w:ilvl w:val="1"/>
          <w:numId w:val="2"/>
        </w:numPr>
        <w:tabs>
          <w:tab w:val="left" w:pos="1134"/>
        </w:tabs>
        <w:autoSpaceDE w:val="0"/>
        <w:autoSpaceDN w:val="0"/>
        <w:adjustRightInd w:val="0"/>
        <w:spacing w:line="276" w:lineRule="auto"/>
        <w:ind w:left="0" w:firstLine="709"/>
        <w:jc w:val="both"/>
        <w:rPr>
          <w:rFonts w:ascii="Times New Roman" w:hAnsi="Times New Roman"/>
          <w:sz w:val="22"/>
          <w:szCs w:val="22"/>
        </w:rPr>
      </w:pPr>
      <w:r w:rsidRPr="00496704">
        <w:rPr>
          <w:rFonts w:ascii="Times New Roman" w:hAnsi="Times New Roman"/>
          <w:sz w:val="22"/>
          <w:szCs w:val="22"/>
        </w:rPr>
        <w:lastRenderedPageBreak/>
        <w:t>Установить долгосрочные тарифы на тепловую энергию для потребителей ООО «ЭНЕРГОСИСТЕМА» (Гаврилово-Посадский район)  на 2025-2029 годы</w:t>
      </w:r>
      <w:r>
        <w:rPr>
          <w:rFonts w:ascii="Times New Roman" w:hAnsi="Times New Roman"/>
          <w:sz w:val="22"/>
          <w:szCs w:val="22"/>
        </w:rPr>
        <w:t>:</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1417"/>
        <w:gridCol w:w="709"/>
        <w:gridCol w:w="1134"/>
        <w:gridCol w:w="1134"/>
        <w:gridCol w:w="661"/>
        <w:gridCol w:w="567"/>
        <w:gridCol w:w="709"/>
        <w:gridCol w:w="566"/>
        <w:gridCol w:w="615"/>
      </w:tblGrid>
      <w:tr w:rsidR="00496704" w:rsidRPr="00142B16" w14:paraId="5B586E2E" w14:textId="77777777" w:rsidTr="007E2592">
        <w:trPr>
          <w:trHeight w:val="367"/>
        </w:trPr>
        <w:tc>
          <w:tcPr>
            <w:tcW w:w="426" w:type="dxa"/>
            <w:vMerge w:val="restart"/>
            <w:shd w:val="clear" w:color="auto" w:fill="auto"/>
            <w:vAlign w:val="center"/>
            <w:hideMark/>
          </w:tcPr>
          <w:p w14:paraId="12C154E7" w14:textId="77777777" w:rsidR="00496704" w:rsidRPr="00142B16" w:rsidRDefault="00496704" w:rsidP="007E2592">
            <w:pPr>
              <w:widowControl/>
              <w:jc w:val="center"/>
            </w:pPr>
            <w:r w:rsidRPr="00142B16">
              <w:t>№ п/п</w:t>
            </w:r>
          </w:p>
        </w:tc>
        <w:tc>
          <w:tcPr>
            <w:tcW w:w="2552" w:type="dxa"/>
            <w:vMerge w:val="restart"/>
            <w:shd w:val="clear" w:color="auto" w:fill="auto"/>
            <w:vAlign w:val="center"/>
            <w:hideMark/>
          </w:tcPr>
          <w:p w14:paraId="1DE2D4F2" w14:textId="77777777" w:rsidR="00496704" w:rsidRPr="00E300EA" w:rsidRDefault="00496704" w:rsidP="007E2592">
            <w:pPr>
              <w:widowControl/>
              <w:jc w:val="center"/>
            </w:pPr>
            <w:r w:rsidRPr="00E300EA">
              <w:t>Наименование регулируемой организации</w:t>
            </w:r>
          </w:p>
        </w:tc>
        <w:tc>
          <w:tcPr>
            <w:tcW w:w="1417" w:type="dxa"/>
            <w:vMerge w:val="restart"/>
            <w:shd w:val="clear" w:color="auto" w:fill="auto"/>
            <w:noWrap/>
            <w:vAlign w:val="center"/>
            <w:hideMark/>
          </w:tcPr>
          <w:p w14:paraId="22101624" w14:textId="77777777" w:rsidR="00496704" w:rsidRPr="00E300EA" w:rsidRDefault="00496704" w:rsidP="007E2592">
            <w:pPr>
              <w:widowControl/>
              <w:jc w:val="center"/>
            </w:pPr>
            <w:r w:rsidRPr="00E300EA">
              <w:t>Вид тарифа</w:t>
            </w:r>
          </w:p>
        </w:tc>
        <w:tc>
          <w:tcPr>
            <w:tcW w:w="709" w:type="dxa"/>
            <w:vMerge w:val="restart"/>
            <w:shd w:val="clear" w:color="auto" w:fill="auto"/>
            <w:noWrap/>
            <w:vAlign w:val="center"/>
            <w:hideMark/>
          </w:tcPr>
          <w:p w14:paraId="5E2E2ED4" w14:textId="77777777" w:rsidR="00496704" w:rsidRPr="00142B16" w:rsidRDefault="00496704" w:rsidP="007E2592">
            <w:pPr>
              <w:widowControl/>
              <w:jc w:val="center"/>
            </w:pPr>
            <w:r w:rsidRPr="00142B16">
              <w:t>Год</w:t>
            </w:r>
          </w:p>
        </w:tc>
        <w:tc>
          <w:tcPr>
            <w:tcW w:w="2268" w:type="dxa"/>
            <w:gridSpan w:val="2"/>
            <w:shd w:val="clear" w:color="auto" w:fill="auto"/>
            <w:noWrap/>
            <w:vAlign w:val="center"/>
            <w:hideMark/>
          </w:tcPr>
          <w:p w14:paraId="2CC76D5C" w14:textId="77777777" w:rsidR="00496704" w:rsidRPr="00142B16" w:rsidRDefault="00496704" w:rsidP="007E2592">
            <w:pPr>
              <w:widowControl/>
              <w:jc w:val="center"/>
            </w:pPr>
            <w:r w:rsidRPr="00142B16">
              <w:t>Вода</w:t>
            </w:r>
          </w:p>
        </w:tc>
        <w:tc>
          <w:tcPr>
            <w:tcW w:w="2503" w:type="dxa"/>
            <w:gridSpan w:val="4"/>
            <w:shd w:val="clear" w:color="auto" w:fill="auto"/>
            <w:noWrap/>
            <w:vAlign w:val="center"/>
            <w:hideMark/>
          </w:tcPr>
          <w:p w14:paraId="79BB1CF0" w14:textId="77777777" w:rsidR="00496704" w:rsidRPr="00142B16" w:rsidRDefault="00496704" w:rsidP="007E2592">
            <w:pPr>
              <w:widowControl/>
              <w:jc w:val="center"/>
            </w:pPr>
            <w:r w:rsidRPr="00142B16">
              <w:t>Отборный пар давлением</w:t>
            </w:r>
          </w:p>
        </w:tc>
        <w:tc>
          <w:tcPr>
            <w:tcW w:w="615" w:type="dxa"/>
            <w:vMerge w:val="restart"/>
            <w:shd w:val="clear" w:color="auto" w:fill="auto"/>
            <w:vAlign w:val="center"/>
            <w:hideMark/>
          </w:tcPr>
          <w:p w14:paraId="1A521E13" w14:textId="77777777" w:rsidR="00496704" w:rsidRPr="00142B16" w:rsidRDefault="00496704" w:rsidP="007E2592">
            <w:pPr>
              <w:widowControl/>
              <w:jc w:val="center"/>
            </w:pPr>
            <w:r w:rsidRPr="00142B16">
              <w:t>Острый и редуцированный пар</w:t>
            </w:r>
          </w:p>
        </w:tc>
      </w:tr>
      <w:tr w:rsidR="00496704" w:rsidRPr="00142B16" w14:paraId="65FF7D96" w14:textId="77777777" w:rsidTr="007E2592">
        <w:trPr>
          <w:trHeight w:val="540"/>
        </w:trPr>
        <w:tc>
          <w:tcPr>
            <w:tcW w:w="426" w:type="dxa"/>
            <w:vMerge/>
            <w:shd w:val="clear" w:color="auto" w:fill="auto"/>
            <w:noWrap/>
            <w:vAlign w:val="center"/>
            <w:hideMark/>
          </w:tcPr>
          <w:p w14:paraId="6A87CC26" w14:textId="77777777" w:rsidR="00496704" w:rsidRPr="00142B16" w:rsidRDefault="00496704" w:rsidP="007E2592">
            <w:pPr>
              <w:widowControl/>
              <w:jc w:val="center"/>
            </w:pPr>
          </w:p>
        </w:tc>
        <w:tc>
          <w:tcPr>
            <w:tcW w:w="2552" w:type="dxa"/>
            <w:vMerge/>
            <w:shd w:val="clear" w:color="auto" w:fill="auto"/>
            <w:vAlign w:val="center"/>
            <w:hideMark/>
          </w:tcPr>
          <w:p w14:paraId="76AFCE27" w14:textId="77777777" w:rsidR="00496704" w:rsidRPr="00E300EA" w:rsidRDefault="00496704" w:rsidP="007E2592">
            <w:pPr>
              <w:widowControl/>
            </w:pPr>
          </w:p>
        </w:tc>
        <w:tc>
          <w:tcPr>
            <w:tcW w:w="1417" w:type="dxa"/>
            <w:vMerge/>
            <w:shd w:val="clear" w:color="auto" w:fill="auto"/>
            <w:noWrap/>
            <w:vAlign w:val="center"/>
            <w:hideMark/>
          </w:tcPr>
          <w:p w14:paraId="5184B424" w14:textId="77777777" w:rsidR="00496704" w:rsidRPr="00E300EA" w:rsidRDefault="00496704" w:rsidP="007E2592">
            <w:pPr>
              <w:widowControl/>
              <w:jc w:val="center"/>
            </w:pPr>
          </w:p>
        </w:tc>
        <w:tc>
          <w:tcPr>
            <w:tcW w:w="709" w:type="dxa"/>
            <w:vMerge/>
            <w:shd w:val="clear" w:color="auto" w:fill="auto"/>
            <w:noWrap/>
            <w:vAlign w:val="center"/>
            <w:hideMark/>
          </w:tcPr>
          <w:p w14:paraId="6AFF9A39" w14:textId="77777777" w:rsidR="00496704" w:rsidRPr="00142B16" w:rsidRDefault="00496704" w:rsidP="007E2592">
            <w:pPr>
              <w:widowControl/>
              <w:jc w:val="center"/>
            </w:pPr>
          </w:p>
        </w:tc>
        <w:tc>
          <w:tcPr>
            <w:tcW w:w="1134" w:type="dxa"/>
            <w:shd w:val="clear" w:color="auto" w:fill="auto"/>
            <w:noWrap/>
            <w:vAlign w:val="center"/>
            <w:hideMark/>
          </w:tcPr>
          <w:p w14:paraId="6ACC720B" w14:textId="77777777" w:rsidR="00496704" w:rsidRPr="00B34215" w:rsidRDefault="00496704" w:rsidP="007E2592">
            <w:pPr>
              <w:widowControl/>
              <w:jc w:val="center"/>
            </w:pPr>
            <w:r w:rsidRPr="00B34215">
              <w:t>1 полугодие</w:t>
            </w:r>
          </w:p>
        </w:tc>
        <w:tc>
          <w:tcPr>
            <w:tcW w:w="1134" w:type="dxa"/>
            <w:shd w:val="clear" w:color="auto" w:fill="auto"/>
            <w:vAlign w:val="center"/>
          </w:tcPr>
          <w:p w14:paraId="403FFB12" w14:textId="77777777" w:rsidR="00496704" w:rsidRPr="00B34215" w:rsidRDefault="00496704" w:rsidP="007E2592">
            <w:pPr>
              <w:widowControl/>
              <w:jc w:val="center"/>
              <w:rPr>
                <w:strike/>
                <w:color w:val="FF0000"/>
              </w:rPr>
            </w:pPr>
            <w:r>
              <w:t>2</w:t>
            </w:r>
            <w:r w:rsidRPr="00B34215">
              <w:t xml:space="preserve"> полугодие</w:t>
            </w:r>
          </w:p>
        </w:tc>
        <w:tc>
          <w:tcPr>
            <w:tcW w:w="661" w:type="dxa"/>
            <w:shd w:val="clear" w:color="auto" w:fill="auto"/>
            <w:vAlign w:val="center"/>
            <w:hideMark/>
          </w:tcPr>
          <w:p w14:paraId="718FAABE" w14:textId="77777777" w:rsidR="00496704" w:rsidRPr="00142B16" w:rsidRDefault="00496704" w:rsidP="007E2592">
            <w:pPr>
              <w:widowControl/>
              <w:jc w:val="center"/>
            </w:pPr>
            <w:r w:rsidRPr="00142B16">
              <w:t>от 1,2 до 2,5 кг/</w:t>
            </w:r>
          </w:p>
          <w:p w14:paraId="2F96269F" w14:textId="77777777" w:rsidR="00496704" w:rsidRPr="00142B16" w:rsidRDefault="00496704" w:rsidP="007E2592">
            <w:pPr>
              <w:widowControl/>
              <w:jc w:val="center"/>
            </w:pPr>
            <w:r w:rsidRPr="00142B16">
              <w:t>см</w:t>
            </w:r>
            <w:r w:rsidRPr="00142B16">
              <w:rPr>
                <w:vertAlign w:val="superscript"/>
              </w:rPr>
              <w:t>2</w:t>
            </w:r>
          </w:p>
        </w:tc>
        <w:tc>
          <w:tcPr>
            <w:tcW w:w="567" w:type="dxa"/>
            <w:vAlign w:val="center"/>
          </w:tcPr>
          <w:p w14:paraId="2E54754F" w14:textId="77777777" w:rsidR="00496704" w:rsidRPr="00142B16" w:rsidRDefault="00496704" w:rsidP="007E2592">
            <w:pPr>
              <w:widowControl/>
              <w:jc w:val="center"/>
            </w:pPr>
            <w:r w:rsidRPr="00142B16">
              <w:t>от 2,5 до 7,0 кг/см</w:t>
            </w:r>
            <w:r w:rsidRPr="00142B16">
              <w:rPr>
                <w:vertAlign w:val="superscript"/>
              </w:rPr>
              <w:t>2</w:t>
            </w:r>
          </w:p>
        </w:tc>
        <w:tc>
          <w:tcPr>
            <w:tcW w:w="709" w:type="dxa"/>
            <w:vAlign w:val="center"/>
          </w:tcPr>
          <w:p w14:paraId="79251F7A" w14:textId="77777777" w:rsidR="00496704" w:rsidRPr="00142B16" w:rsidRDefault="00496704" w:rsidP="007E2592">
            <w:pPr>
              <w:widowControl/>
              <w:jc w:val="center"/>
            </w:pPr>
            <w:r w:rsidRPr="00142B16">
              <w:t>от 7,0 до 13,0 кг/</w:t>
            </w:r>
          </w:p>
          <w:p w14:paraId="20358BF9" w14:textId="77777777" w:rsidR="00496704" w:rsidRPr="00142B16" w:rsidRDefault="00496704" w:rsidP="007E2592">
            <w:pPr>
              <w:widowControl/>
              <w:jc w:val="center"/>
            </w:pPr>
            <w:r w:rsidRPr="00142B16">
              <w:t>см</w:t>
            </w:r>
            <w:r w:rsidRPr="00142B16">
              <w:rPr>
                <w:vertAlign w:val="superscript"/>
              </w:rPr>
              <w:t>2</w:t>
            </w:r>
          </w:p>
        </w:tc>
        <w:tc>
          <w:tcPr>
            <w:tcW w:w="566" w:type="dxa"/>
            <w:vAlign w:val="center"/>
          </w:tcPr>
          <w:p w14:paraId="4147A4A7" w14:textId="77777777" w:rsidR="00496704" w:rsidRPr="00142B16" w:rsidRDefault="00496704" w:rsidP="007E2592">
            <w:pPr>
              <w:widowControl/>
              <w:ind w:right="-108" w:hanging="109"/>
              <w:jc w:val="center"/>
            </w:pPr>
            <w:r w:rsidRPr="00142B16">
              <w:t>Свыше 13,0 кг/</w:t>
            </w:r>
          </w:p>
          <w:p w14:paraId="7484624C" w14:textId="77777777" w:rsidR="00496704" w:rsidRPr="00142B16" w:rsidRDefault="00496704" w:rsidP="007E2592">
            <w:pPr>
              <w:widowControl/>
              <w:jc w:val="center"/>
            </w:pPr>
            <w:r w:rsidRPr="00142B16">
              <w:t>см</w:t>
            </w:r>
            <w:r w:rsidRPr="00142B16">
              <w:rPr>
                <w:vertAlign w:val="superscript"/>
              </w:rPr>
              <w:t>2</w:t>
            </w:r>
          </w:p>
        </w:tc>
        <w:tc>
          <w:tcPr>
            <w:tcW w:w="615" w:type="dxa"/>
            <w:vMerge/>
            <w:shd w:val="clear" w:color="auto" w:fill="auto"/>
            <w:vAlign w:val="center"/>
            <w:hideMark/>
          </w:tcPr>
          <w:p w14:paraId="15BBF054" w14:textId="77777777" w:rsidR="00496704" w:rsidRPr="00142B16" w:rsidRDefault="00496704" w:rsidP="007E2592">
            <w:pPr>
              <w:widowControl/>
              <w:jc w:val="center"/>
            </w:pPr>
          </w:p>
        </w:tc>
      </w:tr>
      <w:tr w:rsidR="00496704" w:rsidRPr="00142B16" w14:paraId="3031B60E" w14:textId="77777777" w:rsidTr="007E2592">
        <w:trPr>
          <w:trHeight w:val="340"/>
        </w:trPr>
        <w:tc>
          <w:tcPr>
            <w:tcW w:w="10490" w:type="dxa"/>
            <w:gridSpan w:val="11"/>
            <w:shd w:val="clear" w:color="auto" w:fill="auto"/>
            <w:noWrap/>
            <w:vAlign w:val="center"/>
            <w:hideMark/>
          </w:tcPr>
          <w:p w14:paraId="1581D0BE" w14:textId="77777777" w:rsidR="00496704" w:rsidRPr="00E300EA" w:rsidRDefault="00496704" w:rsidP="007E2592">
            <w:pPr>
              <w:widowControl/>
              <w:jc w:val="center"/>
            </w:pPr>
            <w:r w:rsidRPr="00E300EA">
              <w:t>Для потребителей, в случае отсутствия дифференциации тарифов по схеме подключения</w:t>
            </w:r>
          </w:p>
        </w:tc>
      </w:tr>
      <w:tr w:rsidR="00496704" w:rsidRPr="00142B16" w14:paraId="6530DEB7" w14:textId="77777777" w:rsidTr="007E2592">
        <w:trPr>
          <w:trHeight w:val="283"/>
        </w:trPr>
        <w:tc>
          <w:tcPr>
            <w:tcW w:w="426" w:type="dxa"/>
            <w:vMerge w:val="restart"/>
            <w:tcBorders>
              <w:top w:val="single" w:sz="4" w:space="0" w:color="auto"/>
              <w:left w:val="single" w:sz="4" w:space="0" w:color="auto"/>
              <w:right w:val="single" w:sz="4" w:space="0" w:color="auto"/>
            </w:tcBorders>
            <w:shd w:val="clear" w:color="auto" w:fill="auto"/>
            <w:noWrap/>
            <w:vAlign w:val="center"/>
            <w:hideMark/>
          </w:tcPr>
          <w:p w14:paraId="7E22174A" w14:textId="77777777" w:rsidR="00496704" w:rsidRPr="00E300EA" w:rsidRDefault="00496704" w:rsidP="007E2592">
            <w:pPr>
              <w:jc w:val="center"/>
            </w:pPr>
            <w:r w:rsidRPr="00E300EA">
              <w:t>1.</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CE47AC6" w14:textId="77777777" w:rsidR="00496704" w:rsidRPr="00E300EA" w:rsidRDefault="00496704" w:rsidP="007E2592">
            <w:pPr>
              <w:widowControl/>
            </w:pPr>
            <w:r w:rsidRPr="00E300EA">
              <w:t xml:space="preserve"> ООО «</w:t>
            </w:r>
            <w:r w:rsidRPr="00294448">
              <w:t>ЭНЕРГОСИСТЕМА</w:t>
            </w:r>
            <w:r w:rsidRPr="00E300EA">
              <w:t xml:space="preserve">» (Гаврилово-Посадский район), от </w:t>
            </w:r>
            <w:proofErr w:type="spellStart"/>
            <w:r w:rsidRPr="00E300EA">
              <w:t>котельой</w:t>
            </w:r>
            <w:proofErr w:type="spellEnd"/>
            <w:r w:rsidRPr="00E300EA">
              <w:t xml:space="preserve"> «Городок» в г. Гаврилов Посад</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6446F8BC" w14:textId="77777777" w:rsidR="00496704" w:rsidRPr="00E300EA" w:rsidRDefault="00496704" w:rsidP="007E2592">
            <w:pPr>
              <w:widowControl/>
              <w:jc w:val="center"/>
            </w:pPr>
            <w:r w:rsidRPr="00E300EA">
              <w:t>Одноставочный, руб./Гкал, без НДС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1396A" w14:textId="77777777" w:rsidR="00496704" w:rsidRPr="00AC265B" w:rsidRDefault="00496704" w:rsidP="007E2592">
            <w:pPr>
              <w:jc w:val="center"/>
              <w:rPr>
                <w:sz w:val="22"/>
                <w:szCs w:val="22"/>
              </w:rPr>
            </w:pPr>
            <w:r w:rsidRPr="00AC265B">
              <w:rPr>
                <w:sz w:val="22"/>
                <w:szCs w:val="22"/>
              </w:rPr>
              <w:t>202</w:t>
            </w:r>
            <w:r>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44750" w14:textId="77777777" w:rsidR="00496704" w:rsidRPr="00AD09F1" w:rsidRDefault="00496704" w:rsidP="007E2592">
            <w:pPr>
              <w:jc w:val="center"/>
              <w:rPr>
                <w:color w:val="FF0000"/>
                <w:sz w:val="22"/>
                <w:szCs w:val="22"/>
              </w:rPr>
            </w:pPr>
            <w:r w:rsidRPr="00AD09F1">
              <w:rPr>
                <w:color w:val="000000"/>
                <w:sz w:val="22"/>
                <w:szCs w:val="22"/>
              </w:rPr>
              <w:t>2 504,13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F09D8E" w14:textId="77777777" w:rsidR="00496704" w:rsidRPr="00AD09F1" w:rsidRDefault="00496704" w:rsidP="007E2592">
            <w:pPr>
              <w:jc w:val="center"/>
              <w:rPr>
                <w:color w:val="FF0000"/>
                <w:sz w:val="22"/>
                <w:szCs w:val="22"/>
              </w:rPr>
            </w:pPr>
            <w:r w:rsidRPr="00AD09F1">
              <w:rPr>
                <w:color w:val="000000"/>
                <w:sz w:val="22"/>
                <w:szCs w:val="22"/>
              </w:rPr>
              <w:t>3 292,58</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93417"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CB03896"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F77B159"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5DDBA1E2"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E535C" w14:textId="77777777" w:rsidR="00496704" w:rsidRPr="00CF4521" w:rsidRDefault="00496704" w:rsidP="007E2592">
            <w:pPr>
              <w:widowControl/>
              <w:jc w:val="center"/>
              <w:rPr>
                <w:sz w:val="22"/>
                <w:szCs w:val="22"/>
              </w:rPr>
            </w:pPr>
            <w:r w:rsidRPr="00CF4521">
              <w:rPr>
                <w:sz w:val="22"/>
                <w:szCs w:val="22"/>
              </w:rPr>
              <w:t>-</w:t>
            </w:r>
          </w:p>
        </w:tc>
      </w:tr>
      <w:tr w:rsidR="00496704" w:rsidRPr="00142B16" w14:paraId="35FFC57D" w14:textId="77777777" w:rsidTr="007E2592">
        <w:trPr>
          <w:trHeight w:val="283"/>
        </w:trPr>
        <w:tc>
          <w:tcPr>
            <w:tcW w:w="426" w:type="dxa"/>
            <w:vMerge/>
            <w:tcBorders>
              <w:left w:val="single" w:sz="4" w:space="0" w:color="auto"/>
              <w:right w:val="single" w:sz="4" w:space="0" w:color="auto"/>
            </w:tcBorders>
            <w:shd w:val="clear" w:color="auto" w:fill="auto"/>
            <w:noWrap/>
            <w:vAlign w:val="center"/>
          </w:tcPr>
          <w:p w14:paraId="1EDCFAB5"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1E8ABEA2"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4BC00E43" w14:textId="77777777" w:rsidR="00496704" w:rsidRPr="00E300EA"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01023" w14:textId="77777777" w:rsidR="00496704" w:rsidRPr="00AC265B" w:rsidRDefault="00496704" w:rsidP="007E2592">
            <w:pPr>
              <w:jc w:val="center"/>
              <w:rPr>
                <w:sz w:val="22"/>
                <w:szCs w:val="22"/>
              </w:rPr>
            </w:pPr>
            <w:r>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7C27E" w14:textId="77777777" w:rsidR="00496704" w:rsidRPr="00AD09F1" w:rsidRDefault="00496704" w:rsidP="007E2592">
            <w:pPr>
              <w:jc w:val="center"/>
              <w:rPr>
                <w:color w:val="FF0000"/>
                <w:sz w:val="22"/>
                <w:szCs w:val="22"/>
              </w:rPr>
            </w:pPr>
            <w:r w:rsidRPr="00AD09F1">
              <w:rPr>
                <w:color w:val="000000"/>
                <w:sz w:val="22"/>
                <w:szCs w:val="22"/>
              </w:rPr>
              <w:t>3 223,37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DD22F4" w14:textId="77777777" w:rsidR="00496704" w:rsidRPr="00AD09F1" w:rsidRDefault="00496704" w:rsidP="007E2592">
            <w:pPr>
              <w:jc w:val="center"/>
              <w:rPr>
                <w:color w:val="FF0000"/>
                <w:sz w:val="22"/>
                <w:szCs w:val="22"/>
              </w:rPr>
            </w:pPr>
            <w:r w:rsidRPr="00AD09F1">
              <w:rPr>
                <w:color w:val="000000"/>
                <w:sz w:val="22"/>
                <w:szCs w:val="22"/>
              </w:rPr>
              <w:t>3 280,00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2D9E9"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5BE8F72"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A91CD0D"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66742DE2"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11FDB" w14:textId="77777777" w:rsidR="00496704" w:rsidRPr="00CF4521" w:rsidRDefault="00496704" w:rsidP="007E2592">
            <w:pPr>
              <w:widowControl/>
              <w:jc w:val="center"/>
              <w:rPr>
                <w:sz w:val="22"/>
                <w:szCs w:val="22"/>
              </w:rPr>
            </w:pPr>
            <w:r w:rsidRPr="00CF4521">
              <w:rPr>
                <w:sz w:val="22"/>
                <w:szCs w:val="22"/>
              </w:rPr>
              <w:t>-</w:t>
            </w:r>
          </w:p>
        </w:tc>
      </w:tr>
      <w:tr w:rsidR="00496704" w:rsidRPr="00142B16" w14:paraId="3A9F2477" w14:textId="77777777" w:rsidTr="007E2592">
        <w:trPr>
          <w:trHeight w:val="283"/>
        </w:trPr>
        <w:tc>
          <w:tcPr>
            <w:tcW w:w="426" w:type="dxa"/>
            <w:vMerge/>
            <w:tcBorders>
              <w:left w:val="single" w:sz="4" w:space="0" w:color="auto"/>
              <w:right w:val="single" w:sz="4" w:space="0" w:color="auto"/>
            </w:tcBorders>
            <w:shd w:val="clear" w:color="auto" w:fill="auto"/>
            <w:noWrap/>
            <w:vAlign w:val="center"/>
          </w:tcPr>
          <w:p w14:paraId="30481757"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58B430A8"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13BB84E3" w14:textId="77777777" w:rsidR="00496704" w:rsidRPr="00E300EA"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5A281" w14:textId="77777777" w:rsidR="00496704" w:rsidRPr="00AC265B" w:rsidRDefault="00496704" w:rsidP="007E2592">
            <w:pPr>
              <w:jc w:val="center"/>
              <w:rPr>
                <w:sz w:val="22"/>
                <w:szCs w:val="22"/>
              </w:rPr>
            </w:pPr>
            <w:r>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7DE84" w14:textId="77777777" w:rsidR="00496704" w:rsidRPr="00AD09F1" w:rsidRDefault="00496704" w:rsidP="007E2592">
            <w:pPr>
              <w:jc w:val="center"/>
              <w:rPr>
                <w:color w:val="FF0000"/>
                <w:sz w:val="22"/>
                <w:szCs w:val="22"/>
              </w:rPr>
            </w:pPr>
            <w:r w:rsidRPr="00AD09F1">
              <w:rPr>
                <w:color w:val="000000"/>
                <w:sz w:val="22"/>
                <w:szCs w:val="22"/>
              </w:rPr>
              <w:t>3 280,00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05BE0" w14:textId="77777777" w:rsidR="00496704" w:rsidRPr="00AD09F1" w:rsidRDefault="00496704" w:rsidP="007E2592">
            <w:pPr>
              <w:jc w:val="center"/>
              <w:rPr>
                <w:color w:val="FF0000"/>
                <w:sz w:val="22"/>
                <w:szCs w:val="22"/>
              </w:rPr>
            </w:pPr>
            <w:r w:rsidRPr="00AD09F1">
              <w:rPr>
                <w:color w:val="000000"/>
                <w:sz w:val="22"/>
                <w:szCs w:val="22"/>
              </w:rPr>
              <w:t>3 724,45</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165C2"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1A79A4F6"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47BA30E8"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4CF30F52"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F8ADE" w14:textId="77777777" w:rsidR="00496704" w:rsidRPr="00CF4521" w:rsidRDefault="00496704" w:rsidP="007E2592">
            <w:pPr>
              <w:widowControl/>
              <w:jc w:val="center"/>
              <w:rPr>
                <w:sz w:val="22"/>
                <w:szCs w:val="22"/>
              </w:rPr>
            </w:pPr>
            <w:r w:rsidRPr="00CF4521">
              <w:rPr>
                <w:sz w:val="22"/>
                <w:szCs w:val="22"/>
              </w:rPr>
              <w:t>-</w:t>
            </w:r>
          </w:p>
        </w:tc>
      </w:tr>
      <w:tr w:rsidR="00496704" w:rsidRPr="00142B16" w14:paraId="559B881A" w14:textId="77777777" w:rsidTr="007E2592">
        <w:trPr>
          <w:trHeight w:val="283"/>
        </w:trPr>
        <w:tc>
          <w:tcPr>
            <w:tcW w:w="426" w:type="dxa"/>
            <w:vMerge/>
            <w:tcBorders>
              <w:left w:val="single" w:sz="4" w:space="0" w:color="auto"/>
              <w:right w:val="single" w:sz="4" w:space="0" w:color="auto"/>
            </w:tcBorders>
            <w:shd w:val="clear" w:color="auto" w:fill="auto"/>
            <w:noWrap/>
            <w:vAlign w:val="center"/>
          </w:tcPr>
          <w:p w14:paraId="0646BD74"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62DEC4E9"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1734FA36" w14:textId="77777777" w:rsidR="00496704" w:rsidRPr="00E300EA"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F9BBE" w14:textId="77777777" w:rsidR="00496704" w:rsidRPr="00AC265B" w:rsidRDefault="00496704" w:rsidP="007E2592">
            <w:pPr>
              <w:jc w:val="center"/>
              <w:rPr>
                <w:sz w:val="22"/>
                <w:szCs w:val="22"/>
              </w:rPr>
            </w:pPr>
            <w:r w:rsidRPr="00AC265B">
              <w:rPr>
                <w:sz w:val="22"/>
                <w:szCs w:val="22"/>
              </w:rPr>
              <w:t>202</w:t>
            </w:r>
            <w:r>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6B5B7" w14:textId="77777777" w:rsidR="00496704" w:rsidRPr="00AD09F1" w:rsidRDefault="00496704" w:rsidP="007E2592">
            <w:pPr>
              <w:jc w:val="center"/>
              <w:rPr>
                <w:color w:val="FF0000"/>
                <w:sz w:val="22"/>
                <w:szCs w:val="22"/>
              </w:rPr>
            </w:pPr>
            <w:r w:rsidRPr="00AD09F1">
              <w:rPr>
                <w:color w:val="000000"/>
                <w:sz w:val="22"/>
                <w:szCs w:val="22"/>
              </w:rPr>
              <w:t>3 661,08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662AB0" w14:textId="77777777" w:rsidR="00496704" w:rsidRPr="00AD09F1" w:rsidRDefault="00496704" w:rsidP="007E2592">
            <w:pPr>
              <w:jc w:val="center"/>
              <w:rPr>
                <w:color w:val="FF0000"/>
                <w:sz w:val="22"/>
                <w:szCs w:val="22"/>
              </w:rPr>
            </w:pPr>
            <w:r w:rsidRPr="00AD09F1">
              <w:rPr>
                <w:color w:val="000000"/>
                <w:sz w:val="22"/>
                <w:szCs w:val="22"/>
              </w:rPr>
              <w:t>3 662,96</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0696B"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15912A7"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12D4FE8"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725F5CCE"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84FD5" w14:textId="77777777" w:rsidR="00496704" w:rsidRPr="00CF4521" w:rsidRDefault="00496704" w:rsidP="007E2592">
            <w:pPr>
              <w:widowControl/>
              <w:jc w:val="center"/>
              <w:rPr>
                <w:sz w:val="22"/>
                <w:szCs w:val="22"/>
              </w:rPr>
            </w:pPr>
            <w:r w:rsidRPr="00CF4521">
              <w:rPr>
                <w:sz w:val="22"/>
                <w:szCs w:val="22"/>
              </w:rPr>
              <w:t>-</w:t>
            </w:r>
          </w:p>
        </w:tc>
      </w:tr>
      <w:tr w:rsidR="00496704" w:rsidRPr="00142B16" w14:paraId="3E4E12CF" w14:textId="77777777" w:rsidTr="007E2592">
        <w:trPr>
          <w:trHeight w:val="283"/>
        </w:trPr>
        <w:tc>
          <w:tcPr>
            <w:tcW w:w="426" w:type="dxa"/>
            <w:vMerge/>
            <w:tcBorders>
              <w:left w:val="single" w:sz="4" w:space="0" w:color="auto"/>
              <w:right w:val="single" w:sz="4" w:space="0" w:color="auto"/>
            </w:tcBorders>
            <w:shd w:val="clear" w:color="auto" w:fill="auto"/>
            <w:noWrap/>
            <w:vAlign w:val="center"/>
          </w:tcPr>
          <w:p w14:paraId="4AC13299"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70BEF9A9"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697CBFAE" w14:textId="77777777" w:rsidR="00496704" w:rsidRPr="00E300EA"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256A4" w14:textId="77777777" w:rsidR="00496704" w:rsidRPr="00AC265B" w:rsidRDefault="00496704" w:rsidP="007E2592">
            <w:pPr>
              <w:jc w:val="center"/>
              <w:rPr>
                <w:sz w:val="22"/>
                <w:szCs w:val="22"/>
              </w:rPr>
            </w:pPr>
            <w:r w:rsidRPr="00AC265B">
              <w:rPr>
                <w:sz w:val="22"/>
                <w:szCs w:val="22"/>
              </w:rPr>
              <w:t>202</w:t>
            </w:r>
            <w:r>
              <w:rPr>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C904" w14:textId="77777777" w:rsidR="00496704" w:rsidRPr="00AD09F1" w:rsidRDefault="00496704" w:rsidP="007E2592">
            <w:pPr>
              <w:jc w:val="center"/>
              <w:rPr>
                <w:color w:val="FF0000"/>
                <w:sz w:val="22"/>
                <w:szCs w:val="22"/>
              </w:rPr>
            </w:pPr>
            <w:r w:rsidRPr="00AD09F1">
              <w:rPr>
                <w:color w:val="000000"/>
                <w:sz w:val="22"/>
                <w:szCs w:val="22"/>
              </w:rPr>
              <w:t>3 662,96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66675" w14:textId="77777777" w:rsidR="00496704" w:rsidRPr="00AD09F1" w:rsidRDefault="00496704" w:rsidP="007E2592">
            <w:pPr>
              <w:jc w:val="center"/>
              <w:rPr>
                <w:color w:val="FF0000"/>
                <w:sz w:val="22"/>
                <w:szCs w:val="22"/>
              </w:rPr>
            </w:pPr>
            <w:r w:rsidRPr="00AD09F1">
              <w:rPr>
                <w:color w:val="000000"/>
                <w:sz w:val="22"/>
                <w:szCs w:val="22"/>
              </w:rPr>
              <w:t>3 937,25</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585B3"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2A6ECC9"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48D69CCE"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6C4A771B"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832B4" w14:textId="77777777" w:rsidR="00496704" w:rsidRPr="00CF4521" w:rsidRDefault="00496704" w:rsidP="007E2592">
            <w:pPr>
              <w:widowControl/>
              <w:jc w:val="center"/>
              <w:rPr>
                <w:sz w:val="22"/>
                <w:szCs w:val="22"/>
              </w:rPr>
            </w:pPr>
            <w:r w:rsidRPr="00CF4521">
              <w:rPr>
                <w:sz w:val="22"/>
                <w:szCs w:val="22"/>
              </w:rPr>
              <w:t>-</w:t>
            </w:r>
          </w:p>
        </w:tc>
      </w:tr>
      <w:tr w:rsidR="00496704" w:rsidRPr="00142B16" w14:paraId="429B8A18" w14:textId="77777777" w:rsidTr="007E2592">
        <w:trPr>
          <w:trHeight w:val="283"/>
        </w:trPr>
        <w:tc>
          <w:tcPr>
            <w:tcW w:w="426" w:type="dxa"/>
            <w:vMerge w:val="restart"/>
            <w:tcBorders>
              <w:top w:val="single" w:sz="4" w:space="0" w:color="auto"/>
              <w:left w:val="single" w:sz="4" w:space="0" w:color="auto"/>
              <w:right w:val="single" w:sz="4" w:space="0" w:color="auto"/>
            </w:tcBorders>
            <w:shd w:val="clear" w:color="auto" w:fill="auto"/>
            <w:noWrap/>
            <w:vAlign w:val="center"/>
            <w:hideMark/>
          </w:tcPr>
          <w:p w14:paraId="54346CEF" w14:textId="77777777" w:rsidR="00496704" w:rsidRPr="00E300EA" w:rsidRDefault="00496704" w:rsidP="007E2592">
            <w:pPr>
              <w:jc w:val="center"/>
            </w:pPr>
            <w:r w:rsidRPr="00E300EA">
              <w:t>2.</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7A43EF94" w14:textId="77777777" w:rsidR="00496704" w:rsidRPr="00E300EA" w:rsidRDefault="00496704" w:rsidP="007E2592">
            <w:pPr>
              <w:widowControl/>
            </w:pPr>
            <w:r w:rsidRPr="00E300EA">
              <w:t>ООО «</w:t>
            </w:r>
            <w:r w:rsidRPr="00294448">
              <w:t>ЭНЕРГОСИСТЕМА</w:t>
            </w:r>
            <w:r w:rsidRPr="00E300EA">
              <w:t>» (Гаврилово-Посадский район), от котельной «ЦРБ» в г. Гаврилов Посад</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1B4AEA0B" w14:textId="77777777" w:rsidR="00496704" w:rsidRPr="00E300EA" w:rsidRDefault="00496704" w:rsidP="007E2592">
            <w:pPr>
              <w:widowControl/>
              <w:jc w:val="center"/>
            </w:pPr>
            <w:r w:rsidRPr="00E300EA">
              <w:t>Одноставочный, руб./Гкал, без НДС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1636B" w14:textId="77777777" w:rsidR="00496704" w:rsidRPr="00AC265B" w:rsidRDefault="00496704" w:rsidP="007E2592">
            <w:pPr>
              <w:jc w:val="center"/>
              <w:rPr>
                <w:sz w:val="22"/>
                <w:szCs w:val="22"/>
              </w:rPr>
            </w:pPr>
            <w:r w:rsidRPr="00AC265B">
              <w:rPr>
                <w:sz w:val="22"/>
                <w:szCs w:val="22"/>
              </w:rPr>
              <w:t>202</w:t>
            </w:r>
            <w:r>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FB4EB" w14:textId="77777777" w:rsidR="00496704" w:rsidRPr="00AD09F1" w:rsidRDefault="00496704" w:rsidP="007E2592">
            <w:pPr>
              <w:jc w:val="center"/>
              <w:rPr>
                <w:color w:val="000000"/>
                <w:sz w:val="22"/>
                <w:szCs w:val="22"/>
              </w:rPr>
            </w:pPr>
            <w:r w:rsidRPr="00AD09F1">
              <w:rPr>
                <w:color w:val="000000"/>
                <w:sz w:val="22"/>
                <w:szCs w:val="22"/>
              </w:rPr>
              <w:t>3 662,48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DC8C49" w14:textId="77777777" w:rsidR="00496704" w:rsidRPr="00AD09F1" w:rsidRDefault="00496704" w:rsidP="007E2592">
            <w:pPr>
              <w:jc w:val="center"/>
              <w:rPr>
                <w:color w:val="000000"/>
                <w:sz w:val="22"/>
                <w:szCs w:val="22"/>
              </w:rPr>
            </w:pPr>
            <w:r w:rsidRPr="00AD09F1">
              <w:rPr>
                <w:color w:val="000000"/>
                <w:sz w:val="22"/>
                <w:szCs w:val="22"/>
              </w:rPr>
              <w:t>5 183,53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EC276"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376D898"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160341C"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32BBD770"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49F2E" w14:textId="77777777" w:rsidR="00496704" w:rsidRPr="00CF4521" w:rsidRDefault="00496704" w:rsidP="007E2592">
            <w:pPr>
              <w:widowControl/>
              <w:jc w:val="center"/>
              <w:rPr>
                <w:sz w:val="22"/>
                <w:szCs w:val="22"/>
              </w:rPr>
            </w:pPr>
            <w:r w:rsidRPr="00CF4521">
              <w:rPr>
                <w:sz w:val="22"/>
                <w:szCs w:val="22"/>
              </w:rPr>
              <w:t>-</w:t>
            </w:r>
          </w:p>
        </w:tc>
      </w:tr>
      <w:tr w:rsidR="00496704" w:rsidRPr="00142B16" w14:paraId="64AD7676" w14:textId="77777777" w:rsidTr="007E2592">
        <w:trPr>
          <w:trHeight w:val="283"/>
        </w:trPr>
        <w:tc>
          <w:tcPr>
            <w:tcW w:w="426" w:type="dxa"/>
            <w:vMerge/>
            <w:tcBorders>
              <w:left w:val="single" w:sz="4" w:space="0" w:color="auto"/>
              <w:right w:val="single" w:sz="4" w:space="0" w:color="auto"/>
            </w:tcBorders>
            <w:shd w:val="clear" w:color="auto" w:fill="auto"/>
            <w:noWrap/>
            <w:vAlign w:val="center"/>
          </w:tcPr>
          <w:p w14:paraId="640D8139"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752364FC"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69E60C5C" w14:textId="77777777" w:rsidR="00496704" w:rsidRPr="00E300EA"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50628" w14:textId="77777777" w:rsidR="00496704" w:rsidRPr="00AC265B" w:rsidRDefault="00496704" w:rsidP="007E2592">
            <w:pPr>
              <w:jc w:val="center"/>
              <w:rPr>
                <w:sz w:val="22"/>
                <w:szCs w:val="22"/>
              </w:rPr>
            </w:pPr>
            <w:r>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9F31D" w14:textId="77777777" w:rsidR="00496704" w:rsidRPr="00AD09F1" w:rsidRDefault="00496704" w:rsidP="007E2592">
            <w:pPr>
              <w:jc w:val="center"/>
              <w:rPr>
                <w:color w:val="000000"/>
                <w:sz w:val="22"/>
                <w:szCs w:val="22"/>
              </w:rPr>
            </w:pPr>
            <w:r w:rsidRPr="00AD09F1">
              <w:rPr>
                <w:color w:val="000000"/>
                <w:sz w:val="22"/>
                <w:szCs w:val="22"/>
              </w:rPr>
              <w:t>4 504,43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707D6C" w14:textId="77777777" w:rsidR="00496704" w:rsidRPr="00AD09F1" w:rsidRDefault="00496704" w:rsidP="007E2592">
            <w:pPr>
              <w:jc w:val="center"/>
              <w:rPr>
                <w:color w:val="000000"/>
                <w:sz w:val="22"/>
                <w:szCs w:val="22"/>
              </w:rPr>
            </w:pPr>
            <w:r w:rsidRPr="00AD09F1">
              <w:rPr>
                <w:color w:val="000000"/>
                <w:sz w:val="22"/>
                <w:szCs w:val="22"/>
              </w:rPr>
              <w:t>4 563,10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86291"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4F3A0F58"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016B856E"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14EA7400"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0EFD5" w14:textId="77777777" w:rsidR="00496704" w:rsidRPr="00CF4521" w:rsidRDefault="00496704" w:rsidP="007E2592">
            <w:pPr>
              <w:widowControl/>
              <w:jc w:val="center"/>
              <w:rPr>
                <w:sz w:val="22"/>
                <w:szCs w:val="22"/>
              </w:rPr>
            </w:pPr>
            <w:r w:rsidRPr="00CF4521">
              <w:rPr>
                <w:sz w:val="22"/>
                <w:szCs w:val="22"/>
              </w:rPr>
              <w:t>-</w:t>
            </w:r>
          </w:p>
        </w:tc>
      </w:tr>
      <w:tr w:rsidR="00496704" w:rsidRPr="00142B16" w14:paraId="78778221" w14:textId="77777777" w:rsidTr="007E2592">
        <w:trPr>
          <w:trHeight w:val="283"/>
        </w:trPr>
        <w:tc>
          <w:tcPr>
            <w:tcW w:w="426" w:type="dxa"/>
            <w:vMerge/>
            <w:tcBorders>
              <w:left w:val="single" w:sz="4" w:space="0" w:color="auto"/>
              <w:right w:val="single" w:sz="4" w:space="0" w:color="auto"/>
            </w:tcBorders>
            <w:shd w:val="clear" w:color="auto" w:fill="auto"/>
            <w:noWrap/>
            <w:vAlign w:val="center"/>
          </w:tcPr>
          <w:p w14:paraId="6DA67847"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26611C9A"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76930D7E" w14:textId="77777777" w:rsidR="00496704" w:rsidRPr="00E300EA"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99AE8" w14:textId="77777777" w:rsidR="00496704" w:rsidRPr="00AC265B" w:rsidRDefault="00496704" w:rsidP="007E2592">
            <w:pPr>
              <w:jc w:val="center"/>
              <w:rPr>
                <w:sz w:val="22"/>
                <w:szCs w:val="22"/>
              </w:rPr>
            </w:pPr>
            <w:r>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85AA0" w14:textId="77777777" w:rsidR="00496704" w:rsidRPr="00AD09F1" w:rsidRDefault="00496704" w:rsidP="007E2592">
            <w:pPr>
              <w:jc w:val="center"/>
              <w:rPr>
                <w:color w:val="000000"/>
                <w:sz w:val="22"/>
                <w:szCs w:val="22"/>
              </w:rPr>
            </w:pPr>
            <w:r w:rsidRPr="00AD09F1">
              <w:rPr>
                <w:color w:val="000000"/>
                <w:sz w:val="22"/>
                <w:szCs w:val="22"/>
              </w:rPr>
              <w:t>4 563,10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96347" w14:textId="77777777" w:rsidR="00496704" w:rsidRPr="00AD09F1" w:rsidRDefault="00496704" w:rsidP="007E2592">
            <w:pPr>
              <w:jc w:val="center"/>
              <w:rPr>
                <w:color w:val="000000"/>
                <w:sz w:val="22"/>
                <w:szCs w:val="22"/>
              </w:rPr>
            </w:pPr>
            <w:r w:rsidRPr="00AD09F1">
              <w:rPr>
                <w:color w:val="000000"/>
                <w:sz w:val="22"/>
                <w:szCs w:val="22"/>
              </w:rPr>
              <w:t>4 781,64</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25948"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C080BBA"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BB6BFFA"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6CEFB8C1"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FA346" w14:textId="77777777" w:rsidR="00496704" w:rsidRPr="00CF4521" w:rsidRDefault="00496704" w:rsidP="007E2592">
            <w:pPr>
              <w:widowControl/>
              <w:jc w:val="center"/>
              <w:rPr>
                <w:sz w:val="22"/>
                <w:szCs w:val="22"/>
              </w:rPr>
            </w:pPr>
            <w:r w:rsidRPr="00CF4521">
              <w:rPr>
                <w:sz w:val="22"/>
                <w:szCs w:val="22"/>
              </w:rPr>
              <w:t>-</w:t>
            </w:r>
          </w:p>
        </w:tc>
      </w:tr>
      <w:tr w:rsidR="00496704" w:rsidRPr="00142B16" w14:paraId="4C8E2836" w14:textId="77777777" w:rsidTr="007E2592">
        <w:trPr>
          <w:trHeight w:val="283"/>
        </w:trPr>
        <w:tc>
          <w:tcPr>
            <w:tcW w:w="426" w:type="dxa"/>
            <w:vMerge/>
            <w:tcBorders>
              <w:left w:val="single" w:sz="4" w:space="0" w:color="auto"/>
              <w:right w:val="single" w:sz="4" w:space="0" w:color="auto"/>
            </w:tcBorders>
            <w:shd w:val="clear" w:color="auto" w:fill="auto"/>
            <w:noWrap/>
            <w:vAlign w:val="center"/>
          </w:tcPr>
          <w:p w14:paraId="1BC813B1"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65A82FC3"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003D2A1B" w14:textId="77777777" w:rsidR="00496704" w:rsidRPr="00E300EA"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4EE41" w14:textId="77777777" w:rsidR="00496704" w:rsidRPr="00AC265B" w:rsidRDefault="00496704" w:rsidP="007E2592">
            <w:pPr>
              <w:jc w:val="center"/>
              <w:rPr>
                <w:sz w:val="22"/>
                <w:szCs w:val="22"/>
              </w:rPr>
            </w:pPr>
            <w:r w:rsidRPr="00AC265B">
              <w:rPr>
                <w:sz w:val="22"/>
                <w:szCs w:val="22"/>
              </w:rPr>
              <w:t>202</w:t>
            </w:r>
            <w:r>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5000B" w14:textId="77777777" w:rsidR="00496704" w:rsidRPr="00AD09F1" w:rsidRDefault="00496704" w:rsidP="007E2592">
            <w:pPr>
              <w:jc w:val="center"/>
              <w:rPr>
                <w:color w:val="000000"/>
                <w:sz w:val="22"/>
                <w:szCs w:val="22"/>
              </w:rPr>
            </w:pPr>
            <w:r w:rsidRPr="00AD09F1">
              <w:rPr>
                <w:color w:val="000000"/>
                <w:sz w:val="22"/>
                <w:szCs w:val="22"/>
              </w:rPr>
              <w:t>4 767,30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CF725A" w14:textId="77777777" w:rsidR="00496704" w:rsidRPr="00AD09F1" w:rsidRDefault="00496704" w:rsidP="007E2592">
            <w:pPr>
              <w:jc w:val="center"/>
              <w:rPr>
                <w:color w:val="000000"/>
                <w:sz w:val="22"/>
                <w:szCs w:val="22"/>
              </w:rPr>
            </w:pPr>
            <w:r w:rsidRPr="00AD09F1">
              <w:rPr>
                <w:color w:val="000000"/>
                <w:sz w:val="22"/>
                <w:szCs w:val="22"/>
              </w:rPr>
              <w:t>4 769,01</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29DB1"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C487594"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2D38647"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37D357FE"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36B0A" w14:textId="77777777" w:rsidR="00496704" w:rsidRPr="00CF4521" w:rsidRDefault="00496704" w:rsidP="007E2592">
            <w:pPr>
              <w:widowControl/>
              <w:jc w:val="center"/>
              <w:rPr>
                <w:sz w:val="22"/>
                <w:szCs w:val="22"/>
              </w:rPr>
            </w:pPr>
            <w:r w:rsidRPr="00CF4521">
              <w:rPr>
                <w:sz w:val="22"/>
                <w:szCs w:val="22"/>
              </w:rPr>
              <w:t>-</w:t>
            </w:r>
          </w:p>
        </w:tc>
      </w:tr>
      <w:tr w:rsidR="00496704" w:rsidRPr="00142B16" w14:paraId="06F4C340" w14:textId="77777777" w:rsidTr="007E2592">
        <w:trPr>
          <w:trHeight w:val="283"/>
        </w:trPr>
        <w:tc>
          <w:tcPr>
            <w:tcW w:w="426" w:type="dxa"/>
            <w:vMerge/>
            <w:tcBorders>
              <w:left w:val="single" w:sz="4" w:space="0" w:color="auto"/>
              <w:bottom w:val="single" w:sz="4" w:space="0" w:color="auto"/>
              <w:right w:val="single" w:sz="4" w:space="0" w:color="auto"/>
            </w:tcBorders>
            <w:shd w:val="clear" w:color="auto" w:fill="auto"/>
            <w:noWrap/>
            <w:vAlign w:val="center"/>
          </w:tcPr>
          <w:p w14:paraId="04A987B2" w14:textId="77777777" w:rsidR="00496704" w:rsidRPr="00E300EA" w:rsidRDefault="00496704" w:rsidP="007E2592">
            <w:pPr>
              <w:jc w:val="center"/>
            </w:pPr>
          </w:p>
        </w:tc>
        <w:tc>
          <w:tcPr>
            <w:tcW w:w="2552" w:type="dxa"/>
            <w:vMerge/>
            <w:tcBorders>
              <w:left w:val="single" w:sz="4" w:space="0" w:color="auto"/>
              <w:bottom w:val="single" w:sz="4" w:space="0" w:color="auto"/>
              <w:right w:val="single" w:sz="4" w:space="0" w:color="auto"/>
            </w:tcBorders>
            <w:shd w:val="clear" w:color="auto" w:fill="auto"/>
            <w:vAlign w:val="center"/>
          </w:tcPr>
          <w:p w14:paraId="76C7769A" w14:textId="77777777" w:rsidR="00496704" w:rsidRPr="00E300EA" w:rsidRDefault="00496704" w:rsidP="007E2592">
            <w:pPr>
              <w:widowControl/>
            </w:pPr>
          </w:p>
        </w:tc>
        <w:tc>
          <w:tcPr>
            <w:tcW w:w="1417" w:type="dxa"/>
            <w:vMerge/>
            <w:tcBorders>
              <w:left w:val="single" w:sz="4" w:space="0" w:color="auto"/>
              <w:bottom w:val="single" w:sz="4" w:space="0" w:color="auto"/>
              <w:right w:val="single" w:sz="4" w:space="0" w:color="auto"/>
            </w:tcBorders>
            <w:shd w:val="clear" w:color="auto" w:fill="auto"/>
            <w:vAlign w:val="center"/>
          </w:tcPr>
          <w:p w14:paraId="5D1DE1F6" w14:textId="77777777" w:rsidR="00496704" w:rsidRPr="00E300EA"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2897C" w14:textId="77777777" w:rsidR="00496704" w:rsidRPr="00CF4521" w:rsidRDefault="00496704" w:rsidP="007E2592">
            <w:pPr>
              <w:jc w:val="center"/>
              <w:rPr>
                <w:sz w:val="22"/>
                <w:szCs w:val="22"/>
              </w:rPr>
            </w:pPr>
            <w:r w:rsidRPr="00E449D7">
              <w:rPr>
                <w:sz w:val="22"/>
                <w:szCs w:val="22"/>
              </w:rPr>
              <w:t>2029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14232" w14:textId="77777777" w:rsidR="00496704" w:rsidRPr="00AD09F1" w:rsidRDefault="00496704" w:rsidP="007E2592">
            <w:pPr>
              <w:jc w:val="center"/>
              <w:rPr>
                <w:color w:val="000000"/>
                <w:sz w:val="22"/>
                <w:szCs w:val="22"/>
              </w:rPr>
            </w:pPr>
            <w:r w:rsidRPr="00AD09F1">
              <w:rPr>
                <w:color w:val="000000"/>
                <w:sz w:val="22"/>
                <w:szCs w:val="22"/>
              </w:rPr>
              <w:t>4 769,01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256470" w14:textId="77777777" w:rsidR="00496704" w:rsidRPr="00AD09F1" w:rsidRDefault="00496704" w:rsidP="007E2592">
            <w:pPr>
              <w:jc w:val="center"/>
              <w:rPr>
                <w:color w:val="000000"/>
                <w:sz w:val="22"/>
                <w:szCs w:val="22"/>
              </w:rPr>
            </w:pPr>
            <w:r w:rsidRPr="00AD09F1">
              <w:rPr>
                <w:color w:val="000000"/>
                <w:sz w:val="22"/>
                <w:szCs w:val="22"/>
              </w:rPr>
              <w:t>4 942,07</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AE24D"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3C184DA2"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0B671965"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0D45ED7E"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4BE49" w14:textId="77777777" w:rsidR="00496704" w:rsidRPr="00CF4521" w:rsidRDefault="00496704" w:rsidP="007E2592">
            <w:pPr>
              <w:widowControl/>
              <w:jc w:val="center"/>
              <w:rPr>
                <w:sz w:val="22"/>
                <w:szCs w:val="22"/>
              </w:rPr>
            </w:pPr>
            <w:r w:rsidRPr="00CF4521">
              <w:rPr>
                <w:sz w:val="22"/>
                <w:szCs w:val="22"/>
              </w:rPr>
              <w:t>-</w:t>
            </w:r>
          </w:p>
        </w:tc>
      </w:tr>
    </w:tbl>
    <w:p w14:paraId="1559269D" w14:textId="77777777" w:rsidR="00496704" w:rsidRDefault="00496704" w:rsidP="00496704">
      <w:pPr>
        <w:pStyle w:val="ConsNormal"/>
        <w:tabs>
          <w:tab w:val="left" w:pos="1134"/>
        </w:tabs>
        <w:autoSpaceDE w:val="0"/>
        <w:autoSpaceDN w:val="0"/>
        <w:adjustRightInd w:val="0"/>
        <w:spacing w:line="276" w:lineRule="auto"/>
        <w:jc w:val="both"/>
        <w:rPr>
          <w:rFonts w:ascii="Times New Roman" w:hAnsi="Times New Roman"/>
          <w:sz w:val="22"/>
          <w:szCs w:val="22"/>
        </w:rPr>
      </w:pPr>
    </w:p>
    <w:p w14:paraId="54CD91E3" w14:textId="77777777" w:rsidR="00496704" w:rsidRDefault="00496704" w:rsidP="00496704">
      <w:pPr>
        <w:pStyle w:val="ConsNormal"/>
        <w:numPr>
          <w:ilvl w:val="0"/>
          <w:numId w:val="2"/>
        </w:numPr>
        <w:tabs>
          <w:tab w:val="left" w:pos="1134"/>
        </w:tabs>
        <w:autoSpaceDE w:val="0"/>
        <w:autoSpaceDN w:val="0"/>
        <w:adjustRightInd w:val="0"/>
        <w:spacing w:line="276" w:lineRule="auto"/>
        <w:ind w:left="0" w:firstLine="709"/>
        <w:jc w:val="both"/>
        <w:rPr>
          <w:rFonts w:ascii="Times New Roman" w:hAnsi="Times New Roman"/>
          <w:sz w:val="22"/>
          <w:szCs w:val="22"/>
        </w:rPr>
      </w:pPr>
      <w:r w:rsidRPr="00496704">
        <w:rPr>
          <w:rFonts w:ascii="Times New Roman" w:hAnsi="Times New Roman"/>
          <w:sz w:val="22"/>
          <w:szCs w:val="22"/>
        </w:rPr>
        <w:t>Установить льготные тарифы на тепловую энергию для потребителей ООО «ЭНЕРГОСИСТЕМА» (Гаврилово-Посадский район) на 2025-2029 годы</w:t>
      </w:r>
      <w:r>
        <w:rPr>
          <w:rFonts w:ascii="Times New Roman" w:hAnsi="Times New Roman"/>
          <w:sz w:val="22"/>
          <w:szCs w:val="22"/>
        </w:rPr>
        <w:t>:</w:t>
      </w:r>
    </w:p>
    <w:p w14:paraId="7B1C2342" w14:textId="77777777" w:rsidR="00496704" w:rsidRDefault="00496704" w:rsidP="00496704">
      <w:pPr>
        <w:pStyle w:val="ConsNormal"/>
        <w:tabs>
          <w:tab w:val="left" w:pos="1134"/>
        </w:tabs>
        <w:autoSpaceDE w:val="0"/>
        <w:autoSpaceDN w:val="0"/>
        <w:adjustRightInd w:val="0"/>
        <w:spacing w:line="276" w:lineRule="auto"/>
        <w:jc w:val="both"/>
        <w:rPr>
          <w:rFonts w:ascii="Times New Roman" w:hAnsi="Times New Roman"/>
          <w:sz w:val="22"/>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1417"/>
        <w:gridCol w:w="709"/>
        <w:gridCol w:w="1134"/>
        <w:gridCol w:w="1134"/>
        <w:gridCol w:w="661"/>
        <w:gridCol w:w="567"/>
        <w:gridCol w:w="709"/>
        <w:gridCol w:w="566"/>
        <w:gridCol w:w="615"/>
      </w:tblGrid>
      <w:tr w:rsidR="00496704" w:rsidRPr="00142B16" w14:paraId="75D47572" w14:textId="77777777" w:rsidTr="007E2592">
        <w:trPr>
          <w:trHeight w:val="367"/>
        </w:trPr>
        <w:tc>
          <w:tcPr>
            <w:tcW w:w="426" w:type="dxa"/>
            <w:vMerge w:val="restart"/>
            <w:shd w:val="clear" w:color="auto" w:fill="auto"/>
            <w:vAlign w:val="center"/>
            <w:hideMark/>
          </w:tcPr>
          <w:p w14:paraId="0AB06090" w14:textId="77777777" w:rsidR="00496704" w:rsidRPr="00142B16" w:rsidRDefault="00496704" w:rsidP="007E2592">
            <w:pPr>
              <w:widowControl/>
              <w:jc w:val="center"/>
            </w:pPr>
            <w:r w:rsidRPr="00142B16">
              <w:t>№ п/п</w:t>
            </w:r>
          </w:p>
        </w:tc>
        <w:tc>
          <w:tcPr>
            <w:tcW w:w="2552" w:type="dxa"/>
            <w:vMerge w:val="restart"/>
            <w:shd w:val="clear" w:color="auto" w:fill="auto"/>
            <w:vAlign w:val="center"/>
            <w:hideMark/>
          </w:tcPr>
          <w:p w14:paraId="2B753C65" w14:textId="77777777" w:rsidR="00496704" w:rsidRPr="00142B16" w:rsidRDefault="00496704" w:rsidP="007E2592">
            <w:pPr>
              <w:widowControl/>
              <w:jc w:val="center"/>
            </w:pPr>
            <w:r w:rsidRPr="00142B16">
              <w:t>Наименование регулируемой организации</w:t>
            </w:r>
          </w:p>
        </w:tc>
        <w:tc>
          <w:tcPr>
            <w:tcW w:w="1417" w:type="dxa"/>
            <w:vMerge w:val="restart"/>
            <w:shd w:val="clear" w:color="auto" w:fill="auto"/>
            <w:noWrap/>
            <w:vAlign w:val="center"/>
            <w:hideMark/>
          </w:tcPr>
          <w:p w14:paraId="4B9ABE7D" w14:textId="77777777" w:rsidR="00496704" w:rsidRPr="00142B16" w:rsidRDefault="00496704" w:rsidP="007E2592">
            <w:pPr>
              <w:widowControl/>
              <w:jc w:val="center"/>
            </w:pPr>
            <w:r w:rsidRPr="00142B16">
              <w:t>Вид тарифа</w:t>
            </w:r>
          </w:p>
        </w:tc>
        <w:tc>
          <w:tcPr>
            <w:tcW w:w="709" w:type="dxa"/>
            <w:vMerge w:val="restart"/>
            <w:shd w:val="clear" w:color="auto" w:fill="auto"/>
            <w:noWrap/>
            <w:vAlign w:val="center"/>
            <w:hideMark/>
          </w:tcPr>
          <w:p w14:paraId="0A8AAC69" w14:textId="77777777" w:rsidR="00496704" w:rsidRPr="00E300EA" w:rsidRDefault="00496704" w:rsidP="007E2592">
            <w:pPr>
              <w:widowControl/>
              <w:jc w:val="center"/>
            </w:pPr>
            <w:r w:rsidRPr="00E300EA">
              <w:t>Год</w:t>
            </w:r>
          </w:p>
        </w:tc>
        <w:tc>
          <w:tcPr>
            <w:tcW w:w="2268" w:type="dxa"/>
            <w:gridSpan w:val="2"/>
            <w:shd w:val="clear" w:color="auto" w:fill="auto"/>
            <w:noWrap/>
            <w:vAlign w:val="center"/>
            <w:hideMark/>
          </w:tcPr>
          <w:p w14:paraId="0504FA4F" w14:textId="77777777" w:rsidR="00496704" w:rsidRPr="00E300EA" w:rsidRDefault="00496704" w:rsidP="007E2592">
            <w:pPr>
              <w:widowControl/>
              <w:jc w:val="center"/>
            </w:pPr>
            <w:r w:rsidRPr="00E300EA">
              <w:t>Вода</w:t>
            </w:r>
          </w:p>
        </w:tc>
        <w:tc>
          <w:tcPr>
            <w:tcW w:w="2503" w:type="dxa"/>
            <w:gridSpan w:val="4"/>
            <w:shd w:val="clear" w:color="auto" w:fill="auto"/>
            <w:noWrap/>
            <w:vAlign w:val="center"/>
            <w:hideMark/>
          </w:tcPr>
          <w:p w14:paraId="2B036B16" w14:textId="77777777" w:rsidR="00496704" w:rsidRPr="00E300EA" w:rsidRDefault="00496704" w:rsidP="007E2592">
            <w:pPr>
              <w:widowControl/>
              <w:jc w:val="center"/>
            </w:pPr>
            <w:r w:rsidRPr="00E300EA">
              <w:t>Отборный пар давлением</w:t>
            </w:r>
          </w:p>
        </w:tc>
        <w:tc>
          <w:tcPr>
            <w:tcW w:w="615" w:type="dxa"/>
            <w:vMerge w:val="restart"/>
            <w:shd w:val="clear" w:color="auto" w:fill="auto"/>
            <w:vAlign w:val="center"/>
            <w:hideMark/>
          </w:tcPr>
          <w:p w14:paraId="3D300249" w14:textId="77777777" w:rsidR="00496704" w:rsidRPr="00142B16" w:rsidRDefault="00496704" w:rsidP="007E2592">
            <w:pPr>
              <w:widowControl/>
              <w:jc w:val="center"/>
            </w:pPr>
            <w:r w:rsidRPr="00142B16">
              <w:t>Острый и редуцированный пар</w:t>
            </w:r>
          </w:p>
        </w:tc>
      </w:tr>
      <w:tr w:rsidR="00496704" w:rsidRPr="00142B16" w14:paraId="143BE69B" w14:textId="77777777" w:rsidTr="007E2592">
        <w:trPr>
          <w:trHeight w:val="540"/>
        </w:trPr>
        <w:tc>
          <w:tcPr>
            <w:tcW w:w="426" w:type="dxa"/>
            <w:vMerge/>
            <w:shd w:val="clear" w:color="auto" w:fill="auto"/>
            <w:noWrap/>
            <w:vAlign w:val="center"/>
            <w:hideMark/>
          </w:tcPr>
          <w:p w14:paraId="72AA88D4" w14:textId="77777777" w:rsidR="00496704" w:rsidRPr="00142B16" w:rsidRDefault="00496704" w:rsidP="007E2592">
            <w:pPr>
              <w:widowControl/>
              <w:jc w:val="center"/>
            </w:pPr>
          </w:p>
        </w:tc>
        <w:tc>
          <w:tcPr>
            <w:tcW w:w="2552" w:type="dxa"/>
            <w:vMerge/>
            <w:shd w:val="clear" w:color="auto" w:fill="auto"/>
            <w:vAlign w:val="center"/>
            <w:hideMark/>
          </w:tcPr>
          <w:p w14:paraId="135014F2" w14:textId="77777777" w:rsidR="00496704" w:rsidRPr="00142B16" w:rsidRDefault="00496704" w:rsidP="007E2592">
            <w:pPr>
              <w:widowControl/>
            </w:pPr>
          </w:p>
        </w:tc>
        <w:tc>
          <w:tcPr>
            <w:tcW w:w="1417" w:type="dxa"/>
            <w:vMerge/>
            <w:shd w:val="clear" w:color="auto" w:fill="auto"/>
            <w:noWrap/>
            <w:vAlign w:val="center"/>
            <w:hideMark/>
          </w:tcPr>
          <w:p w14:paraId="024038FF" w14:textId="77777777" w:rsidR="00496704" w:rsidRPr="00142B16" w:rsidRDefault="00496704" w:rsidP="007E2592">
            <w:pPr>
              <w:widowControl/>
              <w:jc w:val="center"/>
            </w:pPr>
          </w:p>
        </w:tc>
        <w:tc>
          <w:tcPr>
            <w:tcW w:w="709" w:type="dxa"/>
            <w:vMerge/>
            <w:shd w:val="clear" w:color="auto" w:fill="auto"/>
            <w:noWrap/>
            <w:vAlign w:val="center"/>
            <w:hideMark/>
          </w:tcPr>
          <w:p w14:paraId="74D74123" w14:textId="77777777" w:rsidR="00496704" w:rsidRPr="00E300EA" w:rsidRDefault="00496704" w:rsidP="007E2592">
            <w:pPr>
              <w:widowControl/>
              <w:jc w:val="center"/>
            </w:pPr>
          </w:p>
        </w:tc>
        <w:tc>
          <w:tcPr>
            <w:tcW w:w="1134" w:type="dxa"/>
            <w:shd w:val="clear" w:color="auto" w:fill="auto"/>
            <w:noWrap/>
            <w:vAlign w:val="center"/>
            <w:hideMark/>
          </w:tcPr>
          <w:p w14:paraId="00EAC5E5" w14:textId="77777777" w:rsidR="00496704" w:rsidRPr="00E300EA" w:rsidRDefault="00496704" w:rsidP="007E2592">
            <w:pPr>
              <w:widowControl/>
              <w:jc w:val="center"/>
            </w:pPr>
            <w:r w:rsidRPr="00B34215">
              <w:t>1 полугодие</w:t>
            </w:r>
          </w:p>
        </w:tc>
        <w:tc>
          <w:tcPr>
            <w:tcW w:w="1134" w:type="dxa"/>
            <w:shd w:val="clear" w:color="auto" w:fill="auto"/>
            <w:vAlign w:val="center"/>
          </w:tcPr>
          <w:p w14:paraId="49B69511" w14:textId="77777777" w:rsidR="00496704" w:rsidRPr="00E300EA" w:rsidRDefault="00496704" w:rsidP="007E2592">
            <w:pPr>
              <w:widowControl/>
              <w:jc w:val="center"/>
            </w:pPr>
            <w:r>
              <w:t>2</w:t>
            </w:r>
            <w:r w:rsidRPr="00B34215">
              <w:t xml:space="preserve"> полугодие</w:t>
            </w:r>
          </w:p>
        </w:tc>
        <w:tc>
          <w:tcPr>
            <w:tcW w:w="661" w:type="dxa"/>
            <w:shd w:val="clear" w:color="auto" w:fill="auto"/>
            <w:vAlign w:val="center"/>
            <w:hideMark/>
          </w:tcPr>
          <w:p w14:paraId="7C8193D3" w14:textId="77777777" w:rsidR="00496704" w:rsidRPr="00E300EA" w:rsidRDefault="00496704" w:rsidP="007E2592">
            <w:pPr>
              <w:widowControl/>
              <w:jc w:val="center"/>
            </w:pPr>
            <w:r w:rsidRPr="00E300EA">
              <w:t>от 1,2 до 2,5 кг/</w:t>
            </w:r>
          </w:p>
          <w:p w14:paraId="12110B7A" w14:textId="77777777" w:rsidR="00496704" w:rsidRPr="00E300EA" w:rsidRDefault="00496704" w:rsidP="007E2592">
            <w:pPr>
              <w:widowControl/>
              <w:jc w:val="center"/>
            </w:pPr>
            <w:r w:rsidRPr="00E300EA">
              <w:t>см</w:t>
            </w:r>
            <w:r w:rsidRPr="00E300EA">
              <w:rPr>
                <w:vertAlign w:val="superscript"/>
              </w:rPr>
              <w:t>2</w:t>
            </w:r>
          </w:p>
        </w:tc>
        <w:tc>
          <w:tcPr>
            <w:tcW w:w="567" w:type="dxa"/>
            <w:vAlign w:val="center"/>
          </w:tcPr>
          <w:p w14:paraId="32F20A88" w14:textId="77777777" w:rsidR="00496704" w:rsidRPr="00142B16" w:rsidRDefault="00496704" w:rsidP="007E2592">
            <w:pPr>
              <w:widowControl/>
              <w:jc w:val="center"/>
            </w:pPr>
            <w:r w:rsidRPr="00142B16">
              <w:t>от 2,5 до 7,0 кг/см</w:t>
            </w:r>
            <w:r w:rsidRPr="00142B16">
              <w:rPr>
                <w:vertAlign w:val="superscript"/>
              </w:rPr>
              <w:t>2</w:t>
            </w:r>
          </w:p>
        </w:tc>
        <w:tc>
          <w:tcPr>
            <w:tcW w:w="709" w:type="dxa"/>
            <w:vAlign w:val="center"/>
          </w:tcPr>
          <w:p w14:paraId="0A8ADAA0" w14:textId="77777777" w:rsidR="00496704" w:rsidRPr="00142B16" w:rsidRDefault="00496704" w:rsidP="007E2592">
            <w:pPr>
              <w:widowControl/>
              <w:jc w:val="center"/>
            </w:pPr>
            <w:r w:rsidRPr="00142B16">
              <w:t>от 7,0 до 13,0 кг/</w:t>
            </w:r>
          </w:p>
          <w:p w14:paraId="0BF1F017" w14:textId="77777777" w:rsidR="00496704" w:rsidRPr="00142B16" w:rsidRDefault="00496704" w:rsidP="007E2592">
            <w:pPr>
              <w:widowControl/>
              <w:jc w:val="center"/>
            </w:pPr>
            <w:r w:rsidRPr="00142B16">
              <w:t>см</w:t>
            </w:r>
            <w:r w:rsidRPr="00142B16">
              <w:rPr>
                <w:vertAlign w:val="superscript"/>
              </w:rPr>
              <w:t>2</w:t>
            </w:r>
          </w:p>
        </w:tc>
        <w:tc>
          <w:tcPr>
            <w:tcW w:w="566" w:type="dxa"/>
            <w:vAlign w:val="center"/>
          </w:tcPr>
          <w:p w14:paraId="5B944C2A" w14:textId="77777777" w:rsidR="00496704" w:rsidRPr="00142B16" w:rsidRDefault="00496704" w:rsidP="007E2592">
            <w:pPr>
              <w:widowControl/>
              <w:ind w:right="-108" w:hanging="109"/>
              <w:jc w:val="center"/>
            </w:pPr>
            <w:r w:rsidRPr="00142B16">
              <w:t>Свыше 13,0 кг/</w:t>
            </w:r>
          </w:p>
          <w:p w14:paraId="633ACEBB" w14:textId="77777777" w:rsidR="00496704" w:rsidRPr="00142B16" w:rsidRDefault="00496704" w:rsidP="007E2592">
            <w:pPr>
              <w:widowControl/>
              <w:jc w:val="center"/>
            </w:pPr>
            <w:r w:rsidRPr="00142B16">
              <w:t>см</w:t>
            </w:r>
            <w:r w:rsidRPr="00142B16">
              <w:rPr>
                <w:vertAlign w:val="superscript"/>
              </w:rPr>
              <w:t>2</w:t>
            </w:r>
          </w:p>
        </w:tc>
        <w:tc>
          <w:tcPr>
            <w:tcW w:w="615" w:type="dxa"/>
            <w:vMerge/>
            <w:shd w:val="clear" w:color="auto" w:fill="auto"/>
            <w:vAlign w:val="center"/>
            <w:hideMark/>
          </w:tcPr>
          <w:p w14:paraId="6219D637" w14:textId="77777777" w:rsidR="00496704" w:rsidRPr="00142B16" w:rsidRDefault="00496704" w:rsidP="007E2592">
            <w:pPr>
              <w:widowControl/>
              <w:jc w:val="center"/>
            </w:pPr>
          </w:p>
        </w:tc>
      </w:tr>
      <w:tr w:rsidR="00496704" w:rsidRPr="00142B16" w14:paraId="04F62045" w14:textId="77777777" w:rsidTr="007E2592">
        <w:trPr>
          <w:trHeight w:val="340"/>
        </w:trPr>
        <w:tc>
          <w:tcPr>
            <w:tcW w:w="10490" w:type="dxa"/>
            <w:gridSpan w:val="11"/>
            <w:shd w:val="clear" w:color="auto" w:fill="auto"/>
            <w:noWrap/>
            <w:vAlign w:val="center"/>
            <w:hideMark/>
          </w:tcPr>
          <w:p w14:paraId="590A8DFE" w14:textId="77777777" w:rsidR="00496704" w:rsidRPr="00142B16" w:rsidRDefault="00496704" w:rsidP="007E2592">
            <w:pPr>
              <w:widowControl/>
              <w:jc w:val="center"/>
            </w:pPr>
            <w:r w:rsidRPr="00142B16">
              <w:t>Для потребителей, в случае отсутствия дифференциации тарифов по схеме подключения</w:t>
            </w:r>
          </w:p>
        </w:tc>
      </w:tr>
      <w:tr w:rsidR="00496704" w:rsidRPr="00142B16" w14:paraId="5831CFCC" w14:textId="77777777" w:rsidTr="007E2592">
        <w:trPr>
          <w:trHeight w:val="340"/>
        </w:trPr>
        <w:tc>
          <w:tcPr>
            <w:tcW w:w="10490" w:type="dxa"/>
            <w:gridSpan w:val="11"/>
            <w:shd w:val="clear" w:color="auto" w:fill="auto"/>
            <w:noWrap/>
            <w:vAlign w:val="center"/>
          </w:tcPr>
          <w:p w14:paraId="7140A61E" w14:textId="77777777" w:rsidR="00496704" w:rsidRPr="00142B16" w:rsidRDefault="00496704" w:rsidP="007E2592">
            <w:pPr>
              <w:widowControl/>
              <w:jc w:val="center"/>
            </w:pPr>
            <w:r w:rsidRPr="00BC161A">
              <w:t>Население (тарифы указываются с учетом НДС)*</w:t>
            </w:r>
          </w:p>
        </w:tc>
      </w:tr>
      <w:tr w:rsidR="00496704" w:rsidRPr="00142B16" w14:paraId="325D02C6" w14:textId="77777777" w:rsidTr="007E2592">
        <w:trPr>
          <w:trHeight w:val="340"/>
        </w:trPr>
        <w:tc>
          <w:tcPr>
            <w:tcW w:w="426" w:type="dxa"/>
            <w:vMerge w:val="restart"/>
            <w:tcBorders>
              <w:top w:val="single" w:sz="4" w:space="0" w:color="auto"/>
              <w:left w:val="single" w:sz="4" w:space="0" w:color="auto"/>
              <w:right w:val="single" w:sz="4" w:space="0" w:color="auto"/>
            </w:tcBorders>
            <w:shd w:val="clear" w:color="auto" w:fill="auto"/>
            <w:noWrap/>
            <w:vAlign w:val="center"/>
            <w:hideMark/>
          </w:tcPr>
          <w:p w14:paraId="09FDAB8A" w14:textId="77777777" w:rsidR="00496704" w:rsidRPr="00E300EA" w:rsidRDefault="00496704" w:rsidP="007E2592">
            <w:pPr>
              <w:jc w:val="center"/>
            </w:pPr>
            <w:r w:rsidRPr="00E300EA">
              <w:t>1.</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3AA8C38" w14:textId="77777777" w:rsidR="00496704" w:rsidRPr="00E300EA" w:rsidRDefault="00496704" w:rsidP="007E2592">
            <w:pPr>
              <w:widowControl/>
            </w:pPr>
            <w:r w:rsidRPr="00E300EA">
              <w:t xml:space="preserve"> ООО «</w:t>
            </w:r>
            <w:r w:rsidRPr="00294448">
              <w:t>ЭНЕРГОСИСТЕМА</w:t>
            </w:r>
            <w:r w:rsidRPr="00E300EA">
              <w:t xml:space="preserve">» (Гаврилово-Посадский район), от </w:t>
            </w:r>
            <w:proofErr w:type="spellStart"/>
            <w:r w:rsidRPr="00E300EA">
              <w:t>котельой</w:t>
            </w:r>
            <w:proofErr w:type="spellEnd"/>
            <w:r w:rsidRPr="00E300EA">
              <w:t xml:space="preserve"> «Городок» в г. Гаврилов Посад</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20D23E4D" w14:textId="77777777" w:rsidR="00496704" w:rsidRPr="00142B16" w:rsidRDefault="00496704" w:rsidP="007E2592">
            <w:pPr>
              <w:widowControl/>
              <w:jc w:val="center"/>
            </w:pPr>
            <w:r w:rsidRPr="00142B16">
              <w:t>Одноставочный, руб./Гкал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D069" w14:textId="77777777" w:rsidR="00496704" w:rsidRPr="00AC265B" w:rsidRDefault="00496704" w:rsidP="007E2592">
            <w:pPr>
              <w:jc w:val="center"/>
              <w:rPr>
                <w:sz w:val="22"/>
                <w:szCs w:val="22"/>
              </w:rPr>
            </w:pPr>
            <w:r w:rsidRPr="00AC265B">
              <w:rPr>
                <w:sz w:val="22"/>
                <w:szCs w:val="22"/>
              </w:rPr>
              <w:t>202</w:t>
            </w:r>
            <w:r>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42E13" w14:textId="77777777" w:rsidR="00496704" w:rsidRPr="00D20E33" w:rsidRDefault="00496704" w:rsidP="007E2592">
            <w:pPr>
              <w:jc w:val="center"/>
              <w:rPr>
                <w:sz w:val="22"/>
                <w:szCs w:val="22"/>
                <w:vertAlign w:val="superscript"/>
              </w:rPr>
            </w:pPr>
            <w:r w:rsidRPr="00D20E33">
              <w:rPr>
                <w:sz w:val="22"/>
                <w:szCs w:val="22"/>
              </w:rPr>
              <w:t>2 618,03</w:t>
            </w:r>
            <w:r>
              <w:rPr>
                <w:sz w:val="22"/>
                <w:szCs w:val="22"/>
              </w:rPr>
              <w:t xml:space="preserve"> </w:t>
            </w:r>
            <w:r w:rsidRPr="00D20E33">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7841" w14:textId="77777777" w:rsidR="00496704" w:rsidRPr="00D20E33" w:rsidRDefault="00496704" w:rsidP="007E2592">
            <w:pPr>
              <w:jc w:val="center"/>
              <w:rPr>
                <w:sz w:val="22"/>
                <w:szCs w:val="22"/>
                <w:vertAlign w:val="superscript"/>
              </w:rPr>
            </w:pPr>
            <w:r w:rsidRPr="00D20E33">
              <w:rPr>
                <w:sz w:val="22"/>
                <w:szCs w:val="22"/>
              </w:rPr>
              <w:t>2 979,32</w:t>
            </w:r>
            <w:r>
              <w:rPr>
                <w:sz w:val="22"/>
                <w:szCs w:val="22"/>
              </w:rPr>
              <w:t xml:space="preserve"> </w:t>
            </w:r>
            <w:r w:rsidRPr="00D20E33">
              <w:rPr>
                <w:vertAlign w:val="superscript"/>
              </w:rPr>
              <w:t>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17ED"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1694AF6C"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11A9148"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53446932"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48E8A" w14:textId="77777777" w:rsidR="00496704" w:rsidRPr="00CF4521" w:rsidRDefault="00496704" w:rsidP="007E2592">
            <w:pPr>
              <w:widowControl/>
              <w:jc w:val="center"/>
              <w:rPr>
                <w:sz w:val="22"/>
                <w:szCs w:val="22"/>
              </w:rPr>
            </w:pPr>
            <w:r w:rsidRPr="00CF4521">
              <w:rPr>
                <w:sz w:val="22"/>
                <w:szCs w:val="22"/>
              </w:rPr>
              <w:t>-</w:t>
            </w:r>
          </w:p>
        </w:tc>
      </w:tr>
      <w:tr w:rsidR="00496704" w:rsidRPr="00142B16" w14:paraId="3B9642CD" w14:textId="77777777" w:rsidTr="007E2592">
        <w:trPr>
          <w:trHeight w:val="340"/>
        </w:trPr>
        <w:tc>
          <w:tcPr>
            <w:tcW w:w="426" w:type="dxa"/>
            <w:vMerge/>
            <w:tcBorders>
              <w:left w:val="single" w:sz="4" w:space="0" w:color="auto"/>
              <w:right w:val="single" w:sz="4" w:space="0" w:color="auto"/>
            </w:tcBorders>
            <w:shd w:val="clear" w:color="auto" w:fill="auto"/>
            <w:noWrap/>
            <w:vAlign w:val="center"/>
          </w:tcPr>
          <w:p w14:paraId="35403A14"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7C00DB11"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47E11828" w14:textId="77777777" w:rsidR="00496704" w:rsidRPr="00142B16"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88F79" w14:textId="77777777" w:rsidR="00496704" w:rsidRPr="00AC265B" w:rsidRDefault="00496704" w:rsidP="007E2592">
            <w:pPr>
              <w:jc w:val="center"/>
              <w:rPr>
                <w:sz w:val="22"/>
                <w:szCs w:val="22"/>
              </w:rPr>
            </w:pPr>
            <w:r>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4DFBC" w14:textId="77777777" w:rsidR="00496704" w:rsidRPr="00D20E33" w:rsidRDefault="00496704" w:rsidP="007E2592">
            <w:pPr>
              <w:jc w:val="center"/>
              <w:rPr>
                <w:sz w:val="22"/>
                <w:szCs w:val="22"/>
                <w:vertAlign w:val="superscript"/>
              </w:rPr>
            </w:pPr>
            <w:r w:rsidRPr="00D20E33">
              <w:rPr>
                <w:sz w:val="22"/>
                <w:szCs w:val="22"/>
              </w:rPr>
              <w:t>2 979,32</w:t>
            </w:r>
            <w:r>
              <w:rPr>
                <w:sz w:val="22"/>
                <w:szCs w:val="22"/>
              </w:rPr>
              <w:t xml:space="preserve"> </w:t>
            </w:r>
            <w:r w:rsidRPr="00D20E33">
              <w:rPr>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813C7" w14:textId="77777777" w:rsidR="00496704" w:rsidRPr="00D20E33" w:rsidRDefault="00496704" w:rsidP="007E2592">
            <w:pPr>
              <w:jc w:val="center"/>
              <w:rPr>
                <w:sz w:val="22"/>
                <w:szCs w:val="22"/>
                <w:vertAlign w:val="superscript"/>
              </w:rPr>
            </w:pPr>
            <w:r w:rsidRPr="00D20E33">
              <w:rPr>
                <w:sz w:val="22"/>
                <w:szCs w:val="22"/>
              </w:rPr>
              <w:t>3 140,20</w:t>
            </w:r>
            <w:r>
              <w:rPr>
                <w:sz w:val="22"/>
                <w:szCs w:val="22"/>
              </w:rPr>
              <w:t xml:space="preserve"> </w:t>
            </w:r>
            <w:r>
              <w:rPr>
                <w:sz w:val="22"/>
                <w:szCs w:val="22"/>
                <w:vertAlign w:val="superscript"/>
              </w:rPr>
              <w:t>3</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B8305"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4C9E4CD4"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6FF63E26"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54BB2F8A"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BA504" w14:textId="77777777" w:rsidR="00496704" w:rsidRPr="00CF4521" w:rsidRDefault="00496704" w:rsidP="007E2592">
            <w:pPr>
              <w:widowControl/>
              <w:jc w:val="center"/>
              <w:rPr>
                <w:sz w:val="22"/>
                <w:szCs w:val="22"/>
              </w:rPr>
            </w:pPr>
            <w:r w:rsidRPr="00CF4521">
              <w:rPr>
                <w:sz w:val="22"/>
                <w:szCs w:val="22"/>
              </w:rPr>
              <w:t>-</w:t>
            </w:r>
          </w:p>
        </w:tc>
      </w:tr>
      <w:tr w:rsidR="00496704" w:rsidRPr="00142B16" w14:paraId="3943B914" w14:textId="77777777" w:rsidTr="007E2592">
        <w:trPr>
          <w:trHeight w:val="340"/>
        </w:trPr>
        <w:tc>
          <w:tcPr>
            <w:tcW w:w="426" w:type="dxa"/>
            <w:vMerge/>
            <w:tcBorders>
              <w:left w:val="single" w:sz="4" w:space="0" w:color="auto"/>
              <w:right w:val="single" w:sz="4" w:space="0" w:color="auto"/>
            </w:tcBorders>
            <w:shd w:val="clear" w:color="auto" w:fill="auto"/>
            <w:noWrap/>
            <w:vAlign w:val="center"/>
          </w:tcPr>
          <w:p w14:paraId="0E8D7CBB"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64F6C5A2"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6A08BE6D" w14:textId="77777777" w:rsidR="00496704" w:rsidRPr="00142B16"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E4EFC" w14:textId="77777777" w:rsidR="00496704" w:rsidRPr="00AC265B" w:rsidRDefault="00496704" w:rsidP="007E2592">
            <w:pPr>
              <w:jc w:val="center"/>
              <w:rPr>
                <w:sz w:val="22"/>
                <w:szCs w:val="22"/>
              </w:rPr>
            </w:pPr>
            <w:r>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90F42" w14:textId="77777777" w:rsidR="00496704" w:rsidRPr="00D20E33" w:rsidRDefault="00496704" w:rsidP="007E2592">
            <w:pPr>
              <w:jc w:val="center"/>
              <w:rPr>
                <w:sz w:val="22"/>
                <w:szCs w:val="22"/>
                <w:vertAlign w:val="superscript"/>
              </w:rPr>
            </w:pPr>
            <w:r w:rsidRPr="00D20E33">
              <w:rPr>
                <w:sz w:val="22"/>
                <w:szCs w:val="22"/>
              </w:rPr>
              <w:t>3 140,20</w:t>
            </w:r>
            <w:r>
              <w:rPr>
                <w:sz w:val="22"/>
                <w:szCs w:val="22"/>
              </w:rPr>
              <w:t xml:space="preserve"> </w:t>
            </w:r>
            <w:r>
              <w:rPr>
                <w:sz w:val="22"/>
                <w:szCs w:val="22"/>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BB3E9B" w14:textId="77777777" w:rsidR="00496704" w:rsidRPr="00D20E33" w:rsidRDefault="00496704" w:rsidP="007E2592">
            <w:pPr>
              <w:jc w:val="center"/>
              <w:rPr>
                <w:sz w:val="22"/>
                <w:szCs w:val="22"/>
                <w:vertAlign w:val="superscript"/>
              </w:rPr>
            </w:pPr>
            <w:r w:rsidRPr="00D20E33">
              <w:rPr>
                <w:sz w:val="22"/>
                <w:szCs w:val="22"/>
              </w:rPr>
              <w:t>3 309,77</w:t>
            </w:r>
            <w:r>
              <w:rPr>
                <w:sz w:val="22"/>
                <w:szCs w:val="22"/>
              </w:rPr>
              <w:t xml:space="preserve"> </w:t>
            </w:r>
            <w:r>
              <w:rPr>
                <w:sz w:val="22"/>
                <w:szCs w:val="22"/>
                <w:vertAlign w:val="superscript"/>
              </w:rPr>
              <w:t>4</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D7BCD"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36349DB"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3151CFE"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4C060C39"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FB948" w14:textId="77777777" w:rsidR="00496704" w:rsidRPr="00CF4521" w:rsidRDefault="00496704" w:rsidP="007E2592">
            <w:pPr>
              <w:widowControl/>
              <w:jc w:val="center"/>
              <w:rPr>
                <w:sz w:val="22"/>
                <w:szCs w:val="22"/>
              </w:rPr>
            </w:pPr>
            <w:r w:rsidRPr="00CF4521">
              <w:rPr>
                <w:sz w:val="22"/>
                <w:szCs w:val="22"/>
              </w:rPr>
              <w:t>-</w:t>
            </w:r>
          </w:p>
        </w:tc>
      </w:tr>
      <w:tr w:rsidR="00496704" w:rsidRPr="00142B16" w14:paraId="3CA9FBAC" w14:textId="77777777" w:rsidTr="007E2592">
        <w:trPr>
          <w:trHeight w:val="340"/>
        </w:trPr>
        <w:tc>
          <w:tcPr>
            <w:tcW w:w="426" w:type="dxa"/>
            <w:vMerge/>
            <w:tcBorders>
              <w:left w:val="single" w:sz="4" w:space="0" w:color="auto"/>
              <w:right w:val="single" w:sz="4" w:space="0" w:color="auto"/>
            </w:tcBorders>
            <w:shd w:val="clear" w:color="auto" w:fill="auto"/>
            <w:noWrap/>
            <w:vAlign w:val="center"/>
          </w:tcPr>
          <w:p w14:paraId="761FF766"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4362FAAB"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47373A47" w14:textId="77777777" w:rsidR="00496704" w:rsidRPr="00142B16"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38C90" w14:textId="77777777" w:rsidR="00496704" w:rsidRPr="00AC265B" w:rsidRDefault="00496704" w:rsidP="007E2592">
            <w:pPr>
              <w:jc w:val="center"/>
              <w:rPr>
                <w:sz w:val="22"/>
                <w:szCs w:val="22"/>
              </w:rPr>
            </w:pPr>
            <w:r w:rsidRPr="00AC265B">
              <w:rPr>
                <w:sz w:val="22"/>
                <w:szCs w:val="22"/>
              </w:rPr>
              <w:t>202</w:t>
            </w:r>
            <w:r>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430D3" w14:textId="77777777" w:rsidR="00496704" w:rsidRPr="00D20E33" w:rsidRDefault="00496704" w:rsidP="007E2592">
            <w:pPr>
              <w:jc w:val="center"/>
              <w:rPr>
                <w:sz w:val="22"/>
                <w:szCs w:val="22"/>
                <w:vertAlign w:val="superscript"/>
              </w:rPr>
            </w:pPr>
            <w:r w:rsidRPr="00D20E33">
              <w:rPr>
                <w:sz w:val="22"/>
                <w:szCs w:val="22"/>
              </w:rPr>
              <w:t>3</w:t>
            </w:r>
            <w:r>
              <w:rPr>
                <w:sz w:val="22"/>
                <w:szCs w:val="22"/>
              </w:rPr>
              <w:t xml:space="preserve"> </w:t>
            </w:r>
            <w:r w:rsidRPr="00D20E33">
              <w:rPr>
                <w:sz w:val="22"/>
                <w:szCs w:val="22"/>
              </w:rPr>
              <w:t>309,77</w:t>
            </w:r>
            <w:r>
              <w:rPr>
                <w:sz w:val="22"/>
                <w:szCs w:val="22"/>
              </w:rPr>
              <w:t xml:space="preserve"> </w:t>
            </w:r>
            <w:r>
              <w:rPr>
                <w:sz w:val="22"/>
                <w:szCs w:val="22"/>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01F78E" w14:textId="77777777" w:rsidR="00496704" w:rsidRPr="00D20E33" w:rsidRDefault="00496704" w:rsidP="007E2592">
            <w:pPr>
              <w:jc w:val="center"/>
              <w:rPr>
                <w:sz w:val="22"/>
                <w:szCs w:val="22"/>
                <w:vertAlign w:val="superscript"/>
              </w:rPr>
            </w:pPr>
            <w:r w:rsidRPr="00D20E33">
              <w:rPr>
                <w:sz w:val="22"/>
                <w:szCs w:val="22"/>
              </w:rPr>
              <w:t>3 488,50</w:t>
            </w:r>
            <w:r>
              <w:rPr>
                <w:sz w:val="22"/>
                <w:szCs w:val="22"/>
              </w:rPr>
              <w:t xml:space="preserve"> </w:t>
            </w:r>
            <w:r>
              <w:rPr>
                <w:sz w:val="22"/>
                <w:szCs w:val="22"/>
                <w:vertAlign w:val="superscript"/>
              </w:rPr>
              <w:t>5</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2C173"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404441D4"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59E2ED2"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7076E8BB"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B41DA" w14:textId="77777777" w:rsidR="00496704" w:rsidRPr="00CF4521" w:rsidRDefault="00496704" w:rsidP="007E2592">
            <w:pPr>
              <w:widowControl/>
              <w:jc w:val="center"/>
              <w:rPr>
                <w:sz w:val="22"/>
                <w:szCs w:val="22"/>
              </w:rPr>
            </w:pPr>
            <w:r w:rsidRPr="00CF4521">
              <w:rPr>
                <w:sz w:val="22"/>
                <w:szCs w:val="22"/>
              </w:rPr>
              <w:t>-</w:t>
            </w:r>
          </w:p>
        </w:tc>
      </w:tr>
      <w:tr w:rsidR="00496704" w:rsidRPr="00142B16" w14:paraId="0F2DE3C5" w14:textId="77777777" w:rsidTr="007E2592">
        <w:trPr>
          <w:trHeight w:val="340"/>
        </w:trPr>
        <w:tc>
          <w:tcPr>
            <w:tcW w:w="426" w:type="dxa"/>
            <w:vMerge/>
            <w:tcBorders>
              <w:left w:val="single" w:sz="4" w:space="0" w:color="auto"/>
              <w:right w:val="single" w:sz="4" w:space="0" w:color="auto"/>
            </w:tcBorders>
            <w:shd w:val="clear" w:color="auto" w:fill="auto"/>
            <w:noWrap/>
            <w:vAlign w:val="center"/>
          </w:tcPr>
          <w:p w14:paraId="6028C728"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176D22EC"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50E185F5" w14:textId="77777777" w:rsidR="00496704" w:rsidRPr="00142B16"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CFA1E" w14:textId="77777777" w:rsidR="00496704" w:rsidRPr="00AC265B" w:rsidRDefault="00496704" w:rsidP="007E2592">
            <w:pPr>
              <w:jc w:val="center"/>
              <w:rPr>
                <w:sz w:val="22"/>
                <w:szCs w:val="22"/>
              </w:rPr>
            </w:pPr>
            <w:r w:rsidRPr="00AC265B">
              <w:rPr>
                <w:sz w:val="22"/>
                <w:szCs w:val="22"/>
              </w:rPr>
              <w:t>202</w:t>
            </w:r>
            <w:r>
              <w:rPr>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4433E" w14:textId="77777777" w:rsidR="00496704" w:rsidRPr="00D20E33" w:rsidRDefault="00496704" w:rsidP="007E2592">
            <w:pPr>
              <w:jc w:val="center"/>
              <w:rPr>
                <w:sz w:val="22"/>
                <w:szCs w:val="22"/>
                <w:vertAlign w:val="superscript"/>
              </w:rPr>
            </w:pPr>
            <w:r w:rsidRPr="00D20E33">
              <w:rPr>
                <w:sz w:val="22"/>
                <w:szCs w:val="22"/>
              </w:rPr>
              <w:t>3 488,50</w:t>
            </w:r>
            <w:r>
              <w:rPr>
                <w:sz w:val="22"/>
                <w:szCs w:val="22"/>
              </w:rPr>
              <w:t xml:space="preserve"> </w:t>
            </w:r>
            <w:r>
              <w:rPr>
                <w:sz w:val="22"/>
                <w:szCs w:val="22"/>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445C0C" w14:textId="77777777" w:rsidR="00496704" w:rsidRPr="00D20E33" w:rsidRDefault="00496704" w:rsidP="007E2592">
            <w:pPr>
              <w:jc w:val="center"/>
              <w:rPr>
                <w:sz w:val="22"/>
                <w:szCs w:val="22"/>
                <w:vertAlign w:val="superscript"/>
              </w:rPr>
            </w:pPr>
            <w:r w:rsidRPr="00D20E33">
              <w:rPr>
                <w:sz w:val="22"/>
                <w:szCs w:val="22"/>
              </w:rPr>
              <w:t>3 676,88</w:t>
            </w:r>
            <w:r>
              <w:rPr>
                <w:sz w:val="22"/>
                <w:szCs w:val="22"/>
              </w:rPr>
              <w:t xml:space="preserve"> </w:t>
            </w:r>
            <w:r>
              <w:rPr>
                <w:sz w:val="22"/>
                <w:szCs w:val="22"/>
                <w:vertAlign w:val="superscript"/>
              </w:rPr>
              <w:t>6</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BE684"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4172B98"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17F057AA"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7A5FC861"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73736" w14:textId="77777777" w:rsidR="00496704" w:rsidRPr="00CF4521" w:rsidRDefault="00496704" w:rsidP="007E2592">
            <w:pPr>
              <w:widowControl/>
              <w:jc w:val="center"/>
              <w:rPr>
                <w:sz w:val="22"/>
                <w:szCs w:val="22"/>
              </w:rPr>
            </w:pPr>
            <w:r w:rsidRPr="00CF4521">
              <w:rPr>
                <w:sz w:val="22"/>
                <w:szCs w:val="22"/>
              </w:rPr>
              <w:t>-</w:t>
            </w:r>
          </w:p>
        </w:tc>
      </w:tr>
      <w:tr w:rsidR="00496704" w:rsidRPr="00142B16" w14:paraId="6429E369" w14:textId="77777777" w:rsidTr="007E2592">
        <w:trPr>
          <w:trHeight w:val="340"/>
        </w:trPr>
        <w:tc>
          <w:tcPr>
            <w:tcW w:w="426" w:type="dxa"/>
            <w:vMerge w:val="restart"/>
            <w:tcBorders>
              <w:top w:val="single" w:sz="4" w:space="0" w:color="auto"/>
              <w:left w:val="single" w:sz="4" w:space="0" w:color="auto"/>
              <w:right w:val="single" w:sz="4" w:space="0" w:color="auto"/>
            </w:tcBorders>
            <w:shd w:val="clear" w:color="auto" w:fill="auto"/>
            <w:noWrap/>
            <w:vAlign w:val="center"/>
            <w:hideMark/>
          </w:tcPr>
          <w:p w14:paraId="6E87A52D" w14:textId="77777777" w:rsidR="00496704" w:rsidRPr="00E300EA" w:rsidRDefault="00496704" w:rsidP="007E2592">
            <w:pPr>
              <w:jc w:val="center"/>
            </w:pPr>
            <w:r w:rsidRPr="00E300EA">
              <w:t>2.</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14:paraId="64D89A6B" w14:textId="77777777" w:rsidR="00496704" w:rsidRPr="00E300EA" w:rsidRDefault="00496704" w:rsidP="007E2592">
            <w:pPr>
              <w:widowControl/>
            </w:pPr>
            <w:r w:rsidRPr="00E300EA">
              <w:t>ООО «</w:t>
            </w:r>
            <w:r w:rsidRPr="00294448">
              <w:t>ЭНЕРГОСИСТЕМА</w:t>
            </w:r>
            <w:r w:rsidRPr="00E300EA">
              <w:t>» (Гаврилово-Посадский район), от котельной «ЦРБ» в г. Гаврилов Посад</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64A8EA70" w14:textId="77777777" w:rsidR="00496704" w:rsidRPr="00142B16" w:rsidRDefault="00496704" w:rsidP="007E2592">
            <w:pPr>
              <w:widowControl/>
              <w:jc w:val="center"/>
            </w:pPr>
            <w:r w:rsidRPr="00142B16">
              <w:t>Одноставочный, руб./Гкал</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6B649" w14:textId="77777777" w:rsidR="00496704" w:rsidRPr="00AC265B" w:rsidRDefault="00496704" w:rsidP="007E2592">
            <w:pPr>
              <w:jc w:val="center"/>
              <w:rPr>
                <w:sz w:val="22"/>
                <w:szCs w:val="22"/>
              </w:rPr>
            </w:pPr>
            <w:r w:rsidRPr="00AC265B">
              <w:rPr>
                <w:sz w:val="22"/>
                <w:szCs w:val="22"/>
              </w:rPr>
              <w:t>202</w:t>
            </w:r>
            <w:r>
              <w:rPr>
                <w:sz w:val="22"/>
                <w:szCs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BE211" w14:textId="77777777" w:rsidR="00496704" w:rsidRPr="00D20E33" w:rsidRDefault="00496704" w:rsidP="007E2592">
            <w:pPr>
              <w:jc w:val="center"/>
              <w:rPr>
                <w:sz w:val="22"/>
                <w:szCs w:val="22"/>
                <w:vertAlign w:val="superscript"/>
              </w:rPr>
            </w:pPr>
            <w:r w:rsidRPr="00D20E33">
              <w:rPr>
                <w:sz w:val="22"/>
                <w:szCs w:val="22"/>
              </w:rPr>
              <w:t>3 486,57</w:t>
            </w:r>
            <w:r>
              <w:rPr>
                <w:sz w:val="22"/>
                <w:szCs w:val="22"/>
              </w:rPr>
              <w:t xml:space="preserve"> </w:t>
            </w:r>
            <w:r>
              <w:rPr>
                <w:sz w:val="22"/>
                <w:szCs w:val="22"/>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1C6DF5" w14:textId="77777777" w:rsidR="00496704" w:rsidRPr="00D20E33" w:rsidRDefault="00496704" w:rsidP="007E2592">
            <w:pPr>
              <w:jc w:val="center"/>
              <w:rPr>
                <w:sz w:val="22"/>
                <w:szCs w:val="22"/>
                <w:vertAlign w:val="superscript"/>
              </w:rPr>
            </w:pPr>
            <w:r w:rsidRPr="00D20E33">
              <w:rPr>
                <w:sz w:val="22"/>
                <w:szCs w:val="22"/>
              </w:rPr>
              <w:t>3 967,72</w:t>
            </w:r>
            <w:r>
              <w:rPr>
                <w:sz w:val="22"/>
                <w:szCs w:val="22"/>
              </w:rPr>
              <w:t xml:space="preserve"> </w:t>
            </w:r>
            <w:r>
              <w:rPr>
                <w:sz w:val="22"/>
                <w:szCs w:val="22"/>
                <w:vertAlign w:val="superscript"/>
              </w:rPr>
              <w:t>8</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32A4B"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76A545D"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25335AD0"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3E2FAE09"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46C41" w14:textId="77777777" w:rsidR="00496704" w:rsidRPr="00CF4521" w:rsidRDefault="00496704" w:rsidP="007E2592">
            <w:pPr>
              <w:widowControl/>
              <w:jc w:val="center"/>
              <w:rPr>
                <w:sz w:val="22"/>
                <w:szCs w:val="22"/>
              </w:rPr>
            </w:pPr>
            <w:r w:rsidRPr="00CF4521">
              <w:rPr>
                <w:sz w:val="22"/>
                <w:szCs w:val="22"/>
              </w:rPr>
              <w:t>-</w:t>
            </w:r>
          </w:p>
        </w:tc>
      </w:tr>
      <w:tr w:rsidR="00496704" w:rsidRPr="00142B16" w14:paraId="52E8292F" w14:textId="77777777" w:rsidTr="007E2592">
        <w:trPr>
          <w:trHeight w:val="340"/>
        </w:trPr>
        <w:tc>
          <w:tcPr>
            <w:tcW w:w="426" w:type="dxa"/>
            <w:vMerge/>
            <w:tcBorders>
              <w:left w:val="single" w:sz="4" w:space="0" w:color="auto"/>
              <w:right w:val="single" w:sz="4" w:space="0" w:color="auto"/>
            </w:tcBorders>
            <w:shd w:val="clear" w:color="auto" w:fill="auto"/>
            <w:noWrap/>
            <w:vAlign w:val="center"/>
          </w:tcPr>
          <w:p w14:paraId="36061F44"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23EA51AA"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6F4BB80D" w14:textId="77777777" w:rsidR="00496704" w:rsidRPr="00142B16"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0CDFF" w14:textId="77777777" w:rsidR="00496704" w:rsidRPr="00AC265B" w:rsidRDefault="00496704" w:rsidP="007E2592">
            <w:pPr>
              <w:jc w:val="center"/>
              <w:rPr>
                <w:sz w:val="22"/>
                <w:szCs w:val="22"/>
              </w:rPr>
            </w:pPr>
            <w:r>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B9278" w14:textId="77777777" w:rsidR="00496704" w:rsidRPr="00D20E33" w:rsidRDefault="00496704" w:rsidP="007E2592">
            <w:pPr>
              <w:jc w:val="center"/>
              <w:rPr>
                <w:sz w:val="22"/>
                <w:szCs w:val="22"/>
                <w:vertAlign w:val="superscript"/>
              </w:rPr>
            </w:pPr>
            <w:r w:rsidRPr="00D20E33">
              <w:rPr>
                <w:sz w:val="22"/>
                <w:szCs w:val="22"/>
              </w:rPr>
              <w:t>3 967,72</w:t>
            </w:r>
            <w:r>
              <w:rPr>
                <w:sz w:val="22"/>
                <w:szCs w:val="22"/>
              </w:rPr>
              <w:t xml:space="preserve"> </w:t>
            </w:r>
            <w:r>
              <w:rPr>
                <w:sz w:val="22"/>
                <w:szCs w:val="22"/>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3ECF7A" w14:textId="77777777" w:rsidR="00496704" w:rsidRPr="00D20E33" w:rsidRDefault="00496704" w:rsidP="007E2592">
            <w:pPr>
              <w:jc w:val="center"/>
              <w:rPr>
                <w:sz w:val="22"/>
                <w:szCs w:val="22"/>
                <w:vertAlign w:val="superscript"/>
              </w:rPr>
            </w:pPr>
            <w:r w:rsidRPr="00D20E33">
              <w:rPr>
                <w:sz w:val="22"/>
                <w:szCs w:val="22"/>
              </w:rPr>
              <w:t>4 181,98</w:t>
            </w:r>
            <w:r>
              <w:rPr>
                <w:sz w:val="22"/>
                <w:szCs w:val="22"/>
              </w:rPr>
              <w:t xml:space="preserve"> </w:t>
            </w:r>
            <w:r>
              <w:rPr>
                <w:sz w:val="22"/>
                <w:szCs w:val="22"/>
                <w:vertAlign w:val="superscript"/>
              </w:rPr>
              <w:t>9</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A328B"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0B61D352"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42F49594"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3C1B2FB9"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2A7B1" w14:textId="77777777" w:rsidR="00496704" w:rsidRPr="00CF4521" w:rsidRDefault="00496704" w:rsidP="007E2592">
            <w:pPr>
              <w:widowControl/>
              <w:jc w:val="center"/>
              <w:rPr>
                <w:sz w:val="22"/>
                <w:szCs w:val="22"/>
              </w:rPr>
            </w:pPr>
            <w:r w:rsidRPr="00CF4521">
              <w:rPr>
                <w:sz w:val="22"/>
                <w:szCs w:val="22"/>
              </w:rPr>
              <w:t>-</w:t>
            </w:r>
          </w:p>
        </w:tc>
      </w:tr>
      <w:tr w:rsidR="00496704" w:rsidRPr="00142B16" w14:paraId="1EE19791" w14:textId="77777777" w:rsidTr="007E2592">
        <w:trPr>
          <w:trHeight w:val="340"/>
        </w:trPr>
        <w:tc>
          <w:tcPr>
            <w:tcW w:w="426" w:type="dxa"/>
            <w:vMerge/>
            <w:tcBorders>
              <w:left w:val="single" w:sz="4" w:space="0" w:color="auto"/>
              <w:right w:val="single" w:sz="4" w:space="0" w:color="auto"/>
            </w:tcBorders>
            <w:shd w:val="clear" w:color="auto" w:fill="auto"/>
            <w:noWrap/>
            <w:vAlign w:val="center"/>
          </w:tcPr>
          <w:p w14:paraId="2F80E1E4"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7E66BE4B"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469F349D" w14:textId="77777777" w:rsidR="00496704" w:rsidRPr="00142B16"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23E21" w14:textId="77777777" w:rsidR="00496704" w:rsidRPr="00AC265B" w:rsidRDefault="00496704" w:rsidP="007E2592">
            <w:pPr>
              <w:jc w:val="center"/>
              <w:rPr>
                <w:sz w:val="22"/>
                <w:szCs w:val="22"/>
              </w:rPr>
            </w:pPr>
            <w:r>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662B0" w14:textId="77777777" w:rsidR="00496704" w:rsidRPr="00D20E33" w:rsidRDefault="00496704" w:rsidP="007E2592">
            <w:pPr>
              <w:jc w:val="center"/>
              <w:rPr>
                <w:sz w:val="22"/>
                <w:szCs w:val="22"/>
                <w:vertAlign w:val="superscript"/>
              </w:rPr>
            </w:pPr>
            <w:r w:rsidRPr="00D20E33">
              <w:rPr>
                <w:sz w:val="22"/>
                <w:szCs w:val="22"/>
              </w:rPr>
              <w:t>4 181,98</w:t>
            </w:r>
            <w:r>
              <w:rPr>
                <w:sz w:val="22"/>
                <w:szCs w:val="22"/>
              </w:rPr>
              <w:t xml:space="preserve"> </w:t>
            </w:r>
            <w:r>
              <w:rPr>
                <w:sz w:val="22"/>
                <w:szCs w:val="22"/>
                <w:vertAlign w:val="superscript"/>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04C698" w14:textId="77777777" w:rsidR="00496704" w:rsidRPr="00D20E33" w:rsidRDefault="00496704" w:rsidP="007E2592">
            <w:pPr>
              <w:jc w:val="center"/>
              <w:rPr>
                <w:sz w:val="22"/>
                <w:szCs w:val="22"/>
                <w:vertAlign w:val="superscript"/>
              </w:rPr>
            </w:pPr>
            <w:r w:rsidRPr="00D20E33">
              <w:rPr>
                <w:sz w:val="22"/>
                <w:szCs w:val="22"/>
              </w:rPr>
              <w:t>4 407,81</w:t>
            </w:r>
            <w:r>
              <w:rPr>
                <w:sz w:val="22"/>
                <w:szCs w:val="22"/>
                <w:vertAlign w:val="superscript"/>
              </w:rPr>
              <w:t>10</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361BA"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4708F25D"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D46BE4D"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5DFF7067"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816DB" w14:textId="77777777" w:rsidR="00496704" w:rsidRPr="00CF4521" w:rsidRDefault="00496704" w:rsidP="007E2592">
            <w:pPr>
              <w:widowControl/>
              <w:jc w:val="center"/>
              <w:rPr>
                <w:sz w:val="22"/>
                <w:szCs w:val="22"/>
              </w:rPr>
            </w:pPr>
            <w:r w:rsidRPr="00CF4521">
              <w:rPr>
                <w:sz w:val="22"/>
                <w:szCs w:val="22"/>
              </w:rPr>
              <w:t>-</w:t>
            </w:r>
          </w:p>
        </w:tc>
      </w:tr>
      <w:tr w:rsidR="00496704" w:rsidRPr="00142B16" w14:paraId="47AC8248" w14:textId="77777777" w:rsidTr="007E2592">
        <w:trPr>
          <w:trHeight w:val="340"/>
        </w:trPr>
        <w:tc>
          <w:tcPr>
            <w:tcW w:w="426" w:type="dxa"/>
            <w:vMerge/>
            <w:tcBorders>
              <w:left w:val="single" w:sz="4" w:space="0" w:color="auto"/>
              <w:right w:val="single" w:sz="4" w:space="0" w:color="auto"/>
            </w:tcBorders>
            <w:shd w:val="clear" w:color="auto" w:fill="auto"/>
            <w:noWrap/>
            <w:vAlign w:val="center"/>
          </w:tcPr>
          <w:p w14:paraId="4F805E81"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0AB669FC"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130CAA56" w14:textId="77777777" w:rsidR="00496704" w:rsidRPr="00142B16"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F6B26" w14:textId="77777777" w:rsidR="00496704" w:rsidRPr="00AC265B" w:rsidRDefault="00496704" w:rsidP="007E2592">
            <w:pPr>
              <w:jc w:val="center"/>
              <w:rPr>
                <w:sz w:val="22"/>
                <w:szCs w:val="22"/>
              </w:rPr>
            </w:pPr>
            <w:r w:rsidRPr="00AC265B">
              <w:rPr>
                <w:sz w:val="22"/>
                <w:szCs w:val="22"/>
              </w:rPr>
              <w:t>202</w:t>
            </w:r>
            <w:r>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E7CB3" w14:textId="77777777" w:rsidR="00496704" w:rsidRPr="00D20E33" w:rsidRDefault="00496704" w:rsidP="007E2592">
            <w:pPr>
              <w:jc w:val="center"/>
              <w:rPr>
                <w:sz w:val="22"/>
                <w:szCs w:val="22"/>
                <w:vertAlign w:val="superscript"/>
              </w:rPr>
            </w:pPr>
            <w:r w:rsidRPr="00D20E33">
              <w:rPr>
                <w:sz w:val="22"/>
                <w:szCs w:val="22"/>
              </w:rPr>
              <w:t>4</w:t>
            </w:r>
            <w:r>
              <w:rPr>
                <w:sz w:val="22"/>
                <w:szCs w:val="22"/>
              </w:rPr>
              <w:t xml:space="preserve"> </w:t>
            </w:r>
            <w:r w:rsidRPr="00D20E33">
              <w:rPr>
                <w:sz w:val="22"/>
                <w:szCs w:val="22"/>
              </w:rPr>
              <w:t>407,81</w:t>
            </w:r>
            <w:r>
              <w:rPr>
                <w:sz w:val="22"/>
                <w:szCs w:val="22"/>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32CE72" w14:textId="77777777" w:rsidR="00496704" w:rsidRPr="00D20E33" w:rsidRDefault="00496704" w:rsidP="007E2592">
            <w:pPr>
              <w:jc w:val="center"/>
              <w:rPr>
                <w:sz w:val="22"/>
                <w:szCs w:val="22"/>
                <w:vertAlign w:val="superscript"/>
              </w:rPr>
            </w:pPr>
            <w:r w:rsidRPr="00D20E33">
              <w:rPr>
                <w:sz w:val="22"/>
                <w:szCs w:val="22"/>
              </w:rPr>
              <w:t>4 645,83</w:t>
            </w:r>
            <w:r>
              <w:rPr>
                <w:sz w:val="22"/>
                <w:szCs w:val="22"/>
                <w:vertAlign w:val="superscript"/>
              </w:rPr>
              <w:t>11</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6C913"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8FCB9B0"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726C8254"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47D0D836"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367A9" w14:textId="77777777" w:rsidR="00496704" w:rsidRPr="00CF4521" w:rsidRDefault="00496704" w:rsidP="007E2592">
            <w:pPr>
              <w:widowControl/>
              <w:jc w:val="center"/>
              <w:rPr>
                <w:sz w:val="22"/>
                <w:szCs w:val="22"/>
              </w:rPr>
            </w:pPr>
            <w:r w:rsidRPr="00CF4521">
              <w:rPr>
                <w:sz w:val="22"/>
                <w:szCs w:val="22"/>
              </w:rPr>
              <w:t>-</w:t>
            </w:r>
          </w:p>
        </w:tc>
      </w:tr>
      <w:tr w:rsidR="00496704" w:rsidRPr="00142B16" w14:paraId="6205B924" w14:textId="77777777" w:rsidTr="007E2592">
        <w:trPr>
          <w:trHeight w:val="340"/>
        </w:trPr>
        <w:tc>
          <w:tcPr>
            <w:tcW w:w="426" w:type="dxa"/>
            <w:vMerge/>
            <w:tcBorders>
              <w:left w:val="single" w:sz="4" w:space="0" w:color="auto"/>
              <w:right w:val="single" w:sz="4" w:space="0" w:color="auto"/>
            </w:tcBorders>
            <w:shd w:val="clear" w:color="auto" w:fill="auto"/>
            <w:noWrap/>
            <w:vAlign w:val="center"/>
          </w:tcPr>
          <w:p w14:paraId="400ECD5D" w14:textId="77777777" w:rsidR="00496704" w:rsidRPr="00E300EA" w:rsidRDefault="00496704" w:rsidP="007E2592">
            <w:pPr>
              <w:jc w:val="center"/>
            </w:pPr>
          </w:p>
        </w:tc>
        <w:tc>
          <w:tcPr>
            <w:tcW w:w="2552" w:type="dxa"/>
            <w:vMerge/>
            <w:tcBorders>
              <w:left w:val="single" w:sz="4" w:space="0" w:color="auto"/>
              <w:right w:val="single" w:sz="4" w:space="0" w:color="auto"/>
            </w:tcBorders>
            <w:shd w:val="clear" w:color="auto" w:fill="auto"/>
            <w:vAlign w:val="center"/>
          </w:tcPr>
          <w:p w14:paraId="12E92E06" w14:textId="77777777" w:rsidR="00496704" w:rsidRPr="00E300EA" w:rsidRDefault="00496704" w:rsidP="007E2592">
            <w:pPr>
              <w:widowControl/>
            </w:pPr>
          </w:p>
        </w:tc>
        <w:tc>
          <w:tcPr>
            <w:tcW w:w="1417" w:type="dxa"/>
            <w:vMerge/>
            <w:tcBorders>
              <w:left w:val="single" w:sz="4" w:space="0" w:color="auto"/>
              <w:right w:val="single" w:sz="4" w:space="0" w:color="auto"/>
            </w:tcBorders>
            <w:shd w:val="clear" w:color="auto" w:fill="auto"/>
            <w:vAlign w:val="center"/>
          </w:tcPr>
          <w:p w14:paraId="1697495D" w14:textId="77777777" w:rsidR="00496704" w:rsidRPr="00142B16" w:rsidRDefault="00496704" w:rsidP="007E2592">
            <w:pPr>
              <w:widowControl/>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63C91" w14:textId="77777777" w:rsidR="00496704" w:rsidRPr="00AC265B" w:rsidRDefault="00496704" w:rsidP="007E2592">
            <w:pPr>
              <w:jc w:val="center"/>
              <w:rPr>
                <w:sz w:val="22"/>
                <w:szCs w:val="22"/>
              </w:rPr>
            </w:pPr>
            <w:r w:rsidRPr="00AC265B">
              <w:rPr>
                <w:sz w:val="22"/>
                <w:szCs w:val="22"/>
              </w:rPr>
              <w:t>202</w:t>
            </w:r>
            <w:r>
              <w:rPr>
                <w:sz w:val="22"/>
                <w:szCs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E60F7" w14:textId="77777777" w:rsidR="00496704" w:rsidRPr="00D20E33" w:rsidRDefault="00496704" w:rsidP="007E2592">
            <w:pPr>
              <w:jc w:val="center"/>
              <w:rPr>
                <w:sz w:val="22"/>
                <w:szCs w:val="22"/>
                <w:vertAlign w:val="superscript"/>
              </w:rPr>
            </w:pPr>
            <w:r w:rsidRPr="00D20E33">
              <w:rPr>
                <w:sz w:val="22"/>
                <w:szCs w:val="22"/>
              </w:rPr>
              <w:t>4 645,83</w:t>
            </w:r>
            <w:r>
              <w:rPr>
                <w:sz w:val="22"/>
                <w:szCs w:val="22"/>
                <w:vertAlign w:val="superscript"/>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CAB8D9" w14:textId="77777777" w:rsidR="00496704" w:rsidRPr="00D20E33" w:rsidRDefault="00496704" w:rsidP="007E2592">
            <w:pPr>
              <w:jc w:val="center"/>
              <w:rPr>
                <w:sz w:val="22"/>
                <w:szCs w:val="22"/>
                <w:vertAlign w:val="superscript"/>
              </w:rPr>
            </w:pPr>
            <w:r w:rsidRPr="00D20E33">
              <w:rPr>
                <w:sz w:val="22"/>
                <w:szCs w:val="22"/>
              </w:rPr>
              <w:t>4 896,70</w:t>
            </w:r>
            <w:r>
              <w:rPr>
                <w:sz w:val="22"/>
                <w:szCs w:val="22"/>
                <w:vertAlign w:val="superscript"/>
              </w:rPr>
              <w:t>12</w:t>
            </w: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243DC" w14:textId="77777777" w:rsidR="00496704" w:rsidRPr="00CF4521" w:rsidRDefault="00496704" w:rsidP="007E2592">
            <w:pPr>
              <w:widowControl/>
              <w:jc w:val="center"/>
              <w:rPr>
                <w:sz w:val="22"/>
                <w:szCs w:val="22"/>
              </w:rPr>
            </w:pPr>
            <w:r w:rsidRPr="00CF4521">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0921F78" w14:textId="77777777" w:rsidR="00496704" w:rsidRPr="00CF4521" w:rsidRDefault="00496704" w:rsidP="007E2592">
            <w:pPr>
              <w:widowControl/>
              <w:jc w:val="center"/>
              <w:rPr>
                <w:sz w:val="22"/>
                <w:szCs w:val="22"/>
              </w:rPr>
            </w:pPr>
            <w:r w:rsidRPr="00CF4521">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14:paraId="30CE228D" w14:textId="77777777" w:rsidR="00496704" w:rsidRPr="00CF4521" w:rsidRDefault="00496704" w:rsidP="007E2592">
            <w:pPr>
              <w:widowControl/>
              <w:jc w:val="center"/>
              <w:rPr>
                <w:sz w:val="22"/>
                <w:szCs w:val="22"/>
              </w:rPr>
            </w:pPr>
            <w:r w:rsidRPr="00CF4521">
              <w:rPr>
                <w:sz w:val="22"/>
                <w:szCs w:val="22"/>
              </w:rPr>
              <w:t>-</w:t>
            </w:r>
          </w:p>
        </w:tc>
        <w:tc>
          <w:tcPr>
            <w:tcW w:w="566" w:type="dxa"/>
            <w:tcBorders>
              <w:top w:val="single" w:sz="4" w:space="0" w:color="auto"/>
              <w:left w:val="single" w:sz="4" w:space="0" w:color="auto"/>
              <w:bottom w:val="single" w:sz="4" w:space="0" w:color="auto"/>
              <w:right w:val="single" w:sz="4" w:space="0" w:color="auto"/>
            </w:tcBorders>
            <w:vAlign w:val="center"/>
          </w:tcPr>
          <w:p w14:paraId="6F103A89" w14:textId="77777777" w:rsidR="00496704" w:rsidRPr="00CF4521" w:rsidRDefault="00496704" w:rsidP="007E2592">
            <w:pPr>
              <w:widowControl/>
              <w:jc w:val="center"/>
              <w:rPr>
                <w:sz w:val="22"/>
                <w:szCs w:val="22"/>
              </w:rPr>
            </w:pPr>
            <w:r w:rsidRPr="00CF4521">
              <w:rPr>
                <w:sz w:val="22"/>
                <w:szCs w:val="22"/>
              </w:rPr>
              <w:t>-</w:t>
            </w:r>
          </w:p>
        </w:tc>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28644" w14:textId="77777777" w:rsidR="00496704" w:rsidRPr="00CF4521" w:rsidRDefault="00496704" w:rsidP="007E2592">
            <w:pPr>
              <w:widowControl/>
              <w:jc w:val="center"/>
              <w:rPr>
                <w:sz w:val="22"/>
                <w:szCs w:val="22"/>
              </w:rPr>
            </w:pPr>
            <w:r w:rsidRPr="00CF4521">
              <w:rPr>
                <w:sz w:val="22"/>
                <w:szCs w:val="22"/>
              </w:rPr>
              <w:t>-</w:t>
            </w:r>
          </w:p>
        </w:tc>
      </w:tr>
    </w:tbl>
    <w:p w14:paraId="109C7D23" w14:textId="77777777" w:rsidR="00496704" w:rsidRPr="00DC7BDD" w:rsidRDefault="00496704" w:rsidP="00496704">
      <w:pPr>
        <w:widowControl/>
        <w:autoSpaceDE w:val="0"/>
        <w:autoSpaceDN w:val="0"/>
        <w:adjustRightInd w:val="0"/>
        <w:jc w:val="both"/>
        <w:outlineLvl w:val="3"/>
        <w:rPr>
          <w:sz w:val="22"/>
          <w:szCs w:val="22"/>
        </w:rPr>
      </w:pPr>
    </w:p>
    <w:p w14:paraId="5E796022" w14:textId="77777777" w:rsidR="00496704" w:rsidRDefault="00496704" w:rsidP="00496704">
      <w:pPr>
        <w:widowControl/>
        <w:autoSpaceDE w:val="0"/>
        <w:autoSpaceDN w:val="0"/>
        <w:adjustRightInd w:val="0"/>
        <w:ind w:firstLine="567"/>
        <w:jc w:val="both"/>
        <w:outlineLvl w:val="3"/>
        <w:rPr>
          <w:sz w:val="22"/>
          <w:szCs w:val="22"/>
        </w:rPr>
      </w:pPr>
      <w:r w:rsidRPr="00DC7BDD">
        <w:rPr>
          <w:sz w:val="22"/>
          <w:szCs w:val="22"/>
        </w:rPr>
        <w:t xml:space="preserve">* Выделяется в целях реализации </w:t>
      </w:r>
      <w:hyperlink r:id="rId9" w:history="1">
        <w:r w:rsidRPr="00DC7BDD">
          <w:rPr>
            <w:sz w:val="22"/>
            <w:szCs w:val="22"/>
          </w:rPr>
          <w:t>пункта 6 статьи 168</w:t>
        </w:r>
      </w:hyperlink>
      <w:r w:rsidRPr="00DC7BDD">
        <w:rPr>
          <w:sz w:val="22"/>
          <w:szCs w:val="22"/>
        </w:rPr>
        <w:t xml:space="preserve"> Налогового кодекса Российской Федерации</w:t>
      </w:r>
      <w:r w:rsidRPr="00142B16">
        <w:rPr>
          <w:sz w:val="22"/>
          <w:szCs w:val="22"/>
        </w:rPr>
        <w:t xml:space="preserve"> (часть вторая).   </w:t>
      </w:r>
    </w:p>
    <w:p w14:paraId="7169EFEF" w14:textId="77777777" w:rsidR="00496704" w:rsidRDefault="00496704" w:rsidP="00496704">
      <w:pPr>
        <w:widowControl/>
        <w:tabs>
          <w:tab w:val="left" w:pos="709"/>
        </w:tabs>
        <w:autoSpaceDE w:val="0"/>
        <w:autoSpaceDN w:val="0"/>
        <w:adjustRightInd w:val="0"/>
        <w:rPr>
          <w:sz w:val="22"/>
          <w:szCs w:val="22"/>
        </w:rPr>
      </w:pPr>
      <w:r>
        <w:rPr>
          <w:sz w:val="22"/>
          <w:szCs w:val="22"/>
        </w:rPr>
        <w:t xml:space="preserve">      </w:t>
      </w:r>
    </w:p>
    <w:tbl>
      <w:tblPr>
        <w:tblW w:w="10151" w:type="dxa"/>
        <w:tblInd w:w="-34" w:type="dxa"/>
        <w:tblLook w:val="04A0" w:firstRow="1" w:lastRow="0" w:firstColumn="1" w:lastColumn="0" w:noHBand="0" w:noVBand="1"/>
      </w:tblPr>
      <w:tblGrid>
        <w:gridCol w:w="5273"/>
        <w:gridCol w:w="4878"/>
      </w:tblGrid>
      <w:tr w:rsidR="00496704" w:rsidRPr="009A0D96" w14:paraId="4558C213" w14:textId="77777777" w:rsidTr="007E2592">
        <w:trPr>
          <w:trHeight w:val="1781"/>
        </w:trPr>
        <w:tc>
          <w:tcPr>
            <w:tcW w:w="5273" w:type="dxa"/>
            <w:shd w:val="clear" w:color="auto" w:fill="auto"/>
          </w:tcPr>
          <w:p w14:paraId="0826A022" w14:textId="77777777" w:rsidR="00496704" w:rsidRPr="0018493E" w:rsidRDefault="00496704" w:rsidP="007E2592">
            <w:pPr>
              <w:widowControl/>
              <w:tabs>
                <w:tab w:val="left" w:pos="1134"/>
                <w:tab w:val="left" w:pos="1276"/>
              </w:tabs>
              <w:autoSpaceDE w:val="0"/>
              <w:autoSpaceDN w:val="0"/>
              <w:adjustRightInd w:val="0"/>
              <w:ind w:left="142"/>
              <w:jc w:val="both"/>
              <w:rPr>
                <w:sz w:val="22"/>
                <w:szCs w:val="22"/>
              </w:rPr>
            </w:pPr>
            <w:r w:rsidRPr="0018493E">
              <w:rPr>
                <w:vertAlign w:val="superscript"/>
              </w:rPr>
              <w:lastRenderedPageBreak/>
              <w:t>1</w:t>
            </w:r>
            <w:r w:rsidRPr="0018493E">
              <w:rPr>
                <w:sz w:val="22"/>
                <w:szCs w:val="22"/>
              </w:rPr>
              <w:t xml:space="preserve"> Тариф без учета НДС – 2 181,69 руб./Гкал     </w:t>
            </w:r>
          </w:p>
          <w:p w14:paraId="4CD9F904" w14:textId="77777777" w:rsidR="00496704" w:rsidRPr="0018493E" w:rsidRDefault="00496704" w:rsidP="007E2592">
            <w:pPr>
              <w:widowControl/>
              <w:autoSpaceDE w:val="0"/>
              <w:autoSpaceDN w:val="0"/>
              <w:adjustRightInd w:val="0"/>
              <w:ind w:left="142"/>
              <w:jc w:val="both"/>
              <w:rPr>
                <w:sz w:val="22"/>
                <w:szCs w:val="22"/>
              </w:rPr>
            </w:pPr>
            <w:r w:rsidRPr="0018493E">
              <w:rPr>
                <w:sz w:val="22"/>
                <w:szCs w:val="22"/>
                <w:vertAlign w:val="superscript"/>
              </w:rPr>
              <w:t>2</w:t>
            </w:r>
            <w:r w:rsidRPr="0018493E">
              <w:rPr>
                <w:sz w:val="22"/>
                <w:szCs w:val="22"/>
              </w:rPr>
              <w:t xml:space="preserve"> Тариф без учета НДС – 2 482,77 руб./Гкал</w:t>
            </w:r>
          </w:p>
          <w:p w14:paraId="6132DEED" w14:textId="77777777" w:rsidR="00496704" w:rsidRPr="0018493E" w:rsidRDefault="00496704" w:rsidP="007E2592">
            <w:pPr>
              <w:widowControl/>
              <w:autoSpaceDE w:val="0"/>
              <w:autoSpaceDN w:val="0"/>
              <w:adjustRightInd w:val="0"/>
              <w:ind w:left="142"/>
              <w:jc w:val="both"/>
              <w:rPr>
                <w:sz w:val="22"/>
                <w:szCs w:val="22"/>
              </w:rPr>
            </w:pPr>
            <w:r w:rsidRPr="0018493E">
              <w:rPr>
                <w:sz w:val="22"/>
                <w:szCs w:val="22"/>
                <w:vertAlign w:val="superscript"/>
              </w:rPr>
              <w:t xml:space="preserve">3  </w:t>
            </w:r>
            <w:r w:rsidRPr="0018493E">
              <w:rPr>
                <w:sz w:val="22"/>
                <w:szCs w:val="22"/>
              </w:rPr>
              <w:t>Тариф без учета НДС – 2 616,83 руб./Гкал</w:t>
            </w:r>
          </w:p>
          <w:p w14:paraId="779F0715" w14:textId="77777777" w:rsidR="00496704" w:rsidRPr="0018493E" w:rsidRDefault="00496704" w:rsidP="007E2592">
            <w:pPr>
              <w:widowControl/>
              <w:tabs>
                <w:tab w:val="left" w:pos="142"/>
              </w:tabs>
              <w:autoSpaceDE w:val="0"/>
              <w:autoSpaceDN w:val="0"/>
              <w:adjustRightInd w:val="0"/>
              <w:ind w:left="142"/>
              <w:jc w:val="both"/>
              <w:rPr>
                <w:sz w:val="22"/>
                <w:szCs w:val="22"/>
              </w:rPr>
            </w:pPr>
            <w:r w:rsidRPr="0018493E">
              <w:rPr>
                <w:sz w:val="22"/>
                <w:szCs w:val="22"/>
                <w:vertAlign w:val="superscript"/>
              </w:rPr>
              <w:t xml:space="preserve">4  </w:t>
            </w:r>
            <w:r w:rsidRPr="0018493E">
              <w:rPr>
                <w:sz w:val="22"/>
                <w:szCs w:val="22"/>
              </w:rPr>
              <w:t xml:space="preserve">Тариф без учета НДС – 2 758,14 руб./Гкал     </w:t>
            </w:r>
          </w:p>
          <w:p w14:paraId="2ADF9A6E" w14:textId="77777777" w:rsidR="00496704" w:rsidRPr="0018493E" w:rsidRDefault="00496704" w:rsidP="007E2592">
            <w:pPr>
              <w:widowControl/>
              <w:tabs>
                <w:tab w:val="left" w:pos="1134"/>
                <w:tab w:val="left" w:pos="1276"/>
              </w:tabs>
              <w:autoSpaceDE w:val="0"/>
              <w:autoSpaceDN w:val="0"/>
              <w:adjustRightInd w:val="0"/>
              <w:ind w:left="142"/>
              <w:jc w:val="both"/>
              <w:rPr>
                <w:sz w:val="22"/>
                <w:szCs w:val="22"/>
              </w:rPr>
            </w:pPr>
            <w:r w:rsidRPr="0018493E">
              <w:rPr>
                <w:sz w:val="22"/>
                <w:szCs w:val="22"/>
                <w:vertAlign w:val="superscript"/>
              </w:rPr>
              <w:t xml:space="preserve"> 5  </w:t>
            </w:r>
            <w:r w:rsidRPr="0018493E">
              <w:rPr>
                <w:sz w:val="22"/>
                <w:szCs w:val="22"/>
              </w:rPr>
              <w:t>Тариф без учета НДС – 2 907,08 руб./Гкал</w:t>
            </w:r>
          </w:p>
          <w:p w14:paraId="5F3433B8" w14:textId="77777777" w:rsidR="00496704" w:rsidRPr="0018493E" w:rsidRDefault="00496704" w:rsidP="007E2592">
            <w:pPr>
              <w:widowControl/>
              <w:tabs>
                <w:tab w:val="left" w:pos="409"/>
                <w:tab w:val="left" w:pos="1134"/>
                <w:tab w:val="left" w:pos="1276"/>
                <w:tab w:val="left" w:pos="2284"/>
                <w:tab w:val="left" w:pos="2444"/>
                <w:tab w:val="left" w:pos="2869"/>
              </w:tabs>
              <w:autoSpaceDE w:val="0"/>
              <w:autoSpaceDN w:val="0"/>
              <w:adjustRightInd w:val="0"/>
              <w:ind w:left="142"/>
              <w:jc w:val="both"/>
              <w:rPr>
                <w:sz w:val="22"/>
                <w:szCs w:val="22"/>
              </w:rPr>
            </w:pPr>
            <w:r w:rsidRPr="0018493E">
              <w:rPr>
                <w:sz w:val="22"/>
                <w:szCs w:val="22"/>
                <w:vertAlign w:val="superscript"/>
              </w:rPr>
              <w:t xml:space="preserve"> 6  </w:t>
            </w:r>
            <w:r w:rsidRPr="0018493E">
              <w:rPr>
                <w:sz w:val="22"/>
                <w:szCs w:val="22"/>
              </w:rPr>
              <w:t xml:space="preserve">Тариф без учета НДС – 3 064,07 руб./Гкал            </w:t>
            </w:r>
          </w:p>
        </w:tc>
        <w:tc>
          <w:tcPr>
            <w:tcW w:w="4878" w:type="dxa"/>
            <w:shd w:val="clear" w:color="auto" w:fill="auto"/>
          </w:tcPr>
          <w:p w14:paraId="70B0F7CD" w14:textId="77777777" w:rsidR="00496704" w:rsidRPr="0018493E" w:rsidRDefault="00496704" w:rsidP="007E2592">
            <w:pPr>
              <w:widowControl/>
              <w:autoSpaceDE w:val="0"/>
              <w:autoSpaceDN w:val="0"/>
              <w:adjustRightInd w:val="0"/>
              <w:ind w:left="142"/>
              <w:jc w:val="both"/>
              <w:rPr>
                <w:sz w:val="22"/>
                <w:szCs w:val="22"/>
              </w:rPr>
            </w:pPr>
            <w:r w:rsidRPr="0018493E">
              <w:rPr>
                <w:sz w:val="22"/>
                <w:szCs w:val="22"/>
                <w:vertAlign w:val="superscript"/>
              </w:rPr>
              <w:t xml:space="preserve">7 </w:t>
            </w:r>
            <w:r w:rsidRPr="0018493E">
              <w:rPr>
                <w:sz w:val="22"/>
                <w:szCs w:val="22"/>
              </w:rPr>
              <w:t xml:space="preserve">Тариф без учета НДС – 2905,48 руб./Гкал     </w:t>
            </w:r>
          </w:p>
          <w:p w14:paraId="501F6B22" w14:textId="77777777" w:rsidR="00496704" w:rsidRPr="0018493E" w:rsidRDefault="00496704" w:rsidP="007E2592">
            <w:pPr>
              <w:widowControl/>
              <w:autoSpaceDE w:val="0"/>
              <w:autoSpaceDN w:val="0"/>
              <w:adjustRightInd w:val="0"/>
              <w:ind w:left="142"/>
              <w:jc w:val="both"/>
              <w:rPr>
                <w:sz w:val="22"/>
                <w:szCs w:val="22"/>
              </w:rPr>
            </w:pPr>
            <w:r w:rsidRPr="0018493E">
              <w:rPr>
                <w:sz w:val="22"/>
                <w:szCs w:val="22"/>
                <w:vertAlign w:val="superscript"/>
              </w:rPr>
              <w:t xml:space="preserve">8 </w:t>
            </w:r>
            <w:r w:rsidRPr="0018493E">
              <w:rPr>
                <w:sz w:val="22"/>
                <w:szCs w:val="22"/>
              </w:rPr>
              <w:t>Тариф без учета НДС – 3306,43 руб./Гкал</w:t>
            </w:r>
          </w:p>
          <w:p w14:paraId="605DD456" w14:textId="77777777" w:rsidR="00496704" w:rsidRPr="0018493E" w:rsidRDefault="00496704" w:rsidP="007E2592">
            <w:pPr>
              <w:widowControl/>
              <w:autoSpaceDE w:val="0"/>
              <w:autoSpaceDN w:val="0"/>
              <w:adjustRightInd w:val="0"/>
              <w:ind w:left="142"/>
              <w:jc w:val="both"/>
              <w:rPr>
                <w:sz w:val="22"/>
                <w:szCs w:val="22"/>
              </w:rPr>
            </w:pPr>
            <w:r w:rsidRPr="0018493E">
              <w:rPr>
                <w:vertAlign w:val="superscript"/>
              </w:rPr>
              <w:t>9</w:t>
            </w:r>
            <w:r w:rsidRPr="0018493E">
              <w:rPr>
                <w:sz w:val="22"/>
                <w:szCs w:val="22"/>
              </w:rPr>
              <w:t xml:space="preserve">Тариф без учета НДС – 3484,98 руб./Гкал                   </w:t>
            </w:r>
            <w:r w:rsidRPr="0018493E">
              <w:rPr>
                <w:sz w:val="22"/>
                <w:szCs w:val="22"/>
                <w:vertAlign w:val="superscript"/>
              </w:rPr>
              <w:t xml:space="preserve">10 </w:t>
            </w:r>
            <w:r w:rsidRPr="0018493E">
              <w:rPr>
                <w:sz w:val="22"/>
                <w:szCs w:val="22"/>
              </w:rPr>
              <w:t xml:space="preserve">Тариф без учета НДС – 3673,18 руб./Гкал     </w:t>
            </w:r>
          </w:p>
          <w:p w14:paraId="0AA7D10B" w14:textId="77777777" w:rsidR="00496704" w:rsidRPr="0018493E" w:rsidRDefault="00496704" w:rsidP="007E2592">
            <w:pPr>
              <w:widowControl/>
              <w:tabs>
                <w:tab w:val="left" w:pos="1134"/>
                <w:tab w:val="left" w:pos="1276"/>
              </w:tabs>
              <w:autoSpaceDE w:val="0"/>
              <w:autoSpaceDN w:val="0"/>
              <w:adjustRightInd w:val="0"/>
              <w:ind w:left="142"/>
              <w:jc w:val="both"/>
              <w:rPr>
                <w:sz w:val="22"/>
                <w:szCs w:val="22"/>
              </w:rPr>
            </w:pPr>
            <w:r w:rsidRPr="0018493E">
              <w:rPr>
                <w:sz w:val="22"/>
                <w:szCs w:val="22"/>
                <w:vertAlign w:val="superscript"/>
              </w:rPr>
              <w:t xml:space="preserve">11  </w:t>
            </w:r>
            <w:r w:rsidRPr="0018493E">
              <w:rPr>
                <w:sz w:val="22"/>
                <w:szCs w:val="22"/>
              </w:rPr>
              <w:t>Тариф без учета НДС – 3871,53 руб./Гкал</w:t>
            </w:r>
          </w:p>
          <w:p w14:paraId="630B58C1" w14:textId="77777777" w:rsidR="00496704" w:rsidRPr="0018493E" w:rsidRDefault="00496704" w:rsidP="007E2592">
            <w:pPr>
              <w:widowControl/>
              <w:tabs>
                <w:tab w:val="left" w:pos="1134"/>
                <w:tab w:val="left" w:pos="1276"/>
              </w:tabs>
              <w:autoSpaceDE w:val="0"/>
              <w:autoSpaceDN w:val="0"/>
              <w:adjustRightInd w:val="0"/>
              <w:ind w:left="142"/>
              <w:jc w:val="both"/>
              <w:rPr>
                <w:sz w:val="22"/>
                <w:szCs w:val="22"/>
              </w:rPr>
            </w:pPr>
            <w:r w:rsidRPr="0018493E">
              <w:rPr>
                <w:sz w:val="22"/>
                <w:szCs w:val="22"/>
                <w:vertAlign w:val="superscript"/>
              </w:rPr>
              <w:t xml:space="preserve">12  </w:t>
            </w:r>
            <w:r w:rsidRPr="0018493E">
              <w:rPr>
                <w:sz w:val="22"/>
                <w:szCs w:val="22"/>
              </w:rPr>
              <w:t xml:space="preserve">Тариф без учета НДС – 4080,58 руб./Гкал               </w:t>
            </w:r>
          </w:p>
        </w:tc>
      </w:tr>
    </w:tbl>
    <w:p w14:paraId="256F7B5E" w14:textId="5EDF21F0" w:rsidR="00496704" w:rsidRDefault="00496704" w:rsidP="00496704">
      <w:pPr>
        <w:pStyle w:val="2"/>
        <w:numPr>
          <w:ilvl w:val="0"/>
          <w:numId w:val="2"/>
        </w:numPr>
        <w:tabs>
          <w:tab w:val="left" w:pos="1134"/>
        </w:tabs>
        <w:spacing w:line="276" w:lineRule="auto"/>
        <w:ind w:left="0" w:firstLine="709"/>
        <w:rPr>
          <w:b w:val="0"/>
          <w:sz w:val="22"/>
          <w:szCs w:val="22"/>
        </w:rPr>
      </w:pPr>
      <w:r w:rsidRPr="00496704">
        <w:rPr>
          <w:b w:val="0"/>
          <w:bCs/>
          <w:sz w:val="22"/>
          <w:szCs w:val="22"/>
        </w:rPr>
        <w:t xml:space="preserve">Установить долгосрочные параметры регулирования для формирования тарифов </w:t>
      </w:r>
      <w:r w:rsidRPr="00496704">
        <w:rPr>
          <w:b w:val="0"/>
          <w:sz w:val="22"/>
          <w:szCs w:val="22"/>
        </w:rPr>
        <w:t xml:space="preserve">на тепловую энергию </w:t>
      </w:r>
      <w:r w:rsidRPr="00496704">
        <w:rPr>
          <w:b w:val="0"/>
          <w:bCs/>
          <w:sz w:val="22"/>
          <w:szCs w:val="22"/>
        </w:rPr>
        <w:t xml:space="preserve">с использованием метода индексации установленных тарифов на </w:t>
      </w:r>
      <w:r w:rsidRPr="00496704">
        <w:rPr>
          <w:b w:val="0"/>
          <w:sz w:val="22"/>
          <w:szCs w:val="22"/>
        </w:rPr>
        <w:t>2025-2029 годы</w:t>
      </w:r>
      <w:r w:rsidRPr="00496704">
        <w:rPr>
          <w:b w:val="0"/>
          <w:bCs/>
          <w:sz w:val="22"/>
          <w:szCs w:val="22"/>
        </w:rPr>
        <w:t xml:space="preserve"> для потребителей </w:t>
      </w:r>
      <w:r>
        <w:rPr>
          <w:b w:val="0"/>
          <w:sz w:val="22"/>
          <w:szCs w:val="22"/>
        </w:rPr>
        <w:t>ООО «ЭНЕРГОСИСТЕМА»:</w:t>
      </w:r>
    </w:p>
    <w:p w14:paraId="3125EDDF" w14:textId="77777777" w:rsidR="00496704" w:rsidRDefault="00496704" w:rsidP="00496704"/>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4"/>
        <w:gridCol w:w="1985"/>
        <w:gridCol w:w="708"/>
        <w:gridCol w:w="1030"/>
        <w:gridCol w:w="805"/>
        <w:gridCol w:w="859"/>
        <w:gridCol w:w="850"/>
        <w:gridCol w:w="1276"/>
        <w:gridCol w:w="1417"/>
        <w:gridCol w:w="1134"/>
      </w:tblGrid>
      <w:tr w:rsidR="00496704" w:rsidRPr="008648A2" w14:paraId="1AAD1F14" w14:textId="77777777" w:rsidTr="007E2592">
        <w:trPr>
          <w:trHeight w:val="1896"/>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14:paraId="01098469" w14:textId="77777777" w:rsidR="00496704" w:rsidRPr="008648A2" w:rsidRDefault="00496704" w:rsidP="007E2592">
            <w:pPr>
              <w:jc w:val="center"/>
              <w:rPr>
                <w:sz w:val="19"/>
                <w:szCs w:val="19"/>
              </w:rPr>
            </w:pPr>
            <w:bookmarkStart w:id="2" w:name="_Hlk147577162"/>
            <w:r w:rsidRPr="008648A2">
              <w:rPr>
                <w:sz w:val="19"/>
                <w:szCs w:val="19"/>
              </w:rPr>
              <w:t>№ 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5296B69" w14:textId="77777777" w:rsidR="00496704" w:rsidRPr="008648A2" w:rsidRDefault="00496704" w:rsidP="007E2592">
            <w:pPr>
              <w:jc w:val="center"/>
              <w:rPr>
                <w:sz w:val="19"/>
                <w:szCs w:val="19"/>
              </w:rPr>
            </w:pPr>
            <w:r w:rsidRPr="008648A2">
              <w:rPr>
                <w:sz w:val="19"/>
                <w:szCs w:val="19"/>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010A8EFD" w14:textId="77777777" w:rsidR="00496704" w:rsidRPr="008648A2" w:rsidRDefault="00496704" w:rsidP="007E2592">
            <w:pPr>
              <w:jc w:val="center"/>
              <w:rPr>
                <w:sz w:val="19"/>
                <w:szCs w:val="19"/>
              </w:rPr>
            </w:pPr>
            <w:r w:rsidRPr="008648A2">
              <w:rPr>
                <w:sz w:val="19"/>
                <w:szCs w:val="19"/>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0D1C37CF" w14:textId="77777777" w:rsidR="00496704" w:rsidRPr="008648A2" w:rsidRDefault="00496704" w:rsidP="007E2592">
            <w:pPr>
              <w:jc w:val="center"/>
              <w:rPr>
                <w:sz w:val="19"/>
                <w:szCs w:val="19"/>
              </w:rPr>
            </w:pPr>
            <w:r w:rsidRPr="008648A2">
              <w:rPr>
                <w:sz w:val="19"/>
                <w:szCs w:val="19"/>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0E95C703" w14:textId="77777777" w:rsidR="00496704" w:rsidRPr="008648A2" w:rsidRDefault="00496704" w:rsidP="007E2592">
            <w:pPr>
              <w:jc w:val="center"/>
              <w:rPr>
                <w:sz w:val="19"/>
                <w:szCs w:val="19"/>
              </w:rPr>
            </w:pPr>
            <w:r w:rsidRPr="008648A2">
              <w:rPr>
                <w:sz w:val="19"/>
                <w:szCs w:val="19"/>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23006FA8" w14:textId="77777777" w:rsidR="00496704" w:rsidRPr="008648A2" w:rsidRDefault="00496704" w:rsidP="007E2592">
            <w:pPr>
              <w:jc w:val="center"/>
              <w:rPr>
                <w:sz w:val="19"/>
                <w:szCs w:val="19"/>
              </w:rPr>
            </w:pPr>
            <w:r w:rsidRPr="008648A2">
              <w:rPr>
                <w:sz w:val="19"/>
                <w:szCs w:val="19"/>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C84CA5" w14:textId="77777777" w:rsidR="00496704" w:rsidRPr="008648A2" w:rsidRDefault="00496704" w:rsidP="007E2592">
            <w:pPr>
              <w:jc w:val="center"/>
              <w:rPr>
                <w:sz w:val="19"/>
                <w:szCs w:val="19"/>
              </w:rPr>
            </w:pPr>
            <w:r w:rsidRPr="008648A2">
              <w:rPr>
                <w:sz w:val="19"/>
                <w:szCs w:val="19"/>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39313883" w14:textId="77777777" w:rsidR="00496704" w:rsidRPr="008648A2" w:rsidRDefault="00496704" w:rsidP="007E2592">
            <w:pPr>
              <w:widowControl/>
              <w:jc w:val="center"/>
              <w:rPr>
                <w:sz w:val="19"/>
                <w:szCs w:val="19"/>
              </w:rPr>
            </w:pPr>
            <w:r w:rsidRPr="008648A2">
              <w:rPr>
                <w:sz w:val="19"/>
                <w:szCs w:val="19"/>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51BE4D" w14:textId="77777777" w:rsidR="00496704" w:rsidRPr="008648A2" w:rsidRDefault="00496704" w:rsidP="007E2592">
            <w:pPr>
              <w:jc w:val="center"/>
              <w:rPr>
                <w:sz w:val="19"/>
                <w:szCs w:val="19"/>
              </w:rPr>
            </w:pPr>
            <w:r w:rsidRPr="008648A2">
              <w:rPr>
                <w:sz w:val="19"/>
                <w:szCs w:val="19"/>
              </w:rPr>
              <w:t>Реализация программ в области энергосбережения и повышения энергетической эффективности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FE591A" w14:textId="77777777" w:rsidR="00496704" w:rsidRPr="008648A2" w:rsidRDefault="00496704" w:rsidP="007E2592">
            <w:pPr>
              <w:jc w:val="center"/>
              <w:rPr>
                <w:sz w:val="19"/>
                <w:szCs w:val="19"/>
              </w:rPr>
            </w:pPr>
            <w:r w:rsidRPr="008648A2">
              <w:rPr>
                <w:sz w:val="19"/>
                <w:szCs w:val="19"/>
              </w:rPr>
              <w:t>Динамика изменения расходов на топливо</w:t>
            </w:r>
          </w:p>
        </w:tc>
      </w:tr>
      <w:tr w:rsidR="00496704" w:rsidRPr="008648A2" w14:paraId="677C4062" w14:textId="77777777" w:rsidTr="007E2592">
        <w:trPr>
          <w:trHeight w:val="205"/>
        </w:trPr>
        <w:tc>
          <w:tcPr>
            <w:tcW w:w="284" w:type="dxa"/>
            <w:vMerge/>
            <w:tcBorders>
              <w:top w:val="single" w:sz="4" w:space="0" w:color="auto"/>
              <w:left w:val="single" w:sz="4" w:space="0" w:color="auto"/>
              <w:bottom w:val="single" w:sz="4" w:space="0" w:color="auto"/>
              <w:right w:val="single" w:sz="4" w:space="0" w:color="auto"/>
            </w:tcBorders>
            <w:vAlign w:val="center"/>
            <w:hideMark/>
          </w:tcPr>
          <w:p w14:paraId="7E8DF391" w14:textId="77777777" w:rsidR="00496704" w:rsidRPr="008648A2" w:rsidRDefault="00496704" w:rsidP="007E2592">
            <w:pPr>
              <w:widowControl/>
              <w:rPr>
                <w:sz w:val="19"/>
                <w:szCs w:val="19"/>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6C5EF73" w14:textId="77777777" w:rsidR="00496704" w:rsidRPr="008648A2" w:rsidRDefault="00496704" w:rsidP="007E2592">
            <w:pPr>
              <w:widowControl/>
              <w:rPr>
                <w:sz w:val="19"/>
                <w:szCs w:val="19"/>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27FC64D" w14:textId="77777777" w:rsidR="00496704" w:rsidRPr="008648A2" w:rsidRDefault="00496704" w:rsidP="007E2592">
            <w:pPr>
              <w:widowControl/>
              <w:rPr>
                <w:sz w:val="19"/>
                <w:szCs w:val="19"/>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AE7424D" w14:textId="77777777" w:rsidR="00496704" w:rsidRPr="008648A2" w:rsidRDefault="00496704" w:rsidP="007E2592">
            <w:pPr>
              <w:widowControl/>
              <w:jc w:val="center"/>
              <w:rPr>
                <w:sz w:val="19"/>
                <w:szCs w:val="19"/>
              </w:rPr>
            </w:pPr>
            <w:r w:rsidRPr="008648A2">
              <w:rPr>
                <w:sz w:val="19"/>
                <w:szCs w:val="19"/>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4E76502" w14:textId="77777777" w:rsidR="00496704" w:rsidRPr="008648A2" w:rsidRDefault="00496704" w:rsidP="007E2592">
            <w:pPr>
              <w:widowControl/>
              <w:jc w:val="center"/>
              <w:rPr>
                <w:sz w:val="19"/>
                <w:szCs w:val="19"/>
              </w:rPr>
            </w:pPr>
            <w:r w:rsidRPr="008648A2">
              <w:rPr>
                <w:sz w:val="19"/>
                <w:szCs w:val="19"/>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C1AB9D1" w14:textId="77777777" w:rsidR="00496704" w:rsidRPr="00E83137" w:rsidRDefault="00496704" w:rsidP="007E2592">
            <w:pPr>
              <w:widowControl/>
              <w:jc w:val="center"/>
              <w:rPr>
                <w:sz w:val="19"/>
                <w:szCs w:val="19"/>
              </w:rPr>
            </w:pPr>
            <w:r w:rsidRPr="00E83137">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8577AB2" w14:textId="77777777" w:rsidR="00496704" w:rsidRPr="008648A2" w:rsidRDefault="00496704" w:rsidP="007E2592">
            <w:pPr>
              <w:widowControl/>
              <w:jc w:val="center"/>
              <w:rPr>
                <w:sz w:val="19"/>
                <w:szCs w:val="19"/>
              </w:rPr>
            </w:pPr>
            <w:r w:rsidRPr="008648A2">
              <w:rPr>
                <w:sz w:val="19"/>
                <w:szCs w:val="19"/>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0AA421" w14:textId="77777777" w:rsidR="00496704" w:rsidRPr="008648A2" w:rsidRDefault="00496704" w:rsidP="007E2592">
            <w:pPr>
              <w:widowControl/>
              <w:jc w:val="center"/>
              <w:rPr>
                <w:sz w:val="19"/>
                <w:szCs w:val="19"/>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4758EE" w14:textId="77777777" w:rsidR="00496704" w:rsidRPr="008648A2" w:rsidRDefault="00496704" w:rsidP="007E2592">
            <w:pPr>
              <w:widowControl/>
              <w:jc w:val="center"/>
              <w:rPr>
                <w:sz w:val="19"/>
                <w:szCs w:val="19"/>
              </w:rPr>
            </w:pPr>
            <w:r w:rsidRPr="008648A2">
              <w:rPr>
                <w:sz w:val="19"/>
                <w:szCs w:val="19"/>
              </w:rPr>
              <w:t> </w:t>
            </w:r>
          </w:p>
        </w:tc>
        <w:tc>
          <w:tcPr>
            <w:tcW w:w="1134" w:type="dxa"/>
            <w:tcBorders>
              <w:top w:val="single" w:sz="4" w:space="0" w:color="auto"/>
              <w:left w:val="single" w:sz="4" w:space="0" w:color="auto"/>
              <w:bottom w:val="single" w:sz="4" w:space="0" w:color="auto"/>
              <w:right w:val="single" w:sz="4" w:space="0" w:color="auto"/>
            </w:tcBorders>
          </w:tcPr>
          <w:p w14:paraId="2A2BA596" w14:textId="77777777" w:rsidR="00496704" w:rsidRPr="008648A2" w:rsidRDefault="00496704" w:rsidP="007E2592">
            <w:pPr>
              <w:widowControl/>
              <w:jc w:val="center"/>
              <w:rPr>
                <w:sz w:val="19"/>
                <w:szCs w:val="19"/>
              </w:rPr>
            </w:pPr>
          </w:p>
        </w:tc>
      </w:tr>
      <w:tr w:rsidR="00496704" w:rsidRPr="00AC265B" w14:paraId="11DF17F0" w14:textId="77777777" w:rsidTr="007E2592">
        <w:trPr>
          <w:trHeight w:val="340"/>
        </w:trPr>
        <w:tc>
          <w:tcPr>
            <w:tcW w:w="284" w:type="dxa"/>
            <w:vMerge w:val="restart"/>
            <w:tcBorders>
              <w:top w:val="single" w:sz="4" w:space="0" w:color="auto"/>
              <w:left w:val="single" w:sz="4" w:space="0" w:color="auto"/>
              <w:right w:val="single" w:sz="4" w:space="0" w:color="auto"/>
            </w:tcBorders>
            <w:noWrap/>
            <w:vAlign w:val="center"/>
            <w:hideMark/>
          </w:tcPr>
          <w:p w14:paraId="24BEE817" w14:textId="77777777" w:rsidR="00496704" w:rsidRPr="008648A2" w:rsidRDefault="00496704" w:rsidP="007E2592">
            <w:pPr>
              <w:jc w:val="center"/>
            </w:pPr>
            <w:r w:rsidRPr="008648A2">
              <w:t>1.</w:t>
            </w:r>
          </w:p>
        </w:tc>
        <w:tc>
          <w:tcPr>
            <w:tcW w:w="1985" w:type="dxa"/>
            <w:vMerge w:val="restart"/>
            <w:tcBorders>
              <w:top w:val="single" w:sz="4" w:space="0" w:color="auto"/>
              <w:left w:val="single" w:sz="4" w:space="0" w:color="auto"/>
              <w:right w:val="single" w:sz="4" w:space="0" w:color="auto"/>
            </w:tcBorders>
            <w:vAlign w:val="center"/>
            <w:hideMark/>
          </w:tcPr>
          <w:p w14:paraId="4ADA70D4" w14:textId="77777777" w:rsidR="00496704" w:rsidRPr="00A954D2" w:rsidRDefault="00496704" w:rsidP="007E2592">
            <w:pPr>
              <w:widowControl/>
              <w:autoSpaceDE w:val="0"/>
              <w:autoSpaceDN w:val="0"/>
              <w:adjustRightInd w:val="0"/>
            </w:pPr>
            <w:r w:rsidRPr="00A954D2">
              <w:t>ООО «</w:t>
            </w:r>
            <w:r w:rsidRPr="0056100C">
              <w:t>ЭНЕРГОСИСТЕМА</w:t>
            </w:r>
            <w:r w:rsidRPr="00A954D2">
              <w:t xml:space="preserve">» (Гаврилово-Посадский район), от </w:t>
            </w:r>
            <w:proofErr w:type="spellStart"/>
            <w:r w:rsidRPr="00A954D2">
              <w:t>котельой</w:t>
            </w:r>
            <w:proofErr w:type="spellEnd"/>
            <w:r w:rsidRPr="00A954D2">
              <w:t xml:space="preserve"> «Городок» в г. Гаврилов Посад</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92750E1" w14:textId="77777777" w:rsidR="00496704" w:rsidRPr="00AC265B" w:rsidRDefault="00496704" w:rsidP="007E2592">
            <w:pPr>
              <w:jc w:val="center"/>
              <w:rPr>
                <w:sz w:val="22"/>
                <w:szCs w:val="22"/>
              </w:rPr>
            </w:pPr>
            <w:r w:rsidRPr="00AC265B">
              <w:rPr>
                <w:sz w:val="22"/>
                <w:szCs w:val="22"/>
              </w:rPr>
              <w:t>202</w:t>
            </w:r>
            <w:r>
              <w:rPr>
                <w:sz w:val="22"/>
                <w:szCs w:val="22"/>
              </w:rPr>
              <w:t>5</w:t>
            </w:r>
          </w:p>
        </w:tc>
        <w:tc>
          <w:tcPr>
            <w:tcW w:w="1030" w:type="dxa"/>
            <w:tcBorders>
              <w:top w:val="single" w:sz="4" w:space="0" w:color="auto"/>
              <w:left w:val="single" w:sz="4" w:space="0" w:color="auto"/>
              <w:bottom w:val="single" w:sz="4" w:space="0" w:color="auto"/>
              <w:right w:val="single" w:sz="4" w:space="0" w:color="auto"/>
            </w:tcBorders>
            <w:noWrap/>
            <w:vAlign w:val="center"/>
          </w:tcPr>
          <w:p w14:paraId="345695BD" w14:textId="77777777" w:rsidR="00496704" w:rsidRPr="0056100C" w:rsidRDefault="00496704" w:rsidP="007E2592">
            <w:pPr>
              <w:jc w:val="center"/>
              <w:rPr>
                <w:rFonts w:ascii="Arial" w:hAnsi="Arial" w:cs="Arial"/>
                <w:b/>
                <w:bCs/>
              </w:rPr>
            </w:pPr>
            <w:r w:rsidRPr="009D6FC2">
              <w:rPr>
                <w:sz w:val="22"/>
                <w:szCs w:val="22"/>
              </w:rPr>
              <w:t xml:space="preserve">11 186,796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8BB50DE" w14:textId="77777777" w:rsidR="00496704" w:rsidRPr="0056100C" w:rsidRDefault="00496704" w:rsidP="007E2592">
            <w:pPr>
              <w:widowControl/>
              <w:jc w:val="center"/>
              <w:rPr>
                <w:sz w:val="22"/>
                <w:szCs w:val="22"/>
              </w:rPr>
            </w:pPr>
            <w:r w:rsidRPr="0056100C">
              <w:rPr>
                <w:sz w:val="22"/>
                <w:szCs w:val="22"/>
              </w:rPr>
              <w:t>-</w:t>
            </w:r>
          </w:p>
        </w:tc>
        <w:tc>
          <w:tcPr>
            <w:tcW w:w="859" w:type="dxa"/>
            <w:tcBorders>
              <w:top w:val="single" w:sz="4" w:space="0" w:color="auto"/>
              <w:left w:val="single" w:sz="4" w:space="0" w:color="auto"/>
              <w:bottom w:val="single" w:sz="4" w:space="0" w:color="auto"/>
              <w:right w:val="single" w:sz="4" w:space="0" w:color="auto"/>
            </w:tcBorders>
            <w:noWrap/>
            <w:hideMark/>
          </w:tcPr>
          <w:p w14:paraId="451A535A" w14:textId="77777777" w:rsidR="00496704" w:rsidRPr="00E83137" w:rsidRDefault="00496704"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hideMark/>
          </w:tcPr>
          <w:p w14:paraId="1DFC8388" w14:textId="77777777" w:rsidR="00496704" w:rsidRPr="00AC265B" w:rsidRDefault="00496704"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hideMark/>
          </w:tcPr>
          <w:p w14:paraId="7B4EB818" w14:textId="77777777" w:rsidR="00496704" w:rsidRPr="00AC265B" w:rsidRDefault="00496704"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hideMark/>
          </w:tcPr>
          <w:p w14:paraId="15F959B2" w14:textId="77777777" w:rsidR="00496704" w:rsidRPr="00AC265B" w:rsidRDefault="00496704"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19F2C793" w14:textId="77777777" w:rsidR="00496704" w:rsidRPr="00AC265B" w:rsidRDefault="00496704" w:rsidP="007E2592">
            <w:pPr>
              <w:widowControl/>
              <w:jc w:val="center"/>
              <w:rPr>
                <w:sz w:val="22"/>
                <w:szCs w:val="22"/>
              </w:rPr>
            </w:pPr>
            <w:r w:rsidRPr="003C6B46">
              <w:rPr>
                <w:sz w:val="22"/>
                <w:szCs w:val="22"/>
              </w:rPr>
              <w:t>-</w:t>
            </w:r>
          </w:p>
        </w:tc>
      </w:tr>
      <w:tr w:rsidR="00496704" w:rsidRPr="00AC265B" w14:paraId="29D745FF" w14:textId="77777777" w:rsidTr="007E2592">
        <w:trPr>
          <w:trHeight w:val="340"/>
        </w:trPr>
        <w:tc>
          <w:tcPr>
            <w:tcW w:w="284" w:type="dxa"/>
            <w:vMerge/>
            <w:tcBorders>
              <w:left w:val="single" w:sz="4" w:space="0" w:color="auto"/>
              <w:right w:val="single" w:sz="4" w:space="0" w:color="auto"/>
            </w:tcBorders>
            <w:vAlign w:val="center"/>
            <w:hideMark/>
          </w:tcPr>
          <w:p w14:paraId="36A61B3E" w14:textId="77777777" w:rsidR="00496704" w:rsidRPr="008648A2" w:rsidRDefault="00496704" w:rsidP="007E2592">
            <w:pPr>
              <w:widowControl/>
            </w:pPr>
          </w:p>
        </w:tc>
        <w:tc>
          <w:tcPr>
            <w:tcW w:w="1985" w:type="dxa"/>
            <w:vMerge/>
            <w:tcBorders>
              <w:left w:val="single" w:sz="4" w:space="0" w:color="auto"/>
              <w:right w:val="single" w:sz="4" w:space="0" w:color="auto"/>
            </w:tcBorders>
            <w:vAlign w:val="center"/>
            <w:hideMark/>
          </w:tcPr>
          <w:p w14:paraId="1D6FF730" w14:textId="77777777" w:rsidR="00496704" w:rsidRPr="00A954D2" w:rsidRDefault="00496704"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B6AA1DC" w14:textId="77777777" w:rsidR="00496704" w:rsidRPr="00AC265B" w:rsidRDefault="00496704" w:rsidP="007E2592">
            <w:pPr>
              <w:jc w:val="center"/>
              <w:rPr>
                <w:sz w:val="22"/>
                <w:szCs w:val="22"/>
              </w:rPr>
            </w:pPr>
            <w:r>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4D06250" w14:textId="77777777" w:rsidR="00496704" w:rsidRPr="0056100C" w:rsidRDefault="00496704" w:rsidP="007E2592">
            <w:pPr>
              <w:widowControl/>
              <w:jc w:val="center"/>
              <w:rPr>
                <w:sz w:val="22"/>
                <w:szCs w:val="22"/>
              </w:rPr>
            </w:pPr>
            <w:r w:rsidRPr="0056100C">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9589EC1" w14:textId="77777777" w:rsidR="00496704" w:rsidRPr="0056100C" w:rsidRDefault="00496704" w:rsidP="007E2592">
            <w:pPr>
              <w:widowControl/>
              <w:jc w:val="center"/>
              <w:rPr>
                <w:sz w:val="22"/>
                <w:szCs w:val="22"/>
              </w:rPr>
            </w:pPr>
            <w:r w:rsidRPr="0056100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hideMark/>
          </w:tcPr>
          <w:p w14:paraId="57CF5084" w14:textId="77777777" w:rsidR="00496704" w:rsidRPr="00E83137" w:rsidRDefault="00496704"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hideMark/>
          </w:tcPr>
          <w:p w14:paraId="4750C247" w14:textId="77777777" w:rsidR="00496704" w:rsidRPr="00AC265B" w:rsidRDefault="00496704"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hideMark/>
          </w:tcPr>
          <w:p w14:paraId="0039EDF8" w14:textId="77777777" w:rsidR="00496704" w:rsidRPr="00AC265B" w:rsidRDefault="00496704"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hideMark/>
          </w:tcPr>
          <w:p w14:paraId="496B0435" w14:textId="77777777" w:rsidR="00496704" w:rsidRPr="00AC265B" w:rsidRDefault="00496704"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298D392D" w14:textId="77777777" w:rsidR="00496704" w:rsidRPr="00AC265B" w:rsidRDefault="00496704" w:rsidP="007E2592">
            <w:pPr>
              <w:widowControl/>
              <w:jc w:val="center"/>
              <w:rPr>
                <w:sz w:val="22"/>
                <w:szCs w:val="22"/>
              </w:rPr>
            </w:pPr>
            <w:r w:rsidRPr="003C6B46">
              <w:rPr>
                <w:sz w:val="22"/>
                <w:szCs w:val="22"/>
              </w:rPr>
              <w:t>-</w:t>
            </w:r>
          </w:p>
        </w:tc>
      </w:tr>
      <w:tr w:rsidR="00496704" w:rsidRPr="00AC265B" w14:paraId="04E1ACEF" w14:textId="77777777" w:rsidTr="007E2592">
        <w:trPr>
          <w:trHeight w:val="340"/>
        </w:trPr>
        <w:tc>
          <w:tcPr>
            <w:tcW w:w="284" w:type="dxa"/>
            <w:vMerge/>
            <w:tcBorders>
              <w:left w:val="single" w:sz="4" w:space="0" w:color="auto"/>
              <w:right w:val="single" w:sz="4" w:space="0" w:color="auto"/>
            </w:tcBorders>
            <w:vAlign w:val="center"/>
            <w:hideMark/>
          </w:tcPr>
          <w:p w14:paraId="42A50886" w14:textId="77777777" w:rsidR="00496704" w:rsidRPr="008648A2" w:rsidRDefault="00496704" w:rsidP="007E2592">
            <w:pPr>
              <w:widowControl/>
            </w:pPr>
          </w:p>
        </w:tc>
        <w:tc>
          <w:tcPr>
            <w:tcW w:w="1985" w:type="dxa"/>
            <w:vMerge/>
            <w:tcBorders>
              <w:left w:val="single" w:sz="4" w:space="0" w:color="auto"/>
              <w:right w:val="single" w:sz="4" w:space="0" w:color="auto"/>
            </w:tcBorders>
            <w:vAlign w:val="center"/>
            <w:hideMark/>
          </w:tcPr>
          <w:p w14:paraId="5044E20F" w14:textId="77777777" w:rsidR="00496704" w:rsidRPr="00A954D2" w:rsidRDefault="00496704"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DA12A12" w14:textId="77777777" w:rsidR="00496704" w:rsidRPr="00AC265B" w:rsidRDefault="00496704" w:rsidP="007E2592">
            <w:pPr>
              <w:jc w:val="center"/>
              <w:rPr>
                <w:sz w:val="22"/>
                <w:szCs w:val="22"/>
              </w:rPr>
            </w:pPr>
            <w:r>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AD7DF77" w14:textId="77777777" w:rsidR="00496704" w:rsidRPr="0056100C" w:rsidRDefault="00496704" w:rsidP="007E2592">
            <w:pPr>
              <w:widowControl/>
              <w:jc w:val="center"/>
              <w:rPr>
                <w:sz w:val="22"/>
                <w:szCs w:val="22"/>
              </w:rPr>
            </w:pPr>
            <w:r w:rsidRPr="0056100C">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6A49380" w14:textId="77777777" w:rsidR="00496704" w:rsidRPr="0056100C" w:rsidRDefault="00496704" w:rsidP="007E2592">
            <w:pPr>
              <w:widowControl/>
              <w:jc w:val="center"/>
              <w:rPr>
                <w:sz w:val="22"/>
                <w:szCs w:val="22"/>
              </w:rPr>
            </w:pPr>
            <w:r w:rsidRPr="0056100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hideMark/>
          </w:tcPr>
          <w:p w14:paraId="62BB62F9" w14:textId="77777777" w:rsidR="00496704" w:rsidRPr="00E83137" w:rsidRDefault="00496704"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hideMark/>
          </w:tcPr>
          <w:p w14:paraId="49D0E39E" w14:textId="77777777" w:rsidR="00496704" w:rsidRPr="00AC265B" w:rsidRDefault="00496704"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hideMark/>
          </w:tcPr>
          <w:p w14:paraId="6DB8F338" w14:textId="77777777" w:rsidR="00496704" w:rsidRPr="00AC265B" w:rsidRDefault="00496704"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hideMark/>
          </w:tcPr>
          <w:p w14:paraId="6B57AED7" w14:textId="77777777" w:rsidR="00496704" w:rsidRPr="00AC265B" w:rsidRDefault="00496704"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1DDB65EB" w14:textId="77777777" w:rsidR="00496704" w:rsidRPr="00AC265B" w:rsidRDefault="00496704" w:rsidP="007E2592">
            <w:pPr>
              <w:widowControl/>
              <w:jc w:val="center"/>
              <w:rPr>
                <w:sz w:val="22"/>
                <w:szCs w:val="22"/>
              </w:rPr>
            </w:pPr>
            <w:r w:rsidRPr="003C6B46">
              <w:rPr>
                <w:sz w:val="22"/>
                <w:szCs w:val="22"/>
              </w:rPr>
              <w:t>-</w:t>
            </w:r>
          </w:p>
        </w:tc>
      </w:tr>
      <w:tr w:rsidR="00496704" w:rsidRPr="00AC265B" w14:paraId="6121510D" w14:textId="77777777" w:rsidTr="007E2592">
        <w:trPr>
          <w:trHeight w:val="340"/>
        </w:trPr>
        <w:tc>
          <w:tcPr>
            <w:tcW w:w="284" w:type="dxa"/>
            <w:vMerge/>
            <w:tcBorders>
              <w:left w:val="single" w:sz="4" w:space="0" w:color="auto"/>
              <w:right w:val="single" w:sz="4" w:space="0" w:color="auto"/>
            </w:tcBorders>
            <w:vAlign w:val="center"/>
            <w:hideMark/>
          </w:tcPr>
          <w:p w14:paraId="60B40804" w14:textId="77777777" w:rsidR="00496704" w:rsidRPr="008648A2" w:rsidRDefault="00496704" w:rsidP="007E2592">
            <w:pPr>
              <w:widowControl/>
            </w:pPr>
          </w:p>
        </w:tc>
        <w:tc>
          <w:tcPr>
            <w:tcW w:w="1985" w:type="dxa"/>
            <w:vMerge/>
            <w:tcBorders>
              <w:left w:val="single" w:sz="4" w:space="0" w:color="auto"/>
              <w:right w:val="single" w:sz="4" w:space="0" w:color="auto"/>
            </w:tcBorders>
            <w:vAlign w:val="center"/>
            <w:hideMark/>
          </w:tcPr>
          <w:p w14:paraId="75A46E52" w14:textId="77777777" w:rsidR="00496704" w:rsidRPr="00A954D2" w:rsidRDefault="00496704"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0293D12" w14:textId="77777777" w:rsidR="00496704" w:rsidRPr="00AC265B" w:rsidRDefault="00496704" w:rsidP="007E2592">
            <w:pPr>
              <w:jc w:val="center"/>
              <w:rPr>
                <w:sz w:val="22"/>
                <w:szCs w:val="22"/>
              </w:rPr>
            </w:pPr>
            <w:r w:rsidRPr="00AC265B">
              <w:rPr>
                <w:sz w:val="22"/>
                <w:szCs w:val="22"/>
              </w:rPr>
              <w:t>202</w:t>
            </w:r>
            <w:r>
              <w:rPr>
                <w:sz w:val="22"/>
                <w:szCs w:val="22"/>
              </w:rPr>
              <w:t>8</w:t>
            </w:r>
          </w:p>
        </w:tc>
        <w:tc>
          <w:tcPr>
            <w:tcW w:w="1030" w:type="dxa"/>
            <w:tcBorders>
              <w:top w:val="single" w:sz="4" w:space="0" w:color="auto"/>
              <w:left w:val="single" w:sz="4" w:space="0" w:color="auto"/>
              <w:bottom w:val="single" w:sz="4" w:space="0" w:color="auto"/>
              <w:right w:val="single" w:sz="4" w:space="0" w:color="auto"/>
            </w:tcBorders>
            <w:noWrap/>
            <w:hideMark/>
          </w:tcPr>
          <w:p w14:paraId="0918A9FE" w14:textId="77777777" w:rsidR="00496704" w:rsidRPr="0056100C" w:rsidRDefault="00496704" w:rsidP="007E2592">
            <w:pPr>
              <w:widowControl/>
              <w:jc w:val="center"/>
              <w:rPr>
                <w:sz w:val="22"/>
                <w:szCs w:val="22"/>
              </w:rPr>
            </w:pPr>
            <w:r w:rsidRPr="0056100C">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23E2F92" w14:textId="77777777" w:rsidR="00496704" w:rsidRPr="0056100C" w:rsidRDefault="00496704" w:rsidP="007E2592">
            <w:pPr>
              <w:widowControl/>
              <w:jc w:val="center"/>
              <w:rPr>
                <w:sz w:val="22"/>
                <w:szCs w:val="22"/>
              </w:rPr>
            </w:pPr>
            <w:r w:rsidRPr="0056100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hideMark/>
          </w:tcPr>
          <w:p w14:paraId="76B3B3A6" w14:textId="77777777" w:rsidR="00496704" w:rsidRPr="00E83137" w:rsidRDefault="00496704"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hideMark/>
          </w:tcPr>
          <w:p w14:paraId="66FFEFAC" w14:textId="77777777" w:rsidR="00496704" w:rsidRPr="00AC265B" w:rsidRDefault="00496704"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hideMark/>
          </w:tcPr>
          <w:p w14:paraId="039A89CE" w14:textId="77777777" w:rsidR="00496704" w:rsidRPr="00AC265B" w:rsidRDefault="00496704"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hideMark/>
          </w:tcPr>
          <w:p w14:paraId="5AA56206" w14:textId="77777777" w:rsidR="00496704" w:rsidRPr="00AC265B" w:rsidRDefault="00496704"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15AE773E" w14:textId="77777777" w:rsidR="00496704" w:rsidRPr="00AC265B" w:rsidRDefault="00496704" w:rsidP="007E2592">
            <w:pPr>
              <w:widowControl/>
              <w:jc w:val="center"/>
              <w:rPr>
                <w:sz w:val="22"/>
                <w:szCs w:val="22"/>
              </w:rPr>
            </w:pPr>
            <w:r w:rsidRPr="003C6B46">
              <w:rPr>
                <w:sz w:val="22"/>
                <w:szCs w:val="22"/>
              </w:rPr>
              <w:t>-</w:t>
            </w:r>
          </w:p>
        </w:tc>
      </w:tr>
      <w:tr w:rsidR="00496704" w:rsidRPr="00AC265B" w14:paraId="4BD5F41E" w14:textId="77777777" w:rsidTr="007E2592">
        <w:trPr>
          <w:trHeight w:val="340"/>
        </w:trPr>
        <w:tc>
          <w:tcPr>
            <w:tcW w:w="284" w:type="dxa"/>
            <w:vMerge/>
            <w:tcBorders>
              <w:left w:val="single" w:sz="4" w:space="0" w:color="auto"/>
              <w:right w:val="single" w:sz="4" w:space="0" w:color="auto"/>
            </w:tcBorders>
            <w:vAlign w:val="center"/>
            <w:hideMark/>
          </w:tcPr>
          <w:p w14:paraId="562F3D28" w14:textId="77777777" w:rsidR="00496704" w:rsidRPr="008648A2" w:rsidRDefault="00496704" w:rsidP="007E2592">
            <w:pPr>
              <w:widowControl/>
            </w:pPr>
          </w:p>
        </w:tc>
        <w:tc>
          <w:tcPr>
            <w:tcW w:w="1985" w:type="dxa"/>
            <w:vMerge/>
            <w:tcBorders>
              <w:left w:val="single" w:sz="4" w:space="0" w:color="auto"/>
              <w:right w:val="single" w:sz="4" w:space="0" w:color="auto"/>
            </w:tcBorders>
            <w:vAlign w:val="center"/>
            <w:hideMark/>
          </w:tcPr>
          <w:p w14:paraId="6D4A14C6" w14:textId="77777777" w:rsidR="00496704" w:rsidRPr="00A954D2" w:rsidRDefault="00496704"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E0BE9B0" w14:textId="77777777" w:rsidR="00496704" w:rsidRPr="00AC265B" w:rsidRDefault="00496704" w:rsidP="007E2592">
            <w:pPr>
              <w:jc w:val="center"/>
              <w:rPr>
                <w:sz w:val="22"/>
                <w:szCs w:val="22"/>
              </w:rPr>
            </w:pPr>
            <w:r w:rsidRPr="00AC265B">
              <w:rPr>
                <w:sz w:val="22"/>
                <w:szCs w:val="22"/>
              </w:rPr>
              <w:t>202</w:t>
            </w:r>
            <w:r>
              <w:rPr>
                <w:sz w:val="22"/>
                <w:szCs w:val="22"/>
              </w:rPr>
              <w:t>9</w:t>
            </w:r>
          </w:p>
        </w:tc>
        <w:tc>
          <w:tcPr>
            <w:tcW w:w="1030" w:type="dxa"/>
            <w:tcBorders>
              <w:top w:val="single" w:sz="4" w:space="0" w:color="auto"/>
              <w:left w:val="single" w:sz="4" w:space="0" w:color="auto"/>
              <w:bottom w:val="single" w:sz="4" w:space="0" w:color="auto"/>
              <w:right w:val="single" w:sz="4" w:space="0" w:color="auto"/>
            </w:tcBorders>
            <w:noWrap/>
            <w:hideMark/>
          </w:tcPr>
          <w:p w14:paraId="3A10E539" w14:textId="77777777" w:rsidR="00496704" w:rsidRPr="0056100C" w:rsidRDefault="00496704" w:rsidP="007E2592">
            <w:pPr>
              <w:widowControl/>
              <w:jc w:val="center"/>
              <w:rPr>
                <w:sz w:val="22"/>
                <w:szCs w:val="22"/>
              </w:rPr>
            </w:pPr>
            <w:r w:rsidRPr="0056100C">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5367ED8" w14:textId="77777777" w:rsidR="00496704" w:rsidRPr="0056100C" w:rsidRDefault="00496704" w:rsidP="007E2592">
            <w:pPr>
              <w:widowControl/>
              <w:jc w:val="center"/>
              <w:rPr>
                <w:sz w:val="22"/>
                <w:szCs w:val="22"/>
              </w:rPr>
            </w:pPr>
            <w:r w:rsidRPr="0056100C">
              <w:rPr>
                <w:sz w:val="22"/>
                <w:szCs w:val="22"/>
              </w:rPr>
              <w:t>1,0</w:t>
            </w:r>
          </w:p>
        </w:tc>
        <w:tc>
          <w:tcPr>
            <w:tcW w:w="859" w:type="dxa"/>
            <w:tcBorders>
              <w:top w:val="single" w:sz="4" w:space="0" w:color="auto"/>
              <w:left w:val="single" w:sz="4" w:space="0" w:color="auto"/>
              <w:bottom w:val="single" w:sz="4" w:space="0" w:color="auto"/>
              <w:right w:val="single" w:sz="4" w:space="0" w:color="auto"/>
            </w:tcBorders>
            <w:noWrap/>
            <w:hideMark/>
          </w:tcPr>
          <w:p w14:paraId="06ACF4B9" w14:textId="77777777" w:rsidR="00496704" w:rsidRPr="00E83137" w:rsidRDefault="00496704"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hideMark/>
          </w:tcPr>
          <w:p w14:paraId="3434FEED" w14:textId="77777777" w:rsidR="00496704" w:rsidRPr="00AC265B" w:rsidRDefault="00496704"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hideMark/>
          </w:tcPr>
          <w:p w14:paraId="702499E5" w14:textId="77777777" w:rsidR="00496704" w:rsidRPr="00AC265B" w:rsidRDefault="00496704"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hideMark/>
          </w:tcPr>
          <w:p w14:paraId="4730D130" w14:textId="77777777" w:rsidR="00496704" w:rsidRPr="00AC265B" w:rsidRDefault="00496704"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36D606F7" w14:textId="77777777" w:rsidR="00496704" w:rsidRPr="00AC265B" w:rsidRDefault="00496704" w:rsidP="007E2592">
            <w:pPr>
              <w:widowControl/>
              <w:jc w:val="center"/>
              <w:rPr>
                <w:sz w:val="22"/>
                <w:szCs w:val="22"/>
              </w:rPr>
            </w:pPr>
            <w:r w:rsidRPr="003C6B46">
              <w:rPr>
                <w:sz w:val="22"/>
                <w:szCs w:val="22"/>
              </w:rPr>
              <w:t>-</w:t>
            </w:r>
          </w:p>
        </w:tc>
      </w:tr>
      <w:tr w:rsidR="00496704" w:rsidRPr="00AC265B" w14:paraId="6C90CC0D" w14:textId="77777777" w:rsidTr="007E2592">
        <w:trPr>
          <w:trHeight w:val="340"/>
        </w:trPr>
        <w:tc>
          <w:tcPr>
            <w:tcW w:w="284" w:type="dxa"/>
            <w:vMerge w:val="restart"/>
            <w:tcBorders>
              <w:left w:val="single" w:sz="4" w:space="0" w:color="auto"/>
              <w:right w:val="single" w:sz="4" w:space="0" w:color="auto"/>
            </w:tcBorders>
            <w:vAlign w:val="center"/>
          </w:tcPr>
          <w:p w14:paraId="6A02FA30" w14:textId="77777777" w:rsidR="00496704" w:rsidRPr="008648A2" w:rsidRDefault="00496704" w:rsidP="007E2592">
            <w:pPr>
              <w:widowControl/>
            </w:pPr>
            <w:r>
              <w:t xml:space="preserve"> 2.</w:t>
            </w:r>
          </w:p>
        </w:tc>
        <w:tc>
          <w:tcPr>
            <w:tcW w:w="1985" w:type="dxa"/>
            <w:vMerge w:val="restart"/>
            <w:tcBorders>
              <w:left w:val="single" w:sz="4" w:space="0" w:color="auto"/>
              <w:right w:val="single" w:sz="4" w:space="0" w:color="auto"/>
            </w:tcBorders>
            <w:vAlign w:val="center"/>
          </w:tcPr>
          <w:p w14:paraId="0F44F4BB" w14:textId="77777777" w:rsidR="00496704" w:rsidRPr="00A954D2" w:rsidRDefault="00496704" w:rsidP="007E2592">
            <w:pPr>
              <w:widowControl/>
            </w:pPr>
            <w:r w:rsidRPr="00A954D2">
              <w:t>ООО «</w:t>
            </w:r>
            <w:r w:rsidRPr="0056100C">
              <w:t>ЭНЕРГОСИСТЕМА</w:t>
            </w:r>
            <w:r w:rsidRPr="00A954D2">
              <w:t>» (Гаврилово-Посадский район), от котельной «ЦРБ» в г. Гаврилов Посад</w:t>
            </w:r>
          </w:p>
        </w:tc>
        <w:tc>
          <w:tcPr>
            <w:tcW w:w="708" w:type="dxa"/>
            <w:tcBorders>
              <w:top w:val="single" w:sz="4" w:space="0" w:color="auto"/>
              <w:left w:val="single" w:sz="4" w:space="0" w:color="auto"/>
              <w:bottom w:val="single" w:sz="4" w:space="0" w:color="auto"/>
              <w:right w:val="single" w:sz="4" w:space="0" w:color="auto"/>
            </w:tcBorders>
            <w:noWrap/>
            <w:vAlign w:val="center"/>
          </w:tcPr>
          <w:p w14:paraId="636D75FC" w14:textId="77777777" w:rsidR="00496704" w:rsidRPr="00AC265B" w:rsidRDefault="00496704" w:rsidP="007E2592">
            <w:pPr>
              <w:jc w:val="center"/>
              <w:rPr>
                <w:sz w:val="22"/>
                <w:szCs w:val="22"/>
              </w:rPr>
            </w:pPr>
            <w:r w:rsidRPr="00AC265B">
              <w:rPr>
                <w:sz w:val="22"/>
                <w:szCs w:val="22"/>
              </w:rPr>
              <w:t>202</w:t>
            </w:r>
            <w:r>
              <w:rPr>
                <w:sz w:val="22"/>
                <w:szCs w:val="22"/>
              </w:rPr>
              <w:t>5</w:t>
            </w:r>
          </w:p>
        </w:tc>
        <w:tc>
          <w:tcPr>
            <w:tcW w:w="1030" w:type="dxa"/>
            <w:tcBorders>
              <w:top w:val="single" w:sz="4" w:space="0" w:color="auto"/>
              <w:left w:val="single" w:sz="4" w:space="0" w:color="auto"/>
              <w:bottom w:val="single" w:sz="4" w:space="0" w:color="auto"/>
              <w:right w:val="single" w:sz="4" w:space="0" w:color="auto"/>
            </w:tcBorders>
            <w:noWrap/>
            <w:vAlign w:val="center"/>
          </w:tcPr>
          <w:p w14:paraId="79542C65" w14:textId="77777777" w:rsidR="00496704" w:rsidRPr="0056100C" w:rsidRDefault="00496704" w:rsidP="007E2592">
            <w:pPr>
              <w:jc w:val="center"/>
              <w:rPr>
                <w:rFonts w:ascii="Arial" w:hAnsi="Arial" w:cs="Arial"/>
                <w:b/>
                <w:bCs/>
              </w:rPr>
            </w:pPr>
            <w:r w:rsidRPr="009D6FC2">
              <w:rPr>
                <w:sz w:val="22"/>
                <w:szCs w:val="22"/>
              </w:rPr>
              <w:t xml:space="preserve">3 930,905   </w:t>
            </w:r>
          </w:p>
        </w:tc>
        <w:tc>
          <w:tcPr>
            <w:tcW w:w="805" w:type="dxa"/>
            <w:tcBorders>
              <w:top w:val="single" w:sz="4" w:space="0" w:color="auto"/>
              <w:left w:val="single" w:sz="4" w:space="0" w:color="auto"/>
              <w:bottom w:val="single" w:sz="4" w:space="0" w:color="auto"/>
              <w:right w:val="single" w:sz="4" w:space="0" w:color="auto"/>
            </w:tcBorders>
            <w:noWrap/>
            <w:vAlign w:val="center"/>
          </w:tcPr>
          <w:p w14:paraId="2D381574" w14:textId="77777777" w:rsidR="00496704" w:rsidRPr="0056100C" w:rsidRDefault="00496704" w:rsidP="007E2592">
            <w:pPr>
              <w:widowControl/>
              <w:jc w:val="center"/>
              <w:rPr>
                <w:sz w:val="22"/>
                <w:szCs w:val="22"/>
              </w:rPr>
            </w:pPr>
            <w:r w:rsidRPr="0056100C">
              <w:rPr>
                <w:sz w:val="22"/>
                <w:szCs w:val="22"/>
              </w:rPr>
              <w:t>-</w:t>
            </w:r>
          </w:p>
        </w:tc>
        <w:tc>
          <w:tcPr>
            <w:tcW w:w="859" w:type="dxa"/>
            <w:tcBorders>
              <w:top w:val="single" w:sz="4" w:space="0" w:color="auto"/>
              <w:left w:val="single" w:sz="4" w:space="0" w:color="auto"/>
              <w:bottom w:val="single" w:sz="4" w:space="0" w:color="auto"/>
              <w:right w:val="single" w:sz="4" w:space="0" w:color="auto"/>
            </w:tcBorders>
            <w:noWrap/>
          </w:tcPr>
          <w:p w14:paraId="5B9BD93B" w14:textId="77777777" w:rsidR="00496704" w:rsidRPr="00E83137" w:rsidRDefault="00496704"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tcPr>
          <w:p w14:paraId="04E9A153" w14:textId="77777777" w:rsidR="00496704" w:rsidRPr="00AC265B" w:rsidRDefault="00496704"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tcPr>
          <w:p w14:paraId="11DEAE6B" w14:textId="77777777" w:rsidR="00496704" w:rsidRPr="00AC265B" w:rsidRDefault="00496704"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tcPr>
          <w:p w14:paraId="26D5FA5E" w14:textId="77777777" w:rsidR="00496704" w:rsidRPr="00AC265B" w:rsidRDefault="00496704"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79F2A42A" w14:textId="77777777" w:rsidR="00496704" w:rsidRPr="00AC265B" w:rsidRDefault="00496704" w:rsidP="007E2592">
            <w:pPr>
              <w:widowControl/>
              <w:jc w:val="center"/>
              <w:rPr>
                <w:sz w:val="22"/>
                <w:szCs w:val="22"/>
              </w:rPr>
            </w:pPr>
            <w:r w:rsidRPr="003C6B46">
              <w:rPr>
                <w:sz w:val="22"/>
                <w:szCs w:val="22"/>
              </w:rPr>
              <w:t>-</w:t>
            </w:r>
          </w:p>
        </w:tc>
      </w:tr>
      <w:tr w:rsidR="00496704" w:rsidRPr="00AC265B" w14:paraId="650DB299" w14:textId="77777777" w:rsidTr="007E2592">
        <w:trPr>
          <w:trHeight w:val="340"/>
        </w:trPr>
        <w:tc>
          <w:tcPr>
            <w:tcW w:w="284" w:type="dxa"/>
            <w:vMerge/>
            <w:tcBorders>
              <w:left w:val="single" w:sz="4" w:space="0" w:color="auto"/>
              <w:right w:val="single" w:sz="4" w:space="0" w:color="auto"/>
            </w:tcBorders>
            <w:vAlign w:val="center"/>
          </w:tcPr>
          <w:p w14:paraId="09F1050A" w14:textId="77777777" w:rsidR="00496704" w:rsidRPr="008648A2" w:rsidRDefault="00496704" w:rsidP="007E2592">
            <w:pPr>
              <w:widowControl/>
            </w:pPr>
          </w:p>
        </w:tc>
        <w:tc>
          <w:tcPr>
            <w:tcW w:w="1985" w:type="dxa"/>
            <w:vMerge/>
            <w:tcBorders>
              <w:left w:val="single" w:sz="4" w:space="0" w:color="auto"/>
              <w:right w:val="single" w:sz="4" w:space="0" w:color="auto"/>
            </w:tcBorders>
            <w:vAlign w:val="center"/>
          </w:tcPr>
          <w:p w14:paraId="7E5AFCE9" w14:textId="77777777" w:rsidR="00496704" w:rsidRPr="000821B1" w:rsidRDefault="00496704"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03A58443" w14:textId="77777777" w:rsidR="00496704" w:rsidRPr="00AC265B" w:rsidRDefault="00496704" w:rsidP="007E2592">
            <w:pPr>
              <w:jc w:val="center"/>
              <w:rPr>
                <w:sz w:val="22"/>
                <w:szCs w:val="22"/>
              </w:rPr>
            </w:pPr>
            <w:r>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tcPr>
          <w:p w14:paraId="7FCFBD5A" w14:textId="77777777" w:rsidR="00496704" w:rsidRPr="00AC265B" w:rsidRDefault="00496704" w:rsidP="007E2592">
            <w:pPr>
              <w:widowControl/>
              <w:jc w:val="center"/>
              <w:rPr>
                <w:sz w:val="22"/>
                <w:szCs w:val="22"/>
              </w:rPr>
            </w:pPr>
            <w:r>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tcPr>
          <w:p w14:paraId="5FA01CAE" w14:textId="77777777" w:rsidR="00496704" w:rsidRPr="00AC265B" w:rsidRDefault="00496704" w:rsidP="007E2592">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tcPr>
          <w:p w14:paraId="1C792A23" w14:textId="77777777" w:rsidR="00496704" w:rsidRPr="00E83137" w:rsidRDefault="00496704"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tcPr>
          <w:p w14:paraId="6F523BE8" w14:textId="77777777" w:rsidR="00496704" w:rsidRPr="00AC265B" w:rsidRDefault="00496704"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tcPr>
          <w:p w14:paraId="40D12027" w14:textId="77777777" w:rsidR="00496704" w:rsidRPr="00AC265B" w:rsidRDefault="00496704"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tcPr>
          <w:p w14:paraId="31CB4F29" w14:textId="77777777" w:rsidR="00496704" w:rsidRPr="00AC265B" w:rsidRDefault="00496704"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5FA8AD50" w14:textId="77777777" w:rsidR="00496704" w:rsidRPr="00AC265B" w:rsidRDefault="00496704" w:rsidP="007E2592">
            <w:pPr>
              <w:widowControl/>
              <w:jc w:val="center"/>
              <w:rPr>
                <w:sz w:val="22"/>
                <w:szCs w:val="22"/>
              </w:rPr>
            </w:pPr>
            <w:r w:rsidRPr="003C6B46">
              <w:rPr>
                <w:sz w:val="22"/>
                <w:szCs w:val="22"/>
              </w:rPr>
              <w:t>-</w:t>
            </w:r>
          </w:p>
        </w:tc>
      </w:tr>
      <w:tr w:rsidR="00496704" w:rsidRPr="00AC265B" w14:paraId="2B4B6429" w14:textId="77777777" w:rsidTr="007E2592">
        <w:trPr>
          <w:trHeight w:val="340"/>
        </w:trPr>
        <w:tc>
          <w:tcPr>
            <w:tcW w:w="284" w:type="dxa"/>
            <w:vMerge/>
            <w:tcBorders>
              <w:left w:val="single" w:sz="4" w:space="0" w:color="auto"/>
              <w:right w:val="single" w:sz="4" w:space="0" w:color="auto"/>
            </w:tcBorders>
            <w:vAlign w:val="center"/>
          </w:tcPr>
          <w:p w14:paraId="59897DEF" w14:textId="77777777" w:rsidR="00496704" w:rsidRPr="008648A2" w:rsidRDefault="00496704" w:rsidP="007E2592">
            <w:pPr>
              <w:widowControl/>
            </w:pPr>
          </w:p>
        </w:tc>
        <w:tc>
          <w:tcPr>
            <w:tcW w:w="1985" w:type="dxa"/>
            <w:vMerge/>
            <w:tcBorders>
              <w:left w:val="single" w:sz="4" w:space="0" w:color="auto"/>
              <w:right w:val="single" w:sz="4" w:space="0" w:color="auto"/>
            </w:tcBorders>
            <w:vAlign w:val="center"/>
          </w:tcPr>
          <w:p w14:paraId="0AB11850" w14:textId="77777777" w:rsidR="00496704" w:rsidRPr="000821B1" w:rsidRDefault="00496704"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46FE6A69" w14:textId="77777777" w:rsidR="00496704" w:rsidRPr="00AC265B" w:rsidRDefault="00496704" w:rsidP="007E2592">
            <w:pPr>
              <w:jc w:val="center"/>
              <w:rPr>
                <w:sz w:val="22"/>
                <w:szCs w:val="22"/>
              </w:rPr>
            </w:pPr>
            <w:r>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tcPr>
          <w:p w14:paraId="29452493" w14:textId="77777777" w:rsidR="00496704" w:rsidRPr="00AC265B" w:rsidRDefault="00496704" w:rsidP="007E2592">
            <w:pPr>
              <w:widowControl/>
              <w:jc w:val="center"/>
              <w:rPr>
                <w:sz w:val="22"/>
                <w:szCs w:val="22"/>
              </w:rPr>
            </w:pPr>
            <w:r>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tcPr>
          <w:p w14:paraId="5C98DA7E" w14:textId="77777777" w:rsidR="00496704" w:rsidRPr="00AC265B" w:rsidRDefault="00496704" w:rsidP="007E2592">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tcPr>
          <w:p w14:paraId="6F02EB5D" w14:textId="77777777" w:rsidR="00496704" w:rsidRPr="00E83137" w:rsidRDefault="00496704"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tcPr>
          <w:p w14:paraId="5E0C3596" w14:textId="77777777" w:rsidR="00496704" w:rsidRPr="00AC265B" w:rsidRDefault="00496704"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tcPr>
          <w:p w14:paraId="15709D6D" w14:textId="77777777" w:rsidR="00496704" w:rsidRPr="00AC265B" w:rsidRDefault="00496704"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tcPr>
          <w:p w14:paraId="1C542196" w14:textId="77777777" w:rsidR="00496704" w:rsidRPr="00AC265B" w:rsidRDefault="00496704"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629939CD" w14:textId="77777777" w:rsidR="00496704" w:rsidRPr="00AC265B" w:rsidRDefault="00496704" w:rsidP="007E2592">
            <w:pPr>
              <w:widowControl/>
              <w:jc w:val="center"/>
              <w:rPr>
                <w:sz w:val="22"/>
                <w:szCs w:val="22"/>
              </w:rPr>
            </w:pPr>
            <w:r w:rsidRPr="003C6B46">
              <w:rPr>
                <w:sz w:val="22"/>
                <w:szCs w:val="22"/>
              </w:rPr>
              <w:t>-</w:t>
            </w:r>
          </w:p>
        </w:tc>
      </w:tr>
      <w:tr w:rsidR="00496704" w:rsidRPr="00AC265B" w14:paraId="339C5728" w14:textId="77777777" w:rsidTr="007E2592">
        <w:trPr>
          <w:trHeight w:val="340"/>
        </w:trPr>
        <w:tc>
          <w:tcPr>
            <w:tcW w:w="284" w:type="dxa"/>
            <w:vMerge/>
            <w:tcBorders>
              <w:left w:val="single" w:sz="4" w:space="0" w:color="auto"/>
              <w:right w:val="single" w:sz="4" w:space="0" w:color="auto"/>
            </w:tcBorders>
            <w:vAlign w:val="center"/>
          </w:tcPr>
          <w:p w14:paraId="064E47F3" w14:textId="77777777" w:rsidR="00496704" w:rsidRPr="008648A2" w:rsidRDefault="00496704" w:rsidP="007E2592">
            <w:pPr>
              <w:widowControl/>
            </w:pPr>
          </w:p>
        </w:tc>
        <w:tc>
          <w:tcPr>
            <w:tcW w:w="1985" w:type="dxa"/>
            <w:vMerge/>
            <w:tcBorders>
              <w:left w:val="single" w:sz="4" w:space="0" w:color="auto"/>
              <w:right w:val="single" w:sz="4" w:space="0" w:color="auto"/>
            </w:tcBorders>
            <w:vAlign w:val="center"/>
          </w:tcPr>
          <w:p w14:paraId="042ADA98" w14:textId="77777777" w:rsidR="00496704" w:rsidRPr="000821B1" w:rsidRDefault="00496704"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7B10BE39" w14:textId="77777777" w:rsidR="00496704" w:rsidRPr="00AC265B" w:rsidRDefault="00496704" w:rsidP="007E2592">
            <w:pPr>
              <w:jc w:val="center"/>
              <w:rPr>
                <w:sz w:val="22"/>
                <w:szCs w:val="22"/>
              </w:rPr>
            </w:pPr>
            <w:r w:rsidRPr="00AC265B">
              <w:rPr>
                <w:sz w:val="22"/>
                <w:szCs w:val="22"/>
              </w:rPr>
              <w:t>202</w:t>
            </w:r>
            <w:r>
              <w:rPr>
                <w:sz w:val="22"/>
                <w:szCs w:val="22"/>
              </w:rPr>
              <w:t>8</w:t>
            </w:r>
          </w:p>
        </w:tc>
        <w:tc>
          <w:tcPr>
            <w:tcW w:w="1030" w:type="dxa"/>
            <w:tcBorders>
              <w:top w:val="single" w:sz="4" w:space="0" w:color="auto"/>
              <w:left w:val="single" w:sz="4" w:space="0" w:color="auto"/>
              <w:bottom w:val="single" w:sz="4" w:space="0" w:color="auto"/>
              <w:right w:val="single" w:sz="4" w:space="0" w:color="auto"/>
            </w:tcBorders>
            <w:noWrap/>
          </w:tcPr>
          <w:p w14:paraId="4C5E9C13" w14:textId="77777777" w:rsidR="00496704" w:rsidRPr="00AC265B" w:rsidRDefault="00496704" w:rsidP="007E2592">
            <w:pPr>
              <w:widowControl/>
              <w:jc w:val="center"/>
              <w:rPr>
                <w:sz w:val="22"/>
                <w:szCs w:val="22"/>
              </w:rPr>
            </w:pPr>
            <w:r w:rsidRPr="00BF1DEB">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tcPr>
          <w:p w14:paraId="6496590B" w14:textId="77777777" w:rsidR="00496704" w:rsidRPr="00AC265B" w:rsidRDefault="00496704" w:rsidP="007E2592">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tcPr>
          <w:p w14:paraId="76E2FA85" w14:textId="77777777" w:rsidR="00496704" w:rsidRPr="00E83137" w:rsidRDefault="00496704"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tcPr>
          <w:p w14:paraId="7CB1C65C" w14:textId="77777777" w:rsidR="00496704" w:rsidRPr="00AC265B" w:rsidRDefault="00496704"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tcPr>
          <w:p w14:paraId="4B13B5FA" w14:textId="77777777" w:rsidR="00496704" w:rsidRPr="00AC265B" w:rsidRDefault="00496704"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tcPr>
          <w:p w14:paraId="4E3909B7" w14:textId="77777777" w:rsidR="00496704" w:rsidRPr="00AC265B" w:rsidRDefault="00496704"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7D369FC6" w14:textId="77777777" w:rsidR="00496704" w:rsidRPr="00AC265B" w:rsidRDefault="00496704" w:rsidP="007E2592">
            <w:pPr>
              <w:widowControl/>
              <w:jc w:val="center"/>
              <w:rPr>
                <w:sz w:val="22"/>
                <w:szCs w:val="22"/>
              </w:rPr>
            </w:pPr>
            <w:r w:rsidRPr="003C6B46">
              <w:rPr>
                <w:sz w:val="22"/>
                <w:szCs w:val="22"/>
              </w:rPr>
              <w:t>-</w:t>
            </w:r>
          </w:p>
        </w:tc>
      </w:tr>
      <w:tr w:rsidR="00496704" w:rsidRPr="00AC265B" w14:paraId="2E48DC9E" w14:textId="77777777" w:rsidTr="007E2592">
        <w:trPr>
          <w:trHeight w:val="340"/>
        </w:trPr>
        <w:tc>
          <w:tcPr>
            <w:tcW w:w="284" w:type="dxa"/>
            <w:vMerge/>
            <w:tcBorders>
              <w:left w:val="single" w:sz="4" w:space="0" w:color="auto"/>
              <w:right w:val="single" w:sz="4" w:space="0" w:color="auto"/>
            </w:tcBorders>
            <w:vAlign w:val="center"/>
          </w:tcPr>
          <w:p w14:paraId="0FC8667C" w14:textId="77777777" w:rsidR="00496704" w:rsidRPr="008648A2" w:rsidRDefault="00496704" w:rsidP="007E2592">
            <w:pPr>
              <w:widowControl/>
            </w:pPr>
          </w:p>
        </w:tc>
        <w:tc>
          <w:tcPr>
            <w:tcW w:w="1985" w:type="dxa"/>
            <w:vMerge/>
            <w:tcBorders>
              <w:left w:val="single" w:sz="4" w:space="0" w:color="auto"/>
              <w:right w:val="single" w:sz="4" w:space="0" w:color="auto"/>
            </w:tcBorders>
            <w:vAlign w:val="center"/>
          </w:tcPr>
          <w:p w14:paraId="16106B6E" w14:textId="77777777" w:rsidR="00496704" w:rsidRPr="000821B1" w:rsidRDefault="00496704" w:rsidP="007E2592">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0EF62046" w14:textId="77777777" w:rsidR="00496704" w:rsidRPr="00AC265B" w:rsidRDefault="00496704" w:rsidP="007E2592">
            <w:pPr>
              <w:jc w:val="center"/>
              <w:rPr>
                <w:sz w:val="22"/>
                <w:szCs w:val="22"/>
              </w:rPr>
            </w:pPr>
            <w:r w:rsidRPr="00AC265B">
              <w:rPr>
                <w:sz w:val="22"/>
                <w:szCs w:val="22"/>
              </w:rPr>
              <w:t>202</w:t>
            </w:r>
            <w:r>
              <w:rPr>
                <w:sz w:val="22"/>
                <w:szCs w:val="22"/>
              </w:rPr>
              <w:t>9</w:t>
            </w:r>
          </w:p>
        </w:tc>
        <w:tc>
          <w:tcPr>
            <w:tcW w:w="1030" w:type="dxa"/>
            <w:tcBorders>
              <w:top w:val="single" w:sz="4" w:space="0" w:color="auto"/>
              <w:left w:val="single" w:sz="4" w:space="0" w:color="auto"/>
              <w:bottom w:val="single" w:sz="4" w:space="0" w:color="auto"/>
              <w:right w:val="single" w:sz="4" w:space="0" w:color="auto"/>
            </w:tcBorders>
            <w:noWrap/>
          </w:tcPr>
          <w:p w14:paraId="1340D195" w14:textId="77777777" w:rsidR="00496704" w:rsidRPr="00AC265B" w:rsidRDefault="00496704" w:rsidP="007E2592">
            <w:pPr>
              <w:widowControl/>
              <w:jc w:val="center"/>
              <w:rPr>
                <w:sz w:val="22"/>
                <w:szCs w:val="22"/>
              </w:rPr>
            </w:pPr>
            <w:r w:rsidRPr="00BF1DEB">
              <w:rPr>
                <w:sz w:val="22"/>
                <w:szCs w:val="22"/>
              </w:rPr>
              <w:t>-</w:t>
            </w:r>
          </w:p>
        </w:tc>
        <w:tc>
          <w:tcPr>
            <w:tcW w:w="805" w:type="dxa"/>
            <w:tcBorders>
              <w:top w:val="single" w:sz="4" w:space="0" w:color="auto"/>
              <w:left w:val="single" w:sz="4" w:space="0" w:color="auto"/>
              <w:bottom w:val="single" w:sz="4" w:space="0" w:color="auto"/>
              <w:right w:val="single" w:sz="4" w:space="0" w:color="auto"/>
            </w:tcBorders>
            <w:noWrap/>
            <w:vAlign w:val="center"/>
          </w:tcPr>
          <w:p w14:paraId="38B504CA" w14:textId="77777777" w:rsidR="00496704" w:rsidRPr="00AC265B" w:rsidRDefault="00496704" w:rsidP="007E2592">
            <w:pPr>
              <w:widowControl/>
              <w:jc w:val="center"/>
              <w:rPr>
                <w:sz w:val="22"/>
                <w:szCs w:val="22"/>
              </w:rPr>
            </w:pPr>
            <w:r w:rsidRPr="00AC265B">
              <w:rPr>
                <w:sz w:val="22"/>
                <w:szCs w:val="22"/>
              </w:rPr>
              <w:t>1,0</w:t>
            </w:r>
          </w:p>
        </w:tc>
        <w:tc>
          <w:tcPr>
            <w:tcW w:w="859" w:type="dxa"/>
            <w:tcBorders>
              <w:top w:val="single" w:sz="4" w:space="0" w:color="auto"/>
              <w:left w:val="single" w:sz="4" w:space="0" w:color="auto"/>
              <w:bottom w:val="single" w:sz="4" w:space="0" w:color="auto"/>
              <w:right w:val="single" w:sz="4" w:space="0" w:color="auto"/>
            </w:tcBorders>
            <w:noWrap/>
          </w:tcPr>
          <w:p w14:paraId="1385940D" w14:textId="77777777" w:rsidR="00496704" w:rsidRPr="00E83137" w:rsidRDefault="00496704" w:rsidP="007E2592">
            <w:pPr>
              <w:widowControl/>
              <w:jc w:val="center"/>
              <w:rPr>
                <w:sz w:val="22"/>
                <w:szCs w:val="22"/>
              </w:rPr>
            </w:pPr>
            <w:r w:rsidRPr="003C6B46">
              <w:rPr>
                <w:sz w:val="22"/>
                <w:szCs w:val="22"/>
              </w:rPr>
              <w:t>-</w:t>
            </w:r>
          </w:p>
        </w:tc>
        <w:tc>
          <w:tcPr>
            <w:tcW w:w="850" w:type="dxa"/>
            <w:tcBorders>
              <w:top w:val="single" w:sz="4" w:space="0" w:color="auto"/>
              <w:left w:val="single" w:sz="4" w:space="0" w:color="auto"/>
              <w:bottom w:val="single" w:sz="4" w:space="0" w:color="auto"/>
              <w:right w:val="single" w:sz="4" w:space="0" w:color="auto"/>
            </w:tcBorders>
            <w:noWrap/>
          </w:tcPr>
          <w:p w14:paraId="068D61F6" w14:textId="77777777" w:rsidR="00496704" w:rsidRPr="00AC265B" w:rsidRDefault="00496704" w:rsidP="007E2592">
            <w:pPr>
              <w:widowControl/>
              <w:jc w:val="center"/>
              <w:rPr>
                <w:sz w:val="22"/>
                <w:szCs w:val="22"/>
              </w:rPr>
            </w:pPr>
            <w:r w:rsidRPr="003C6B46">
              <w:rPr>
                <w:sz w:val="22"/>
                <w:szCs w:val="22"/>
              </w:rPr>
              <w:t>-</w:t>
            </w:r>
          </w:p>
        </w:tc>
        <w:tc>
          <w:tcPr>
            <w:tcW w:w="1276" w:type="dxa"/>
            <w:tcBorders>
              <w:top w:val="single" w:sz="4" w:space="0" w:color="auto"/>
              <w:left w:val="single" w:sz="4" w:space="0" w:color="auto"/>
              <w:bottom w:val="single" w:sz="4" w:space="0" w:color="auto"/>
              <w:right w:val="single" w:sz="4" w:space="0" w:color="auto"/>
            </w:tcBorders>
            <w:noWrap/>
          </w:tcPr>
          <w:p w14:paraId="78F3C66C" w14:textId="77777777" w:rsidR="00496704" w:rsidRPr="00AC265B" w:rsidRDefault="00496704" w:rsidP="007E2592">
            <w:pPr>
              <w:jc w:val="center"/>
              <w:rPr>
                <w:sz w:val="22"/>
                <w:szCs w:val="22"/>
              </w:rPr>
            </w:pPr>
            <w:r w:rsidRPr="003C6B46">
              <w:rPr>
                <w:sz w:val="22"/>
                <w:szCs w:val="22"/>
              </w:rPr>
              <w:t>-</w:t>
            </w:r>
          </w:p>
        </w:tc>
        <w:tc>
          <w:tcPr>
            <w:tcW w:w="1417" w:type="dxa"/>
            <w:tcBorders>
              <w:top w:val="single" w:sz="4" w:space="0" w:color="auto"/>
              <w:left w:val="single" w:sz="4" w:space="0" w:color="auto"/>
              <w:bottom w:val="single" w:sz="4" w:space="0" w:color="auto"/>
              <w:right w:val="single" w:sz="4" w:space="0" w:color="auto"/>
            </w:tcBorders>
            <w:noWrap/>
          </w:tcPr>
          <w:p w14:paraId="3B1015F2" w14:textId="77777777" w:rsidR="00496704" w:rsidRPr="00AC265B" w:rsidRDefault="00496704" w:rsidP="007E2592">
            <w:pPr>
              <w:widowControl/>
              <w:jc w:val="center"/>
              <w:rPr>
                <w:sz w:val="22"/>
                <w:szCs w:val="22"/>
              </w:rPr>
            </w:pPr>
            <w:r w:rsidRPr="003C6B46">
              <w:rPr>
                <w:sz w:val="22"/>
                <w:szCs w:val="22"/>
              </w:rPr>
              <w:t>-</w:t>
            </w:r>
          </w:p>
        </w:tc>
        <w:tc>
          <w:tcPr>
            <w:tcW w:w="1134" w:type="dxa"/>
            <w:tcBorders>
              <w:top w:val="single" w:sz="4" w:space="0" w:color="auto"/>
              <w:left w:val="single" w:sz="4" w:space="0" w:color="auto"/>
              <w:bottom w:val="single" w:sz="4" w:space="0" w:color="auto"/>
              <w:right w:val="single" w:sz="4" w:space="0" w:color="auto"/>
            </w:tcBorders>
          </w:tcPr>
          <w:p w14:paraId="7326B05D" w14:textId="77777777" w:rsidR="00496704" w:rsidRPr="00AC265B" w:rsidRDefault="00496704" w:rsidP="007E2592">
            <w:pPr>
              <w:widowControl/>
              <w:jc w:val="center"/>
              <w:rPr>
                <w:sz w:val="22"/>
                <w:szCs w:val="22"/>
              </w:rPr>
            </w:pPr>
            <w:r w:rsidRPr="003C6B46">
              <w:rPr>
                <w:sz w:val="22"/>
                <w:szCs w:val="22"/>
              </w:rPr>
              <w:t>-</w:t>
            </w:r>
          </w:p>
        </w:tc>
      </w:tr>
      <w:bookmarkEnd w:id="2"/>
    </w:tbl>
    <w:p w14:paraId="3C446467" w14:textId="77777777" w:rsidR="00496704" w:rsidRPr="00257212" w:rsidRDefault="00496704" w:rsidP="00496704">
      <w:pPr>
        <w:widowControl/>
        <w:rPr>
          <w:b/>
          <w:sz w:val="24"/>
          <w:szCs w:val="24"/>
        </w:rPr>
      </w:pPr>
    </w:p>
    <w:p w14:paraId="40DC96F8" w14:textId="77777777" w:rsidR="00496704" w:rsidRPr="00496704" w:rsidRDefault="00496704" w:rsidP="00496704">
      <w:pPr>
        <w:pStyle w:val="ConsNormal"/>
        <w:numPr>
          <w:ilvl w:val="0"/>
          <w:numId w:val="2"/>
        </w:numPr>
        <w:tabs>
          <w:tab w:val="left" w:pos="1134"/>
        </w:tabs>
        <w:autoSpaceDE w:val="0"/>
        <w:autoSpaceDN w:val="0"/>
        <w:adjustRightInd w:val="0"/>
        <w:spacing w:line="276" w:lineRule="auto"/>
        <w:ind w:left="0" w:firstLine="709"/>
        <w:jc w:val="both"/>
        <w:rPr>
          <w:rFonts w:ascii="Times New Roman" w:hAnsi="Times New Roman"/>
          <w:sz w:val="22"/>
          <w:szCs w:val="22"/>
        </w:rPr>
      </w:pPr>
      <w:r w:rsidRPr="00496704">
        <w:rPr>
          <w:rFonts w:ascii="Times New Roman" w:hAnsi="Times New Roman"/>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9988F6B" w14:textId="3EB9B101" w:rsidR="00496704" w:rsidRPr="00496704" w:rsidRDefault="00496704" w:rsidP="00496704">
      <w:pPr>
        <w:pStyle w:val="ConsNormal"/>
        <w:numPr>
          <w:ilvl w:val="0"/>
          <w:numId w:val="2"/>
        </w:numPr>
        <w:tabs>
          <w:tab w:val="left" w:pos="1134"/>
        </w:tabs>
        <w:autoSpaceDE w:val="0"/>
        <w:autoSpaceDN w:val="0"/>
        <w:adjustRightInd w:val="0"/>
        <w:spacing w:line="276" w:lineRule="auto"/>
        <w:ind w:left="0" w:firstLine="709"/>
        <w:jc w:val="both"/>
        <w:rPr>
          <w:rFonts w:ascii="Times New Roman" w:hAnsi="Times New Roman"/>
          <w:sz w:val="22"/>
          <w:szCs w:val="22"/>
        </w:rPr>
      </w:pPr>
      <w:r w:rsidRPr="00496704">
        <w:rPr>
          <w:rFonts w:ascii="Times New Roman" w:hAnsi="Times New Roman"/>
          <w:sz w:val="22"/>
          <w:szCs w:val="22"/>
        </w:rPr>
        <w:t>Тарифы, установленные в п. 1,</w:t>
      </w:r>
      <w:r w:rsidRPr="00496704">
        <w:rPr>
          <w:rFonts w:ascii="Times New Roman" w:hAnsi="Times New Roman"/>
          <w:bCs/>
          <w:sz w:val="22"/>
          <w:szCs w:val="22"/>
        </w:rPr>
        <w:t xml:space="preserve"> 2 </w:t>
      </w:r>
      <w:r w:rsidRPr="00496704">
        <w:rPr>
          <w:rFonts w:ascii="Times New Roman" w:hAnsi="Times New Roman"/>
          <w:sz w:val="22"/>
          <w:szCs w:val="22"/>
        </w:rPr>
        <w:t xml:space="preserve">постановления,   </w:t>
      </w:r>
      <w:r w:rsidRPr="00496704">
        <w:rPr>
          <w:rFonts w:ascii="Times New Roman" w:hAnsi="Times New Roman"/>
          <w:bCs/>
          <w:sz w:val="22"/>
          <w:szCs w:val="22"/>
        </w:rPr>
        <w:t>долгосрочные параметры регулирования, установленные в п. 3 постановления,</w:t>
      </w:r>
      <w:r w:rsidRPr="00496704">
        <w:rPr>
          <w:rFonts w:ascii="Times New Roman" w:hAnsi="Times New Roman"/>
          <w:sz w:val="22"/>
          <w:szCs w:val="22"/>
        </w:rPr>
        <w:t xml:space="preserve"> действуют с 01.01.2025 по 31.12.2029 года.</w:t>
      </w:r>
    </w:p>
    <w:p w14:paraId="1CC2E838" w14:textId="77777777" w:rsidR="00496704" w:rsidRPr="00496704" w:rsidRDefault="00496704" w:rsidP="00496704">
      <w:pPr>
        <w:numPr>
          <w:ilvl w:val="0"/>
          <w:numId w:val="2"/>
        </w:numPr>
        <w:tabs>
          <w:tab w:val="left" w:pos="1134"/>
        </w:tabs>
        <w:spacing w:line="276" w:lineRule="auto"/>
        <w:ind w:left="0" w:firstLine="709"/>
        <w:jc w:val="both"/>
        <w:rPr>
          <w:sz w:val="22"/>
          <w:szCs w:val="22"/>
        </w:rPr>
      </w:pPr>
      <w:r w:rsidRPr="00496704">
        <w:rPr>
          <w:sz w:val="22"/>
          <w:szCs w:val="22"/>
        </w:rPr>
        <w:t>С 01.01.2025 признать утратившим силу постановление Департамента энергетики и тарифов Ивановской области от 19.01.2024 № 1-т/2.</w:t>
      </w:r>
    </w:p>
    <w:p w14:paraId="7C5378D8" w14:textId="407DB5A3" w:rsidR="00496704" w:rsidRPr="00496704" w:rsidRDefault="00496704" w:rsidP="00496704">
      <w:pPr>
        <w:pStyle w:val="ConsNormal"/>
        <w:numPr>
          <w:ilvl w:val="0"/>
          <w:numId w:val="2"/>
        </w:numPr>
        <w:tabs>
          <w:tab w:val="left" w:pos="1134"/>
        </w:tabs>
        <w:autoSpaceDE w:val="0"/>
        <w:autoSpaceDN w:val="0"/>
        <w:adjustRightInd w:val="0"/>
        <w:spacing w:line="276" w:lineRule="auto"/>
        <w:ind w:left="0" w:firstLine="709"/>
        <w:jc w:val="both"/>
        <w:rPr>
          <w:rFonts w:ascii="Times New Roman" w:hAnsi="Times New Roman"/>
          <w:sz w:val="22"/>
          <w:szCs w:val="22"/>
        </w:rPr>
      </w:pPr>
      <w:r>
        <w:rPr>
          <w:rFonts w:ascii="Times New Roman" w:hAnsi="Times New Roman"/>
          <w:sz w:val="22"/>
          <w:szCs w:val="22"/>
        </w:rPr>
        <w:t>П</w:t>
      </w:r>
      <w:r w:rsidRPr="00496704">
        <w:rPr>
          <w:rFonts w:ascii="Times New Roman" w:hAnsi="Times New Roman"/>
          <w:sz w:val="22"/>
          <w:szCs w:val="22"/>
        </w:rPr>
        <w:t>остановление вступает в силу после дня его официального опубликования.</w:t>
      </w:r>
    </w:p>
    <w:p w14:paraId="294FE1C5" w14:textId="77777777" w:rsidR="00496704" w:rsidRDefault="00496704" w:rsidP="00496704">
      <w:pPr>
        <w:pStyle w:val="ConsNormal"/>
        <w:widowControl w:val="0"/>
        <w:tabs>
          <w:tab w:val="left" w:pos="1276"/>
        </w:tabs>
        <w:ind w:firstLine="900"/>
        <w:jc w:val="both"/>
        <w:rPr>
          <w:rFonts w:ascii="Times New Roman" w:hAnsi="Times New Roman"/>
          <w:b/>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496704" w:rsidRPr="00496704" w14:paraId="3727C645" w14:textId="77777777" w:rsidTr="00C6061C">
        <w:tc>
          <w:tcPr>
            <w:tcW w:w="959" w:type="dxa"/>
          </w:tcPr>
          <w:p w14:paraId="10805B49" w14:textId="77777777" w:rsidR="00530A22" w:rsidRPr="00496704" w:rsidRDefault="00530A22" w:rsidP="00C6061C">
            <w:pPr>
              <w:tabs>
                <w:tab w:val="left" w:pos="4020"/>
              </w:tabs>
              <w:jc w:val="center"/>
              <w:rPr>
                <w:sz w:val="22"/>
                <w:szCs w:val="22"/>
              </w:rPr>
            </w:pPr>
            <w:r w:rsidRPr="00496704">
              <w:rPr>
                <w:sz w:val="22"/>
                <w:szCs w:val="22"/>
              </w:rPr>
              <w:t>№ п/п</w:t>
            </w:r>
          </w:p>
        </w:tc>
        <w:tc>
          <w:tcPr>
            <w:tcW w:w="2391" w:type="dxa"/>
          </w:tcPr>
          <w:p w14:paraId="273ABF36" w14:textId="77777777" w:rsidR="00530A22" w:rsidRPr="00496704" w:rsidRDefault="00530A22" w:rsidP="00C6061C">
            <w:pPr>
              <w:tabs>
                <w:tab w:val="left" w:pos="4020"/>
              </w:tabs>
              <w:rPr>
                <w:sz w:val="22"/>
                <w:szCs w:val="22"/>
              </w:rPr>
            </w:pPr>
            <w:r w:rsidRPr="00496704">
              <w:rPr>
                <w:sz w:val="22"/>
                <w:szCs w:val="22"/>
              </w:rPr>
              <w:t>Члены правления</w:t>
            </w:r>
          </w:p>
        </w:tc>
        <w:tc>
          <w:tcPr>
            <w:tcW w:w="3493" w:type="dxa"/>
          </w:tcPr>
          <w:p w14:paraId="13C63D3B" w14:textId="77777777" w:rsidR="00530A22" w:rsidRPr="00496704" w:rsidRDefault="00530A22" w:rsidP="00C6061C">
            <w:pPr>
              <w:tabs>
                <w:tab w:val="left" w:pos="4020"/>
              </w:tabs>
              <w:jc w:val="center"/>
              <w:rPr>
                <w:sz w:val="22"/>
                <w:szCs w:val="22"/>
              </w:rPr>
            </w:pPr>
            <w:r w:rsidRPr="00496704">
              <w:rPr>
                <w:sz w:val="22"/>
                <w:szCs w:val="22"/>
              </w:rPr>
              <w:t>Результаты голосования</w:t>
            </w:r>
          </w:p>
        </w:tc>
      </w:tr>
      <w:tr w:rsidR="00496704" w:rsidRPr="00496704" w14:paraId="42AF0C53" w14:textId="77777777" w:rsidTr="00C6061C">
        <w:tc>
          <w:tcPr>
            <w:tcW w:w="959" w:type="dxa"/>
          </w:tcPr>
          <w:p w14:paraId="0BEE03A3" w14:textId="77777777" w:rsidR="00530A22" w:rsidRPr="00496704" w:rsidRDefault="00530A22" w:rsidP="00C6061C">
            <w:pPr>
              <w:tabs>
                <w:tab w:val="left" w:pos="4020"/>
              </w:tabs>
              <w:jc w:val="center"/>
              <w:rPr>
                <w:sz w:val="22"/>
                <w:szCs w:val="22"/>
              </w:rPr>
            </w:pPr>
            <w:r w:rsidRPr="00496704">
              <w:rPr>
                <w:sz w:val="22"/>
                <w:szCs w:val="22"/>
              </w:rPr>
              <w:t>1.</w:t>
            </w:r>
          </w:p>
        </w:tc>
        <w:tc>
          <w:tcPr>
            <w:tcW w:w="2391" w:type="dxa"/>
          </w:tcPr>
          <w:p w14:paraId="450E2B07" w14:textId="77777777" w:rsidR="00530A22" w:rsidRPr="00496704" w:rsidRDefault="00530A22" w:rsidP="00C6061C">
            <w:pPr>
              <w:tabs>
                <w:tab w:val="left" w:pos="4020"/>
              </w:tabs>
              <w:rPr>
                <w:sz w:val="22"/>
                <w:szCs w:val="22"/>
              </w:rPr>
            </w:pPr>
            <w:r w:rsidRPr="00496704">
              <w:rPr>
                <w:sz w:val="22"/>
                <w:szCs w:val="22"/>
              </w:rPr>
              <w:t>Морева Е.Н.</w:t>
            </w:r>
          </w:p>
        </w:tc>
        <w:tc>
          <w:tcPr>
            <w:tcW w:w="3493" w:type="dxa"/>
          </w:tcPr>
          <w:p w14:paraId="4B9588D4" w14:textId="77777777" w:rsidR="00530A22" w:rsidRPr="00496704" w:rsidRDefault="00530A22" w:rsidP="00C6061C">
            <w:pPr>
              <w:jc w:val="center"/>
              <w:rPr>
                <w:sz w:val="22"/>
                <w:szCs w:val="22"/>
              </w:rPr>
            </w:pPr>
            <w:r w:rsidRPr="00496704">
              <w:rPr>
                <w:sz w:val="22"/>
                <w:szCs w:val="22"/>
              </w:rPr>
              <w:t>за</w:t>
            </w:r>
          </w:p>
        </w:tc>
      </w:tr>
      <w:tr w:rsidR="00496704" w:rsidRPr="00496704" w14:paraId="31B86E6E" w14:textId="77777777" w:rsidTr="00C6061C">
        <w:tc>
          <w:tcPr>
            <w:tcW w:w="959" w:type="dxa"/>
          </w:tcPr>
          <w:p w14:paraId="5078A7CA" w14:textId="77777777" w:rsidR="00530A22" w:rsidRPr="00496704" w:rsidRDefault="00530A22" w:rsidP="00C6061C">
            <w:pPr>
              <w:tabs>
                <w:tab w:val="left" w:pos="4020"/>
              </w:tabs>
              <w:jc w:val="center"/>
              <w:rPr>
                <w:sz w:val="22"/>
                <w:szCs w:val="22"/>
              </w:rPr>
            </w:pPr>
            <w:r w:rsidRPr="00496704">
              <w:rPr>
                <w:sz w:val="22"/>
                <w:szCs w:val="22"/>
              </w:rPr>
              <w:t>2.</w:t>
            </w:r>
          </w:p>
        </w:tc>
        <w:tc>
          <w:tcPr>
            <w:tcW w:w="2391" w:type="dxa"/>
          </w:tcPr>
          <w:p w14:paraId="3FC9CFD7" w14:textId="77777777" w:rsidR="00530A22" w:rsidRPr="00496704" w:rsidRDefault="00530A22" w:rsidP="00C6061C">
            <w:pPr>
              <w:tabs>
                <w:tab w:val="left" w:pos="4020"/>
              </w:tabs>
              <w:rPr>
                <w:sz w:val="22"/>
                <w:szCs w:val="22"/>
              </w:rPr>
            </w:pPr>
            <w:r w:rsidRPr="00496704">
              <w:rPr>
                <w:sz w:val="22"/>
                <w:szCs w:val="22"/>
              </w:rPr>
              <w:t>Бугаева С.Е.</w:t>
            </w:r>
          </w:p>
        </w:tc>
        <w:tc>
          <w:tcPr>
            <w:tcW w:w="3493" w:type="dxa"/>
          </w:tcPr>
          <w:p w14:paraId="3C3754AE" w14:textId="77777777" w:rsidR="00530A22" w:rsidRPr="00496704" w:rsidRDefault="00530A22" w:rsidP="00C6061C">
            <w:pPr>
              <w:jc w:val="center"/>
              <w:rPr>
                <w:sz w:val="22"/>
                <w:szCs w:val="22"/>
              </w:rPr>
            </w:pPr>
            <w:r w:rsidRPr="00496704">
              <w:rPr>
                <w:sz w:val="22"/>
                <w:szCs w:val="22"/>
              </w:rPr>
              <w:t>за</w:t>
            </w:r>
          </w:p>
        </w:tc>
      </w:tr>
      <w:tr w:rsidR="00496704" w:rsidRPr="00496704" w14:paraId="65876365" w14:textId="77777777" w:rsidTr="00C6061C">
        <w:tc>
          <w:tcPr>
            <w:tcW w:w="959" w:type="dxa"/>
          </w:tcPr>
          <w:p w14:paraId="0B7135ED" w14:textId="77777777" w:rsidR="00530A22" w:rsidRPr="00496704" w:rsidRDefault="00530A22" w:rsidP="00C6061C">
            <w:pPr>
              <w:tabs>
                <w:tab w:val="left" w:pos="4020"/>
              </w:tabs>
              <w:jc w:val="center"/>
              <w:rPr>
                <w:sz w:val="22"/>
                <w:szCs w:val="22"/>
              </w:rPr>
            </w:pPr>
            <w:r w:rsidRPr="00496704">
              <w:rPr>
                <w:sz w:val="22"/>
                <w:szCs w:val="22"/>
              </w:rPr>
              <w:t>3.</w:t>
            </w:r>
          </w:p>
        </w:tc>
        <w:tc>
          <w:tcPr>
            <w:tcW w:w="2391" w:type="dxa"/>
          </w:tcPr>
          <w:p w14:paraId="112E6EE9" w14:textId="77777777" w:rsidR="00530A22" w:rsidRPr="00496704" w:rsidRDefault="00530A22" w:rsidP="00C6061C">
            <w:pPr>
              <w:tabs>
                <w:tab w:val="left" w:pos="4020"/>
              </w:tabs>
              <w:rPr>
                <w:sz w:val="22"/>
                <w:szCs w:val="22"/>
              </w:rPr>
            </w:pPr>
            <w:r w:rsidRPr="00496704">
              <w:rPr>
                <w:sz w:val="22"/>
                <w:szCs w:val="22"/>
              </w:rPr>
              <w:t>Гущина Н.Б.</w:t>
            </w:r>
          </w:p>
        </w:tc>
        <w:tc>
          <w:tcPr>
            <w:tcW w:w="3493" w:type="dxa"/>
          </w:tcPr>
          <w:p w14:paraId="3D61A1C2" w14:textId="77777777" w:rsidR="00530A22" w:rsidRPr="00496704" w:rsidRDefault="00530A22" w:rsidP="00C6061C">
            <w:pPr>
              <w:jc w:val="center"/>
              <w:rPr>
                <w:sz w:val="22"/>
                <w:szCs w:val="22"/>
              </w:rPr>
            </w:pPr>
            <w:r w:rsidRPr="00496704">
              <w:rPr>
                <w:sz w:val="22"/>
                <w:szCs w:val="22"/>
              </w:rPr>
              <w:t>за</w:t>
            </w:r>
          </w:p>
        </w:tc>
      </w:tr>
      <w:tr w:rsidR="00496704" w:rsidRPr="00496704" w14:paraId="5E3E6AAD" w14:textId="77777777" w:rsidTr="00C6061C">
        <w:tc>
          <w:tcPr>
            <w:tcW w:w="959" w:type="dxa"/>
          </w:tcPr>
          <w:p w14:paraId="15FD0451" w14:textId="77777777" w:rsidR="00530A22" w:rsidRPr="00496704" w:rsidRDefault="00530A22" w:rsidP="00C6061C">
            <w:pPr>
              <w:tabs>
                <w:tab w:val="left" w:pos="4020"/>
              </w:tabs>
              <w:jc w:val="center"/>
              <w:rPr>
                <w:sz w:val="22"/>
                <w:szCs w:val="22"/>
              </w:rPr>
            </w:pPr>
            <w:r w:rsidRPr="00496704">
              <w:rPr>
                <w:sz w:val="22"/>
                <w:szCs w:val="22"/>
              </w:rPr>
              <w:t>4.</w:t>
            </w:r>
          </w:p>
        </w:tc>
        <w:tc>
          <w:tcPr>
            <w:tcW w:w="2391" w:type="dxa"/>
          </w:tcPr>
          <w:p w14:paraId="269B5D1C" w14:textId="77777777" w:rsidR="00530A22" w:rsidRPr="00496704" w:rsidRDefault="00530A22" w:rsidP="00C6061C">
            <w:pPr>
              <w:tabs>
                <w:tab w:val="left" w:pos="4020"/>
              </w:tabs>
              <w:rPr>
                <w:sz w:val="22"/>
                <w:szCs w:val="22"/>
              </w:rPr>
            </w:pPr>
            <w:r w:rsidRPr="00496704">
              <w:rPr>
                <w:sz w:val="22"/>
                <w:szCs w:val="22"/>
              </w:rPr>
              <w:t>Турбачкина Е.В.</w:t>
            </w:r>
          </w:p>
        </w:tc>
        <w:tc>
          <w:tcPr>
            <w:tcW w:w="3493" w:type="dxa"/>
          </w:tcPr>
          <w:p w14:paraId="314FD22A" w14:textId="77777777" w:rsidR="00530A22" w:rsidRPr="00496704" w:rsidRDefault="00530A22" w:rsidP="00C6061C">
            <w:pPr>
              <w:tabs>
                <w:tab w:val="left" w:pos="4020"/>
              </w:tabs>
              <w:jc w:val="center"/>
              <w:rPr>
                <w:sz w:val="22"/>
                <w:szCs w:val="22"/>
              </w:rPr>
            </w:pPr>
            <w:r w:rsidRPr="00496704">
              <w:rPr>
                <w:sz w:val="22"/>
                <w:szCs w:val="22"/>
              </w:rPr>
              <w:t>за</w:t>
            </w:r>
          </w:p>
        </w:tc>
      </w:tr>
      <w:tr w:rsidR="00496704" w:rsidRPr="00496704" w14:paraId="708E6E56" w14:textId="77777777" w:rsidTr="00C6061C">
        <w:tc>
          <w:tcPr>
            <w:tcW w:w="959" w:type="dxa"/>
          </w:tcPr>
          <w:p w14:paraId="1B8F4B63" w14:textId="77777777" w:rsidR="00530A22" w:rsidRPr="00496704" w:rsidRDefault="00530A22" w:rsidP="00C6061C">
            <w:pPr>
              <w:tabs>
                <w:tab w:val="left" w:pos="4020"/>
              </w:tabs>
              <w:jc w:val="center"/>
              <w:rPr>
                <w:sz w:val="22"/>
                <w:szCs w:val="22"/>
              </w:rPr>
            </w:pPr>
            <w:r w:rsidRPr="00496704">
              <w:rPr>
                <w:sz w:val="22"/>
                <w:szCs w:val="22"/>
              </w:rPr>
              <w:t>5.</w:t>
            </w:r>
          </w:p>
        </w:tc>
        <w:tc>
          <w:tcPr>
            <w:tcW w:w="2391" w:type="dxa"/>
          </w:tcPr>
          <w:p w14:paraId="634BD4F4" w14:textId="77777777" w:rsidR="00530A22" w:rsidRPr="00496704" w:rsidRDefault="00530A22" w:rsidP="00C6061C">
            <w:pPr>
              <w:tabs>
                <w:tab w:val="left" w:pos="4020"/>
              </w:tabs>
              <w:rPr>
                <w:sz w:val="22"/>
                <w:szCs w:val="22"/>
              </w:rPr>
            </w:pPr>
            <w:r w:rsidRPr="00496704">
              <w:rPr>
                <w:sz w:val="22"/>
                <w:szCs w:val="22"/>
              </w:rPr>
              <w:t>Полозов И.Г.</w:t>
            </w:r>
          </w:p>
        </w:tc>
        <w:tc>
          <w:tcPr>
            <w:tcW w:w="3493" w:type="dxa"/>
          </w:tcPr>
          <w:p w14:paraId="6F35731F" w14:textId="77777777" w:rsidR="00530A22" w:rsidRPr="00496704" w:rsidRDefault="00530A22" w:rsidP="00C6061C">
            <w:pPr>
              <w:tabs>
                <w:tab w:val="left" w:pos="4020"/>
              </w:tabs>
              <w:jc w:val="center"/>
              <w:rPr>
                <w:sz w:val="22"/>
                <w:szCs w:val="22"/>
              </w:rPr>
            </w:pPr>
            <w:r w:rsidRPr="00496704">
              <w:rPr>
                <w:sz w:val="22"/>
                <w:szCs w:val="22"/>
              </w:rPr>
              <w:t>за</w:t>
            </w:r>
          </w:p>
        </w:tc>
      </w:tr>
      <w:tr w:rsidR="00496704" w:rsidRPr="00496704" w14:paraId="589A2EF7" w14:textId="77777777" w:rsidTr="00C6061C">
        <w:tc>
          <w:tcPr>
            <w:tcW w:w="959" w:type="dxa"/>
          </w:tcPr>
          <w:p w14:paraId="232BBFAC" w14:textId="77777777" w:rsidR="00530A22" w:rsidRPr="00496704" w:rsidRDefault="00530A22" w:rsidP="00C6061C">
            <w:pPr>
              <w:tabs>
                <w:tab w:val="left" w:pos="4020"/>
              </w:tabs>
              <w:jc w:val="center"/>
              <w:rPr>
                <w:sz w:val="22"/>
                <w:szCs w:val="22"/>
              </w:rPr>
            </w:pPr>
            <w:r w:rsidRPr="00496704">
              <w:rPr>
                <w:sz w:val="22"/>
                <w:szCs w:val="22"/>
              </w:rPr>
              <w:t>6.</w:t>
            </w:r>
          </w:p>
        </w:tc>
        <w:tc>
          <w:tcPr>
            <w:tcW w:w="2391" w:type="dxa"/>
          </w:tcPr>
          <w:p w14:paraId="6064E8A6" w14:textId="77777777" w:rsidR="00530A22" w:rsidRPr="00496704" w:rsidRDefault="00530A22" w:rsidP="00C6061C">
            <w:pPr>
              <w:tabs>
                <w:tab w:val="left" w:pos="4020"/>
              </w:tabs>
              <w:rPr>
                <w:sz w:val="22"/>
                <w:szCs w:val="22"/>
              </w:rPr>
            </w:pPr>
            <w:r w:rsidRPr="00496704">
              <w:rPr>
                <w:sz w:val="22"/>
                <w:szCs w:val="22"/>
              </w:rPr>
              <w:t>Коннова Е.А.</w:t>
            </w:r>
          </w:p>
        </w:tc>
        <w:tc>
          <w:tcPr>
            <w:tcW w:w="3493" w:type="dxa"/>
          </w:tcPr>
          <w:p w14:paraId="1A3E06DE" w14:textId="77777777" w:rsidR="00530A22" w:rsidRPr="00496704" w:rsidRDefault="00530A22" w:rsidP="00C6061C">
            <w:pPr>
              <w:tabs>
                <w:tab w:val="left" w:pos="4020"/>
              </w:tabs>
              <w:jc w:val="center"/>
              <w:rPr>
                <w:sz w:val="22"/>
                <w:szCs w:val="22"/>
              </w:rPr>
            </w:pPr>
            <w:r w:rsidRPr="00496704">
              <w:rPr>
                <w:sz w:val="22"/>
                <w:szCs w:val="22"/>
              </w:rPr>
              <w:t>за</w:t>
            </w:r>
          </w:p>
        </w:tc>
      </w:tr>
      <w:tr w:rsidR="00496704" w:rsidRPr="00496704" w14:paraId="5DA7945D" w14:textId="77777777" w:rsidTr="00C6061C">
        <w:tc>
          <w:tcPr>
            <w:tcW w:w="959" w:type="dxa"/>
          </w:tcPr>
          <w:p w14:paraId="2E089C0A" w14:textId="77777777" w:rsidR="00530A22" w:rsidRPr="00496704" w:rsidRDefault="00530A22" w:rsidP="00C6061C">
            <w:pPr>
              <w:tabs>
                <w:tab w:val="left" w:pos="4020"/>
              </w:tabs>
              <w:jc w:val="center"/>
              <w:rPr>
                <w:sz w:val="22"/>
                <w:szCs w:val="22"/>
              </w:rPr>
            </w:pPr>
            <w:r w:rsidRPr="00496704">
              <w:rPr>
                <w:sz w:val="22"/>
                <w:szCs w:val="22"/>
              </w:rPr>
              <w:t>7.</w:t>
            </w:r>
          </w:p>
        </w:tc>
        <w:tc>
          <w:tcPr>
            <w:tcW w:w="2391" w:type="dxa"/>
          </w:tcPr>
          <w:p w14:paraId="1B56EB1A" w14:textId="77777777" w:rsidR="00530A22" w:rsidRPr="00496704" w:rsidRDefault="00530A22" w:rsidP="00C6061C">
            <w:pPr>
              <w:tabs>
                <w:tab w:val="left" w:pos="4020"/>
              </w:tabs>
              <w:rPr>
                <w:sz w:val="22"/>
                <w:szCs w:val="22"/>
              </w:rPr>
            </w:pPr>
            <w:r w:rsidRPr="00496704">
              <w:rPr>
                <w:sz w:val="22"/>
                <w:szCs w:val="22"/>
              </w:rPr>
              <w:t>Агапова О.П.</w:t>
            </w:r>
          </w:p>
        </w:tc>
        <w:tc>
          <w:tcPr>
            <w:tcW w:w="3493" w:type="dxa"/>
          </w:tcPr>
          <w:p w14:paraId="7085F226" w14:textId="77777777" w:rsidR="00530A22" w:rsidRPr="00496704" w:rsidRDefault="00530A22" w:rsidP="00C6061C">
            <w:pPr>
              <w:tabs>
                <w:tab w:val="left" w:pos="4020"/>
              </w:tabs>
              <w:jc w:val="center"/>
              <w:rPr>
                <w:sz w:val="22"/>
                <w:szCs w:val="22"/>
              </w:rPr>
            </w:pPr>
            <w:r w:rsidRPr="00496704">
              <w:rPr>
                <w:sz w:val="22"/>
                <w:szCs w:val="22"/>
              </w:rPr>
              <w:t>за</w:t>
            </w:r>
          </w:p>
        </w:tc>
      </w:tr>
    </w:tbl>
    <w:p w14:paraId="00F397AB" w14:textId="77777777" w:rsidR="00530A22" w:rsidRPr="00496704" w:rsidRDefault="00530A22" w:rsidP="00530A22">
      <w:pPr>
        <w:pStyle w:val="24"/>
        <w:widowControl/>
        <w:ind w:left="720" w:firstLine="0"/>
        <w:rPr>
          <w:sz w:val="22"/>
          <w:szCs w:val="22"/>
        </w:rPr>
      </w:pPr>
      <w:r w:rsidRPr="00496704">
        <w:rPr>
          <w:sz w:val="22"/>
          <w:szCs w:val="22"/>
        </w:rPr>
        <w:t>Итого: за – 7, против – 0, воздержался – 0, отсутствуют – 0.</w:t>
      </w:r>
    </w:p>
    <w:p w14:paraId="12449683" w14:textId="77777777" w:rsidR="00530A22" w:rsidRPr="00496704" w:rsidRDefault="00530A22" w:rsidP="00530A22">
      <w:pPr>
        <w:pStyle w:val="ConsNormal"/>
        <w:tabs>
          <w:tab w:val="left" w:pos="1134"/>
        </w:tabs>
        <w:autoSpaceDE w:val="0"/>
        <w:autoSpaceDN w:val="0"/>
        <w:adjustRightInd w:val="0"/>
        <w:spacing w:line="276" w:lineRule="auto"/>
        <w:jc w:val="both"/>
        <w:rPr>
          <w:rFonts w:ascii="Times New Roman" w:hAnsi="Times New Roman"/>
          <w:sz w:val="22"/>
          <w:szCs w:val="22"/>
        </w:rPr>
      </w:pPr>
    </w:p>
    <w:p w14:paraId="39B9BCC7" w14:textId="0AFA381D" w:rsidR="004E5680" w:rsidRPr="004E5680" w:rsidRDefault="00763323" w:rsidP="004E5680">
      <w:pPr>
        <w:tabs>
          <w:tab w:val="left" w:pos="993"/>
        </w:tabs>
        <w:ind w:firstLine="993"/>
        <w:jc w:val="both"/>
        <w:rPr>
          <w:b/>
          <w:sz w:val="22"/>
          <w:szCs w:val="22"/>
        </w:rPr>
      </w:pPr>
      <w:r>
        <w:rPr>
          <w:b/>
          <w:sz w:val="22"/>
          <w:szCs w:val="22"/>
        </w:rPr>
        <w:t>3</w:t>
      </w:r>
      <w:r w:rsidR="00406927" w:rsidRPr="004E5680">
        <w:rPr>
          <w:b/>
          <w:sz w:val="22"/>
          <w:szCs w:val="22"/>
        </w:rPr>
        <w:t>. СЛУШАЛИ</w:t>
      </w:r>
      <w:proofErr w:type="gramStart"/>
      <w:r w:rsidR="00406927" w:rsidRPr="004E5680">
        <w:rPr>
          <w:b/>
          <w:sz w:val="22"/>
          <w:szCs w:val="22"/>
        </w:rPr>
        <w:t>:</w:t>
      </w:r>
      <w:r w:rsidR="003417AA" w:rsidRPr="004E5680">
        <w:t xml:space="preserve"> </w:t>
      </w:r>
      <w:r w:rsidR="004E5680" w:rsidRPr="004E5680">
        <w:rPr>
          <w:b/>
          <w:sz w:val="22"/>
          <w:szCs w:val="22"/>
        </w:rPr>
        <w:t>Об</w:t>
      </w:r>
      <w:proofErr w:type="gramEnd"/>
      <w:r w:rsidR="004E5680" w:rsidRPr="004E5680">
        <w:rPr>
          <w:b/>
          <w:sz w:val="22"/>
          <w:szCs w:val="22"/>
        </w:rPr>
        <w:t xml:space="preserve"> установлении долгосрочных тарифов на тепловую энергию, </w:t>
      </w:r>
      <w:r w:rsidR="004E5680" w:rsidRPr="004E5680">
        <w:rPr>
          <w:b/>
          <w:sz w:val="22"/>
          <w:szCs w:val="22"/>
        </w:rPr>
        <w:lastRenderedPageBreak/>
        <w:t>теплоноситель,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для потребителей ООО «Система Альфа» (Палехский район) на 2025–2029 годы (Корнилов А.Р.)</w:t>
      </w:r>
    </w:p>
    <w:p w14:paraId="336152DC" w14:textId="5DC74FB6" w:rsidR="004E5680" w:rsidRPr="004E5680" w:rsidRDefault="004E5680" w:rsidP="004E5680">
      <w:pPr>
        <w:autoSpaceDE w:val="0"/>
        <w:autoSpaceDN w:val="0"/>
        <w:adjustRightInd w:val="0"/>
        <w:ind w:firstLine="709"/>
        <w:jc w:val="both"/>
        <w:rPr>
          <w:sz w:val="22"/>
          <w:szCs w:val="22"/>
        </w:rPr>
      </w:pPr>
      <w:r w:rsidRPr="004E5680">
        <w:rPr>
          <w:sz w:val="22"/>
          <w:szCs w:val="22"/>
        </w:rPr>
        <w:t xml:space="preserve">В связи с обращением ООО «Система </w:t>
      </w:r>
      <w:r w:rsidR="00B5565A">
        <w:rPr>
          <w:sz w:val="22"/>
          <w:szCs w:val="22"/>
        </w:rPr>
        <w:t>А</w:t>
      </w:r>
      <w:r w:rsidRPr="004E5680">
        <w:rPr>
          <w:sz w:val="22"/>
          <w:szCs w:val="22"/>
        </w:rPr>
        <w:t xml:space="preserve">льфа» приказом Департамента энергетики и тарифов Ивановской области от </w:t>
      </w:r>
      <w:r>
        <w:rPr>
          <w:sz w:val="22"/>
          <w:szCs w:val="22"/>
        </w:rPr>
        <w:t>02</w:t>
      </w:r>
      <w:r w:rsidRPr="004E5680">
        <w:rPr>
          <w:sz w:val="22"/>
          <w:szCs w:val="22"/>
        </w:rPr>
        <w:t>.0</w:t>
      </w:r>
      <w:r>
        <w:rPr>
          <w:sz w:val="22"/>
          <w:szCs w:val="22"/>
        </w:rPr>
        <w:t>5</w:t>
      </w:r>
      <w:r w:rsidRPr="004E5680">
        <w:rPr>
          <w:sz w:val="22"/>
          <w:szCs w:val="22"/>
        </w:rPr>
        <w:t xml:space="preserve">.2024 № </w:t>
      </w:r>
      <w:r>
        <w:rPr>
          <w:sz w:val="22"/>
          <w:szCs w:val="22"/>
        </w:rPr>
        <w:t>1</w:t>
      </w:r>
      <w:r w:rsidRPr="004E5680">
        <w:rPr>
          <w:sz w:val="22"/>
          <w:szCs w:val="22"/>
        </w:rPr>
        <w:t>6-у открыто дело об установлении долгосрочных тарифов на тепловую энергию</w:t>
      </w:r>
      <w:r>
        <w:rPr>
          <w:sz w:val="22"/>
          <w:szCs w:val="22"/>
        </w:rPr>
        <w:t>, теплоноситель</w:t>
      </w:r>
      <w:r w:rsidRPr="004E5680">
        <w:rPr>
          <w:sz w:val="22"/>
          <w:szCs w:val="22"/>
        </w:rPr>
        <w:t xml:space="preserve"> для потребителей ООО «Система </w:t>
      </w:r>
      <w:r w:rsidR="00B5565A">
        <w:rPr>
          <w:sz w:val="22"/>
          <w:szCs w:val="22"/>
        </w:rPr>
        <w:t>А</w:t>
      </w:r>
      <w:r w:rsidRPr="004E5680">
        <w:rPr>
          <w:sz w:val="22"/>
          <w:szCs w:val="22"/>
        </w:rPr>
        <w:t>льфа» на 2025 – 2029 годы. Методом регулирования тарифов на тепловую энергию на 2025 – 2029 годы вышеуказанным приказом определен метод индексации установленных тарифов.</w:t>
      </w:r>
    </w:p>
    <w:p w14:paraId="37B47F84" w14:textId="28147150" w:rsidR="004E5680" w:rsidRPr="004E5680" w:rsidRDefault="004E5680" w:rsidP="004E5680">
      <w:pPr>
        <w:pStyle w:val="a4"/>
        <w:ind w:left="0" w:firstLine="709"/>
        <w:jc w:val="both"/>
        <w:rPr>
          <w:bCs/>
          <w:sz w:val="22"/>
          <w:szCs w:val="22"/>
        </w:rPr>
      </w:pPr>
      <w:r w:rsidRPr="004E5680">
        <w:rPr>
          <w:sz w:val="22"/>
          <w:szCs w:val="22"/>
        </w:rPr>
        <w:t xml:space="preserve">ООО «Система </w:t>
      </w:r>
      <w:r w:rsidR="00B5565A">
        <w:rPr>
          <w:sz w:val="22"/>
          <w:szCs w:val="22"/>
        </w:rPr>
        <w:t>А</w:t>
      </w:r>
      <w:r w:rsidRPr="004E5680">
        <w:rPr>
          <w:sz w:val="22"/>
          <w:szCs w:val="22"/>
        </w:rPr>
        <w:t xml:space="preserve">льфа» </w:t>
      </w:r>
      <w:r w:rsidRPr="004E5680">
        <w:rPr>
          <w:bCs/>
          <w:sz w:val="22"/>
          <w:szCs w:val="22"/>
        </w:rPr>
        <w:t xml:space="preserve">осуществляет регулируемый вид деятельности с использованием </w:t>
      </w:r>
      <w:r>
        <w:rPr>
          <w:bCs/>
          <w:sz w:val="22"/>
          <w:szCs w:val="22"/>
        </w:rPr>
        <w:t xml:space="preserve">собственного </w:t>
      </w:r>
      <w:r w:rsidRPr="004E5680">
        <w:rPr>
          <w:bCs/>
          <w:sz w:val="22"/>
          <w:szCs w:val="22"/>
        </w:rPr>
        <w:t>имущества.</w:t>
      </w:r>
    </w:p>
    <w:p w14:paraId="228CAA45" w14:textId="77777777" w:rsidR="004E5680" w:rsidRPr="004E5680" w:rsidRDefault="004E5680" w:rsidP="004E5680">
      <w:pPr>
        <w:pStyle w:val="24"/>
        <w:widowControl/>
        <w:ind w:firstLine="709"/>
        <w:rPr>
          <w:sz w:val="22"/>
          <w:szCs w:val="22"/>
        </w:rPr>
      </w:pPr>
      <w:r w:rsidRPr="004E5680">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3D09D848" w14:textId="77777777" w:rsidR="004E5680" w:rsidRPr="004E5680" w:rsidRDefault="004E5680" w:rsidP="004E5680">
      <w:pPr>
        <w:pStyle w:val="24"/>
        <w:widowControl/>
        <w:ind w:firstLine="709"/>
        <w:rPr>
          <w:bCs/>
          <w:sz w:val="22"/>
          <w:szCs w:val="22"/>
        </w:rPr>
      </w:pPr>
      <w:r w:rsidRPr="004E5680">
        <w:rPr>
          <w:bCs/>
          <w:sz w:val="22"/>
          <w:szCs w:val="22"/>
        </w:rPr>
        <w:t xml:space="preserve">По результатам экспертизы материалов тарифного дела подготовлено экспертное заключение. </w:t>
      </w:r>
    </w:p>
    <w:p w14:paraId="3DBB0BA9" w14:textId="65EA7E38" w:rsidR="004E5680" w:rsidRPr="004E5680" w:rsidRDefault="004E5680" w:rsidP="004E5680">
      <w:pPr>
        <w:pStyle w:val="a4"/>
        <w:ind w:left="0" w:firstLine="709"/>
        <w:jc w:val="both"/>
        <w:rPr>
          <w:bCs/>
          <w:sz w:val="22"/>
          <w:szCs w:val="22"/>
        </w:rPr>
      </w:pPr>
      <w:r w:rsidRPr="004E5680">
        <w:rPr>
          <w:bCs/>
          <w:sz w:val="22"/>
          <w:szCs w:val="22"/>
        </w:rPr>
        <w:t>Основные плановые (расчетные) показатели деятельности</w:t>
      </w:r>
      <w:r w:rsidRPr="004E5680">
        <w:rPr>
          <w:sz w:val="22"/>
          <w:szCs w:val="22"/>
        </w:rPr>
        <w:t xml:space="preserve"> организации</w:t>
      </w:r>
      <w:r w:rsidRPr="004E5680">
        <w:rPr>
          <w:bCs/>
          <w:sz w:val="22"/>
          <w:szCs w:val="22"/>
        </w:rPr>
        <w:t xml:space="preserve"> на расчетный период регулирования, принятые при формировании тарифов на тепловую энергию приведены в приложении </w:t>
      </w:r>
      <w:r w:rsidR="00FF1607">
        <w:rPr>
          <w:bCs/>
          <w:sz w:val="22"/>
          <w:szCs w:val="22"/>
        </w:rPr>
        <w:t>3</w:t>
      </w:r>
      <w:r w:rsidRPr="004E5680">
        <w:rPr>
          <w:bCs/>
          <w:sz w:val="22"/>
          <w:szCs w:val="22"/>
        </w:rPr>
        <w:t>/1</w:t>
      </w:r>
      <w:r w:rsidR="00556BC6">
        <w:rPr>
          <w:bCs/>
          <w:sz w:val="22"/>
          <w:szCs w:val="22"/>
        </w:rPr>
        <w:t xml:space="preserve">, </w:t>
      </w:r>
      <w:r w:rsidR="00FF1607">
        <w:rPr>
          <w:bCs/>
          <w:sz w:val="22"/>
          <w:szCs w:val="22"/>
        </w:rPr>
        <w:t>3</w:t>
      </w:r>
      <w:r w:rsidR="00556BC6">
        <w:rPr>
          <w:bCs/>
          <w:sz w:val="22"/>
          <w:szCs w:val="22"/>
        </w:rPr>
        <w:t>/2</w:t>
      </w:r>
      <w:r w:rsidRPr="004E5680">
        <w:rPr>
          <w:bCs/>
          <w:sz w:val="22"/>
          <w:szCs w:val="22"/>
        </w:rPr>
        <w:t>.</w:t>
      </w:r>
    </w:p>
    <w:p w14:paraId="1F916BD9" w14:textId="0BEF47BF" w:rsidR="00556BC6" w:rsidRDefault="004E5680" w:rsidP="00556BC6">
      <w:pPr>
        <w:pStyle w:val="24"/>
        <w:widowControl/>
        <w:ind w:firstLine="709"/>
        <w:rPr>
          <w:sz w:val="22"/>
          <w:szCs w:val="22"/>
        </w:rPr>
      </w:pPr>
      <w:r w:rsidRPr="004E5680">
        <w:rPr>
          <w:sz w:val="22"/>
          <w:szCs w:val="22"/>
        </w:rPr>
        <w:t xml:space="preserve">Письмом от </w:t>
      </w:r>
      <w:r w:rsidR="00556BC6">
        <w:rPr>
          <w:sz w:val="22"/>
          <w:szCs w:val="22"/>
        </w:rPr>
        <w:t>13</w:t>
      </w:r>
      <w:r w:rsidRPr="004E5680">
        <w:rPr>
          <w:sz w:val="22"/>
          <w:szCs w:val="22"/>
        </w:rPr>
        <w:t>.1</w:t>
      </w:r>
      <w:r w:rsidR="00556BC6">
        <w:rPr>
          <w:sz w:val="22"/>
          <w:szCs w:val="22"/>
        </w:rPr>
        <w:t>2</w:t>
      </w:r>
      <w:r w:rsidRPr="004E5680">
        <w:rPr>
          <w:sz w:val="22"/>
          <w:szCs w:val="22"/>
        </w:rPr>
        <w:t xml:space="preserve">.2024 </w:t>
      </w:r>
      <w:r w:rsidR="00CC3931" w:rsidRPr="004E5680">
        <w:rPr>
          <w:sz w:val="22"/>
          <w:szCs w:val="22"/>
        </w:rPr>
        <w:t>№ 1</w:t>
      </w:r>
      <w:r w:rsidR="00CC3931">
        <w:rPr>
          <w:sz w:val="22"/>
          <w:szCs w:val="22"/>
        </w:rPr>
        <w:t>2–04</w:t>
      </w:r>
      <w:r w:rsidRPr="004E5680">
        <w:rPr>
          <w:sz w:val="22"/>
          <w:szCs w:val="22"/>
        </w:rPr>
        <w:t xml:space="preserve"> ООО «</w:t>
      </w:r>
      <w:r w:rsidR="00556BC6" w:rsidRPr="004E5680">
        <w:rPr>
          <w:sz w:val="22"/>
          <w:szCs w:val="22"/>
        </w:rPr>
        <w:t xml:space="preserve">Система </w:t>
      </w:r>
      <w:r w:rsidR="00B5565A">
        <w:rPr>
          <w:sz w:val="22"/>
          <w:szCs w:val="22"/>
        </w:rPr>
        <w:t>А</w:t>
      </w:r>
      <w:r w:rsidR="00556BC6" w:rsidRPr="004E5680">
        <w:rPr>
          <w:sz w:val="22"/>
          <w:szCs w:val="22"/>
        </w:rPr>
        <w:t>льфа</w:t>
      </w:r>
      <w:r w:rsidRPr="004E5680">
        <w:rPr>
          <w:sz w:val="22"/>
          <w:szCs w:val="22"/>
        </w:rPr>
        <w:t>» уведомило Департамент о согласии с предлагаемыми к утверждению уровнями тарифов</w:t>
      </w:r>
      <w:r w:rsidR="00556BC6">
        <w:rPr>
          <w:sz w:val="22"/>
          <w:szCs w:val="22"/>
        </w:rPr>
        <w:t xml:space="preserve">, о проведении заседания Правления без участия представителей ООО «Система </w:t>
      </w:r>
      <w:r w:rsidR="00B5565A">
        <w:rPr>
          <w:sz w:val="22"/>
          <w:szCs w:val="22"/>
        </w:rPr>
        <w:t>А</w:t>
      </w:r>
      <w:r w:rsidR="00556BC6">
        <w:rPr>
          <w:sz w:val="22"/>
          <w:szCs w:val="22"/>
        </w:rPr>
        <w:t>льфа», выразило особое мнение по некоторым статьям расходов</w:t>
      </w:r>
      <w:r w:rsidRPr="004E5680">
        <w:rPr>
          <w:sz w:val="22"/>
          <w:szCs w:val="22"/>
        </w:rPr>
        <w:t xml:space="preserve">. </w:t>
      </w:r>
    </w:p>
    <w:p w14:paraId="2F934876" w14:textId="77777777" w:rsidR="00FF1607" w:rsidRDefault="00FF1607" w:rsidP="00FF1607">
      <w:pPr>
        <w:pStyle w:val="24"/>
        <w:widowControl/>
        <w:ind w:firstLine="709"/>
        <w:rPr>
          <w:sz w:val="22"/>
          <w:szCs w:val="22"/>
        </w:rPr>
      </w:pPr>
      <w:r>
        <w:rPr>
          <w:sz w:val="22"/>
          <w:szCs w:val="22"/>
        </w:rPr>
        <w:t>Особое мнение заявлено по следующим статьям:</w:t>
      </w:r>
    </w:p>
    <w:p w14:paraId="404FAADD" w14:textId="77777777" w:rsidR="00FF1607" w:rsidRDefault="00FF1607" w:rsidP="00FF1607">
      <w:pPr>
        <w:pStyle w:val="24"/>
        <w:widowControl/>
        <w:numPr>
          <w:ilvl w:val="0"/>
          <w:numId w:val="8"/>
        </w:numPr>
        <w:rPr>
          <w:sz w:val="22"/>
          <w:szCs w:val="22"/>
        </w:rPr>
      </w:pPr>
      <w:r>
        <w:rPr>
          <w:sz w:val="22"/>
          <w:szCs w:val="22"/>
        </w:rPr>
        <w:t>Аренда легкового автомобиля с экипажем.</w:t>
      </w:r>
    </w:p>
    <w:p w14:paraId="4B5AAB83" w14:textId="77777777" w:rsidR="00FF1607" w:rsidRDefault="00FF1607" w:rsidP="00FF1607">
      <w:pPr>
        <w:pStyle w:val="24"/>
        <w:widowControl/>
        <w:ind w:left="1069" w:firstLine="0"/>
        <w:rPr>
          <w:sz w:val="22"/>
          <w:szCs w:val="22"/>
        </w:rPr>
      </w:pPr>
    </w:p>
    <w:tbl>
      <w:tblPr>
        <w:tblStyle w:val="af1"/>
        <w:tblW w:w="0" w:type="auto"/>
        <w:tblInd w:w="108" w:type="dxa"/>
        <w:tblLook w:val="04A0" w:firstRow="1" w:lastRow="0" w:firstColumn="1" w:lastColumn="0" w:noHBand="0" w:noVBand="1"/>
      </w:tblPr>
      <w:tblGrid>
        <w:gridCol w:w="5245"/>
        <w:gridCol w:w="5068"/>
      </w:tblGrid>
      <w:tr w:rsidR="00FF1607" w:rsidRPr="009E4ED2" w14:paraId="159AC6D7" w14:textId="77777777" w:rsidTr="007E2592">
        <w:tc>
          <w:tcPr>
            <w:tcW w:w="5245" w:type="dxa"/>
          </w:tcPr>
          <w:p w14:paraId="7072A883" w14:textId="77777777" w:rsidR="00FF1607" w:rsidRPr="009E4ED2" w:rsidRDefault="00FF1607" w:rsidP="007E2592">
            <w:pPr>
              <w:pStyle w:val="24"/>
              <w:widowControl/>
              <w:ind w:firstLine="0"/>
              <w:jc w:val="center"/>
              <w:rPr>
                <w:sz w:val="22"/>
                <w:szCs w:val="22"/>
              </w:rPr>
            </w:pPr>
            <w:r w:rsidRPr="009E4ED2">
              <w:rPr>
                <w:sz w:val="22"/>
                <w:szCs w:val="22"/>
              </w:rPr>
              <w:t>Позиция ООО «Система Альфа»</w:t>
            </w:r>
          </w:p>
        </w:tc>
        <w:tc>
          <w:tcPr>
            <w:tcW w:w="5068" w:type="dxa"/>
          </w:tcPr>
          <w:p w14:paraId="79B7A751" w14:textId="77777777" w:rsidR="00FF1607" w:rsidRPr="009E4ED2" w:rsidRDefault="00FF1607" w:rsidP="007E2592">
            <w:pPr>
              <w:pStyle w:val="24"/>
              <w:widowControl/>
              <w:ind w:firstLine="0"/>
              <w:jc w:val="center"/>
              <w:rPr>
                <w:sz w:val="22"/>
                <w:szCs w:val="22"/>
              </w:rPr>
            </w:pPr>
            <w:r w:rsidRPr="009E4ED2">
              <w:rPr>
                <w:sz w:val="22"/>
                <w:szCs w:val="22"/>
              </w:rPr>
              <w:t>Позиция Департамента</w:t>
            </w:r>
          </w:p>
        </w:tc>
      </w:tr>
      <w:tr w:rsidR="00FF1607" w:rsidRPr="009E4ED2" w14:paraId="3EEF833B" w14:textId="77777777" w:rsidTr="007E2592">
        <w:tc>
          <w:tcPr>
            <w:tcW w:w="5245" w:type="dxa"/>
          </w:tcPr>
          <w:p w14:paraId="6DCAD5AF" w14:textId="77777777" w:rsidR="00FF1607" w:rsidRPr="002072DB" w:rsidRDefault="00FF1607" w:rsidP="007E2592">
            <w:pPr>
              <w:pStyle w:val="24"/>
              <w:widowControl/>
              <w:ind w:firstLine="462"/>
              <w:rPr>
                <w:sz w:val="22"/>
                <w:szCs w:val="22"/>
              </w:rPr>
            </w:pPr>
            <w:r w:rsidRPr="002072DB">
              <w:rPr>
                <w:sz w:val="22"/>
                <w:szCs w:val="22"/>
              </w:rPr>
              <w:t>В качестве экономического обоснования представлены:</w:t>
            </w:r>
          </w:p>
          <w:p w14:paraId="19748187" w14:textId="77777777" w:rsidR="00FF1607" w:rsidRPr="002072DB" w:rsidRDefault="00FF1607" w:rsidP="007E2592">
            <w:pPr>
              <w:pStyle w:val="24"/>
              <w:widowControl/>
              <w:ind w:firstLine="0"/>
              <w:rPr>
                <w:sz w:val="22"/>
                <w:szCs w:val="22"/>
              </w:rPr>
            </w:pPr>
            <w:r w:rsidRPr="002072DB">
              <w:rPr>
                <w:sz w:val="22"/>
                <w:szCs w:val="22"/>
              </w:rPr>
              <w:t>- Выписка из ПЛАС о транспортном обеспечении,</w:t>
            </w:r>
          </w:p>
          <w:p w14:paraId="2599E1B3" w14:textId="77777777" w:rsidR="00FF1607" w:rsidRPr="002072DB" w:rsidRDefault="00FF1607" w:rsidP="007E2592">
            <w:pPr>
              <w:pStyle w:val="24"/>
              <w:widowControl/>
              <w:ind w:firstLine="0"/>
              <w:rPr>
                <w:sz w:val="22"/>
                <w:szCs w:val="22"/>
              </w:rPr>
            </w:pPr>
            <w:r w:rsidRPr="002072DB">
              <w:rPr>
                <w:sz w:val="22"/>
                <w:szCs w:val="22"/>
              </w:rPr>
              <w:t>- Документы о проведение конкурсной процедуры на заключение договора; приказ №4 от 28.04.2020г. о заключении договора об оказании автотранспортных услуг,</w:t>
            </w:r>
          </w:p>
          <w:p w14:paraId="1B7458B6" w14:textId="77777777" w:rsidR="00FF1607" w:rsidRPr="002072DB" w:rsidRDefault="00FF1607" w:rsidP="007E2592">
            <w:pPr>
              <w:pStyle w:val="24"/>
              <w:widowControl/>
              <w:ind w:firstLine="0"/>
              <w:rPr>
                <w:sz w:val="22"/>
                <w:szCs w:val="22"/>
              </w:rPr>
            </w:pPr>
            <w:r w:rsidRPr="002072DB">
              <w:rPr>
                <w:sz w:val="22"/>
                <w:szCs w:val="22"/>
              </w:rPr>
              <w:t>- Договор №11-АУ/М от 14.06.2021г. (ежемесячно), дополнительные соглашения от 2021г., от 2022г., от 2023г., сопроводительное письмо,</w:t>
            </w:r>
          </w:p>
          <w:p w14:paraId="597BF8EF" w14:textId="77777777" w:rsidR="00FF1607" w:rsidRPr="002072DB" w:rsidRDefault="00FF1607" w:rsidP="007E2592">
            <w:pPr>
              <w:pStyle w:val="24"/>
              <w:widowControl/>
              <w:ind w:firstLine="0"/>
              <w:rPr>
                <w:sz w:val="22"/>
                <w:szCs w:val="22"/>
              </w:rPr>
            </w:pPr>
            <w:r w:rsidRPr="002072DB">
              <w:rPr>
                <w:sz w:val="22"/>
                <w:szCs w:val="22"/>
              </w:rPr>
              <w:t>- Акты за 2023г. (ежемесячно),</w:t>
            </w:r>
          </w:p>
          <w:p w14:paraId="0409D938" w14:textId="77777777" w:rsidR="00FF1607" w:rsidRPr="002072DB" w:rsidRDefault="00FF1607" w:rsidP="007E2592">
            <w:pPr>
              <w:pStyle w:val="24"/>
              <w:widowControl/>
              <w:ind w:firstLine="0"/>
              <w:rPr>
                <w:sz w:val="22"/>
                <w:szCs w:val="22"/>
              </w:rPr>
            </w:pPr>
            <w:r w:rsidRPr="002072DB">
              <w:rPr>
                <w:sz w:val="22"/>
                <w:szCs w:val="22"/>
              </w:rPr>
              <w:t>- Расчет стоимости автотранспортных услуг,</w:t>
            </w:r>
          </w:p>
          <w:p w14:paraId="08DEFE82" w14:textId="77777777" w:rsidR="00FF1607" w:rsidRPr="002072DB" w:rsidRDefault="00FF1607" w:rsidP="007E2592">
            <w:pPr>
              <w:pStyle w:val="24"/>
              <w:widowControl/>
              <w:ind w:firstLine="0"/>
              <w:rPr>
                <w:sz w:val="22"/>
                <w:szCs w:val="22"/>
              </w:rPr>
            </w:pPr>
            <w:r w:rsidRPr="002072DB">
              <w:rPr>
                <w:sz w:val="22"/>
                <w:szCs w:val="22"/>
              </w:rPr>
              <w:t>- Ведомость амортизации ТС за 2023 год.</w:t>
            </w:r>
          </w:p>
          <w:p w14:paraId="6DD66770" w14:textId="77777777" w:rsidR="00FF1607" w:rsidRPr="009E4ED2" w:rsidRDefault="00FF1607" w:rsidP="007E2592">
            <w:pPr>
              <w:pStyle w:val="24"/>
              <w:widowControl/>
              <w:ind w:firstLine="462"/>
              <w:rPr>
                <w:sz w:val="22"/>
                <w:szCs w:val="22"/>
              </w:rPr>
            </w:pPr>
            <w:r w:rsidRPr="002072DB">
              <w:rPr>
                <w:sz w:val="22"/>
                <w:szCs w:val="22"/>
              </w:rPr>
              <w:t xml:space="preserve">Департаментом принята в заниженном размере в связи с окончанием срока полезного использования транспортного средства, что является не обоснованным, так как с увеличением фактического срока эксплуатации автомобиля возрастает износ его запасных частей, </w:t>
            </w:r>
            <w:proofErr w:type="gramStart"/>
            <w:r w:rsidRPr="002072DB">
              <w:rPr>
                <w:sz w:val="22"/>
                <w:szCs w:val="22"/>
              </w:rPr>
              <w:t>средства</w:t>
            </w:r>
            <w:proofErr w:type="gramEnd"/>
            <w:r w:rsidRPr="002072DB">
              <w:rPr>
                <w:sz w:val="22"/>
                <w:szCs w:val="22"/>
              </w:rPr>
              <w:t xml:space="preserve"> полученные перевозчиком через амортизацию направляются на ремонт и содержание транспортного средства.</w:t>
            </w:r>
          </w:p>
        </w:tc>
        <w:tc>
          <w:tcPr>
            <w:tcW w:w="5068" w:type="dxa"/>
          </w:tcPr>
          <w:p w14:paraId="554B25F4" w14:textId="6EBD0ADA" w:rsidR="00FF1607" w:rsidRDefault="00FF1607" w:rsidP="007E2592">
            <w:pPr>
              <w:widowControl/>
              <w:autoSpaceDE w:val="0"/>
              <w:autoSpaceDN w:val="0"/>
              <w:adjustRightInd w:val="0"/>
              <w:ind w:firstLine="458"/>
              <w:jc w:val="both"/>
              <w:rPr>
                <w:sz w:val="22"/>
                <w:szCs w:val="22"/>
              </w:rPr>
            </w:pPr>
            <w:r>
              <w:rPr>
                <w:sz w:val="22"/>
                <w:szCs w:val="22"/>
              </w:rPr>
              <w:t xml:space="preserve">В соответствии с п. 45 </w:t>
            </w:r>
            <w:r w:rsidR="00617F08">
              <w:rPr>
                <w:sz w:val="22"/>
                <w:szCs w:val="22"/>
              </w:rPr>
              <w:t>О</w:t>
            </w:r>
            <w:r>
              <w:rPr>
                <w:sz w:val="22"/>
                <w:szCs w:val="22"/>
              </w:rPr>
              <w:t>снов ценообразования, утверждённых п</w:t>
            </w:r>
            <w:r w:rsidRPr="001C046D">
              <w:rPr>
                <w:sz w:val="22"/>
                <w:szCs w:val="22"/>
              </w:rPr>
              <w:t>остановление</w:t>
            </w:r>
            <w:r>
              <w:rPr>
                <w:sz w:val="22"/>
                <w:szCs w:val="22"/>
              </w:rPr>
              <w:t>м</w:t>
            </w:r>
            <w:r w:rsidRPr="001C046D">
              <w:rPr>
                <w:sz w:val="22"/>
                <w:szCs w:val="22"/>
              </w:rPr>
              <w:t xml:space="preserve"> Правительства РФ от 22.10.2012 </w:t>
            </w:r>
            <w:r>
              <w:rPr>
                <w:sz w:val="22"/>
                <w:szCs w:val="22"/>
              </w:rPr>
              <w:t xml:space="preserve">№ </w:t>
            </w:r>
            <w:r w:rsidRPr="001C046D">
              <w:rPr>
                <w:sz w:val="22"/>
                <w:szCs w:val="22"/>
              </w:rPr>
              <w:t>1075</w:t>
            </w:r>
            <w:r>
              <w:rPr>
                <w:sz w:val="22"/>
                <w:szCs w:val="22"/>
              </w:rPr>
              <w:t xml:space="preserve"> (далее – Основы ценообразования № 1075)</w:t>
            </w:r>
            <w:r w:rsidRPr="001C046D">
              <w:rPr>
                <w:sz w:val="22"/>
                <w:szCs w:val="22"/>
              </w:rPr>
              <w:t xml:space="preserve">, </w:t>
            </w:r>
            <w:r>
              <w:rPr>
                <w:sz w:val="22"/>
                <w:szCs w:val="22"/>
              </w:rPr>
              <w:t>а</w:t>
            </w:r>
            <w:r>
              <w:rPr>
                <w:rFonts w:eastAsiaTheme="minorHAnsi"/>
                <w:sz w:val="22"/>
                <w:szCs w:val="22"/>
                <w:lang w:eastAsia="en-US"/>
              </w:rPr>
              <w:t xml:space="preserve">рендная плата включается 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В случае если договором аренды предусмотрены расходы регулируемой организации (арендатора) на содержание и эксплуатацию полученного в аренду имущества, указанные расходы учитываются в составе прочих расходов в экономически обоснованном размере. </w:t>
            </w:r>
            <w:r>
              <w:rPr>
                <w:sz w:val="22"/>
                <w:szCs w:val="22"/>
              </w:rPr>
              <w:t>Р</w:t>
            </w:r>
            <w:r w:rsidRPr="00CF3C2F">
              <w:rPr>
                <w:sz w:val="22"/>
                <w:szCs w:val="22"/>
              </w:rPr>
              <w:t>асходы на амортизацию основных средств</w:t>
            </w:r>
            <w:r>
              <w:rPr>
                <w:sz w:val="22"/>
                <w:szCs w:val="22"/>
              </w:rPr>
              <w:t xml:space="preserve"> определяются органом регулирования с учетом особенностей, установленных п. 43 Основ ценообразования № 1075.</w:t>
            </w:r>
            <w:r w:rsidRPr="00CF3C2F">
              <w:rPr>
                <w:sz w:val="22"/>
                <w:szCs w:val="22"/>
              </w:rPr>
              <w:t xml:space="preserve"> </w:t>
            </w:r>
          </w:p>
          <w:p w14:paraId="3EFBDBA1" w14:textId="77777777" w:rsidR="00FF1607" w:rsidRDefault="00FF1607" w:rsidP="007E2592">
            <w:pPr>
              <w:widowControl/>
              <w:autoSpaceDE w:val="0"/>
              <w:autoSpaceDN w:val="0"/>
              <w:adjustRightInd w:val="0"/>
              <w:ind w:firstLine="458"/>
              <w:jc w:val="both"/>
              <w:rPr>
                <w:sz w:val="22"/>
                <w:szCs w:val="22"/>
              </w:rPr>
            </w:pPr>
            <w:r>
              <w:rPr>
                <w:sz w:val="22"/>
                <w:szCs w:val="22"/>
              </w:rPr>
              <w:t>В соответствии с ведомостью амортизации за 2023 год ИП Орлов С.А. (арендодатель) срок амортизации автомобиля, являющегося предметом аренды, заканчивается в 2024 году в полном объеме.</w:t>
            </w:r>
          </w:p>
          <w:p w14:paraId="5F258F18" w14:textId="77777777" w:rsidR="00FF1607" w:rsidRPr="00CB0778" w:rsidRDefault="00FF1607" w:rsidP="007E2592">
            <w:pPr>
              <w:widowControl/>
              <w:autoSpaceDE w:val="0"/>
              <w:autoSpaceDN w:val="0"/>
              <w:adjustRightInd w:val="0"/>
              <w:ind w:firstLine="458"/>
              <w:jc w:val="both"/>
              <w:rPr>
                <w:sz w:val="22"/>
                <w:szCs w:val="22"/>
              </w:rPr>
            </w:pPr>
            <w:r>
              <w:rPr>
                <w:sz w:val="22"/>
                <w:szCs w:val="22"/>
              </w:rPr>
              <w:t xml:space="preserve">С учетом вышеизложенного Департаментом откорректирована величина арендной платы путем </w:t>
            </w:r>
            <w:r>
              <w:rPr>
                <w:sz w:val="22"/>
                <w:szCs w:val="22"/>
              </w:rPr>
              <w:lastRenderedPageBreak/>
              <w:t>исключения из её состава амортизации арендуемого транспортного средства.</w:t>
            </w:r>
          </w:p>
        </w:tc>
      </w:tr>
    </w:tbl>
    <w:p w14:paraId="058A3D69" w14:textId="77777777" w:rsidR="00FF1607" w:rsidRPr="009E4ED2" w:rsidRDefault="00FF1607" w:rsidP="00FF1607">
      <w:pPr>
        <w:pStyle w:val="24"/>
        <w:widowControl/>
        <w:ind w:left="1069" w:firstLine="0"/>
        <w:rPr>
          <w:sz w:val="22"/>
          <w:szCs w:val="22"/>
        </w:rPr>
      </w:pPr>
    </w:p>
    <w:p w14:paraId="2362A9DB" w14:textId="77777777" w:rsidR="00FF1607" w:rsidRPr="009E4ED2" w:rsidRDefault="00FF1607" w:rsidP="00FF1607">
      <w:pPr>
        <w:pStyle w:val="24"/>
        <w:widowControl/>
        <w:numPr>
          <w:ilvl w:val="0"/>
          <w:numId w:val="8"/>
        </w:numPr>
        <w:rPr>
          <w:sz w:val="22"/>
          <w:szCs w:val="22"/>
        </w:rPr>
      </w:pPr>
      <w:r w:rsidRPr="009E4ED2">
        <w:rPr>
          <w:sz w:val="22"/>
          <w:szCs w:val="22"/>
        </w:rPr>
        <w:t>Аренда офисных помещений.</w:t>
      </w:r>
    </w:p>
    <w:p w14:paraId="1B1AFFB1" w14:textId="77777777" w:rsidR="00FF1607" w:rsidRPr="009E4ED2" w:rsidRDefault="00FF1607" w:rsidP="00FF1607">
      <w:pPr>
        <w:pStyle w:val="a4"/>
        <w:rPr>
          <w:sz w:val="22"/>
          <w:szCs w:val="22"/>
        </w:rPr>
      </w:pPr>
    </w:p>
    <w:tbl>
      <w:tblPr>
        <w:tblStyle w:val="af1"/>
        <w:tblW w:w="0" w:type="auto"/>
        <w:tblInd w:w="108" w:type="dxa"/>
        <w:tblLook w:val="04A0" w:firstRow="1" w:lastRow="0" w:firstColumn="1" w:lastColumn="0" w:noHBand="0" w:noVBand="1"/>
      </w:tblPr>
      <w:tblGrid>
        <w:gridCol w:w="5245"/>
        <w:gridCol w:w="5068"/>
      </w:tblGrid>
      <w:tr w:rsidR="00FF1607" w:rsidRPr="009E4ED2" w14:paraId="6F1C6086" w14:textId="77777777" w:rsidTr="007E2592">
        <w:tc>
          <w:tcPr>
            <w:tcW w:w="5245" w:type="dxa"/>
          </w:tcPr>
          <w:p w14:paraId="75CFE790" w14:textId="77777777" w:rsidR="00FF1607" w:rsidRPr="009E4ED2" w:rsidRDefault="00FF1607" w:rsidP="007E2592">
            <w:pPr>
              <w:pStyle w:val="24"/>
              <w:widowControl/>
              <w:ind w:firstLine="0"/>
              <w:jc w:val="center"/>
              <w:rPr>
                <w:sz w:val="22"/>
                <w:szCs w:val="22"/>
              </w:rPr>
            </w:pPr>
            <w:r w:rsidRPr="009E4ED2">
              <w:rPr>
                <w:sz w:val="22"/>
                <w:szCs w:val="22"/>
              </w:rPr>
              <w:t>Позиция ООО «Система Альфа»</w:t>
            </w:r>
          </w:p>
        </w:tc>
        <w:tc>
          <w:tcPr>
            <w:tcW w:w="5068" w:type="dxa"/>
          </w:tcPr>
          <w:p w14:paraId="43F37D58" w14:textId="77777777" w:rsidR="00FF1607" w:rsidRPr="009E4ED2" w:rsidRDefault="00FF1607" w:rsidP="007E2592">
            <w:pPr>
              <w:pStyle w:val="24"/>
              <w:widowControl/>
              <w:ind w:firstLine="0"/>
              <w:jc w:val="center"/>
              <w:rPr>
                <w:sz w:val="22"/>
                <w:szCs w:val="22"/>
              </w:rPr>
            </w:pPr>
            <w:r w:rsidRPr="009E4ED2">
              <w:rPr>
                <w:sz w:val="22"/>
                <w:szCs w:val="22"/>
              </w:rPr>
              <w:t>Позиция Департамента</w:t>
            </w:r>
          </w:p>
        </w:tc>
      </w:tr>
      <w:tr w:rsidR="00FF1607" w:rsidRPr="009E4ED2" w14:paraId="21933DB2" w14:textId="77777777" w:rsidTr="007E2592">
        <w:tc>
          <w:tcPr>
            <w:tcW w:w="5245" w:type="dxa"/>
          </w:tcPr>
          <w:p w14:paraId="2EAFE06E" w14:textId="77777777" w:rsidR="00FF1607" w:rsidRPr="00CF3C2F" w:rsidRDefault="00FF1607" w:rsidP="007E2592">
            <w:pPr>
              <w:pStyle w:val="24"/>
              <w:widowControl/>
              <w:ind w:firstLine="462"/>
              <w:rPr>
                <w:sz w:val="22"/>
                <w:szCs w:val="22"/>
              </w:rPr>
            </w:pPr>
            <w:r w:rsidRPr="00CF3C2F">
              <w:rPr>
                <w:sz w:val="22"/>
                <w:szCs w:val="22"/>
              </w:rPr>
              <w:t>В качестве экономического обоснования представлены:</w:t>
            </w:r>
          </w:p>
          <w:p w14:paraId="2C41973B" w14:textId="77777777" w:rsidR="00FF1607" w:rsidRPr="00CF3C2F" w:rsidRDefault="00FF1607" w:rsidP="007E2592">
            <w:pPr>
              <w:pStyle w:val="24"/>
              <w:widowControl/>
              <w:ind w:firstLine="0"/>
              <w:rPr>
                <w:sz w:val="22"/>
                <w:szCs w:val="22"/>
              </w:rPr>
            </w:pPr>
            <w:r w:rsidRPr="00CF3C2F">
              <w:rPr>
                <w:sz w:val="22"/>
                <w:szCs w:val="22"/>
              </w:rPr>
              <w:t>- Документы о проведение конкурсной процедуры на заключение договора; приказ №3 от 26.02.2020г. о заключении договора аренды офисного помещения,</w:t>
            </w:r>
          </w:p>
          <w:p w14:paraId="6B537FE8" w14:textId="77777777" w:rsidR="00FF1607" w:rsidRPr="00CF3C2F" w:rsidRDefault="00FF1607" w:rsidP="007E2592">
            <w:pPr>
              <w:pStyle w:val="24"/>
              <w:widowControl/>
              <w:ind w:firstLine="0"/>
              <w:rPr>
                <w:sz w:val="22"/>
                <w:szCs w:val="22"/>
              </w:rPr>
            </w:pPr>
            <w:r w:rsidRPr="00CF3C2F">
              <w:rPr>
                <w:sz w:val="22"/>
                <w:szCs w:val="22"/>
              </w:rPr>
              <w:t>- Договор №27022020 от 27.02.2020г.,</w:t>
            </w:r>
          </w:p>
          <w:p w14:paraId="7D5EE070" w14:textId="77777777" w:rsidR="00FF1607" w:rsidRPr="00CF3C2F" w:rsidRDefault="00FF1607" w:rsidP="007E2592">
            <w:pPr>
              <w:pStyle w:val="24"/>
              <w:widowControl/>
              <w:ind w:firstLine="0"/>
              <w:rPr>
                <w:sz w:val="22"/>
                <w:szCs w:val="22"/>
              </w:rPr>
            </w:pPr>
            <w:r w:rsidRPr="00CF3C2F">
              <w:rPr>
                <w:sz w:val="22"/>
                <w:szCs w:val="22"/>
              </w:rPr>
              <w:t>- Агентский договор №16/БВ от 09.12.2019г., согласие собственника на сдачу помещений в аренду,</w:t>
            </w:r>
          </w:p>
          <w:p w14:paraId="3BD51DF3" w14:textId="77777777" w:rsidR="00FF1607" w:rsidRPr="00CF3C2F" w:rsidRDefault="00FF1607" w:rsidP="007E2592">
            <w:pPr>
              <w:pStyle w:val="24"/>
              <w:widowControl/>
              <w:ind w:firstLine="0"/>
              <w:rPr>
                <w:sz w:val="22"/>
                <w:szCs w:val="22"/>
              </w:rPr>
            </w:pPr>
            <w:r w:rsidRPr="00CF3C2F">
              <w:rPr>
                <w:sz w:val="22"/>
                <w:szCs w:val="22"/>
              </w:rPr>
              <w:t>- Акты за 2023г. (ежемесячно),</w:t>
            </w:r>
          </w:p>
          <w:p w14:paraId="79EAD774" w14:textId="77777777" w:rsidR="00FF1607" w:rsidRPr="00CF3C2F" w:rsidRDefault="00FF1607" w:rsidP="007E2592">
            <w:pPr>
              <w:pStyle w:val="24"/>
              <w:widowControl/>
              <w:ind w:firstLine="0"/>
              <w:rPr>
                <w:sz w:val="22"/>
                <w:szCs w:val="22"/>
              </w:rPr>
            </w:pPr>
            <w:r w:rsidRPr="00CF3C2F">
              <w:rPr>
                <w:sz w:val="22"/>
                <w:szCs w:val="22"/>
              </w:rPr>
              <w:t>- Калькуляция стоимости арендной платы, справка собственника о сдаваемых в аренду площадях,</w:t>
            </w:r>
          </w:p>
          <w:p w14:paraId="415877B9" w14:textId="77777777" w:rsidR="00FF1607" w:rsidRPr="00CF3C2F" w:rsidRDefault="00FF1607" w:rsidP="007E2592">
            <w:pPr>
              <w:pStyle w:val="24"/>
              <w:widowControl/>
              <w:ind w:firstLine="0"/>
              <w:rPr>
                <w:sz w:val="22"/>
                <w:szCs w:val="22"/>
              </w:rPr>
            </w:pPr>
            <w:r w:rsidRPr="00CF3C2F">
              <w:rPr>
                <w:sz w:val="22"/>
                <w:szCs w:val="22"/>
              </w:rPr>
              <w:t>- Выписка из ЕГРН на нежилое помещение,</w:t>
            </w:r>
          </w:p>
          <w:p w14:paraId="79F5D456" w14:textId="77777777" w:rsidR="00FF1607" w:rsidRPr="00CF3C2F" w:rsidRDefault="00FF1607" w:rsidP="007E2592">
            <w:pPr>
              <w:pStyle w:val="24"/>
              <w:widowControl/>
              <w:ind w:firstLine="0"/>
              <w:rPr>
                <w:sz w:val="22"/>
                <w:szCs w:val="22"/>
              </w:rPr>
            </w:pPr>
            <w:r w:rsidRPr="00CF3C2F">
              <w:rPr>
                <w:sz w:val="22"/>
                <w:szCs w:val="22"/>
              </w:rPr>
              <w:t>- Выписки из ЕГРН на земельные участки, расположенные под нежилыми помещениями и газопроводом, являющимся неотъемлемой частью объекта недвижимости,</w:t>
            </w:r>
          </w:p>
          <w:p w14:paraId="66DFE92A" w14:textId="77777777" w:rsidR="00FF1607" w:rsidRPr="00CF3C2F" w:rsidRDefault="00FF1607" w:rsidP="007E2592">
            <w:pPr>
              <w:pStyle w:val="24"/>
              <w:widowControl/>
              <w:ind w:firstLine="0"/>
              <w:rPr>
                <w:sz w:val="22"/>
                <w:szCs w:val="22"/>
              </w:rPr>
            </w:pPr>
            <w:r w:rsidRPr="00CF3C2F">
              <w:rPr>
                <w:sz w:val="22"/>
                <w:szCs w:val="22"/>
              </w:rPr>
              <w:t>- Карточки учета объектов недвижимости и земельных участков,</w:t>
            </w:r>
          </w:p>
          <w:p w14:paraId="3700EF43" w14:textId="77777777" w:rsidR="00FF1607" w:rsidRPr="00CF3C2F" w:rsidRDefault="00FF1607" w:rsidP="007E2592">
            <w:pPr>
              <w:pStyle w:val="24"/>
              <w:widowControl/>
              <w:ind w:firstLine="0"/>
              <w:rPr>
                <w:sz w:val="22"/>
                <w:szCs w:val="22"/>
              </w:rPr>
            </w:pPr>
            <w:r w:rsidRPr="00CF3C2F">
              <w:rPr>
                <w:sz w:val="22"/>
                <w:szCs w:val="22"/>
              </w:rPr>
              <w:t>- Ведомость амортизации объектов недвижимости за 2023 год,</w:t>
            </w:r>
          </w:p>
          <w:p w14:paraId="39E7B29C" w14:textId="77777777" w:rsidR="00FF1607" w:rsidRPr="00CF3C2F" w:rsidRDefault="00FF1607" w:rsidP="007E2592">
            <w:pPr>
              <w:pStyle w:val="24"/>
              <w:widowControl/>
              <w:ind w:firstLine="0"/>
              <w:rPr>
                <w:sz w:val="22"/>
                <w:szCs w:val="22"/>
              </w:rPr>
            </w:pPr>
            <w:r w:rsidRPr="00CF3C2F">
              <w:rPr>
                <w:sz w:val="22"/>
                <w:szCs w:val="22"/>
              </w:rPr>
              <w:t>- Ведомость ОС в разрезе ставок на имущество,</w:t>
            </w:r>
          </w:p>
          <w:p w14:paraId="08BBD946" w14:textId="77777777" w:rsidR="00FF1607" w:rsidRPr="00CF3C2F" w:rsidRDefault="00FF1607" w:rsidP="007E2592">
            <w:pPr>
              <w:pStyle w:val="24"/>
              <w:widowControl/>
              <w:ind w:firstLine="0"/>
              <w:rPr>
                <w:sz w:val="22"/>
                <w:szCs w:val="22"/>
              </w:rPr>
            </w:pPr>
            <w:r w:rsidRPr="00CF3C2F">
              <w:rPr>
                <w:sz w:val="22"/>
                <w:szCs w:val="22"/>
              </w:rPr>
              <w:t>- Выписка из личного кабинета налогоплательщика о списании с баланса единого налогового счета (ЕНС) сумм налога на имущество и земельного налога.</w:t>
            </w:r>
          </w:p>
          <w:p w14:paraId="298B1AAA" w14:textId="77777777" w:rsidR="00FF1607" w:rsidRPr="009E4ED2" w:rsidRDefault="00FF1607" w:rsidP="007E2592">
            <w:pPr>
              <w:pStyle w:val="24"/>
              <w:widowControl/>
              <w:ind w:firstLine="0"/>
              <w:rPr>
                <w:sz w:val="22"/>
                <w:szCs w:val="22"/>
              </w:rPr>
            </w:pPr>
            <w:r w:rsidRPr="00CF3C2F">
              <w:rPr>
                <w:sz w:val="22"/>
                <w:szCs w:val="22"/>
              </w:rPr>
              <w:t>Департаментом произведен перерасчет арендной платы – 228 руб./</w:t>
            </w:r>
            <w:proofErr w:type="spellStart"/>
            <w:r w:rsidRPr="00CF3C2F">
              <w:rPr>
                <w:sz w:val="22"/>
                <w:szCs w:val="22"/>
              </w:rPr>
              <w:t>кв.м</w:t>
            </w:r>
            <w:proofErr w:type="spellEnd"/>
            <w:r w:rsidRPr="00CF3C2F">
              <w:rPr>
                <w:sz w:val="22"/>
                <w:szCs w:val="22"/>
              </w:rPr>
              <w:t>, что является нереально низким, предложений такой аренды офисных помещений в г.Иваново не существует. Средняя стоимость аренды – от 500 руб./кв.м. без учета коммунальных платежей. С 2020 года аренда для ООО «Система Альфа» обходилась в 500 руб./</w:t>
            </w:r>
            <w:proofErr w:type="spellStart"/>
            <w:r w:rsidRPr="00CF3C2F">
              <w:rPr>
                <w:sz w:val="22"/>
                <w:szCs w:val="22"/>
              </w:rPr>
              <w:t>кв.м</w:t>
            </w:r>
            <w:proofErr w:type="spellEnd"/>
            <w:r w:rsidRPr="00CF3C2F">
              <w:rPr>
                <w:sz w:val="22"/>
                <w:szCs w:val="22"/>
              </w:rPr>
              <w:t xml:space="preserve"> с учетом коммунальных платежей и ни разу не повышалась, такая аренда является очень выгодной.</w:t>
            </w:r>
          </w:p>
        </w:tc>
        <w:tc>
          <w:tcPr>
            <w:tcW w:w="5068" w:type="dxa"/>
          </w:tcPr>
          <w:p w14:paraId="588AA321" w14:textId="77777777" w:rsidR="00FF1607" w:rsidRDefault="00FF1607" w:rsidP="007E2592">
            <w:pPr>
              <w:widowControl/>
              <w:autoSpaceDE w:val="0"/>
              <w:autoSpaceDN w:val="0"/>
              <w:adjustRightInd w:val="0"/>
              <w:ind w:firstLine="316"/>
              <w:jc w:val="both"/>
              <w:rPr>
                <w:sz w:val="22"/>
                <w:szCs w:val="22"/>
              </w:rPr>
            </w:pPr>
            <w:r>
              <w:rPr>
                <w:sz w:val="22"/>
                <w:szCs w:val="22"/>
              </w:rPr>
              <w:t>В соответствии с п. 45 основ ценообразования, утверждённых п</w:t>
            </w:r>
            <w:r w:rsidRPr="001C046D">
              <w:rPr>
                <w:sz w:val="22"/>
                <w:szCs w:val="22"/>
              </w:rPr>
              <w:t>остановление</w:t>
            </w:r>
            <w:r>
              <w:rPr>
                <w:sz w:val="22"/>
                <w:szCs w:val="22"/>
              </w:rPr>
              <w:t>м</w:t>
            </w:r>
            <w:r w:rsidRPr="001C046D">
              <w:rPr>
                <w:sz w:val="22"/>
                <w:szCs w:val="22"/>
              </w:rPr>
              <w:t xml:space="preserve"> Правительства РФ от 22.10.2012 </w:t>
            </w:r>
            <w:r>
              <w:rPr>
                <w:sz w:val="22"/>
                <w:szCs w:val="22"/>
              </w:rPr>
              <w:t xml:space="preserve">№ </w:t>
            </w:r>
            <w:r w:rsidRPr="001C046D">
              <w:rPr>
                <w:sz w:val="22"/>
                <w:szCs w:val="22"/>
              </w:rPr>
              <w:t>1075</w:t>
            </w:r>
            <w:r>
              <w:rPr>
                <w:sz w:val="22"/>
                <w:szCs w:val="22"/>
              </w:rPr>
              <w:t xml:space="preserve"> (далее – Основы ценообразования № 1075)</w:t>
            </w:r>
            <w:r w:rsidRPr="001C046D">
              <w:rPr>
                <w:sz w:val="22"/>
                <w:szCs w:val="22"/>
              </w:rPr>
              <w:t xml:space="preserve">, </w:t>
            </w:r>
            <w:r>
              <w:rPr>
                <w:sz w:val="22"/>
                <w:szCs w:val="22"/>
              </w:rPr>
              <w:t>а</w:t>
            </w:r>
            <w:r>
              <w:rPr>
                <w:rFonts w:eastAsiaTheme="minorHAnsi"/>
                <w:sz w:val="22"/>
                <w:szCs w:val="22"/>
                <w:lang w:eastAsia="en-US"/>
              </w:rPr>
              <w:t xml:space="preserve">рендная плата включается 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В случае если договором аренды предусмотрены расходы регулируемой организации (арендатора) на содержание и эксплуатацию полученного в аренду имущества, указанные расходы учитываются в составе прочих расходов в экономически обоснованном размере. </w:t>
            </w:r>
            <w:r>
              <w:rPr>
                <w:sz w:val="22"/>
                <w:szCs w:val="22"/>
              </w:rPr>
              <w:t>Р</w:t>
            </w:r>
            <w:r w:rsidRPr="00CF3C2F">
              <w:rPr>
                <w:sz w:val="22"/>
                <w:szCs w:val="22"/>
              </w:rPr>
              <w:t>асходы на амортизацию основных средств</w:t>
            </w:r>
            <w:r>
              <w:rPr>
                <w:sz w:val="22"/>
                <w:szCs w:val="22"/>
              </w:rPr>
              <w:t xml:space="preserve"> определяются органом регулирования с учетом особенностей, установленных п. 43 Основ ценообразования № 1075.</w:t>
            </w:r>
            <w:r w:rsidRPr="00CF3C2F">
              <w:rPr>
                <w:sz w:val="22"/>
                <w:szCs w:val="22"/>
              </w:rPr>
              <w:t xml:space="preserve"> </w:t>
            </w:r>
          </w:p>
          <w:p w14:paraId="59A10BBE" w14:textId="77777777" w:rsidR="00FF1607" w:rsidRDefault="00FF1607" w:rsidP="007E2592">
            <w:pPr>
              <w:pStyle w:val="24"/>
              <w:widowControl/>
              <w:ind w:firstLine="316"/>
              <w:rPr>
                <w:sz w:val="22"/>
                <w:szCs w:val="22"/>
              </w:rPr>
            </w:pPr>
            <w:r>
              <w:rPr>
                <w:sz w:val="22"/>
                <w:szCs w:val="22"/>
              </w:rPr>
              <w:t xml:space="preserve">Согласно акту о приеме-передаче здания (сооружения) от 06.11.2018 (форма №ОС-1а) объект аренды (нежилые помещения) относится к 10 амортизационной группе. В соответствии с </w:t>
            </w:r>
            <w:r w:rsidRPr="00AE7217">
              <w:rPr>
                <w:sz w:val="22"/>
                <w:szCs w:val="22"/>
              </w:rPr>
              <w:t>Классификаци</w:t>
            </w:r>
            <w:r>
              <w:rPr>
                <w:sz w:val="22"/>
                <w:szCs w:val="22"/>
              </w:rPr>
              <w:t>ей</w:t>
            </w:r>
            <w:r w:rsidRPr="00AE7217">
              <w:rPr>
                <w:sz w:val="22"/>
                <w:szCs w:val="22"/>
              </w:rPr>
              <w:t xml:space="preserve"> основных средств, включаемых в амортизационные группы</w:t>
            </w:r>
            <w:r>
              <w:rPr>
                <w:sz w:val="22"/>
                <w:szCs w:val="22"/>
              </w:rPr>
              <w:t>, утвержденной п</w:t>
            </w:r>
            <w:r w:rsidRPr="00AE7217">
              <w:rPr>
                <w:sz w:val="22"/>
                <w:szCs w:val="22"/>
              </w:rPr>
              <w:t>остановление</w:t>
            </w:r>
            <w:r>
              <w:rPr>
                <w:sz w:val="22"/>
                <w:szCs w:val="22"/>
              </w:rPr>
              <w:t>м</w:t>
            </w:r>
            <w:r w:rsidRPr="00AE7217">
              <w:rPr>
                <w:sz w:val="22"/>
                <w:szCs w:val="22"/>
              </w:rPr>
              <w:t xml:space="preserve"> Правительства РФ от 01.01.2002 </w:t>
            </w:r>
            <w:r>
              <w:rPr>
                <w:sz w:val="22"/>
                <w:szCs w:val="22"/>
              </w:rPr>
              <w:t>№</w:t>
            </w:r>
            <w:r w:rsidRPr="00AE7217">
              <w:rPr>
                <w:sz w:val="22"/>
                <w:szCs w:val="22"/>
              </w:rPr>
              <w:t xml:space="preserve"> 1</w:t>
            </w:r>
            <w:r>
              <w:rPr>
                <w:sz w:val="22"/>
                <w:szCs w:val="22"/>
              </w:rPr>
              <w:t xml:space="preserve">, к 10 группе относится </w:t>
            </w:r>
            <w:r w:rsidRPr="00AE7217">
              <w:rPr>
                <w:sz w:val="22"/>
                <w:szCs w:val="22"/>
              </w:rPr>
              <w:t>имущество со сроком полезного использования свыше 30 лет включительно</w:t>
            </w:r>
            <w:r>
              <w:rPr>
                <w:sz w:val="22"/>
                <w:szCs w:val="22"/>
              </w:rPr>
              <w:t>.</w:t>
            </w:r>
          </w:p>
          <w:p w14:paraId="124C614D" w14:textId="77777777" w:rsidR="00FF1607" w:rsidRDefault="00FF1607" w:rsidP="007E2592">
            <w:pPr>
              <w:pStyle w:val="24"/>
              <w:widowControl/>
              <w:ind w:firstLine="316"/>
              <w:rPr>
                <w:sz w:val="22"/>
                <w:szCs w:val="22"/>
              </w:rPr>
            </w:pPr>
            <w:r>
              <w:rPr>
                <w:sz w:val="22"/>
                <w:szCs w:val="22"/>
              </w:rPr>
              <w:t>С учетом вышеизложенного экспертной группой Департамента откорректирована величина арендной платы в части амортизационных отчислений арендодателя.</w:t>
            </w:r>
          </w:p>
          <w:p w14:paraId="173D8252" w14:textId="77777777" w:rsidR="00FF1607" w:rsidRDefault="00FF1607" w:rsidP="007E2592">
            <w:pPr>
              <w:pStyle w:val="24"/>
              <w:widowControl/>
              <w:ind w:firstLine="316"/>
              <w:rPr>
                <w:sz w:val="22"/>
                <w:szCs w:val="22"/>
              </w:rPr>
            </w:pPr>
            <w:r>
              <w:rPr>
                <w:sz w:val="22"/>
                <w:szCs w:val="22"/>
              </w:rPr>
              <w:t xml:space="preserve">Кроме того, </w:t>
            </w:r>
            <w:r w:rsidRPr="004836A3">
              <w:rPr>
                <w:sz w:val="22"/>
                <w:szCs w:val="22"/>
              </w:rPr>
              <w:t xml:space="preserve">из затрат на обслуживание здания и его содержание исключены: </w:t>
            </w:r>
          </w:p>
          <w:p w14:paraId="2DBD31DF" w14:textId="77777777" w:rsidR="00FF1607" w:rsidRDefault="00FF1607" w:rsidP="007E2592">
            <w:pPr>
              <w:pStyle w:val="24"/>
              <w:widowControl/>
              <w:ind w:firstLine="316"/>
              <w:rPr>
                <w:sz w:val="22"/>
                <w:szCs w:val="22"/>
              </w:rPr>
            </w:pPr>
            <w:r>
              <w:rPr>
                <w:sz w:val="22"/>
                <w:szCs w:val="22"/>
              </w:rPr>
              <w:t xml:space="preserve">- </w:t>
            </w:r>
            <w:r w:rsidRPr="004836A3">
              <w:rPr>
                <w:sz w:val="22"/>
                <w:szCs w:val="22"/>
              </w:rPr>
              <w:t xml:space="preserve">расходы на ЗП обслуживающего персонала, оплату налогов на ЗП (письмо ФАС от 27.01.14 СЗ-622/5), </w:t>
            </w:r>
          </w:p>
          <w:p w14:paraId="4E2F06B0" w14:textId="77777777" w:rsidR="00FF1607" w:rsidRPr="004836A3" w:rsidRDefault="00FF1607" w:rsidP="007E2592">
            <w:pPr>
              <w:pStyle w:val="24"/>
              <w:widowControl/>
              <w:ind w:firstLine="316"/>
              <w:rPr>
                <w:sz w:val="22"/>
                <w:szCs w:val="22"/>
              </w:rPr>
            </w:pPr>
            <w:r>
              <w:rPr>
                <w:sz w:val="22"/>
                <w:szCs w:val="22"/>
              </w:rPr>
              <w:t xml:space="preserve">- </w:t>
            </w:r>
            <w:r w:rsidRPr="004836A3">
              <w:rPr>
                <w:sz w:val="22"/>
                <w:szCs w:val="22"/>
              </w:rPr>
              <w:t>общехозяйственные расходы, т.к. не являются экономически обоснованными расходами согласно п.45 Основ ценообразования</w:t>
            </w:r>
            <w:r>
              <w:rPr>
                <w:sz w:val="22"/>
                <w:szCs w:val="22"/>
              </w:rPr>
              <w:t xml:space="preserve"> № 1075</w:t>
            </w:r>
            <w:r w:rsidRPr="004836A3">
              <w:rPr>
                <w:sz w:val="22"/>
                <w:szCs w:val="22"/>
              </w:rPr>
              <w:t>;</w:t>
            </w:r>
          </w:p>
          <w:p w14:paraId="7D205D22" w14:textId="77777777" w:rsidR="00FF1607" w:rsidRPr="004836A3" w:rsidRDefault="00FF1607" w:rsidP="007E2592">
            <w:pPr>
              <w:pStyle w:val="24"/>
              <w:widowControl/>
              <w:ind w:firstLine="316"/>
              <w:rPr>
                <w:sz w:val="22"/>
                <w:szCs w:val="22"/>
              </w:rPr>
            </w:pPr>
            <w:r>
              <w:rPr>
                <w:sz w:val="22"/>
                <w:szCs w:val="22"/>
              </w:rPr>
              <w:t xml:space="preserve">- </w:t>
            </w:r>
            <w:r w:rsidRPr="004836A3">
              <w:rPr>
                <w:sz w:val="22"/>
                <w:szCs w:val="22"/>
              </w:rPr>
              <w:t>исключены накладные расходы и плановая прибыль, т.к. не являются экономически обоснованными расходами согласно п.45 Основ ценообразования;</w:t>
            </w:r>
          </w:p>
          <w:p w14:paraId="5DA1E154" w14:textId="77777777" w:rsidR="00FF1607" w:rsidRPr="004836A3" w:rsidRDefault="00FF1607" w:rsidP="00CC3931">
            <w:pPr>
              <w:pStyle w:val="24"/>
              <w:widowControl/>
              <w:ind w:firstLine="459"/>
              <w:rPr>
                <w:sz w:val="22"/>
                <w:szCs w:val="22"/>
              </w:rPr>
            </w:pPr>
            <w:r>
              <w:rPr>
                <w:sz w:val="22"/>
                <w:szCs w:val="22"/>
              </w:rPr>
              <w:t>Р</w:t>
            </w:r>
            <w:r w:rsidRPr="004836A3">
              <w:rPr>
                <w:sz w:val="22"/>
                <w:szCs w:val="22"/>
              </w:rPr>
              <w:t xml:space="preserve">асходы на водопотребление и канализацию приняты с учетом нормативной численности АУП, ИТР и нормативного расхода воды, водоотведения </w:t>
            </w:r>
            <w:r w:rsidRPr="004836A3">
              <w:rPr>
                <w:sz w:val="22"/>
                <w:szCs w:val="22"/>
              </w:rPr>
              <w:lastRenderedPageBreak/>
              <w:t>(СНИП 2.04.01.-85)</w:t>
            </w:r>
            <w:r>
              <w:rPr>
                <w:sz w:val="22"/>
                <w:szCs w:val="22"/>
              </w:rPr>
              <w:t xml:space="preserve"> и тарифов, утвержденных п</w:t>
            </w:r>
            <w:r w:rsidRPr="004836A3">
              <w:rPr>
                <w:sz w:val="22"/>
                <w:szCs w:val="22"/>
              </w:rPr>
              <w:t>остановление</w:t>
            </w:r>
            <w:r>
              <w:rPr>
                <w:sz w:val="22"/>
                <w:szCs w:val="22"/>
              </w:rPr>
              <w:t>м</w:t>
            </w:r>
            <w:r w:rsidRPr="004836A3">
              <w:rPr>
                <w:sz w:val="22"/>
                <w:szCs w:val="22"/>
              </w:rPr>
              <w:t xml:space="preserve"> Департамента энергетики и тарифов Ивановской обл. от 15.12.2023 </w:t>
            </w:r>
            <w:r>
              <w:rPr>
                <w:sz w:val="22"/>
                <w:szCs w:val="22"/>
              </w:rPr>
              <w:t>№</w:t>
            </w:r>
            <w:r w:rsidRPr="004836A3">
              <w:rPr>
                <w:sz w:val="22"/>
                <w:szCs w:val="22"/>
              </w:rPr>
              <w:t xml:space="preserve"> 52-к/3.</w:t>
            </w:r>
          </w:p>
          <w:p w14:paraId="264E36A6" w14:textId="77777777" w:rsidR="00FF1607" w:rsidRPr="009E4ED2" w:rsidRDefault="00FF1607" w:rsidP="007E2592">
            <w:pPr>
              <w:pStyle w:val="24"/>
              <w:widowControl/>
              <w:ind w:firstLine="316"/>
              <w:rPr>
                <w:sz w:val="22"/>
                <w:szCs w:val="22"/>
              </w:rPr>
            </w:pPr>
            <w:r w:rsidRPr="004836A3">
              <w:rPr>
                <w:sz w:val="22"/>
                <w:szCs w:val="22"/>
              </w:rPr>
              <w:t>Площадь офисного помещения принята с учетом нормативной численности АУП, ИТР,  нормы площади на 1 чел. работы в офисе - 4,5 м2 (СанПиН 2.2.4.3359-16), нормы площади на обеденную зону (СНиП 2.09.04-87).</w:t>
            </w:r>
          </w:p>
        </w:tc>
      </w:tr>
    </w:tbl>
    <w:p w14:paraId="28B2A2C4" w14:textId="77777777" w:rsidR="00FF1607" w:rsidRPr="009E4ED2" w:rsidRDefault="00FF1607" w:rsidP="00FF1607">
      <w:pPr>
        <w:pStyle w:val="24"/>
        <w:widowControl/>
        <w:ind w:left="1069" w:firstLine="0"/>
        <w:rPr>
          <w:sz w:val="22"/>
          <w:szCs w:val="22"/>
        </w:rPr>
      </w:pPr>
    </w:p>
    <w:p w14:paraId="681B0F85" w14:textId="77777777" w:rsidR="00FF1607" w:rsidRPr="009E4ED2" w:rsidRDefault="00FF1607" w:rsidP="00FF1607">
      <w:pPr>
        <w:pStyle w:val="24"/>
        <w:widowControl/>
        <w:numPr>
          <w:ilvl w:val="0"/>
          <w:numId w:val="8"/>
        </w:numPr>
        <w:rPr>
          <w:sz w:val="22"/>
          <w:szCs w:val="22"/>
        </w:rPr>
      </w:pPr>
      <w:r w:rsidRPr="009E4ED2">
        <w:rPr>
          <w:sz w:val="22"/>
          <w:szCs w:val="22"/>
        </w:rPr>
        <w:t>Порядок распределения расходов, которые не могут быть непосредственно отнесены на затраты по конкретному виду деятельности.</w:t>
      </w:r>
    </w:p>
    <w:p w14:paraId="712F44BE" w14:textId="77777777" w:rsidR="00FF1607" w:rsidRPr="009E4ED2" w:rsidRDefault="00FF1607" w:rsidP="00FF1607">
      <w:pPr>
        <w:pStyle w:val="24"/>
        <w:widowControl/>
        <w:ind w:left="1069" w:firstLine="0"/>
        <w:rPr>
          <w:sz w:val="22"/>
          <w:szCs w:val="22"/>
        </w:rPr>
      </w:pPr>
    </w:p>
    <w:tbl>
      <w:tblPr>
        <w:tblStyle w:val="af1"/>
        <w:tblW w:w="0" w:type="auto"/>
        <w:tblInd w:w="108" w:type="dxa"/>
        <w:tblLook w:val="04A0" w:firstRow="1" w:lastRow="0" w:firstColumn="1" w:lastColumn="0" w:noHBand="0" w:noVBand="1"/>
      </w:tblPr>
      <w:tblGrid>
        <w:gridCol w:w="5245"/>
        <w:gridCol w:w="5068"/>
      </w:tblGrid>
      <w:tr w:rsidR="00FF1607" w:rsidRPr="009E4ED2" w14:paraId="3A767D14" w14:textId="77777777" w:rsidTr="007E2592">
        <w:tc>
          <w:tcPr>
            <w:tcW w:w="5245" w:type="dxa"/>
          </w:tcPr>
          <w:p w14:paraId="3D6D2EA6" w14:textId="77777777" w:rsidR="00FF1607" w:rsidRPr="009E4ED2" w:rsidRDefault="00FF1607" w:rsidP="007E2592">
            <w:pPr>
              <w:pStyle w:val="24"/>
              <w:widowControl/>
              <w:ind w:firstLine="0"/>
              <w:jc w:val="center"/>
              <w:rPr>
                <w:sz w:val="22"/>
                <w:szCs w:val="22"/>
              </w:rPr>
            </w:pPr>
            <w:r w:rsidRPr="009E4ED2">
              <w:rPr>
                <w:sz w:val="22"/>
                <w:szCs w:val="22"/>
              </w:rPr>
              <w:t>Позиция ООО «Система Альфа»</w:t>
            </w:r>
          </w:p>
        </w:tc>
        <w:tc>
          <w:tcPr>
            <w:tcW w:w="5068" w:type="dxa"/>
          </w:tcPr>
          <w:p w14:paraId="20A37970" w14:textId="77777777" w:rsidR="00FF1607" w:rsidRPr="009E4ED2" w:rsidRDefault="00FF1607" w:rsidP="007E2592">
            <w:pPr>
              <w:pStyle w:val="24"/>
              <w:widowControl/>
              <w:ind w:firstLine="0"/>
              <w:jc w:val="center"/>
              <w:rPr>
                <w:sz w:val="22"/>
                <w:szCs w:val="22"/>
              </w:rPr>
            </w:pPr>
            <w:r w:rsidRPr="009E4ED2">
              <w:rPr>
                <w:sz w:val="22"/>
                <w:szCs w:val="22"/>
              </w:rPr>
              <w:t>Позиция Департамента</w:t>
            </w:r>
          </w:p>
        </w:tc>
      </w:tr>
      <w:tr w:rsidR="00FF1607" w14:paraId="4051F7CC" w14:textId="77777777" w:rsidTr="007E2592">
        <w:tc>
          <w:tcPr>
            <w:tcW w:w="5245" w:type="dxa"/>
          </w:tcPr>
          <w:p w14:paraId="6EA9355D" w14:textId="77777777" w:rsidR="00FF1607" w:rsidRDefault="00FF1607" w:rsidP="007E2592">
            <w:pPr>
              <w:pStyle w:val="24"/>
              <w:widowControl/>
              <w:ind w:firstLine="462"/>
              <w:rPr>
                <w:sz w:val="22"/>
                <w:szCs w:val="22"/>
              </w:rPr>
            </w:pPr>
            <w:r w:rsidRPr="00CF3C2F">
              <w:rPr>
                <w:sz w:val="22"/>
                <w:szCs w:val="22"/>
              </w:rPr>
              <w:t xml:space="preserve">Расходы (показатели по основным средствам, включая арендованные; косвенные расходы; прочие расходы), которые не могут быть непосредственно отнесены на затраты по конкретному виду деятельности, котельной, относятся Департаментом в тариф в той же доле, что и доля выручки от котельной </w:t>
            </w:r>
            <w:proofErr w:type="spellStart"/>
            <w:r w:rsidRPr="00CF3C2F">
              <w:rPr>
                <w:sz w:val="22"/>
                <w:szCs w:val="22"/>
              </w:rPr>
              <w:t>с.Майдаково</w:t>
            </w:r>
            <w:proofErr w:type="spellEnd"/>
            <w:r w:rsidRPr="00CF3C2F">
              <w:rPr>
                <w:sz w:val="22"/>
                <w:szCs w:val="22"/>
              </w:rPr>
              <w:t xml:space="preserve"> в общем объеме выручки ООО «Система Альфа», хотя п.11.7 учетной политикой организации предусмотрено распределение таких расходов в равных долях между двумя котельными, эксплуатируемыми ООО «Система Альфа».</w:t>
            </w:r>
          </w:p>
        </w:tc>
        <w:tc>
          <w:tcPr>
            <w:tcW w:w="5068" w:type="dxa"/>
          </w:tcPr>
          <w:p w14:paraId="6C712D77" w14:textId="77777777" w:rsidR="00FF1607" w:rsidRDefault="00FF1607" w:rsidP="007E2592">
            <w:pPr>
              <w:pStyle w:val="24"/>
              <w:widowControl/>
              <w:ind w:firstLine="316"/>
              <w:rPr>
                <w:sz w:val="22"/>
                <w:szCs w:val="22"/>
              </w:rPr>
            </w:pPr>
            <w:r>
              <w:rPr>
                <w:sz w:val="22"/>
                <w:szCs w:val="22"/>
              </w:rPr>
              <w:t>В связи с отсутствием в основах ценообразования, правилах регулирования цен (тарифов) в сфере теплоснабжения, утвержденных п</w:t>
            </w:r>
            <w:r w:rsidRPr="002A01D5">
              <w:rPr>
                <w:sz w:val="22"/>
                <w:szCs w:val="22"/>
              </w:rPr>
              <w:t>остановление</w:t>
            </w:r>
            <w:r>
              <w:rPr>
                <w:sz w:val="22"/>
                <w:szCs w:val="22"/>
              </w:rPr>
              <w:t>м</w:t>
            </w:r>
            <w:r w:rsidRPr="002A01D5">
              <w:rPr>
                <w:sz w:val="22"/>
                <w:szCs w:val="22"/>
              </w:rPr>
              <w:t xml:space="preserve"> Правительства РФ от 22.10.2012 </w:t>
            </w:r>
            <w:r>
              <w:rPr>
                <w:sz w:val="22"/>
                <w:szCs w:val="22"/>
              </w:rPr>
              <w:t>№</w:t>
            </w:r>
            <w:r w:rsidRPr="002A01D5">
              <w:rPr>
                <w:sz w:val="22"/>
                <w:szCs w:val="22"/>
              </w:rPr>
              <w:t xml:space="preserve"> 1075</w:t>
            </w:r>
            <w:r>
              <w:rPr>
                <w:sz w:val="22"/>
                <w:szCs w:val="22"/>
              </w:rPr>
              <w:t>, м</w:t>
            </w:r>
            <w:r w:rsidRPr="00E90A42">
              <w:rPr>
                <w:sz w:val="22"/>
                <w:szCs w:val="22"/>
              </w:rPr>
              <w:t>етодически</w:t>
            </w:r>
            <w:r>
              <w:rPr>
                <w:sz w:val="22"/>
                <w:szCs w:val="22"/>
              </w:rPr>
              <w:t>х</w:t>
            </w:r>
            <w:r w:rsidRPr="00E90A42">
              <w:rPr>
                <w:sz w:val="22"/>
                <w:szCs w:val="22"/>
              </w:rPr>
              <w:t xml:space="preserve"> указани</w:t>
            </w:r>
            <w:r>
              <w:rPr>
                <w:sz w:val="22"/>
                <w:szCs w:val="22"/>
              </w:rPr>
              <w:t>ях</w:t>
            </w:r>
            <w:r w:rsidRPr="00E90A42">
              <w:rPr>
                <w:sz w:val="22"/>
                <w:szCs w:val="22"/>
              </w:rPr>
              <w:t xml:space="preserve"> по расчету регулируемых цен (тарифов) в сфере теплоснабжения</w:t>
            </w:r>
            <w:r>
              <w:rPr>
                <w:sz w:val="22"/>
                <w:szCs w:val="22"/>
              </w:rPr>
              <w:t>, утвержденных п</w:t>
            </w:r>
            <w:r w:rsidRPr="00E90A42">
              <w:rPr>
                <w:sz w:val="22"/>
                <w:szCs w:val="22"/>
              </w:rPr>
              <w:t>риказ</w:t>
            </w:r>
            <w:r>
              <w:rPr>
                <w:sz w:val="22"/>
                <w:szCs w:val="22"/>
              </w:rPr>
              <w:t>ом</w:t>
            </w:r>
            <w:r w:rsidRPr="00E90A42">
              <w:rPr>
                <w:sz w:val="22"/>
                <w:szCs w:val="22"/>
              </w:rPr>
              <w:t xml:space="preserve"> ФСТ России от 13.06.2013 </w:t>
            </w:r>
            <w:r>
              <w:rPr>
                <w:sz w:val="22"/>
                <w:szCs w:val="22"/>
              </w:rPr>
              <w:t>№</w:t>
            </w:r>
            <w:r w:rsidRPr="00E90A42">
              <w:rPr>
                <w:sz w:val="22"/>
                <w:szCs w:val="22"/>
              </w:rPr>
              <w:t xml:space="preserve"> 760-э</w:t>
            </w:r>
            <w:r>
              <w:rPr>
                <w:sz w:val="22"/>
                <w:szCs w:val="22"/>
              </w:rPr>
              <w:t xml:space="preserve"> порядка отнесения расходов, </w:t>
            </w:r>
            <w:r w:rsidRPr="00CF3C2F">
              <w:rPr>
                <w:sz w:val="22"/>
                <w:szCs w:val="22"/>
              </w:rPr>
              <w:t>которые не могут быть непосредственно отнесены на затраты конкретно</w:t>
            </w:r>
            <w:r>
              <w:rPr>
                <w:sz w:val="22"/>
                <w:szCs w:val="22"/>
              </w:rPr>
              <w:t>го</w:t>
            </w:r>
            <w:r w:rsidRPr="00CF3C2F">
              <w:rPr>
                <w:sz w:val="22"/>
                <w:szCs w:val="22"/>
              </w:rPr>
              <w:t xml:space="preserve"> вид</w:t>
            </w:r>
            <w:r>
              <w:rPr>
                <w:sz w:val="22"/>
                <w:szCs w:val="22"/>
              </w:rPr>
              <w:t>а</w:t>
            </w:r>
            <w:r w:rsidRPr="00CF3C2F">
              <w:rPr>
                <w:sz w:val="22"/>
                <w:szCs w:val="22"/>
              </w:rPr>
              <w:t xml:space="preserve"> деятельности</w:t>
            </w:r>
            <w:r>
              <w:rPr>
                <w:sz w:val="22"/>
                <w:szCs w:val="22"/>
              </w:rPr>
              <w:t xml:space="preserve"> (зоны действия), экспертная группа Департамента руководствовалась следующим. </w:t>
            </w:r>
          </w:p>
          <w:p w14:paraId="4CEA11A9" w14:textId="77777777" w:rsidR="00FF1607" w:rsidRDefault="00FF1607" w:rsidP="007E2592">
            <w:pPr>
              <w:pStyle w:val="24"/>
              <w:widowControl/>
              <w:ind w:firstLine="316"/>
              <w:rPr>
                <w:sz w:val="22"/>
                <w:szCs w:val="22"/>
              </w:rPr>
            </w:pPr>
            <w:r w:rsidRPr="004836A3">
              <w:rPr>
                <w:sz w:val="22"/>
                <w:szCs w:val="22"/>
              </w:rPr>
              <w:t>В соответствии с Федеральным законом от 27.07.2010 № 190-ФЗ «О теплоснабжении» к общим принципам организации отношений и основой государственной политики в сфере теплоснабжения относится соблюдение баланса экономических интересов теплоснабжающих организаций и интересов потребителей.</w:t>
            </w:r>
          </w:p>
          <w:p w14:paraId="4AB45BBB" w14:textId="77777777" w:rsidR="00FF1607" w:rsidRDefault="00FF1607" w:rsidP="007E2592">
            <w:pPr>
              <w:pStyle w:val="24"/>
              <w:widowControl/>
              <w:ind w:firstLine="316"/>
              <w:rPr>
                <w:sz w:val="22"/>
                <w:szCs w:val="22"/>
              </w:rPr>
            </w:pPr>
            <w:r>
              <w:rPr>
                <w:sz w:val="22"/>
                <w:szCs w:val="22"/>
              </w:rPr>
              <w:t xml:space="preserve">Доля выручки ООО «Система Альфа» в зоне действия котельной с. Майдаково по результатам 2023 года составила 20 % от общей выручки общества. </w:t>
            </w:r>
          </w:p>
          <w:p w14:paraId="042FFEE3" w14:textId="77777777" w:rsidR="00FF1607" w:rsidRDefault="00FF1607" w:rsidP="007E2592">
            <w:pPr>
              <w:pStyle w:val="24"/>
              <w:widowControl/>
              <w:ind w:firstLine="316"/>
              <w:rPr>
                <w:sz w:val="22"/>
                <w:szCs w:val="22"/>
              </w:rPr>
            </w:pPr>
            <w:r>
              <w:rPr>
                <w:sz w:val="22"/>
                <w:szCs w:val="22"/>
              </w:rPr>
              <w:t xml:space="preserve">В соответствии с вышеизложенным, с целью </w:t>
            </w:r>
            <w:r w:rsidRPr="004836A3">
              <w:rPr>
                <w:sz w:val="22"/>
                <w:szCs w:val="22"/>
              </w:rPr>
              <w:t>соблюдение баланса экономических интересов теплоснабжающ</w:t>
            </w:r>
            <w:r>
              <w:rPr>
                <w:sz w:val="22"/>
                <w:szCs w:val="22"/>
              </w:rPr>
              <w:t>ей</w:t>
            </w:r>
            <w:r w:rsidRPr="004836A3">
              <w:rPr>
                <w:sz w:val="22"/>
                <w:szCs w:val="22"/>
              </w:rPr>
              <w:t xml:space="preserve"> организаци</w:t>
            </w:r>
            <w:r>
              <w:rPr>
                <w:sz w:val="22"/>
                <w:szCs w:val="22"/>
              </w:rPr>
              <w:t>и</w:t>
            </w:r>
            <w:r w:rsidRPr="004836A3">
              <w:rPr>
                <w:sz w:val="22"/>
                <w:szCs w:val="22"/>
              </w:rPr>
              <w:t xml:space="preserve"> и интересов потребителей</w:t>
            </w:r>
            <w:r>
              <w:rPr>
                <w:sz w:val="22"/>
                <w:szCs w:val="22"/>
              </w:rPr>
              <w:t xml:space="preserve">, расходы, </w:t>
            </w:r>
            <w:r w:rsidRPr="00CF3C2F">
              <w:rPr>
                <w:sz w:val="22"/>
                <w:szCs w:val="22"/>
              </w:rPr>
              <w:t>которые не могут быть непосредственно отнесены на затраты конкретно</w:t>
            </w:r>
            <w:r>
              <w:rPr>
                <w:sz w:val="22"/>
                <w:szCs w:val="22"/>
              </w:rPr>
              <w:t>го</w:t>
            </w:r>
            <w:r w:rsidRPr="00CF3C2F">
              <w:rPr>
                <w:sz w:val="22"/>
                <w:szCs w:val="22"/>
              </w:rPr>
              <w:t xml:space="preserve"> вид</w:t>
            </w:r>
            <w:r>
              <w:rPr>
                <w:sz w:val="22"/>
                <w:szCs w:val="22"/>
              </w:rPr>
              <w:t>а</w:t>
            </w:r>
            <w:r w:rsidRPr="00CF3C2F">
              <w:rPr>
                <w:sz w:val="22"/>
                <w:szCs w:val="22"/>
              </w:rPr>
              <w:t xml:space="preserve"> деятельности</w:t>
            </w:r>
            <w:r>
              <w:rPr>
                <w:sz w:val="22"/>
                <w:szCs w:val="22"/>
              </w:rPr>
              <w:t xml:space="preserve"> (зоны действия), экспертной группой Департамента отнесены в доле выручки на соответствующий вид деятельности (зона действия).</w:t>
            </w:r>
          </w:p>
        </w:tc>
      </w:tr>
    </w:tbl>
    <w:p w14:paraId="239C22D4" w14:textId="77777777" w:rsidR="00FF1607" w:rsidRPr="004E5680" w:rsidRDefault="00FF1607" w:rsidP="00FF1607">
      <w:pPr>
        <w:ind w:firstLine="709"/>
        <w:jc w:val="both"/>
        <w:rPr>
          <w:sz w:val="22"/>
          <w:szCs w:val="22"/>
        </w:rPr>
      </w:pPr>
    </w:p>
    <w:p w14:paraId="37F0F110" w14:textId="77777777" w:rsidR="00FF1607" w:rsidRPr="004E5680" w:rsidRDefault="00FF1607" w:rsidP="00FF1607">
      <w:pPr>
        <w:ind w:firstLine="709"/>
        <w:jc w:val="both"/>
        <w:rPr>
          <w:b/>
          <w:sz w:val="22"/>
          <w:szCs w:val="22"/>
        </w:rPr>
      </w:pPr>
      <w:r w:rsidRPr="004E5680">
        <w:rPr>
          <w:b/>
          <w:sz w:val="22"/>
          <w:szCs w:val="22"/>
        </w:rPr>
        <w:t>РЕШИЛИ:</w:t>
      </w:r>
    </w:p>
    <w:p w14:paraId="315CC8AE" w14:textId="77777777" w:rsidR="00FF1607" w:rsidRPr="004E5680" w:rsidRDefault="00FF1607" w:rsidP="00FF1607">
      <w:pPr>
        <w:pStyle w:val="24"/>
        <w:widowControl/>
        <w:tabs>
          <w:tab w:val="left" w:pos="851"/>
          <w:tab w:val="left" w:pos="993"/>
        </w:tabs>
        <w:ind w:firstLine="567"/>
        <w:rPr>
          <w:bCs/>
          <w:sz w:val="22"/>
          <w:szCs w:val="22"/>
        </w:rPr>
      </w:pPr>
      <w:r w:rsidRPr="004E5680">
        <w:rPr>
          <w:sz w:val="22"/>
          <w:szCs w:val="22"/>
        </w:rPr>
        <w:t xml:space="preserve">В </w:t>
      </w:r>
      <w:r w:rsidRPr="004E5680">
        <w:rPr>
          <w:bCs/>
          <w:sz w:val="22"/>
          <w:szCs w:val="22"/>
        </w:rPr>
        <w:t>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4F8B9B32" w14:textId="1E95D36A" w:rsidR="00FF1607" w:rsidRDefault="00FF1607" w:rsidP="00FF1607">
      <w:pPr>
        <w:pStyle w:val="24"/>
        <w:widowControl/>
        <w:ind w:firstLine="709"/>
        <w:rPr>
          <w:sz w:val="22"/>
          <w:szCs w:val="22"/>
        </w:rPr>
      </w:pPr>
      <w:r w:rsidRPr="009E4ED2">
        <w:rPr>
          <w:sz w:val="22"/>
          <w:szCs w:val="22"/>
        </w:rPr>
        <w:t>1.</w:t>
      </w:r>
      <w:r w:rsidRPr="009E4ED2">
        <w:rPr>
          <w:sz w:val="22"/>
          <w:szCs w:val="22"/>
        </w:rPr>
        <w:tab/>
        <w:t xml:space="preserve">Установить долгосрочные тарифы на тепловую энергию для потребителей ООО «Система Альфа» (Палехский район, с. Майдаково) на </w:t>
      </w:r>
      <w:r w:rsidR="00CC3931" w:rsidRPr="009E4ED2">
        <w:rPr>
          <w:sz w:val="22"/>
          <w:szCs w:val="22"/>
        </w:rPr>
        <w:t xml:space="preserve">2025–2029 </w:t>
      </w:r>
      <w:r w:rsidRPr="009E4ED2">
        <w:rPr>
          <w:sz w:val="22"/>
          <w:szCs w:val="22"/>
        </w:rPr>
        <w:t>годы</w:t>
      </w:r>
      <w:r>
        <w:rPr>
          <w:sz w:val="22"/>
          <w:szCs w:val="22"/>
        </w:rPr>
        <w:t>:</w:t>
      </w:r>
    </w:p>
    <w:p w14:paraId="39CD9ACA" w14:textId="77777777" w:rsidR="00FF1607" w:rsidRDefault="00FF1607" w:rsidP="00FF1607">
      <w:pPr>
        <w:pStyle w:val="24"/>
        <w:widowControl/>
        <w:ind w:firstLine="709"/>
        <w:rPr>
          <w:sz w:val="22"/>
          <w:szCs w:val="22"/>
        </w:rPr>
      </w:pPr>
    </w:p>
    <w:p w14:paraId="1FB8181E" w14:textId="77777777" w:rsidR="00FF1607" w:rsidRPr="00382112" w:rsidRDefault="00FF1607" w:rsidP="00FF1607">
      <w:pPr>
        <w:widowControl/>
        <w:autoSpaceDE w:val="0"/>
        <w:autoSpaceDN w:val="0"/>
        <w:adjustRightInd w:val="0"/>
        <w:jc w:val="center"/>
        <w:rPr>
          <w:b/>
          <w:bCs/>
          <w:sz w:val="22"/>
          <w:szCs w:val="22"/>
        </w:rPr>
      </w:pPr>
      <w:r w:rsidRPr="00382112">
        <w:rPr>
          <w:b/>
          <w:bCs/>
          <w:sz w:val="22"/>
          <w:szCs w:val="22"/>
        </w:rPr>
        <w:t>Тарифы на тепловую энергию (мощность) на коллекторах источника тепловой энергии</w:t>
      </w:r>
    </w:p>
    <w:p w14:paraId="7481FD7A" w14:textId="77777777" w:rsidR="00FF1607" w:rsidRPr="005A177D" w:rsidRDefault="00FF1607" w:rsidP="00FF1607">
      <w:pPr>
        <w:widowControl/>
        <w:autoSpaceDE w:val="0"/>
        <w:autoSpaceDN w:val="0"/>
        <w:adjustRightInd w:val="0"/>
        <w:jc w:val="center"/>
        <w:rPr>
          <w:b/>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152"/>
        <w:gridCol w:w="691"/>
        <w:gridCol w:w="1121"/>
        <w:gridCol w:w="1147"/>
        <w:gridCol w:w="850"/>
        <w:gridCol w:w="782"/>
        <w:gridCol w:w="919"/>
        <w:gridCol w:w="709"/>
        <w:gridCol w:w="1134"/>
      </w:tblGrid>
      <w:tr w:rsidR="00FF1607" w:rsidRPr="005A177D" w14:paraId="2C80B159" w14:textId="77777777" w:rsidTr="007E2592">
        <w:trPr>
          <w:trHeight w:val="264"/>
        </w:trPr>
        <w:tc>
          <w:tcPr>
            <w:tcW w:w="568" w:type="dxa"/>
            <w:vMerge w:val="restart"/>
            <w:shd w:val="clear" w:color="auto" w:fill="auto"/>
            <w:vAlign w:val="center"/>
            <w:hideMark/>
          </w:tcPr>
          <w:p w14:paraId="39E63592" w14:textId="77777777" w:rsidR="00FF1607" w:rsidRPr="005A177D" w:rsidRDefault="00FF1607" w:rsidP="007E2592">
            <w:pPr>
              <w:widowControl/>
              <w:jc w:val="center"/>
            </w:pPr>
            <w:r w:rsidRPr="005A177D">
              <w:t>№ п/п</w:t>
            </w:r>
          </w:p>
        </w:tc>
        <w:tc>
          <w:tcPr>
            <w:tcW w:w="1559" w:type="dxa"/>
            <w:vMerge w:val="restart"/>
            <w:shd w:val="clear" w:color="auto" w:fill="auto"/>
            <w:vAlign w:val="center"/>
            <w:hideMark/>
          </w:tcPr>
          <w:p w14:paraId="4FA1EC71" w14:textId="77777777" w:rsidR="00FF1607" w:rsidRPr="005A177D" w:rsidRDefault="00FF1607" w:rsidP="007E2592">
            <w:pPr>
              <w:widowControl/>
              <w:jc w:val="center"/>
            </w:pPr>
            <w:r w:rsidRPr="005A177D">
              <w:t>Наименование регулируемой организации</w:t>
            </w:r>
          </w:p>
        </w:tc>
        <w:tc>
          <w:tcPr>
            <w:tcW w:w="1152" w:type="dxa"/>
            <w:vMerge w:val="restart"/>
            <w:shd w:val="clear" w:color="auto" w:fill="auto"/>
            <w:noWrap/>
            <w:vAlign w:val="center"/>
            <w:hideMark/>
          </w:tcPr>
          <w:p w14:paraId="11F8930E" w14:textId="77777777" w:rsidR="00FF1607" w:rsidRPr="005A177D" w:rsidRDefault="00FF1607" w:rsidP="007E2592">
            <w:pPr>
              <w:widowControl/>
              <w:jc w:val="center"/>
            </w:pPr>
            <w:r w:rsidRPr="005A177D">
              <w:t>Вид тарифа</w:t>
            </w:r>
          </w:p>
        </w:tc>
        <w:tc>
          <w:tcPr>
            <w:tcW w:w="691" w:type="dxa"/>
            <w:vMerge w:val="restart"/>
            <w:shd w:val="clear" w:color="auto" w:fill="auto"/>
            <w:noWrap/>
            <w:vAlign w:val="center"/>
            <w:hideMark/>
          </w:tcPr>
          <w:p w14:paraId="082E3810" w14:textId="77777777" w:rsidR="00FF1607" w:rsidRPr="005A177D" w:rsidRDefault="00FF1607" w:rsidP="007E2592">
            <w:pPr>
              <w:widowControl/>
              <w:jc w:val="center"/>
            </w:pPr>
            <w:r w:rsidRPr="005A177D">
              <w:t>Год</w:t>
            </w:r>
          </w:p>
        </w:tc>
        <w:tc>
          <w:tcPr>
            <w:tcW w:w="2268" w:type="dxa"/>
            <w:gridSpan w:val="2"/>
            <w:shd w:val="clear" w:color="auto" w:fill="auto"/>
            <w:noWrap/>
            <w:vAlign w:val="center"/>
            <w:hideMark/>
          </w:tcPr>
          <w:p w14:paraId="70296539" w14:textId="77777777" w:rsidR="00FF1607" w:rsidRPr="005A177D" w:rsidRDefault="00FF1607" w:rsidP="007E2592">
            <w:pPr>
              <w:widowControl/>
              <w:jc w:val="center"/>
            </w:pPr>
            <w:r w:rsidRPr="005A177D">
              <w:t>Вода</w:t>
            </w:r>
          </w:p>
        </w:tc>
        <w:tc>
          <w:tcPr>
            <w:tcW w:w="3260" w:type="dxa"/>
            <w:gridSpan w:val="4"/>
            <w:shd w:val="clear" w:color="auto" w:fill="auto"/>
            <w:noWrap/>
            <w:vAlign w:val="center"/>
            <w:hideMark/>
          </w:tcPr>
          <w:p w14:paraId="7F1D2A5F" w14:textId="77777777" w:rsidR="00FF1607" w:rsidRPr="005A177D" w:rsidRDefault="00FF1607" w:rsidP="007E2592">
            <w:pPr>
              <w:widowControl/>
              <w:jc w:val="center"/>
            </w:pPr>
            <w:r w:rsidRPr="005A177D">
              <w:t>Отборный пар давлением</w:t>
            </w:r>
          </w:p>
        </w:tc>
        <w:tc>
          <w:tcPr>
            <w:tcW w:w="1134" w:type="dxa"/>
            <w:vMerge w:val="restart"/>
            <w:vAlign w:val="center"/>
          </w:tcPr>
          <w:p w14:paraId="1CEF89A8" w14:textId="77777777" w:rsidR="00FF1607" w:rsidRPr="005A177D" w:rsidRDefault="00FF1607" w:rsidP="007E2592">
            <w:pPr>
              <w:widowControl/>
              <w:jc w:val="center"/>
            </w:pPr>
            <w:r w:rsidRPr="005A177D">
              <w:t>Острый и редуцированный пар</w:t>
            </w:r>
          </w:p>
        </w:tc>
      </w:tr>
      <w:tr w:rsidR="00FF1607" w:rsidRPr="005A177D" w14:paraId="302E704E" w14:textId="77777777" w:rsidTr="007E2592">
        <w:trPr>
          <w:trHeight w:val="540"/>
        </w:trPr>
        <w:tc>
          <w:tcPr>
            <w:tcW w:w="568" w:type="dxa"/>
            <w:vMerge/>
            <w:shd w:val="clear" w:color="auto" w:fill="auto"/>
            <w:noWrap/>
            <w:vAlign w:val="center"/>
            <w:hideMark/>
          </w:tcPr>
          <w:p w14:paraId="60206977" w14:textId="77777777" w:rsidR="00FF1607" w:rsidRPr="005A177D" w:rsidRDefault="00FF1607" w:rsidP="007E2592">
            <w:pPr>
              <w:widowControl/>
              <w:jc w:val="center"/>
            </w:pPr>
          </w:p>
        </w:tc>
        <w:tc>
          <w:tcPr>
            <w:tcW w:w="1559" w:type="dxa"/>
            <w:vMerge/>
            <w:shd w:val="clear" w:color="auto" w:fill="auto"/>
            <w:vAlign w:val="center"/>
            <w:hideMark/>
          </w:tcPr>
          <w:p w14:paraId="567AD4AB" w14:textId="77777777" w:rsidR="00FF1607" w:rsidRPr="005A177D" w:rsidRDefault="00FF1607" w:rsidP="007E2592">
            <w:pPr>
              <w:widowControl/>
            </w:pPr>
          </w:p>
        </w:tc>
        <w:tc>
          <w:tcPr>
            <w:tcW w:w="1152" w:type="dxa"/>
            <w:vMerge/>
            <w:shd w:val="clear" w:color="auto" w:fill="auto"/>
            <w:noWrap/>
            <w:vAlign w:val="center"/>
            <w:hideMark/>
          </w:tcPr>
          <w:p w14:paraId="413D872D" w14:textId="77777777" w:rsidR="00FF1607" w:rsidRPr="005A177D" w:rsidRDefault="00FF1607" w:rsidP="007E2592">
            <w:pPr>
              <w:widowControl/>
              <w:jc w:val="center"/>
            </w:pPr>
          </w:p>
        </w:tc>
        <w:tc>
          <w:tcPr>
            <w:tcW w:w="691" w:type="dxa"/>
            <w:vMerge/>
            <w:shd w:val="clear" w:color="auto" w:fill="auto"/>
            <w:noWrap/>
            <w:vAlign w:val="center"/>
            <w:hideMark/>
          </w:tcPr>
          <w:p w14:paraId="7077A821" w14:textId="77777777" w:rsidR="00FF1607" w:rsidRPr="005A177D" w:rsidRDefault="00FF1607" w:rsidP="007E2592">
            <w:pPr>
              <w:widowControl/>
              <w:jc w:val="center"/>
            </w:pPr>
          </w:p>
        </w:tc>
        <w:tc>
          <w:tcPr>
            <w:tcW w:w="1121" w:type="dxa"/>
            <w:shd w:val="clear" w:color="auto" w:fill="auto"/>
            <w:noWrap/>
            <w:vAlign w:val="center"/>
            <w:hideMark/>
          </w:tcPr>
          <w:p w14:paraId="3979F193" w14:textId="77777777" w:rsidR="00FF1607" w:rsidRPr="005A177D" w:rsidRDefault="00FF1607" w:rsidP="007E2592">
            <w:pPr>
              <w:widowControl/>
              <w:jc w:val="center"/>
            </w:pPr>
            <w:r w:rsidRPr="005A177D">
              <w:t>1 полугодие</w:t>
            </w:r>
          </w:p>
        </w:tc>
        <w:tc>
          <w:tcPr>
            <w:tcW w:w="1147" w:type="dxa"/>
            <w:shd w:val="clear" w:color="auto" w:fill="auto"/>
            <w:vAlign w:val="center"/>
          </w:tcPr>
          <w:p w14:paraId="16356A59" w14:textId="77777777" w:rsidR="00FF1607" w:rsidRPr="005A177D" w:rsidRDefault="00FF1607" w:rsidP="007E2592">
            <w:pPr>
              <w:widowControl/>
              <w:jc w:val="center"/>
            </w:pPr>
            <w:r w:rsidRPr="005A177D">
              <w:t>2 полугодие</w:t>
            </w:r>
          </w:p>
        </w:tc>
        <w:tc>
          <w:tcPr>
            <w:tcW w:w="850" w:type="dxa"/>
            <w:shd w:val="clear" w:color="auto" w:fill="auto"/>
            <w:vAlign w:val="center"/>
            <w:hideMark/>
          </w:tcPr>
          <w:p w14:paraId="1A3D98EC" w14:textId="77777777" w:rsidR="00FF1607" w:rsidRPr="005A177D" w:rsidRDefault="00FF1607" w:rsidP="007E2592">
            <w:pPr>
              <w:widowControl/>
              <w:jc w:val="center"/>
            </w:pPr>
            <w:r w:rsidRPr="005A177D">
              <w:t>от 1,2 до 2,5 кг/</w:t>
            </w:r>
          </w:p>
          <w:p w14:paraId="48205F3D" w14:textId="77777777" w:rsidR="00FF1607" w:rsidRPr="005A177D" w:rsidRDefault="00FF1607" w:rsidP="007E2592">
            <w:pPr>
              <w:widowControl/>
              <w:jc w:val="center"/>
            </w:pPr>
            <w:r w:rsidRPr="005A177D">
              <w:lastRenderedPageBreak/>
              <w:t>см</w:t>
            </w:r>
            <w:r w:rsidRPr="005A177D">
              <w:rPr>
                <w:vertAlign w:val="superscript"/>
              </w:rPr>
              <w:t>2</w:t>
            </w:r>
          </w:p>
        </w:tc>
        <w:tc>
          <w:tcPr>
            <w:tcW w:w="782" w:type="dxa"/>
            <w:vAlign w:val="center"/>
          </w:tcPr>
          <w:p w14:paraId="1CF28845" w14:textId="77777777" w:rsidR="00FF1607" w:rsidRPr="005A177D" w:rsidRDefault="00FF1607" w:rsidP="007E2592">
            <w:pPr>
              <w:widowControl/>
              <w:jc w:val="center"/>
            </w:pPr>
            <w:r w:rsidRPr="005A177D">
              <w:lastRenderedPageBreak/>
              <w:t>от 2,5 до 7,0 кг/см</w:t>
            </w:r>
            <w:r w:rsidRPr="005A177D">
              <w:rPr>
                <w:vertAlign w:val="superscript"/>
              </w:rPr>
              <w:t>2</w:t>
            </w:r>
          </w:p>
        </w:tc>
        <w:tc>
          <w:tcPr>
            <w:tcW w:w="919" w:type="dxa"/>
            <w:vAlign w:val="center"/>
          </w:tcPr>
          <w:p w14:paraId="1F628221" w14:textId="77777777" w:rsidR="00FF1607" w:rsidRPr="005A177D" w:rsidRDefault="00FF1607" w:rsidP="007E2592">
            <w:pPr>
              <w:widowControl/>
              <w:jc w:val="center"/>
            </w:pPr>
            <w:r w:rsidRPr="005A177D">
              <w:t>от 7,0 до 13,0 кг/</w:t>
            </w:r>
          </w:p>
          <w:p w14:paraId="2126F545" w14:textId="77777777" w:rsidR="00FF1607" w:rsidRPr="005A177D" w:rsidRDefault="00FF1607" w:rsidP="007E2592">
            <w:pPr>
              <w:widowControl/>
              <w:jc w:val="center"/>
            </w:pPr>
            <w:r w:rsidRPr="005A177D">
              <w:lastRenderedPageBreak/>
              <w:t>см</w:t>
            </w:r>
            <w:r w:rsidRPr="005A177D">
              <w:rPr>
                <w:vertAlign w:val="superscript"/>
              </w:rPr>
              <w:t>2</w:t>
            </w:r>
          </w:p>
        </w:tc>
        <w:tc>
          <w:tcPr>
            <w:tcW w:w="709" w:type="dxa"/>
            <w:vAlign w:val="center"/>
          </w:tcPr>
          <w:p w14:paraId="6E9C2444" w14:textId="77777777" w:rsidR="00FF1607" w:rsidRPr="005A177D" w:rsidRDefault="00FF1607" w:rsidP="007E2592">
            <w:pPr>
              <w:widowControl/>
              <w:ind w:right="-108" w:hanging="109"/>
              <w:jc w:val="center"/>
            </w:pPr>
            <w:r w:rsidRPr="005A177D">
              <w:lastRenderedPageBreak/>
              <w:t>Свыше 13,0 кг/</w:t>
            </w:r>
          </w:p>
          <w:p w14:paraId="77283A7D" w14:textId="77777777" w:rsidR="00FF1607" w:rsidRPr="005A177D" w:rsidRDefault="00FF1607" w:rsidP="007E2592">
            <w:pPr>
              <w:widowControl/>
              <w:jc w:val="center"/>
            </w:pPr>
            <w:r w:rsidRPr="005A177D">
              <w:lastRenderedPageBreak/>
              <w:t>см</w:t>
            </w:r>
            <w:r w:rsidRPr="005A177D">
              <w:rPr>
                <w:vertAlign w:val="superscript"/>
              </w:rPr>
              <w:t>2</w:t>
            </w:r>
          </w:p>
        </w:tc>
        <w:tc>
          <w:tcPr>
            <w:tcW w:w="1134" w:type="dxa"/>
            <w:vMerge/>
            <w:vAlign w:val="center"/>
          </w:tcPr>
          <w:p w14:paraId="5D58BBEE" w14:textId="77777777" w:rsidR="00FF1607" w:rsidRPr="005A177D" w:rsidRDefault="00FF1607" w:rsidP="007E2592">
            <w:pPr>
              <w:widowControl/>
              <w:jc w:val="center"/>
            </w:pPr>
          </w:p>
        </w:tc>
      </w:tr>
      <w:tr w:rsidR="00FF1607" w:rsidRPr="005A177D" w14:paraId="5A0E7115" w14:textId="77777777" w:rsidTr="007E2592">
        <w:trPr>
          <w:trHeight w:val="283"/>
        </w:trPr>
        <w:tc>
          <w:tcPr>
            <w:tcW w:w="568" w:type="dxa"/>
            <w:vMerge w:val="restart"/>
            <w:shd w:val="clear" w:color="auto" w:fill="auto"/>
            <w:noWrap/>
            <w:vAlign w:val="center"/>
            <w:hideMark/>
          </w:tcPr>
          <w:p w14:paraId="009727D2" w14:textId="77777777" w:rsidR="00FF1607" w:rsidRPr="005A177D" w:rsidRDefault="00FF1607" w:rsidP="007E2592">
            <w:pPr>
              <w:jc w:val="center"/>
            </w:pPr>
            <w:r w:rsidRPr="005A177D">
              <w:t>1.</w:t>
            </w:r>
          </w:p>
        </w:tc>
        <w:tc>
          <w:tcPr>
            <w:tcW w:w="1559" w:type="dxa"/>
            <w:vMerge w:val="restart"/>
            <w:shd w:val="clear" w:color="auto" w:fill="auto"/>
            <w:vAlign w:val="center"/>
            <w:hideMark/>
          </w:tcPr>
          <w:p w14:paraId="41DF61B4" w14:textId="77777777" w:rsidR="00FF1607" w:rsidRPr="005A177D" w:rsidRDefault="00FF1607" w:rsidP="007E2592">
            <w:pPr>
              <w:widowControl/>
              <w:autoSpaceDE w:val="0"/>
              <w:autoSpaceDN w:val="0"/>
              <w:adjustRightInd w:val="0"/>
            </w:pPr>
            <w:r w:rsidRPr="00AE305E">
              <w:t>ООО «</w:t>
            </w:r>
            <w:r w:rsidRPr="00B92590">
              <w:t xml:space="preserve">Система </w:t>
            </w:r>
            <w:r>
              <w:t>Альфа</w:t>
            </w:r>
            <w:r w:rsidRPr="00AE305E">
              <w:t>» (Палехский район</w:t>
            </w:r>
            <w:r>
              <w:t xml:space="preserve">, </w:t>
            </w:r>
            <w:r>
              <w:br/>
              <w:t>с. Майдаково</w:t>
            </w:r>
            <w:r w:rsidRPr="00AE305E">
              <w:t>)</w:t>
            </w:r>
          </w:p>
        </w:tc>
        <w:tc>
          <w:tcPr>
            <w:tcW w:w="1152" w:type="dxa"/>
            <w:vMerge w:val="restart"/>
            <w:shd w:val="clear" w:color="auto" w:fill="auto"/>
            <w:vAlign w:val="center"/>
            <w:hideMark/>
          </w:tcPr>
          <w:p w14:paraId="31B41BFF" w14:textId="77777777" w:rsidR="00FF1607" w:rsidRPr="005A177D" w:rsidRDefault="00FF1607" w:rsidP="007E2592">
            <w:pPr>
              <w:widowControl/>
              <w:jc w:val="center"/>
            </w:pPr>
            <w:r w:rsidRPr="005A177D">
              <w:t xml:space="preserve">Одноставочный, руб./Гкал, без НДС </w:t>
            </w:r>
          </w:p>
        </w:tc>
        <w:tc>
          <w:tcPr>
            <w:tcW w:w="691" w:type="dxa"/>
            <w:shd w:val="clear" w:color="auto" w:fill="auto"/>
            <w:noWrap/>
            <w:vAlign w:val="center"/>
          </w:tcPr>
          <w:p w14:paraId="65A2D043" w14:textId="77777777" w:rsidR="00FF1607" w:rsidRPr="005A177D" w:rsidRDefault="00FF1607" w:rsidP="007E2592">
            <w:pPr>
              <w:jc w:val="center"/>
              <w:rPr>
                <w:sz w:val="22"/>
              </w:rPr>
            </w:pPr>
            <w:r w:rsidRPr="005A177D">
              <w:rPr>
                <w:sz w:val="22"/>
              </w:rPr>
              <w:t>202</w:t>
            </w:r>
            <w:r>
              <w:rPr>
                <w:sz w:val="22"/>
              </w:rPr>
              <w:t>5</w:t>
            </w:r>
          </w:p>
        </w:tc>
        <w:tc>
          <w:tcPr>
            <w:tcW w:w="1121" w:type="dxa"/>
            <w:shd w:val="clear" w:color="auto" w:fill="auto"/>
            <w:noWrap/>
            <w:vAlign w:val="center"/>
          </w:tcPr>
          <w:p w14:paraId="321C973F" w14:textId="77777777" w:rsidR="00FF1607" w:rsidRPr="0078626D" w:rsidRDefault="00FF1607" w:rsidP="007E2592">
            <w:pPr>
              <w:widowControl/>
              <w:jc w:val="center"/>
              <w:rPr>
                <w:sz w:val="22"/>
                <w:szCs w:val="22"/>
              </w:rPr>
            </w:pPr>
            <w:r w:rsidRPr="0078626D">
              <w:rPr>
                <w:sz w:val="22"/>
                <w:szCs w:val="22"/>
              </w:rPr>
              <w:t>3 430,44</w:t>
            </w:r>
          </w:p>
        </w:tc>
        <w:tc>
          <w:tcPr>
            <w:tcW w:w="1147" w:type="dxa"/>
            <w:shd w:val="clear" w:color="auto" w:fill="auto"/>
            <w:vAlign w:val="center"/>
          </w:tcPr>
          <w:p w14:paraId="0DE31DDD" w14:textId="77777777" w:rsidR="00FF1607" w:rsidRPr="0078626D" w:rsidRDefault="00FF1607" w:rsidP="007E2592">
            <w:pPr>
              <w:widowControl/>
              <w:jc w:val="center"/>
              <w:rPr>
                <w:sz w:val="22"/>
                <w:szCs w:val="22"/>
              </w:rPr>
            </w:pPr>
            <w:r w:rsidRPr="0078626D">
              <w:rPr>
                <w:sz w:val="22"/>
                <w:szCs w:val="22"/>
              </w:rPr>
              <w:t>3 708,91</w:t>
            </w:r>
          </w:p>
        </w:tc>
        <w:tc>
          <w:tcPr>
            <w:tcW w:w="850" w:type="dxa"/>
            <w:shd w:val="clear" w:color="auto" w:fill="auto"/>
            <w:noWrap/>
            <w:vAlign w:val="center"/>
          </w:tcPr>
          <w:p w14:paraId="5CFD4FD2" w14:textId="77777777" w:rsidR="00FF1607" w:rsidRPr="005A177D" w:rsidRDefault="00FF1607" w:rsidP="007E2592">
            <w:pPr>
              <w:jc w:val="center"/>
              <w:rPr>
                <w:sz w:val="22"/>
              </w:rPr>
            </w:pPr>
            <w:r w:rsidRPr="005A177D">
              <w:rPr>
                <w:sz w:val="22"/>
              </w:rPr>
              <w:t>-</w:t>
            </w:r>
          </w:p>
        </w:tc>
        <w:tc>
          <w:tcPr>
            <w:tcW w:w="782" w:type="dxa"/>
            <w:vAlign w:val="center"/>
          </w:tcPr>
          <w:p w14:paraId="7CEC0F64" w14:textId="77777777" w:rsidR="00FF1607" w:rsidRPr="005A177D" w:rsidRDefault="00FF1607" w:rsidP="007E2592">
            <w:pPr>
              <w:jc w:val="center"/>
              <w:rPr>
                <w:sz w:val="22"/>
              </w:rPr>
            </w:pPr>
            <w:r w:rsidRPr="005A177D">
              <w:rPr>
                <w:sz w:val="22"/>
              </w:rPr>
              <w:t>-</w:t>
            </w:r>
          </w:p>
        </w:tc>
        <w:tc>
          <w:tcPr>
            <w:tcW w:w="919" w:type="dxa"/>
            <w:vAlign w:val="center"/>
          </w:tcPr>
          <w:p w14:paraId="071762F2" w14:textId="77777777" w:rsidR="00FF1607" w:rsidRPr="005A177D" w:rsidRDefault="00FF1607" w:rsidP="007E2592">
            <w:pPr>
              <w:jc w:val="center"/>
              <w:rPr>
                <w:sz w:val="22"/>
              </w:rPr>
            </w:pPr>
            <w:r w:rsidRPr="005A177D">
              <w:rPr>
                <w:sz w:val="22"/>
              </w:rPr>
              <w:t>-</w:t>
            </w:r>
          </w:p>
        </w:tc>
        <w:tc>
          <w:tcPr>
            <w:tcW w:w="709" w:type="dxa"/>
            <w:vAlign w:val="center"/>
          </w:tcPr>
          <w:p w14:paraId="273B9BE2" w14:textId="77777777" w:rsidR="00FF1607" w:rsidRPr="005A177D" w:rsidRDefault="00FF1607" w:rsidP="007E2592">
            <w:pPr>
              <w:jc w:val="center"/>
              <w:rPr>
                <w:sz w:val="22"/>
              </w:rPr>
            </w:pPr>
            <w:r w:rsidRPr="005A177D">
              <w:rPr>
                <w:sz w:val="22"/>
              </w:rPr>
              <w:t>-</w:t>
            </w:r>
          </w:p>
        </w:tc>
        <w:tc>
          <w:tcPr>
            <w:tcW w:w="1134" w:type="dxa"/>
            <w:vAlign w:val="center"/>
          </w:tcPr>
          <w:p w14:paraId="34D7E8E5" w14:textId="77777777" w:rsidR="00FF1607" w:rsidRPr="005A177D" w:rsidRDefault="00FF1607" w:rsidP="007E2592">
            <w:pPr>
              <w:jc w:val="center"/>
              <w:rPr>
                <w:sz w:val="22"/>
              </w:rPr>
            </w:pPr>
            <w:r w:rsidRPr="005A177D">
              <w:rPr>
                <w:sz w:val="22"/>
              </w:rPr>
              <w:t>-</w:t>
            </w:r>
          </w:p>
        </w:tc>
      </w:tr>
      <w:tr w:rsidR="00FF1607" w:rsidRPr="005A177D" w14:paraId="1B0CF6C0" w14:textId="77777777" w:rsidTr="007E2592">
        <w:trPr>
          <w:trHeight w:val="283"/>
        </w:trPr>
        <w:tc>
          <w:tcPr>
            <w:tcW w:w="568" w:type="dxa"/>
            <w:vMerge/>
            <w:shd w:val="clear" w:color="auto" w:fill="auto"/>
            <w:noWrap/>
            <w:vAlign w:val="center"/>
          </w:tcPr>
          <w:p w14:paraId="77150EF0" w14:textId="77777777" w:rsidR="00FF1607" w:rsidRPr="005A177D" w:rsidRDefault="00FF1607" w:rsidP="007E2592">
            <w:pPr>
              <w:jc w:val="center"/>
            </w:pPr>
          </w:p>
        </w:tc>
        <w:tc>
          <w:tcPr>
            <w:tcW w:w="1559" w:type="dxa"/>
            <w:vMerge/>
            <w:shd w:val="clear" w:color="auto" w:fill="auto"/>
            <w:vAlign w:val="center"/>
          </w:tcPr>
          <w:p w14:paraId="7DEB04FF" w14:textId="77777777" w:rsidR="00FF1607" w:rsidRPr="005A177D" w:rsidRDefault="00FF1607" w:rsidP="007E2592">
            <w:pPr>
              <w:widowControl/>
              <w:autoSpaceDE w:val="0"/>
              <w:autoSpaceDN w:val="0"/>
              <w:adjustRightInd w:val="0"/>
            </w:pPr>
          </w:p>
        </w:tc>
        <w:tc>
          <w:tcPr>
            <w:tcW w:w="1152" w:type="dxa"/>
            <w:vMerge/>
            <w:shd w:val="clear" w:color="auto" w:fill="auto"/>
            <w:vAlign w:val="center"/>
          </w:tcPr>
          <w:p w14:paraId="3C2B958F" w14:textId="77777777" w:rsidR="00FF1607" w:rsidRPr="005A177D" w:rsidRDefault="00FF1607" w:rsidP="007E2592">
            <w:pPr>
              <w:widowControl/>
              <w:jc w:val="center"/>
            </w:pPr>
          </w:p>
        </w:tc>
        <w:tc>
          <w:tcPr>
            <w:tcW w:w="691" w:type="dxa"/>
            <w:shd w:val="clear" w:color="auto" w:fill="auto"/>
            <w:noWrap/>
            <w:vAlign w:val="center"/>
          </w:tcPr>
          <w:p w14:paraId="6F157094" w14:textId="77777777" w:rsidR="00FF1607" w:rsidRPr="005A177D" w:rsidRDefault="00FF1607" w:rsidP="007E2592">
            <w:pPr>
              <w:jc w:val="center"/>
              <w:rPr>
                <w:sz w:val="22"/>
              </w:rPr>
            </w:pPr>
            <w:r>
              <w:rPr>
                <w:sz w:val="22"/>
              </w:rPr>
              <w:t>2026</w:t>
            </w:r>
          </w:p>
        </w:tc>
        <w:tc>
          <w:tcPr>
            <w:tcW w:w="1121" w:type="dxa"/>
            <w:shd w:val="clear" w:color="auto" w:fill="auto"/>
            <w:noWrap/>
            <w:vAlign w:val="center"/>
          </w:tcPr>
          <w:p w14:paraId="248CD19B" w14:textId="77777777" w:rsidR="00FF1607" w:rsidRPr="0078626D" w:rsidRDefault="00FF1607" w:rsidP="007E2592">
            <w:pPr>
              <w:widowControl/>
              <w:jc w:val="center"/>
              <w:rPr>
                <w:sz w:val="22"/>
                <w:szCs w:val="22"/>
              </w:rPr>
            </w:pPr>
            <w:r w:rsidRPr="0078626D">
              <w:rPr>
                <w:sz w:val="22"/>
                <w:szCs w:val="22"/>
              </w:rPr>
              <w:t>3 708,37</w:t>
            </w:r>
          </w:p>
        </w:tc>
        <w:tc>
          <w:tcPr>
            <w:tcW w:w="1147" w:type="dxa"/>
            <w:shd w:val="clear" w:color="auto" w:fill="auto"/>
            <w:vAlign w:val="center"/>
          </w:tcPr>
          <w:p w14:paraId="4951FA41" w14:textId="77777777" w:rsidR="00FF1607" w:rsidRPr="0078626D" w:rsidRDefault="00FF1607" w:rsidP="007E2592">
            <w:pPr>
              <w:widowControl/>
              <w:jc w:val="center"/>
              <w:rPr>
                <w:sz w:val="22"/>
                <w:szCs w:val="22"/>
              </w:rPr>
            </w:pPr>
            <w:r w:rsidRPr="0078626D">
              <w:rPr>
                <w:sz w:val="22"/>
                <w:szCs w:val="22"/>
              </w:rPr>
              <w:t>3 708,37</w:t>
            </w:r>
          </w:p>
        </w:tc>
        <w:tc>
          <w:tcPr>
            <w:tcW w:w="850" w:type="dxa"/>
            <w:shd w:val="clear" w:color="auto" w:fill="auto"/>
            <w:noWrap/>
            <w:vAlign w:val="center"/>
          </w:tcPr>
          <w:p w14:paraId="68FA6C5F" w14:textId="77777777" w:rsidR="00FF1607" w:rsidRPr="005A177D" w:rsidRDefault="00FF1607" w:rsidP="007E2592">
            <w:pPr>
              <w:jc w:val="center"/>
              <w:rPr>
                <w:sz w:val="22"/>
              </w:rPr>
            </w:pPr>
            <w:r w:rsidRPr="005A177D">
              <w:rPr>
                <w:sz w:val="22"/>
              </w:rPr>
              <w:t>-</w:t>
            </w:r>
          </w:p>
        </w:tc>
        <w:tc>
          <w:tcPr>
            <w:tcW w:w="782" w:type="dxa"/>
            <w:vAlign w:val="center"/>
          </w:tcPr>
          <w:p w14:paraId="6A1C73C4" w14:textId="77777777" w:rsidR="00FF1607" w:rsidRPr="005A177D" w:rsidRDefault="00FF1607" w:rsidP="007E2592">
            <w:pPr>
              <w:jc w:val="center"/>
              <w:rPr>
                <w:sz w:val="22"/>
              </w:rPr>
            </w:pPr>
            <w:r w:rsidRPr="005A177D">
              <w:rPr>
                <w:sz w:val="22"/>
              </w:rPr>
              <w:t>-</w:t>
            </w:r>
          </w:p>
        </w:tc>
        <w:tc>
          <w:tcPr>
            <w:tcW w:w="919" w:type="dxa"/>
            <w:vAlign w:val="center"/>
          </w:tcPr>
          <w:p w14:paraId="60921EB0" w14:textId="77777777" w:rsidR="00FF1607" w:rsidRPr="005A177D" w:rsidRDefault="00FF1607" w:rsidP="007E2592">
            <w:pPr>
              <w:jc w:val="center"/>
              <w:rPr>
                <w:sz w:val="22"/>
              </w:rPr>
            </w:pPr>
            <w:r w:rsidRPr="005A177D">
              <w:rPr>
                <w:sz w:val="22"/>
              </w:rPr>
              <w:t>-</w:t>
            </w:r>
          </w:p>
        </w:tc>
        <w:tc>
          <w:tcPr>
            <w:tcW w:w="709" w:type="dxa"/>
            <w:vAlign w:val="center"/>
          </w:tcPr>
          <w:p w14:paraId="60B022C6" w14:textId="77777777" w:rsidR="00FF1607" w:rsidRPr="005A177D" w:rsidRDefault="00FF1607" w:rsidP="007E2592">
            <w:pPr>
              <w:jc w:val="center"/>
              <w:rPr>
                <w:sz w:val="22"/>
              </w:rPr>
            </w:pPr>
            <w:r w:rsidRPr="005A177D">
              <w:rPr>
                <w:sz w:val="22"/>
              </w:rPr>
              <w:t>-</w:t>
            </w:r>
          </w:p>
        </w:tc>
        <w:tc>
          <w:tcPr>
            <w:tcW w:w="1134" w:type="dxa"/>
            <w:vAlign w:val="center"/>
          </w:tcPr>
          <w:p w14:paraId="6032E1CA" w14:textId="77777777" w:rsidR="00FF1607" w:rsidRPr="005A177D" w:rsidRDefault="00FF1607" w:rsidP="007E2592">
            <w:pPr>
              <w:jc w:val="center"/>
              <w:rPr>
                <w:sz w:val="22"/>
              </w:rPr>
            </w:pPr>
            <w:r w:rsidRPr="005A177D">
              <w:rPr>
                <w:sz w:val="22"/>
              </w:rPr>
              <w:t>-</w:t>
            </w:r>
          </w:p>
        </w:tc>
      </w:tr>
      <w:tr w:rsidR="00FF1607" w:rsidRPr="005A177D" w14:paraId="7FD9A741" w14:textId="77777777" w:rsidTr="007E2592">
        <w:trPr>
          <w:trHeight w:val="283"/>
        </w:trPr>
        <w:tc>
          <w:tcPr>
            <w:tcW w:w="568" w:type="dxa"/>
            <w:vMerge/>
            <w:shd w:val="clear" w:color="auto" w:fill="auto"/>
            <w:noWrap/>
            <w:vAlign w:val="center"/>
          </w:tcPr>
          <w:p w14:paraId="5B62DA99" w14:textId="77777777" w:rsidR="00FF1607" w:rsidRPr="005A177D" w:rsidRDefault="00FF1607" w:rsidP="007E2592">
            <w:pPr>
              <w:jc w:val="center"/>
            </w:pPr>
          </w:p>
        </w:tc>
        <w:tc>
          <w:tcPr>
            <w:tcW w:w="1559" w:type="dxa"/>
            <w:vMerge/>
            <w:shd w:val="clear" w:color="auto" w:fill="auto"/>
            <w:vAlign w:val="center"/>
          </w:tcPr>
          <w:p w14:paraId="7A68F7EB" w14:textId="77777777" w:rsidR="00FF1607" w:rsidRPr="005A177D" w:rsidRDefault="00FF1607" w:rsidP="007E2592">
            <w:pPr>
              <w:widowControl/>
              <w:autoSpaceDE w:val="0"/>
              <w:autoSpaceDN w:val="0"/>
              <w:adjustRightInd w:val="0"/>
            </w:pPr>
          </w:p>
        </w:tc>
        <w:tc>
          <w:tcPr>
            <w:tcW w:w="1152" w:type="dxa"/>
            <w:vMerge/>
            <w:shd w:val="clear" w:color="auto" w:fill="auto"/>
            <w:vAlign w:val="center"/>
          </w:tcPr>
          <w:p w14:paraId="27FBF87F" w14:textId="77777777" w:rsidR="00FF1607" w:rsidRPr="005A177D" w:rsidRDefault="00FF1607" w:rsidP="007E2592">
            <w:pPr>
              <w:widowControl/>
              <w:jc w:val="center"/>
            </w:pPr>
          </w:p>
        </w:tc>
        <w:tc>
          <w:tcPr>
            <w:tcW w:w="691" w:type="dxa"/>
            <w:shd w:val="clear" w:color="auto" w:fill="auto"/>
            <w:noWrap/>
            <w:vAlign w:val="center"/>
          </w:tcPr>
          <w:p w14:paraId="0878D903" w14:textId="77777777" w:rsidR="00FF1607" w:rsidRPr="005A177D" w:rsidRDefault="00FF1607" w:rsidP="007E2592">
            <w:pPr>
              <w:jc w:val="center"/>
              <w:rPr>
                <w:sz w:val="22"/>
              </w:rPr>
            </w:pPr>
            <w:r>
              <w:rPr>
                <w:sz w:val="22"/>
              </w:rPr>
              <w:t>2027</w:t>
            </w:r>
          </w:p>
        </w:tc>
        <w:tc>
          <w:tcPr>
            <w:tcW w:w="1121" w:type="dxa"/>
            <w:shd w:val="clear" w:color="auto" w:fill="auto"/>
            <w:noWrap/>
            <w:vAlign w:val="center"/>
          </w:tcPr>
          <w:p w14:paraId="1F29F666" w14:textId="77777777" w:rsidR="00FF1607" w:rsidRPr="0078626D" w:rsidRDefault="00FF1607" w:rsidP="007E2592">
            <w:pPr>
              <w:widowControl/>
              <w:jc w:val="center"/>
              <w:rPr>
                <w:sz w:val="22"/>
                <w:szCs w:val="22"/>
              </w:rPr>
            </w:pPr>
            <w:r w:rsidRPr="0078626D">
              <w:rPr>
                <w:sz w:val="22"/>
                <w:szCs w:val="22"/>
              </w:rPr>
              <w:t>3 297,83</w:t>
            </w:r>
          </w:p>
        </w:tc>
        <w:tc>
          <w:tcPr>
            <w:tcW w:w="1147" w:type="dxa"/>
            <w:shd w:val="clear" w:color="auto" w:fill="auto"/>
            <w:vAlign w:val="center"/>
          </w:tcPr>
          <w:p w14:paraId="27DE6446" w14:textId="77777777" w:rsidR="00FF1607" w:rsidRPr="0078626D" w:rsidRDefault="00FF1607" w:rsidP="007E2592">
            <w:pPr>
              <w:widowControl/>
              <w:jc w:val="center"/>
              <w:rPr>
                <w:sz w:val="22"/>
                <w:szCs w:val="22"/>
              </w:rPr>
            </w:pPr>
            <w:r w:rsidRPr="0078626D">
              <w:rPr>
                <w:sz w:val="22"/>
                <w:szCs w:val="22"/>
              </w:rPr>
              <w:t>4 315,76</w:t>
            </w:r>
          </w:p>
        </w:tc>
        <w:tc>
          <w:tcPr>
            <w:tcW w:w="850" w:type="dxa"/>
            <w:shd w:val="clear" w:color="auto" w:fill="auto"/>
            <w:noWrap/>
            <w:vAlign w:val="center"/>
          </w:tcPr>
          <w:p w14:paraId="19B99445" w14:textId="77777777" w:rsidR="00FF1607" w:rsidRPr="005A177D" w:rsidRDefault="00FF1607" w:rsidP="007E2592">
            <w:pPr>
              <w:jc w:val="center"/>
              <w:rPr>
                <w:sz w:val="22"/>
              </w:rPr>
            </w:pPr>
            <w:r w:rsidRPr="005A177D">
              <w:rPr>
                <w:sz w:val="22"/>
              </w:rPr>
              <w:t>-</w:t>
            </w:r>
          </w:p>
        </w:tc>
        <w:tc>
          <w:tcPr>
            <w:tcW w:w="782" w:type="dxa"/>
            <w:vAlign w:val="center"/>
          </w:tcPr>
          <w:p w14:paraId="7F79CF70" w14:textId="77777777" w:rsidR="00FF1607" w:rsidRPr="005A177D" w:rsidRDefault="00FF1607" w:rsidP="007E2592">
            <w:pPr>
              <w:jc w:val="center"/>
              <w:rPr>
                <w:sz w:val="22"/>
              </w:rPr>
            </w:pPr>
            <w:r w:rsidRPr="005A177D">
              <w:rPr>
                <w:sz w:val="22"/>
              </w:rPr>
              <w:t>-</w:t>
            </w:r>
          </w:p>
        </w:tc>
        <w:tc>
          <w:tcPr>
            <w:tcW w:w="919" w:type="dxa"/>
            <w:vAlign w:val="center"/>
          </w:tcPr>
          <w:p w14:paraId="7F17FA9D" w14:textId="77777777" w:rsidR="00FF1607" w:rsidRPr="005A177D" w:rsidRDefault="00FF1607" w:rsidP="007E2592">
            <w:pPr>
              <w:jc w:val="center"/>
              <w:rPr>
                <w:sz w:val="22"/>
              </w:rPr>
            </w:pPr>
            <w:r w:rsidRPr="005A177D">
              <w:rPr>
                <w:sz w:val="22"/>
              </w:rPr>
              <w:t>-</w:t>
            </w:r>
          </w:p>
        </w:tc>
        <w:tc>
          <w:tcPr>
            <w:tcW w:w="709" w:type="dxa"/>
            <w:vAlign w:val="center"/>
          </w:tcPr>
          <w:p w14:paraId="55F64DD9" w14:textId="77777777" w:rsidR="00FF1607" w:rsidRPr="005A177D" w:rsidRDefault="00FF1607" w:rsidP="007E2592">
            <w:pPr>
              <w:jc w:val="center"/>
              <w:rPr>
                <w:sz w:val="22"/>
              </w:rPr>
            </w:pPr>
            <w:r w:rsidRPr="005A177D">
              <w:rPr>
                <w:sz w:val="22"/>
              </w:rPr>
              <w:t>-</w:t>
            </w:r>
          </w:p>
        </w:tc>
        <w:tc>
          <w:tcPr>
            <w:tcW w:w="1134" w:type="dxa"/>
            <w:vAlign w:val="center"/>
          </w:tcPr>
          <w:p w14:paraId="65155E90" w14:textId="77777777" w:rsidR="00FF1607" w:rsidRPr="005A177D" w:rsidRDefault="00FF1607" w:rsidP="007E2592">
            <w:pPr>
              <w:jc w:val="center"/>
              <w:rPr>
                <w:sz w:val="22"/>
              </w:rPr>
            </w:pPr>
            <w:r w:rsidRPr="005A177D">
              <w:rPr>
                <w:sz w:val="22"/>
              </w:rPr>
              <w:t>-</w:t>
            </w:r>
          </w:p>
        </w:tc>
      </w:tr>
      <w:tr w:rsidR="00FF1607" w:rsidRPr="005A177D" w14:paraId="06034C92" w14:textId="77777777" w:rsidTr="007E2592">
        <w:trPr>
          <w:trHeight w:val="283"/>
        </w:trPr>
        <w:tc>
          <w:tcPr>
            <w:tcW w:w="568" w:type="dxa"/>
            <w:vMerge/>
            <w:shd w:val="clear" w:color="auto" w:fill="auto"/>
            <w:noWrap/>
            <w:vAlign w:val="center"/>
          </w:tcPr>
          <w:p w14:paraId="5BF26CDC" w14:textId="77777777" w:rsidR="00FF1607" w:rsidRPr="005A177D" w:rsidRDefault="00FF1607" w:rsidP="007E2592">
            <w:pPr>
              <w:jc w:val="center"/>
            </w:pPr>
          </w:p>
        </w:tc>
        <w:tc>
          <w:tcPr>
            <w:tcW w:w="1559" w:type="dxa"/>
            <w:vMerge/>
            <w:shd w:val="clear" w:color="auto" w:fill="auto"/>
            <w:vAlign w:val="center"/>
          </w:tcPr>
          <w:p w14:paraId="7E4724AF" w14:textId="77777777" w:rsidR="00FF1607" w:rsidRPr="005A177D" w:rsidRDefault="00FF1607" w:rsidP="007E2592">
            <w:pPr>
              <w:widowControl/>
              <w:autoSpaceDE w:val="0"/>
              <w:autoSpaceDN w:val="0"/>
              <w:adjustRightInd w:val="0"/>
            </w:pPr>
          </w:p>
        </w:tc>
        <w:tc>
          <w:tcPr>
            <w:tcW w:w="1152" w:type="dxa"/>
            <w:vMerge/>
            <w:shd w:val="clear" w:color="auto" w:fill="auto"/>
            <w:vAlign w:val="center"/>
          </w:tcPr>
          <w:p w14:paraId="0A575BF1" w14:textId="77777777" w:rsidR="00FF1607" w:rsidRPr="005A177D" w:rsidRDefault="00FF1607" w:rsidP="007E2592">
            <w:pPr>
              <w:widowControl/>
              <w:jc w:val="center"/>
            </w:pPr>
          </w:p>
        </w:tc>
        <w:tc>
          <w:tcPr>
            <w:tcW w:w="691" w:type="dxa"/>
            <w:shd w:val="clear" w:color="auto" w:fill="auto"/>
            <w:noWrap/>
            <w:vAlign w:val="center"/>
          </w:tcPr>
          <w:p w14:paraId="546EE485" w14:textId="77777777" w:rsidR="00FF1607" w:rsidRPr="005A177D" w:rsidRDefault="00FF1607" w:rsidP="007E2592">
            <w:pPr>
              <w:jc w:val="center"/>
              <w:rPr>
                <w:sz w:val="22"/>
              </w:rPr>
            </w:pPr>
            <w:r>
              <w:rPr>
                <w:sz w:val="22"/>
              </w:rPr>
              <w:t>2028</w:t>
            </w:r>
          </w:p>
        </w:tc>
        <w:tc>
          <w:tcPr>
            <w:tcW w:w="1121" w:type="dxa"/>
            <w:shd w:val="clear" w:color="auto" w:fill="auto"/>
            <w:noWrap/>
            <w:vAlign w:val="center"/>
          </w:tcPr>
          <w:p w14:paraId="3D41B675" w14:textId="77777777" w:rsidR="00FF1607" w:rsidRPr="0078626D" w:rsidRDefault="00FF1607" w:rsidP="007E2592">
            <w:pPr>
              <w:widowControl/>
              <w:jc w:val="center"/>
              <w:rPr>
                <w:sz w:val="22"/>
                <w:szCs w:val="22"/>
              </w:rPr>
            </w:pPr>
            <w:r w:rsidRPr="0078626D">
              <w:rPr>
                <w:sz w:val="22"/>
                <w:szCs w:val="22"/>
              </w:rPr>
              <w:t>3 697,93</w:t>
            </w:r>
          </w:p>
        </w:tc>
        <w:tc>
          <w:tcPr>
            <w:tcW w:w="1147" w:type="dxa"/>
            <w:shd w:val="clear" w:color="auto" w:fill="auto"/>
            <w:vAlign w:val="center"/>
          </w:tcPr>
          <w:p w14:paraId="1D016ED0" w14:textId="77777777" w:rsidR="00FF1607" w:rsidRPr="0078626D" w:rsidRDefault="00FF1607" w:rsidP="007E2592">
            <w:pPr>
              <w:widowControl/>
              <w:jc w:val="center"/>
              <w:rPr>
                <w:sz w:val="22"/>
                <w:szCs w:val="22"/>
              </w:rPr>
            </w:pPr>
            <w:r w:rsidRPr="0078626D">
              <w:rPr>
                <w:sz w:val="22"/>
                <w:szCs w:val="22"/>
              </w:rPr>
              <w:t>3 698,08</w:t>
            </w:r>
          </w:p>
        </w:tc>
        <w:tc>
          <w:tcPr>
            <w:tcW w:w="850" w:type="dxa"/>
            <w:shd w:val="clear" w:color="auto" w:fill="auto"/>
            <w:noWrap/>
            <w:vAlign w:val="center"/>
          </w:tcPr>
          <w:p w14:paraId="5B04DFE7" w14:textId="77777777" w:rsidR="00FF1607" w:rsidRPr="005A177D" w:rsidRDefault="00FF1607" w:rsidP="007E2592">
            <w:pPr>
              <w:jc w:val="center"/>
              <w:rPr>
                <w:sz w:val="22"/>
              </w:rPr>
            </w:pPr>
            <w:r w:rsidRPr="005A177D">
              <w:rPr>
                <w:sz w:val="22"/>
              </w:rPr>
              <w:t>-</w:t>
            </w:r>
          </w:p>
        </w:tc>
        <w:tc>
          <w:tcPr>
            <w:tcW w:w="782" w:type="dxa"/>
            <w:vAlign w:val="center"/>
          </w:tcPr>
          <w:p w14:paraId="650E7F8D" w14:textId="77777777" w:rsidR="00FF1607" w:rsidRPr="005A177D" w:rsidRDefault="00FF1607" w:rsidP="007E2592">
            <w:pPr>
              <w:jc w:val="center"/>
              <w:rPr>
                <w:sz w:val="22"/>
              </w:rPr>
            </w:pPr>
            <w:r w:rsidRPr="005A177D">
              <w:rPr>
                <w:sz w:val="22"/>
              </w:rPr>
              <w:t>-</w:t>
            </w:r>
          </w:p>
        </w:tc>
        <w:tc>
          <w:tcPr>
            <w:tcW w:w="919" w:type="dxa"/>
            <w:vAlign w:val="center"/>
          </w:tcPr>
          <w:p w14:paraId="78402DDE" w14:textId="77777777" w:rsidR="00FF1607" w:rsidRPr="005A177D" w:rsidRDefault="00FF1607" w:rsidP="007E2592">
            <w:pPr>
              <w:jc w:val="center"/>
              <w:rPr>
                <w:sz w:val="22"/>
              </w:rPr>
            </w:pPr>
            <w:r w:rsidRPr="005A177D">
              <w:rPr>
                <w:sz w:val="22"/>
              </w:rPr>
              <w:t>-</w:t>
            </w:r>
          </w:p>
        </w:tc>
        <w:tc>
          <w:tcPr>
            <w:tcW w:w="709" w:type="dxa"/>
            <w:vAlign w:val="center"/>
          </w:tcPr>
          <w:p w14:paraId="512CA232" w14:textId="77777777" w:rsidR="00FF1607" w:rsidRPr="005A177D" w:rsidRDefault="00FF1607" w:rsidP="007E2592">
            <w:pPr>
              <w:jc w:val="center"/>
              <w:rPr>
                <w:sz w:val="22"/>
              </w:rPr>
            </w:pPr>
            <w:r w:rsidRPr="005A177D">
              <w:rPr>
                <w:sz w:val="22"/>
              </w:rPr>
              <w:t>-</w:t>
            </w:r>
          </w:p>
        </w:tc>
        <w:tc>
          <w:tcPr>
            <w:tcW w:w="1134" w:type="dxa"/>
            <w:vAlign w:val="center"/>
          </w:tcPr>
          <w:p w14:paraId="38573E71" w14:textId="77777777" w:rsidR="00FF1607" w:rsidRPr="005A177D" w:rsidRDefault="00FF1607" w:rsidP="007E2592">
            <w:pPr>
              <w:jc w:val="center"/>
              <w:rPr>
                <w:sz w:val="22"/>
              </w:rPr>
            </w:pPr>
            <w:r w:rsidRPr="005A177D">
              <w:rPr>
                <w:sz w:val="22"/>
              </w:rPr>
              <w:t>-</w:t>
            </w:r>
          </w:p>
        </w:tc>
      </w:tr>
      <w:tr w:rsidR="00FF1607" w:rsidRPr="005A177D" w14:paraId="2226B19C" w14:textId="77777777" w:rsidTr="007E2592">
        <w:trPr>
          <w:trHeight w:val="283"/>
        </w:trPr>
        <w:tc>
          <w:tcPr>
            <w:tcW w:w="568" w:type="dxa"/>
            <w:vMerge/>
            <w:shd w:val="clear" w:color="auto" w:fill="auto"/>
            <w:noWrap/>
            <w:vAlign w:val="center"/>
          </w:tcPr>
          <w:p w14:paraId="479D3682" w14:textId="77777777" w:rsidR="00FF1607" w:rsidRPr="005A177D" w:rsidRDefault="00FF1607" w:rsidP="007E2592">
            <w:pPr>
              <w:jc w:val="center"/>
            </w:pPr>
          </w:p>
        </w:tc>
        <w:tc>
          <w:tcPr>
            <w:tcW w:w="1559" w:type="dxa"/>
            <w:vMerge/>
            <w:shd w:val="clear" w:color="auto" w:fill="auto"/>
            <w:vAlign w:val="center"/>
          </w:tcPr>
          <w:p w14:paraId="7540FF47" w14:textId="77777777" w:rsidR="00FF1607" w:rsidRPr="005A177D" w:rsidRDefault="00FF1607" w:rsidP="007E2592">
            <w:pPr>
              <w:widowControl/>
              <w:autoSpaceDE w:val="0"/>
              <w:autoSpaceDN w:val="0"/>
              <w:adjustRightInd w:val="0"/>
            </w:pPr>
          </w:p>
        </w:tc>
        <w:tc>
          <w:tcPr>
            <w:tcW w:w="1152" w:type="dxa"/>
            <w:vMerge/>
            <w:shd w:val="clear" w:color="auto" w:fill="auto"/>
            <w:vAlign w:val="center"/>
          </w:tcPr>
          <w:p w14:paraId="598E2FC4" w14:textId="77777777" w:rsidR="00FF1607" w:rsidRPr="005A177D" w:rsidRDefault="00FF1607" w:rsidP="007E2592">
            <w:pPr>
              <w:widowControl/>
              <w:jc w:val="center"/>
            </w:pPr>
          </w:p>
        </w:tc>
        <w:tc>
          <w:tcPr>
            <w:tcW w:w="691" w:type="dxa"/>
            <w:shd w:val="clear" w:color="auto" w:fill="auto"/>
            <w:noWrap/>
            <w:vAlign w:val="center"/>
          </w:tcPr>
          <w:p w14:paraId="3ECB5E7A" w14:textId="77777777" w:rsidR="00FF1607" w:rsidRPr="005A177D" w:rsidRDefault="00FF1607" w:rsidP="007E2592">
            <w:pPr>
              <w:jc w:val="center"/>
              <w:rPr>
                <w:sz w:val="22"/>
              </w:rPr>
            </w:pPr>
            <w:r>
              <w:rPr>
                <w:sz w:val="22"/>
              </w:rPr>
              <w:t>2029</w:t>
            </w:r>
          </w:p>
        </w:tc>
        <w:tc>
          <w:tcPr>
            <w:tcW w:w="1121" w:type="dxa"/>
            <w:shd w:val="clear" w:color="auto" w:fill="auto"/>
            <w:noWrap/>
            <w:vAlign w:val="center"/>
          </w:tcPr>
          <w:p w14:paraId="1AF433DB" w14:textId="77777777" w:rsidR="00FF1607" w:rsidRPr="0078626D" w:rsidRDefault="00FF1607" w:rsidP="007E2592">
            <w:pPr>
              <w:widowControl/>
              <w:jc w:val="center"/>
              <w:rPr>
                <w:sz w:val="22"/>
                <w:szCs w:val="22"/>
              </w:rPr>
            </w:pPr>
            <w:r w:rsidRPr="0078626D">
              <w:rPr>
                <w:sz w:val="22"/>
                <w:szCs w:val="22"/>
              </w:rPr>
              <w:t>3 698,08</w:t>
            </w:r>
          </w:p>
        </w:tc>
        <w:tc>
          <w:tcPr>
            <w:tcW w:w="1147" w:type="dxa"/>
            <w:shd w:val="clear" w:color="auto" w:fill="auto"/>
            <w:vAlign w:val="center"/>
          </w:tcPr>
          <w:p w14:paraId="2576219E" w14:textId="77777777" w:rsidR="00FF1607" w:rsidRPr="0078626D" w:rsidRDefault="00FF1607" w:rsidP="007E2592">
            <w:pPr>
              <w:widowControl/>
              <w:jc w:val="center"/>
              <w:rPr>
                <w:sz w:val="22"/>
                <w:szCs w:val="22"/>
              </w:rPr>
            </w:pPr>
            <w:r w:rsidRPr="0078626D">
              <w:rPr>
                <w:sz w:val="22"/>
                <w:szCs w:val="22"/>
              </w:rPr>
              <w:t>3 708,75</w:t>
            </w:r>
          </w:p>
        </w:tc>
        <w:tc>
          <w:tcPr>
            <w:tcW w:w="850" w:type="dxa"/>
            <w:shd w:val="clear" w:color="auto" w:fill="auto"/>
            <w:noWrap/>
            <w:vAlign w:val="center"/>
          </w:tcPr>
          <w:p w14:paraId="3FF461B2" w14:textId="77777777" w:rsidR="00FF1607" w:rsidRPr="005A177D" w:rsidRDefault="00FF1607" w:rsidP="007E2592">
            <w:pPr>
              <w:jc w:val="center"/>
              <w:rPr>
                <w:sz w:val="22"/>
              </w:rPr>
            </w:pPr>
            <w:r w:rsidRPr="005A177D">
              <w:rPr>
                <w:sz w:val="22"/>
              </w:rPr>
              <w:t>-</w:t>
            </w:r>
          </w:p>
        </w:tc>
        <w:tc>
          <w:tcPr>
            <w:tcW w:w="782" w:type="dxa"/>
            <w:vAlign w:val="center"/>
          </w:tcPr>
          <w:p w14:paraId="1D54C574" w14:textId="77777777" w:rsidR="00FF1607" w:rsidRPr="005A177D" w:rsidRDefault="00FF1607" w:rsidP="007E2592">
            <w:pPr>
              <w:jc w:val="center"/>
              <w:rPr>
                <w:sz w:val="22"/>
              </w:rPr>
            </w:pPr>
            <w:r w:rsidRPr="005A177D">
              <w:rPr>
                <w:sz w:val="22"/>
              </w:rPr>
              <w:t>-</w:t>
            </w:r>
          </w:p>
        </w:tc>
        <w:tc>
          <w:tcPr>
            <w:tcW w:w="919" w:type="dxa"/>
            <w:vAlign w:val="center"/>
          </w:tcPr>
          <w:p w14:paraId="5827BA2C" w14:textId="77777777" w:rsidR="00FF1607" w:rsidRPr="005A177D" w:rsidRDefault="00FF1607" w:rsidP="007E2592">
            <w:pPr>
              <w:jc w:val="center"/>
              <w:rPr>
                <w:sz w:val="22"/>
              </w:rPr>
            </w:pPr>
            <w:r w:rsidRPr="005A177D">
              <w:rPr>
                <w:sz w:val="22"/>
              </w:rPr>
              <w:t>-</w:t>
            </w:r>
          </w:p>
        </w:tc>
        <w:tc>
          <w:tcPr>
            <w:tcW w:w="709" w:type="dxa"/>
            <w:vAlign w:val="center"/>
          </w:tcPr>
          <w:p w14:paraId="071E0B52" w14:textId="77777777" w:rsidR="00FF1607" w:rsidRPr="005A177D" w:rsidRDefault="00FF1607" w:rsidP="007E2592">
            <w:pPr>
              <w:jc w:val="center"/>
              <w:rPr>
                <w:sz w:val="22"/>
              </w:rPr>
            </w:pPr>
            <w:r w:rsidRPr="005A177D">
              <w:rPr>
                <w:sz w:val="22"/>
              </w:rPr>
              <w:t>-</w:t>
            </w:r>
          </w:p>
        </w:tc>
        <w:tc>
          <w:tcPr>
            <w:tcW w:w="1134" w:type="dxa"/>
            <w:vAlign w:val="center"/>
          </w:tcPr>
          <w:p w14:paraId="26A4FA65" w14:textId="77777777" w:rsidR="00FF1607" w:rsidRPr="005A177D" w:rsidRDefault="00FF1607" w:rsidP="007E2592">
            <w:pPr>
              <w:jc w:val="center"/>
              <w:rPr>
                <w:sz w:val="22"/>
              </w:rPr>
            </w:pPr>
            <w:r w:rsidRPr="005A177D">
              <w:rPr>
                <w:sz w:val="22"/>
              </w:rPr>
              <w:t>-</w:t>
            </w:r>
          </w:p>
        </w:tc>
      </w:tr>
    </w:tbl>
    <w:p w14:paraId="41787B00" w14:textId="77777777" w:rsidR="00FF1607" w:rsidRDefault="00FF1607" w:rsidP="00FF1607">
      <w:pPr>
        <w:widowControl/>
        <w:autoSpaceDE w:val="0"/>
        <w:autoSpaceDN w:val="0"/>
        <w:adjustRightInd w:val="0"/>
        <w:jc w:val="both"/>
        <w:rPr>
          <w:sz w:val="22"/>
          <w:szCs w:val="22"/>
        </w:rPr>
      </w:pPr>
    </w:p>
    <w:p w14:paraId="461373DC" w14:textId="77777777" w:rsidR="00FF1607" w:rsidRDefault="00FF1607" w:rsidP="00FF1607">
      <w:pPr>
        <w:widowControl/>
        <w:autoSpaceDE w:val="0"/>
        <w:autoSpaceDN w:val="0"/>
        <w:adjustRightInd w:val="0"/>
        <w:ind w:firstLine="567"/>
        <w:jc w:val="both"/>
        <w:rPr>
          <w:sz w:val="22"/>
          <w:szCs w:val="24"/>
        </w:rPr>
      </w:pPr>
      <w:r w:rsidRPr="00842EC0">
        <w:rPr>
          <w:sz w:val="22"/>
          <w:szCs w:val="24"/>
        </w:rPr>
        <w:t>Примечания:</w:t>
      </w:r>
    </w:p>
    <w:p w14:paraId="735095FC" w14:textId="77777777" w:rsidR="00FF1607" w:rsidRPr="00842EC0" w:rsidRDefault="00FF1607" w:rsidP="00FF1607">
      <w:pPr>
        <w:widowControl/>
        <w:autoSpaceDE w:val="0"/>
        <w:autoSpaceDN w:val="0"/>
        <w:adjustRightInd w:val="0"/>
        <w:ind w:firstLine="567"/>
        <w:jc w:val="both"/>
        <w:rPr>
          <w:sz w:val="22"/>
          <w:szCs w:val="24"/>
        </w:rPr>
      </w:pPr>
      <w:r w:rsidRPr="00327EE8">
        <w:rPr>
          <w:sz w:val="22"/>
        </w:rPr>
        <w:t>В соответствии с Главой 26.2 части 2 Н</w:t>
      </w:r>
      <w:r>
        <w:rPr>
          <w:sz w:val="22"/>
        </w:rPr>
        <w:t>К РФ</w:t>
      </w:r>
      <w:r w:rsidRPr="00327EE8">
        <w:rPr>
          <w:sz w:val="22"/>
        </w:rPr>
        <w:t xml:space="preserve"> организация применяет упрощенную систему налогообложения</w:t>
      </w:r>
      <w:r>
        <w:rPr>
          <w:sz w:val="22"/>
        </w:rPr>
        <w:t xml:space="preserve"> и,</w:t>
      </w:r>
      <w:r w:rsidRPr="00327EE8">
        <w:rPr>
          <w:sz w:val="22"/>
        </w:rPr>
        <w:t xml:space="preserve"> в соответствии с Главой 21 части 2 НК РФ (в ред. Федерального закона от 12.07.2024 № 176-ФЗ)</w:t>
      </w:r>
      <w:r>
        <w:rPr>
          <w:sz w:val="22"/>
        </w:rPr>
        <w:t>,</w:t>
      </w:r>
      <w:r w:rsidRPr="00327EE8">
        <w:rPr>
          <w:sz w:val="22"/>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7596E74B" w14:textId="77777777" w:rsidR="00FF1607" w:rsidRDefault="00FF1607" w:rsidP="00FF1607">
      <w:pPr>
        <w:widowControl/>
        <w:autoSpaceDE w:val="0"/>
        <w:autoSpaceDN w:val="0"/>
        <w:adjustRightInd w:val="0"/>
        <w:ind w:firstLine="567"/>
        <w:jc w:val="both"/>
        <w:rPr>
          <w:sz w:val="22"/>
          <w:szCs w:val="22"/>
        </w:rPr>
      </w:pPr>
    </w:p>
    <w:p w14:paraId="3934271A" w14:textId="77777777" w:rsidR="00FF1607" w:rsidRPr="00382112" w:rsidRDefault="00FF1607" w:rsidP="00FF1607">
      <w:pPr>
        <w:widowControl/>
        <w:autoSpaceDE w:val="0"/>
        <w:autoSpaceDN w:val="0"/>
        <w:adjustRightInd w:val="0"/>
        <w:ind w:firstLine="567"/>
        <w:jc w:val="both"/>
        <w:rPr>
          <w:sz w:val="22"/>
          <w:szCs w:val="22"/>
        </w:rPr>
      </w:pPr>
      <w:r w:rsidRPr="00382112">
        <w:rPr>
          <w:sz w:val="22"/>
          <w:szCs w:val="22"/>
        </w:rPr>
        <w:t>Величина расходов на топливо, отнесенная на 1 Гкал тепловой энергии, отпускаемой с коллекторов источника тепловой энергии, составляет на 202</w:t>
      </w:r>
      <w:r>
        <w:rPr>
          <w:sz w:val="22"/>
          <w:szCs w:val="22"/>
        </w:rPr>
        <w:t>5</w:t>
      </w:r>
      <w:r w:rsidRPr="00382112">
        <w:rPr>
          <w:sz w:val="22"/>
          <w:szCs w:val="22"/>
        </w:rPr>
        <w:t xml:space="preserve"> год </w:t>
      </w:r>
      <w:r>
        <w:rPr>
          <w:sz w:val="22"/>
          <w:szCs w:val="22"/>
        </w:rPr>
        <w:t>–</w:t>
      </w:r>
      <w:r w:rsidRPr="00382112">
        <w:rPr>
          <w:sz w:val="22"/>
          <w:szCs w:val="22"/>
        </w:rPr>
        <w:t xml:space="preserve"> </w:t>
      </w:r>
      <w:r>
        <w:rPr>
          <w:sz w:val="22"/>
          <w:szCs w:val="22"/>
        </w:rPr>
        <w:t>1 405,00</w:t>
      </w:r>
      <w:r w:rsidRPr="00382112">
        <w:rPr>
          <w:sz w:val="22"/>
          <w:szCs w:val="22"/>
        </w:rPr>
        <w:t xml:space="preserve"> руб.</w:t>
      </w:r>
      <w:r>
        <w:rPr>
          <w:sz w:val="22"/>
          <w:szCs w:val="22"/>
        </w:rPr>
        <w:t xml:space="preserve">, на 2026 год – 1 536,67 </w:t>
      </w:r>
      <w:r w:rsidRPr="00382112">
        <w:rPr>
          <w:sz w:val="22"/>
          <w:szCs w:val="22"/>
        </w:rPr>
        <w:t>руб</w:t>
      </w:r>
      <w:r>
        <w:rPr>
          <w:sz w:val="22"/>
          <w:szCs w:val="22"/>
        </w:rPr>
        <w:t xml:space="preserve">., </w:t>
      </w:r>
      <w:r>
        <w:rPr>
          <w:sz w:val="22"/>
          <w:szCs w:val="22"/>
        </w:rPr>
        <w:br/>
        <w:t xml:space="preserve">на 2027 год – 1 536,67 </w:t>
      </w:r>
      <w:r w:rsidRPr="00382112">
        <w:rPr>
          <w:sz w:val="22"/>
          <w:szCs w:val="22"/>
        </w:rPr>
        <w:t>руб</w:t>
      </w:r>
      <w:r>
        <w:rPr>
          <w:sz w:val="22"/>
          <w:szCs w:val="22"/>
        </w:rPr>
        <w:t xml:space="preserve">., на 2028 год – 1 536,67 </w:t>
      </w:r>
      <w:r w:rsidRPr="00382112">
        <w:rPr>
          <w:sz w:val="22"/>
          <w:szCs w:val="22"/>
        </w:rPr>
        <w:t>руб</w:t>
      </w:r>
      <w:r>
        <w:rPr>
          <w:sz w:val="22"/>
          <w:szCs w:val="22"/>
        </w:rPr>
        <w:t xml:space="preserve">., на 2029 год – 1 536,67 </w:t>
      </w:r>
      <w:r w:rsidRPr="00382112">
        <w:rPr>
          <w:sz w:val="22"/>
          <w:szCs w:val="22"/>
        </w:rPr>
        <w:t>руб</w:t>
      </w:r>
      <w:r>
        <w:rPr>
          <w:sz w:val="22"/>
          <w:szCs w:val="22"/>
        </w:rPr>
        <w:t>.</w:t>
      </w:r>
    </w:p>
    <w:p w14:paraId="20CCD7DB" w14:textId="77777777" w:rsidR="00FF1607" w:rsidRPr="009E4ED2" w:rsidRDefault="00FF1607" w:rsidP="00FF1607">
      <w:pPr>
        <w:pStyle w:val="24"/>
        <w:widowControl/>
        <w:ind w:firstLine="709"/>
        <w:rPr>
          <w:sz w:val="22"/>
          <w:szCs w:val="22"/>
        </w:rPr>
      </w:pPr>
    </w:p>
    <w:p w14:paraId="6D81A401" w14:textId="74DC490B" w:rsidR="00FF1607" w:rsidRDefault="00FF1607" w:rsidP="00FF1607">
      <w:pPr>
        <w:pStyle w:val="24"/>
        <w:widowControl/>
        <w:ind w:firstLine="709"/>
        <w:rPr>
          <w:sz w:val="22"/>
          <w:szCs w:val="22"/>
        </w:rPr>
      </w:pPr>
      <w:r w:rsidRPr="009E4ED2">
        <w:rPr>
          <w:sz w:val="22"/>
          <w:szCs w:val="22"/>
        </w:rPr>
        <w:t>2.</w:t>
      </w:r>
      <w:r w:rsidRPr="009E4ED2">
        <w:rPr>
          <w:sz w:val="22"/>
          <w:szCs w:val="22"/>
        </w:rPr>
        <w:tab/>
        <w:t xml:space="preserve">Установить долгосрочные тарифы на теплоноситель для потребителей ООО «Система Альфа» (Палехский район, с. Майдаково) на </w:t>
      </w:r>
      <w:r w:rsidR="00CC3931" w:rsidRPr="009E4ED2">
        <w:rPr>
          <w:sz w:val="22"/>
          <w:szCs w:val="22"/>
        </w:rPr>
        <w:t xml:space="preserve">2025–2029 </w:t>
      </w:r>
      <w:r w:rsidRPr="009E4ED2">
        <w:rPr>
          <w:sz w:val="22"/>
          <w:szCs w:val="22"/>
        </w:rPr>
        <w:t>годы</w:t>
      </w:r>
      <w:r>
        <w:rPr>
          <w:sz w:val="22"/>
          <w:szCs w:val="22"/>
        </w:rPr>
        <w:t>:</w:t>
      </w:r>
    </w:p>
    <w:p w14:paraId="6C0CC538" w14:textId="77777777" w:rsidR="00FF1607" w:rsidRPr="00382112" w:rsidRDefault="00FF1607" w:rsidP="00FF1607">
      <w:pPr>
        <w:widowControl/>
        <w:autoSpaceDE w:val="0"/>
        <w:autoSpaceDN w:val="0"/>
        <w:adjustRightInd w:val="0"/>
        <w:jc w:val="center"/>
        <w:rPr>
          <w:b/>
          <w:bCs/>
          <w:sz w:val="22"/>
          <w:szCs w:val="22"/>
        </w:rPr>
      </w:pPr>
      <w:r w:rsidRPr="00382112">
        <w:rPr>
          <w:b/>
          <w:bCs/>
          <w:sz w:val="22"/>
          <w:szCs w:val="22"/>
        </w:rPr>
        <w:t>Тарифы на теплоноситель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025"/>
        <w:gridCol w:w="1984"/>
        <w:gridCol w:w="992"/>
        <w:gridCol w:w="1701"/>
        <w:gridCol w:w="1559"/>
        <w:gridCol w:w="1276"/>
      </w:tblGrid>
      <w:tr w:rsidR="00FF1607" w:rsidRPr="00382112" w14:paraId="2ED70308" w14:textId="77777777" w:rsidTr="007E2592">
        <w:trPr>
          <w:trHeight w:val="332"/>
        </w:trPr>
        <w:tc>
          <w:tcPr>
            <w:tcW w:w="669" w:type="dxa"/>
            <w:vMerge w:val="restart"/>
            <w:shd w:val="clear" w:color="auto" w:fill="auto"/>
            <w:vAlign w:val="center"/>
          </w:tcPr>
          <w:p w14:paraId="59BE95A4" w14:textId="77777777" w:rsidR="00FF1607" w:rsidRPr="00382112" w:rsidRDefault="00FF1607" w:rsidP="007E2592">
            <w:pPr>
              <w:jc w:val="center"/>
              <w:rPr>
                <w:sz w:val="22"/>
                <w:szCs w:val="22"/>
              </w:rPr>
            </w:pPr>
            <w:r w:rsidRPr="00382112">
              <w:rPr>
                <w:sz w:val="22"/>
                <w:szCs w:val="22"/>
              </w:rPr>
              <w:t>№ п/п</w:t>
            </w:r>
          </w:p>
        </w:tc>
        <w:tc>
          <w:tcPr>
            <w:tcW w:w="2025" w:type="dxa"/>
            <w:vMerge w:val="restart"/>
            <w:shd w:val="clear" w:color="auto" w:fill="auto"/>
            <w:vAlign w:val="center"/>
          </w:tcPr>
          <w:p w14:paraId="7F7FA352" w14:textId="77777777" w:rsidR="00FF1607" w:rsidRPr="00382112" w:rsidRDefault="00FF1607" w:rsidP="007E2592">
            <w:pPr>
              <w:jc w:val="center"/>
              <w:rPr>
                <w:sz w:val="22"/>
                <w:szCs w:val="22"/>
              </w:rPr>
            </w:pPr>
            <w:r w:rsidRPr="00382112">
              <w:rPr>
                <w:sz w:val="22"/>
                <w:szCs w:val="22"/>
              </w:rPr>
              <w:t>Наименование регулируемой организации</w:t>
            </w:r>
          </w:p>
        </w:tc>
        <w:tc>
          <w:tcPr>
            <w:tcW w:w="1984" w:type="dxa"/>
            <w:vMerge w:val="restart"/>
            <w:shd w:val="clear" w:color="auto" w:fill="auto"/>
            <w:noWrap/>
            <w:vAlign w:val="center"/>
          </w:tcPr>
          <w:p w14:paraId="5EA96C76" w14:textId="77777777" w:rsidR="00FF1607" w:rsidRPr="00382112" w:rsidRDefault="00FF1607" w:rsidP="007E2592">
            <w:pPr>
              <w:jc w:val="center"/>
              <w:rPr>
                <w:sz w:val="22"/>
                <w:szCs w:val="22"/>
              </w:rPr>
            </w:pPr>
            <w:r w:rsidRPr="00382112">
              <w:rPr>
                <w:sz w:val="22"/>
                <w:szCs w:val="22"/>
              </w:rPr>
              <w:t>Вид тарифа</w:t>
            </w:r>
          </w:p>
        </w:tc>
        <w:tc>
          <w:tcPr>
            <w:tcW w:w="992" w:type="dxa"/>
            <w:vMerge w:val="restart"/>
          </w:tcPr>
          <w:p w14:paraId="24B2C575" w14:textId="77777777" w:rsidR="00FF1607" w:rsidRPr="00382112" w:rsidRDefault="00FF1607" w:rsidP="007E2592">
            <w:pPr>
              <w:jc w:val="center"/>
              <w:rPr>
                <w:sz w:val="22"/>
                <w:szCs w:val="22"/>
              </w:rPr>
            </w:pPr>
          </w:p>
          <w:p w14:paraId="794DE421" w14:textId="77777777" w:rsidR="00FF1607" w:rsidRPr="00382112" w:rsidRDefault="00FF1607" w:rsidP="007E2592">
            <w:pPr>
              <w:jc w:val="center"/>
              <w:rPr>
                <w:sz w:val="22"/>
                <w:szCs w:val="22"/>
              </w:rPr>
            </w:pPr>
          </w:p>
          <w:p w14:paraId="3C35C2E5" w14:textId="77777777" w:rsidR="00FF1607" w:rsidRPr="00382112" w:rsidRDefault="00FF1607" w:rsidP="007E2592">
            <w:pPr>
              <w:jc w:val="center"/>
              <w:rPr>
                <w:sz w:val="22"/>
                <w:szCs w:val="22"/>
              </w:rPr>
            </w:pPr>
            <w:r w:rsidRPr="00382112">
              <w:rPr>
                <w:sz w:val="22"/>
                <w:szCs w:val="22"/>
              </w:rPr>
              <w:t>Год</w:t>
            </w:r>
          </w:p>
        </w:tc>
        <w:tc>
          <w:tcPr>
            <w:tcW w:w="4536" w:type="dxa"/>
            <w:gridSpan w:val="3"/>
          </w:tcPr>
          <w:p w14:paraId="75829D3C" w14:textId="77777777" w:rsidR="00FF1607" w:rsidRPr="00382112" w:rsidRDefault="00FF1607" w:rsidP="007E2592">
            <w:pPr>
              <w:widowControl/>
              <w:jc w:val="center"/>
              <w:rPr>
                <w:sz w:val="22"/>
                <w:szCs w:val="22"/>
              </w:rPr>
            </w:pPr>
            <w:r w:rsidRPr="00382112">
              <w:rPr>
                <w:sz w:val="22"/>
                <w:szCs w:val="22"/>
              </w:rPr>
              <w:t>Вид теплоносителя</w:t>
            </w:r>
          </w:p>
        </w:tc>
      </w:tr>
      <w:tr w:rsidR="00FF1607" w:rsidRPr="0053310C" w14:paraId="78A773F0" w14:textId="77777777" w:rsidTr="007E2592">
        <w:trPr>
          <w:trHeight w:val="332"/>
        </w:trPr>
        <w:tc>
          <w:tcPr>
            <w:tcW w:w="669" w:type="dxa"/>
            <w:vMerge/>
            <w:shd w:val="clear" w:color="auto" w:fill="auto"/>
            <w:vAlign w:val="center"/>
            <w:hideMark/>
          </w:tcPr>
          <w:p w14:paraId="099C03AE" w14:textId="77777777" w:rsidR="00FF1607" w:rsidRPr="0053310C" w:rsidRDefault="00FF1607" w:rsidP="007E2592">
            <w:pPr>
              <w:widowControl/>
              <w:jc w:val="center"/>
              <w:rPr>
                <w:sz w:val="22"/>
                <w:szCs w:val="22"/>
              </w:rPr>
            </w:pPr>
          </w:p>
        </w:tc>
        <w:tc>
          <w:tcPr>
            <w:tcW w:w="2025" w:type="dxa"/>
            <w:vMerge/>
            <w:shd w:val="clear" w:color="auto" w:fill="auto"/>
            <w:vAlign w:val="center"/>
            <w:hideMark/>
          </w:tcPr>
          <w:p w14:paraId="4145DF69" w14:textId="77777777" w:rsidR="00FF1607" w:rsidRPr="0053310C" w:rsidRDefault="00FF1607" w:rsidP="007E2592">
            <w:pPr>
              <w:widowControl/>
              <w:jc w:val="center"/>
              <w:rPr>
                <w:sz w:val="22"/>
                <w:szCs w:val="22"/>
              </w:rPr>
            </w:pPr>
          </w:p>
        </w:tc>
        <w:tc>
          <w:tcPr>
            <w:tcW w:w="1984" w:type="dxa"/>
            <w:vMerge/>
            <w:shd w:val="clear" w:color="auto" w:fill="auto"/>
            <w:noWrap/>
            <w:vAlign w:val="center"/>
            <w:hideMark/>
          </w:tcPr>
          <w:p w14:paraId="309897A3" w14:textId="77777777" w:rsidR="00FF1607" w:rsidRPr="0053310C" w:rsidRDefault="00FF1607" w:rsidP="007E2592">
            <w:pPr>
              <w:widowControl/>
              <w:jc w:val="center"/>
              <w:rPr>
                <w:sz w:val="22"/>
                <w:szCs w:val="22"/>
              </w:rPr>
            </w:pPr>
          </w:p>
        </w:tc>
        <w:tc>
          <w:tcPr>
            <w:tcW w:w="992" w:type="dxa"/>
            <w:vMerge/>
          </w:tcPr>
          <w:p w14:paraId="68FE0F8B" w14:textId="77777777" w:rsidR="00FF1607" w:rsidRPr="0053310C" w:rsidRDefault="00FF1607" w:rsidP="007E2592">
            <w:pPr>
              <w:jc w:val="center"/>
              <w:rPr>
                <w:sz w:val="22"/>
                <w:szCs w:val="22"/>
              </w:rPr>
            </w:pPr>
          </w:p>
        </w:tc>
        <w:tc>
          <w:tcPr>
            <w:tcW w:w="3260" w:type="dxa"/>
            <w:gridSpan w:val="2"/>
            <w:shd w:val="clear" w:color="auto" w:fill="auto"/>
            <w:noWrap/>
            <w:vAlign w:val="center"/>
            <w:hideMark/>
          </w:tcPr>
          <w:p w14:paraId="75A744B3" w14:textId="77777777" w:rsidR="00FF1607" w:rsidRPr="0053310C" w:rsidRDefault="00FF1607" w:rsidP="007E2592">
            <w:pPr>
              <w:widowControl/>
              <w:jc w:val="center"/>
              <w:rPr>
                <w:sz w:val="22"/>
                <w:szCs w:val="22"/>
              </w:rPr>
            </w:pPr>
            <w:r w:rsidRPr="0053310C">
              <w:rPr>
                <w:sz w:val="22"/>
                <w:szCs w:val="22"/>
              </w:rPr>
              <w:t>Вода</w:t>
            </w:r>
          </w:p>
        </w:tc>
        <w:tc>
          <w:tcPr>
            <w:tcW w:w="1276" w:type="dxa"/>
            <w:vMerge w:val="restart"/>
            <w:shd w:val="clear" w:color="auto" w:fill="auto"/>
            <w:noWrap/>
            <w:vAlign w:val="center"/>
            <w:hideMark/>
          </w:tcPr>
          <w:p w14:paraId="2D0374E0" w14:textId="77777777" w:rsidR="00FF1607" w:rsidRPr="0053310C" w:rsidRDefault="00FF1607" w:rsidP="007E2592">
            <w:pPr>
              <w:widowControl/>
              <w:jc w:val="center"/>
              <w:rPr>
                <w:sz w:val="22"/>
                <w:szCs w:val="22"/>
              </w:rPr>
            </w:pPr>
            <w:r w:rsidRPr="0053310C">
              <w:rPr>
                <w:sz w:val="22"/>
                <w:szCs w:val="22"/>
              </w:rPr>
              <w:t>Пар</w:t>
            </w:r>
          </w:p>
        </w:tc>
      </w:tr>
      <w:tr w:rsidR="00FF1607" w:rsidRPr="0053310C" w14:paraId="75740B60" w14:textId="77777777" w:rsidTr="007E2592">
        <w:trPr>
          <w:trHeight w:val="563"/>
        </w:trPr>
        <w:tc>
          <w:tcPr>
            <w:tcW w:w="669" w:type="dxa"/>
            <w:vMerge/>
            <w:shd w:val="clear" w:color="auto" w:fill="auto"/>
            <w:noWrap/>
            <w:vAlign w:val="center"/>
            <w:hideMark/>
          </w:tcPr>
          <w:p w14:paraId="4B17B1BA" w14:textId="77777777" w:rsidR="00FF1607" w:rsidRPr="0053310C" w:rsidRDefault="00FF1607" w:rsidP="007E2592">
            <w:pPr>
              <w:widowControl/>
              <w:jc w:val="center"/>
              <w:rPr>
                <w:sz w:val="22"/>
                <w:szCs w:val="22"/>
              </w:rPr>
            </w:pPr>
          </w:p>
        </w:tc>
        <w:tc>
          <w:tcPr>
            <w:tcW w:w="2025" w:type="dxa"/>
            <w:vMerge/>
            <w:shd w:val="clear" w:color="auto" w:fill="auto"/>
            <w:vAlign w:val="center"/>
            <w:hideMark/>
          </w:tcPr>
          <w:p w14:paraId="670A0A01" w14:textId="77777777" w:rsidR="00FF1607" w:rsidRPr="0053310C" w:rsidRDefault="00FF1607" w:rsidP="007E2592">
            <w:pPr>
              <w:widowControl/>
              <w:jc w:val="center"/>
              <w:rPr>
                <w:sz w:val="22"/>
                <w:szCs w:val="22"/>
              </w:rPr>
            </w:pPr>
          </w:p>
        </w:tc>
        <w:tc>
          <w:tcPr>
            <w:tcW w:w="1984" w:type="dxa"/>
            <w:vMerge/>
            <w:shd w:val="clear" w:color="auto" w:fill="auto"/>
            <w:noWrap/>
            <w:vAlign w:val="center"/>
            <w:hideMark/>
          </w:tcPr>
          <w:p w14:paraId="072EB59D" w14:textId="77777777" w:rsidR="00FF1607" w:rsidRPr="0053310C" w:rsidRDefault="00FF1607" w:rsidP="007E2592">
            <w:pPr>
              <w:widowControl/>
              <w:jc w:val="center"/>
              <w:rPr>
                <w:sz w:val="22"/>
                <w:szCs w:val="22"/>
              </w:rPr>
            </w:pPr>
          </w:p>
        </w:tc>
        <w:tc>
          <w:tcPr>
            <w:tcW w:w="992" w:type="dxa"/>
            <w:vMerge/>
          </w:tcPr>
          <w:p w14:paraId="25F9F512" w14:textId="77777777" w:rsidR="00FF1607" w:rsidRPr="0053310C" w:rsidRDefault="00FF1607" w:rsidP="007E2592">
            <w:pPr>
              <w:widowControl/>
              <w:jc w:val="center"/>
              <w:rPr>
                <w:sz w:val="22"/>
                <w:szCs w:val="22"/>
              </w:rPr>
            </w:pPr>
          </w:p>
        </w:tc>
        <w:tc>
          <w:tcPr>
            <w:tcW w:w="1701" w:type="dxa"/>
            <w:shd w:val="clear" w:color="auto" w:fill="auto"/>
            <w:noWrap/>
            <w:vAlign w:val="center"/>
            <w:hideMark/>
          </w:tcPr>
          <w:p w14:paraId="013B6D63" w14:textId="77777777" w:rsidR="00FF1607" w:rsidRPr="0053310C" w:rsidRDefault="00FF1607" w:rsidP="007E2592">
            <w:pPr>
              <w:widowControl/>
              <w:jc w:val="center"/>
              <w:rPr>
                <w:sz w:val="22"/>
                <w:szCs w:val="22"/>
              </w:rPr>
            </w:pPr>
            <w:r>
              <w:rPr>
                <w:sz w:val="22"/>
                <w:szCs w:val="22"/>
              </w:rPr>
              <w:t>1 полугодие</w:t>
            </w:r>
          </w:p>
        </w:tc>
        <w:tc>
          <w:tcPr>
            <w:tcW w:w="1559" w:type="dxa"/>
            <w:vAlign w:val="center"/>
          </w:tcPr>
          <w:p w14:paraId="5FE02B21" w14:textId="77777777" w:rsidR="00FF1607" w:rsidRPr="0053310C" w:rsidRDefault="00FF1607" w:rsidP="007E2592">
            <w:pPr>
              <w:widowControl/>
              <w:jc w:val="center"/>
              <w:rPr>
                <w:sz w:val="22"/>
                <w:szCs w:val="22"/>
              </w:rPr>
            </w:pPr>
            <w:r>
              <w:rPr>
                <w:sz w:val="22"/>
                <w:szCs w:val="22"/>
              </w:rPr>
              <w:t>2 полугодие</w:t>
            </w:r>
          </w:p>
        </w:tc>
        <w:tc>
          <w:tcPr>
            <w:tcW w:w="1276" w:type="dxa"/>
            <w:vMerge/>
            <w:shd w:val="clear" w:color="auto" w:fill="auto"/>
            <w:vAlign w:val="center"/>
          </w:tcPr>
          <w:p w14:paraId="35E38BB9" w14:textId="77777777" w:rsidR="00FF1607" w:rsidRPr="0053310C" w:rsidRDefault="00FF1607" w:rsidP="007E2592">
            <w:pPr>
              <w:widowControl/>
              <w:jc w:val="center"/>
              <w:rPr>
                <w:sz w:val="22"/>
                <w:szCs w:val="22"/>
              </w:rPr>
            </w:pPr>
          </w:p>
        </w:tc>
      </w:tr>
      <w:tr w:rsidR="00FF1607" w:rsidRPr="0053310C" w14:paraId="1BC2C41B" w14:textId="77777777" w:rsidTr="007E2592">
        <w:trPr>
          <w:trHeight w:val="306"/>
        </w:trPr>
        <w:tc>
          <w:tcPr>
            <w:tcW w:w="10206" w:type="dxa"/>
            <w:gridSpan w:val="7"/>
            <w:vAlign w:val="center"/>
          </w:tcPr>
          <w:p w14:paraId="7FE5538A" w14:textId="77777777" w:rsidR="00FF1607" w:rsidRPr="0053310C" w:rsidRDefault="00FF1607" w:rsidP="007E2592">
            <w:pPr>
              <w:widowControl/>
              <w:jc w:val="center"/>
              <w:rPr>
                <w:sz w:val="22"/>
                <w:szCs w:val="22"/>
              </w:rPr>
            </w:pPr>
            <w:r w:rsidRPr="0053310C">
              <w:rPr>
                <w:sz w:val="22"/>
                <w:szCs w:val="22"/>
              </w:rPr>
              <w:t>Тарифы на теплоноситель, поставляемый потребителям</w:t>
            </w:r>
          </w:p>
        </w:tc>
      </w:tr>
      <w:tr w:rsidR="00FF1607" w:rsidRPr="0053310C" w14:paraId="4AB11714" w14:textId="77777777" w:rsidTr="007E2592">
        <w:trPr>
          <w:trHeight w:val="340"/>
        </w:trPr>
        <w:tc>
          <w:tcPr>
            <w:tcW w:w="669" w:type="dxa"/>
            <w:vMerge w:val="restart"/>
            <w:shd w:val="clear" w:color="auto" w:fill="auto"/>
            <w:noWrap/>
            <w:vAlign w:val="center"/>
          </w:tcPr>
          <w:p w14:paraId="19E9F3BD" w14:textId="77777777" w:rsidR="00FF1607" w:rsidRPr="0053310C" w:rsidRDefault="00FF1607" w:rsidP="007E2592">
            <w:pPr>
              <w:jc w:val="center"/>
              <w:rPr>
                <w:sz w:val="22"/>
                <w:szCs w:val="22"/>
              </w:rPr>
            </w:pPr>
            <w:r w:rsidRPr="0053310C">
              <w:rPr>
                <w:sz w:val="22"/>
                <w:szCs w:val="22"/>
              </w:rPr>
              <w:t>1.</w:t>
            </w:r>
          </w:p>
        </w:tc>
        <w:tc>
          <w:tcPr>
            <w:tcW w:w="2025" w:type="dxa"/>
            <w:vMerge w:val="restart"/>
            <w:shd w:val="clear" w:color="auto" w:fill="auto"/>
            <w:vAlign w:val="center"/>
          </w:tcPr>
          <w:p w14:paraId="3F38486A" w14:textId="77777777" w:rsidR="00FF1607" w:rsidRPr="0053310C" w:rsidRDefault="00FF1607" w:rsidP="007E2592">
            <w:pPr>
              <w:widowControl/>
              <w:autoSpaceDE w:val="0"/>
              <w:autoSpaceDN w:val="0"/>
              <w:adjustRightInd w:val="0"/>
              <w:rPr>
                <w:bCs/>
                <w:sz w:val="22"/>
                <w:szCs w:val="22"/>
              </w:rPr>
            </w:pPr>
            <w:r w:rsidRPr="0053310C">
              <w:rPr>
                <w:sz w:val="22"/>
                <w:szCs w:val="22"/>
              </w:rPr>
              <w:t xml:space="preserve">ООО «Система </w:t>
            </w:r>
            <w:r>
              <w:rPr>
                <w:sz w:val="22"/>
                <w:szCs w:val="22"/>
              </w:rPr>
              <w:t>Альфа</w:t>
            </w:r>
            <w:r w:rsidRPr="0053310C">
              <w:rPr>
                <w:sz w:val="22"/>
                <w:szCs w:val="22"/>
              </w:rPr>
              <w:t>» (Палехский район</w:t>
            </w:r>
            <w:r>
              <w:rPr>
                <w:sz w:val="22"/>
                <w:szCs w:val="22"/>
              </w:rPr>
              <w:t>, с. Майдаково</w:t>
            </w:r>
            <w:r w:rsidRPr="0053310C">
              <w:rPr>
                <w:sz w:val="22"/>
                <w:szCs w:val="22"/>
              </w:rPr>
              <w:t>)</w:t>
            </w:r>
          </w:p>
        </w:tc>
        <w:tc>
          <w:tcPr>
            <w:tcW w:w="1984" w:type="dxa"/>
            <w:vMerge w:val="restart"/>
            <w:shd w:val="clear" w:color="auto" w:fill="auto"/>
            <w:vAlign w:val="center"/>
          </w:tcPr>
          <w:p w14:paraId="6D3EF188" w14:textId="77777777" w:rsidR="00FF1607" w:rsidRPr="0053310C" w:rsidRDefault="00FF1607" w:rsidP="007E2592">
            <w:pPr>
              <w:widowControl/>
              <w:jc w:val="center"/>
              <w:rPr>
                <w:sz w:val="22"/>
                <w:szCs w:val="22"/>
              </w:rPr>
            </w:pPr>
            <w:r w:rsidRPr="0053310C">
              <w:rPr>
                <w:sz w:val="22"/>
                <w:szCs w:val="22"/>
              </w:rPr>
              <w:t>Одноставочный, руб./м³,</w:t>
            </w:r>
            <w:r>
              <w:rPr>
                <w:sz w:val="22"/>
                <w:szCs w:val="22"/>
              </w:rPr>
              <w:t xml:space="preserve"> без </w:t>
            </w:r>
            <w:r w:rsidRPr="0053310C">
              <w:rPr>
                <w:sz w:val="22"/>
                <w:szCs w:val="22"/>
              </w:rPr>
              <w:t>НДС</w:t>
            </w:r>
          </w:p>
        </w:tc>
        <w:tc>
          <w:tcPr>
            <w:tcW w:w="992" w:type="dxa"/>
            <w:vAlign w:val="center"/>
          </w:tcPr>
          <w:p w14:paraId="22C4E53F" w14:textId="77777777" w:rsidR="00FF1607" w:rsidRPr="002A0578" w:rsidRDefault="00FF1607" w:rsidP="007E2592">
            <w:pPr>
              <w:widowControl/>
              <w:jc w:val="center"/>
              <w:rPr>
                <w:sz w:val="22"/>
                <w:szCs w:val="22"/>
              </w:rPr>
            </w:pPr>
            <w:r w:rsidRPr="002A0578">
              <w:rPr>
                <w:sz w:val="22"/>
                <w:szCs w:val="22"/>
              </w:rPr>
              <w:t>202</w:t>
            </w:r>
            <w:r>
              <w:rPr>
                <w:sz w:val="22"/>
                <w:szCs w:val="22"/>
              </w:rPr>
              <w:t>5</w:t>
            </w:r>
          </w:p>
        </w:tc>
        <w:tc>
          <w:tcPr>
            <w:tcW w:w="1701" w:type="dxa"/>
            <w:shd w:val="clear" w:color="auto" w:fill="auto"/>
            <w:noWrap/>
            <w:vAlign w:val="center"/>
          </w:tcPr>
          <w:p w14:paraId="769B58A8" w14:textId="77777777" w:rsidR="00FF1607" w:rsidRPr="0053310C" w:rsidRDefault="00FF1607" w:rsidP="007E2592">
            <w:pPr>
              <w:widowControl/>
              <w:jc w:val="center"/>
              <w:rPr>
                <w:sz w:val="22"/>
                <w:szCs w:val="22"/>
              </w:rPr>
            </w:pPr>
            <w:r w:rsidRPr="003C705F">
              <w:rPr>
                <w:sz w:val="22"/>
                <w:szCs w:val="22"/>
              </w:rPr>
              <w:t>229,03</w:t>
            </w:r>
          </w:p>
        </w:tc>
        <w:tc>
          <w:tcPr>
            <w:tcW w:w="1559" w:type="dxa"/>
            <w:vAlign w:val="center"/>
          </w:tcPr>
          <w:p w14:paraId="40A51CC4" w14:textId="77777777" w:rsidR="00FF1607" w:rsidRPr="0053310C" w:rsidRDefault="00FF1607" w:rsidP="007E2592">
            <w:pPr>
              <w:widowControl/>
              <w:jc w:val="center"/>
              <w:rPr>
                <w:sz w:val="22"/>
                <w:szCs w:val="22"/>
              </w:rPr>
            </w:pPr>
            <w:r w:rsidRPr="003C705F">
              <w:rPr>
                <w:sz w:val="22"/>
                <w:szCs w:val="22"/>
              </w:rPr>
              <w:t>250,45</w:t>
            </w:r>
          </w:p>
        </w:tc>
        <w:tc>
          <w:tcPr>
            <w:tcW w:w="1276" w:type="dxa"/>
            <w:shd w:val="clear" w:color="auto" w:fill="auto"/>
            <w:noWrap/>
            <w:vAlign w:val="center"/>
          </w:tcPr>
          <w:p w14:paraId="194D6F3C" w14:textId="77777777" w:rsidR="00FF1607" w:rsidRPr="0053310C" w:rsidRDefault="00FF1607" w:rsidP="007E2592">
            <w:pPr>
              <w:widowControl/>
              <w:jc w:val="center"/>
              <w:rPr>
                <w:sz w:val="22"/>
                <w:szCs w:val="22"/>
              </w:rPr>
            </w:pPr>
            <w:r w:rsidRPr="0053310C">
              <w:rPr>
                <w:sz w:val="22"/>
                <w:szCs w:val="22"/>
              </w:rPr>
              <w:t>-</w:t>
            </w:r>
          </w:p>
        </w:tc>
      </w:tr>
      <w:tr w:rsidR="00FF1607" w:rsidRPr="0053310C" w14:paraId="1C64D3C8" w14:textId="77777777" w:rsidTr="007E2592">
        <w:trPr>
          <w:trHeight w:val="340"/>
        </w:trPr>
        <w:tc>
          <w:tcPr>
            <w:tcW w:w="669" w:type="dxa"/>
            <w:vMerge/>
            <w:shd w:val="clear" w:color="auto" w:fill="auto"/>
            <w:noWrap/>
            <w:vAlign w:val="center"/>
          </w:tcPr>
          <w:p w14:paraId="06CF42A5" w14:textId="77777777" w:rsidR="00FF1607" w:rsidRPr="0053310C" w:rsidRDefault="00FF1607" w:rsidP="007E2592">
            <w:pPr>
              <w:jc w:val="center"/>
              <w:rPr>
                <w:sz w:val="22"/>
                <w:szCs w:val="22"/>
              </w:rPr>
            </w:pPr>
          </w:p>
        </w:tc>
        <w:tc>
          <w:tcPr>
            <w:tcW w:w="2025" w:type="dxa"/>
            <w:vMerge/>
            <w:shd w:val="clear" w:color="auto" w:fill="auto"/>
            <w:vAlign w:val="center"/>
          </w:tcPr>
          <w:p w14:paraId="583C6864" w14:textId="77777777" w:rsidR="00FF1607" w:rsidRPr="0053310C" w:rsidRDefault="00FF1607" w:rsidP="007E2592">
            <w:pPr>
              <w:widowControl/>
              <w:autoSpaceDE w:val="0"/>
              <w:autoSpaceDN w:val="0"/>
              <w:adjustRightInd w:val="0"/>
              <w:rPr>
                <w:sz w:val="22"/>
                <w:szCs w:val="22"/>
              </w:rPr>
            </w:pPr>
          </w:p>
        </w:tc>
        <w:tc>
          <w:tcPr>
            <w:tcW w:w="1984" w:type="dxa"/>
            <w:vMerge/>
            <w:shd w:val="clear" w:color="auto" w:fill="auto"/>
            <w:vAlign w:val="center"/>
          </w:tcPr>
          <w:p w14:paraId="207DA3DD" w14:textId="77777777" w:rsidR="00FF1607" w:rsidRPr="0053310C" w:rsidRDefault="00FF1607" w:rsidP="007E2592">
            <w:pPr>
              <w:widowControl/>
              <w:jc w:val="center"/>
              <w:rPr>
                <w:sz w:val="22"/>
                <w:szCs w:val="22"/>
              </w:rPr>
            </w:pPr>
          </w:p>
        </w:tc>
        <w:tc>
          <w:tcPr>
            <w:tcW w:w="992" w:type="dxa"/>
            <w:vAlign w:val="center"/>
          </w:tcPr>
          <w:p w14:paraId="0F041F78" w14:textId="77777777" w:rsidR="00FF1607" w:rsidRPr="002A0578" w:rsidRDefault="00FF1607" w:rsidP="007E2592">
            <w:pPr>
              <w:widowControl/>
              <w:jc w:val="center"/>
              <w:rPr>
                <w:sz w:val="22"/>
                <w:szCs w:val="22"/>
              </w:rPr>
            </w:pPr>
            <w:r>
              <w:rPr>
                <w:sz w:val="22"/>
                <w:szCs w:val="22"/>
              </w:rPr>
              <w:t>2026</w:t>
            </w:r>
          </w:p>
        </w:tc>
        <w:tc>
          <w:tcPr>
            <w:tcW w:w="1701" w:type="dxa"/>
            <w:shd w:val="clear" w:color="auto" w:fill="auto"/>
            <w:noWrap/>
            <w:vAlign w:val="center"/>
          </w:tcPr>
          <w:p w14:paraId="2C37EB54" w14:textId="77777777" w:rsidR="00FF1607" w:rsidRDefault="00FF1607" w:rsidP="007E2592">
            <w:pPr>
              <w:widowControl/>
              <w:jc w:val="center"/>
              <w:rPr>
                <w:sz w:val="22"/>
                <w:szCs w:val="22"/>
              </w:rPr>
            </w:pPr>
            <w:r w:rsidRPr="003C705F">
              <w:rPr>
                <w:sz w:val="22"/>
                <w:szCs w:val="22"/>
              </w:rPr>
              <w:t>239,51</w:t>
            </w:r>
          </w:p>
        </w:tc>
        <w:tc>
          <w:tcPr>
            <w:tcW w:w="1559" w:type="dxa"/>
            <w:vAlign w:val="center"/>
          </w:tcPr>
          <w:p w14:paraId="784BB9D9" w14:textId="77777777" w:rsidR="00FF1607" w:rsidRDefault="00FF1607" w:rsidP="007E2592">
            <w:pPr>
              <w:widowControl/>
              <w:jc w:val="center"/>
              <w:rPr>
                <w:sz w:val="22"/>
                <w:szCs w:val="22"/>
              </w:rPr>
            </w:pPr>
            <w:r w:rsidRPr="003C705F">
              <w:rPr>
                <w:sz w:val="22"/>
                <w:szCs w:val="22"/>
              </w:rPr>
              <w:t>239,51</w:t>
            </w:r>
          </w:p>
        </w:tc>
        <w:tc>
          <w:tcPr>
            <w:tcW w:w="1276" w:type="dxa"/>
            <w:shd w:val="clear" w:color="auto" w:fill="auto"/>
            <w:noWrap/>
            <w:vAlign w:val="center"/>
          </w:tcPr>
          <w:p w14:paraId="0C25ACDA" w14:textId="77777777" w:rsidR="00FF1607" w:rsidRPr="0053310C" w:rsidRDefault="00FF1607" w:rsidP="007E2592">
            <w:pPr>
              <w:widowControl/>
              <w:jc w:val="center"/>
              <w:rPr>
                <w:sz w:val="22"/>
                <w:szCs w:val="22"/>
              </w:rPr>
            </w:pPr>
            <w:r>
              <w:rPr>
                <w:sz w:val="22"/>
                <w:szCs w:val="22"/>
              </w:rPr>
              <w:t>-</w:t>
            </w:r>
          </w:p>
        </w:tc>
      </w:tr>
      <w:tr w:rsidR="00FF1607" w:rsidRPr="0053310C" w14:paraId="7A65B510" w14:textId="77777777" w:rsidTr="007E2592">
        <w:trPr>
          <w:trHeight w:val="340"/>
        </w:trPr>
        <w:tc>
          <w:tcPr>
            <w:tcW w:w="669" w:type="dxa"/>
            <w:vMerge/>
            <w:shd w:val="clear" w:color="auto" w:fill="auto"/>
            <w:noWrap/>
            <w:vAlign w:val="center"/>
          </w:tcPr>
          <w:p w14:paraId="631D560D" w14:textId="77777777" w:rsidR="00FF1607" w:rsidRPr="0053310C" w:rsidRDefault="00FF1607" w:rsidP="007E2592">
            <w:pPr>
              <w:jc w:val="center"/>
              <w:rPr>
                <w:sz w:val="22"/>
                <w:szCs w:val="22"/>
              </w:rPr>
            </w:pPr>
          </w:p>
        </w:tc>
        <w:tc>
          <w:tcPr>
            <w:tcW w:w="2025" w:type="dxa"/>
            <w:vMerge/>
            <w:shd w:val="clear" w:color="auto" w:fill="auto"/>
            <w:vAlign w:val="center"/>
          </w:tcPr>
          <w:p w14:paraId="777B2BFA" w14:textId="77777777" w:rsidR="00FF1607" w:rsidRPr="0053310C" w:rsidRDefault="00FF1607" w:rsidP="007E2592">
            <w:pPr>
              <w:widowControl/>
              <w:autoSpaceDE w:val="0"/>
              <w:autoSpaceDN w:val="0"/>
              <w:adjustRightInd w:val="0"/>
              <w:rPr>
                <w:sz w:val="22"/>
                <w:szCs w:val="22"/>
              </w:rPr>
            </w:pPr>
          </w:p>
        </w:tc>
        <w:tc>
          <w:tcPr>
            <w:tcW w:w="1984" w:type="dxa"/>
            <w:vMerge/>
            <w:shd w:val="clear" w:color="auto" w:fill="auto"/>
            <w:vAlign w:val="center"/>
          </w:tcPr>
          <w:p w14:paraId="4B530E4E" w14:textId="77777777" w:rsidR="00FF1607" w:rsidRPr="0053310C" w:rsidRDefault="00FF1607" w:rsidP="007E2592">
            <w:pPr>
              <w:widowControl/>
              <w:jc w:val="center"/>
              <w:rPr>
                <w:sz w:val="22"/>
                <w:szCs w:val="22"/>
              </w:rPr>
            </w:pPr>
          </w:p>
        </w:tc>
        <w:tc>
          <w:tcPr>
            <w:tcW w:w="992" w:type="dxa"/>
            <w:vAlign w:val="center"/>
          </w:tcPr>
          <w:p w14:paraId="4C58A32C" w14:textId="77777777" w:rsidR="00FF1607" w:rsidRPr="002A0578" w:rsidRDefault="00FF1607" w:rsidP="007E2592">
            <w:pPr>
              <w:widowControl/>
              <w:jc w:val="center"/>
              <w:rPr>
                <w:sz w:val="22"/>
                <w:szCs w:val="22"/>
              </w:rPr>
            </w:pPr>
            <w:r>
              <w:rPr>
                <w:sz w:val="22"/>
                <w:szCs w:val="22"/>
              </w:rPr>
              <w:t>2027</w:t>
            </w:r>
          </w:p>
        </w:tc>
        <w:tc>
          <w:tcPr>
            <w:tcW w:w="1701" w:type="dxa"/>
            <w:shd w:val="clear" w:color="auto" w:fill="auto"/>
            <w:noWrap/>
            <w:vAlign w:val="center"/>
          </w:tcPr>
          <w:p w14:paraId="7F78AAD8" w14:textId="77777777" w:rsidR="00FF1607" w:rsidRDefault="00FF1607" w:rsidP="007E2592">
            <w:pPr>
              <w:widowControl/>
              <w:jc w:val="center"/>
              <w:rPr>
                <w:sz w:val="22"/>
                <w:szCs w:val="22"/>
              </w:rPr>
            </w:pPr>
            <w:r w:rsidRPr="003C705F">
              <w:rPr>
                <w:sz w:val="22"/>
                <w:szCs w:val="22"/>
              </w:rPr>
              <w:t>188,60</w:t>
            </w:r>
          </w:p>
        </w:tc>
        <w:tc>
          <w:tcPr>
            <w:tcW w:w="1559" w:type="dxa"/>
            <w:vAlign w:val="center"/>
          </w:tcPr>
          <w:p w14:paraId="533F14D5" w14:textId="77777777" w:rsidR="00FF1607" w:rsidRDefault="00FF1607" w:rsidP="007E2592">
            <w:pPr>
              <w:widowControl/>
              <w:jc w:val="center"/>
              <w:rPr>
                <w:sz w:val="22"/>
                <w:szCs w:val="22"/>
              </w:rPr>
            </w:pPr>
            <w:r w:rsidRPr="003C705F">
              <w:rPr>
                <w:sz w:val="22"/>
                <w:szCs w:val="22"/>
              </w:rPr>
              <w:t>188,60</w:t>
            </w:r>
          </w:p>
        </w:tc>
        <w:tc>
          <w:tcPr>
            <w:tcW w:w="1276" w:type="dxa"/>
            <w:shd w:val="clear" w:color="auto" w:fill="auto"/>
            <w:noWrap/>
            <w:vAlign w:val="center"/>
          </w:tcPr>
          <w:p w14:paraId="360F0CAA" w14:textId="77777777" w:rsidR="00FF1607" w:rsidRPr="0053310C" w:rsidRDefault="00FF1607" w:rsidP="007E2592">
            <w:pPr>
              <w:widowControl/>
              <w:jc w:val="center"/>
              <w:rPr>
                <w:sz w:val="22"/>
                <w:szCs w:val="22"/>
              </w:rPr>
            </w:pPr>
            <w:r>
              <w:rPr>
                <w:sz w:val="22"/>
                <w:szCs w:val="22"/>
              </w:rPr>
              <w:t>-</w:t>
            </w:r>
          </w:p>
        </w:tc>
      </w:tr>
      <w:tr w:rsidR="00FF1607" w:rsidRPr="0053310C" w14:paraId="009D3E38" w14:textId="77777777" w:rsidTr="007E2592">
        <w:trPr>
          <w:trHeight w:val="340"/>
        </w:trPr>
        <w:tc>
          <w:tcPr>
            <w:tcW w:w="669" w:type="dxa"/>
            <w:vMerge/>
            <w:shd w:val="clear" w:color="auto" w:fill="auto"/>
            <w:noWrap/>
            <w:vAlign w:val="center"/>
          </w:tcPr>
          <w:p w14:paraId="2AE028D1" w14:textId="77777777" w:rsidR="00FF1607" w:rsidRPr="0053310C" w:rsidRDefault="00FF1607" w:rsidP="007E2592">
            <w:pPr>
              <w:jc w:val="center"/>
              <w:rPr>
                <w:sz w:val="22"/>
                <w:szCs w:val="22"/>
              </w:rPr>
            </w:pPr>
          </w:p>
        </w:tc>
        <w:tc>
          <w:tcPr>
            <w:tcW w:w="2025" w:type="dxa"/>
            <w:vMerge/>
            <w:shd w:val="clear" w:color="auto" w:fill="auto"/>
            <w:vAlign w:val="center"/>
          </w:tcPr>
          <w:p w14:paraId="748A9318" w14:textId="77777777" w:rsidR="00FF1607" w:rsidRPr="0053310C" w:rsidRDefault="00FF1607" w:rsidP="007E2592">
            <w:pPr>
              <w:widowControl/>
              <w:autoSpaceDE w:val="0"/>
              <w:autoSpaceDN w:val="0"/>
              <w:adjustRightInd w:val="0"/>
              <w:rPr>
                <w:sz w:val="22"/>
                <w:szCs w:val="22"/>
              </w:rPr>
            </w:pPr>
          </w:p>
        </w:tc>
        <w:tc>
          <w:tcPr>
            <w:tcW w:w="1984" w:type="dxa"/>
            <w:vMerge/>
            <w:shd w:val="clear" w:color="auto" w:fill="auto"/>
            <w:vAlign w:val="center"/>
          </w:tcPr>
          <w:p w14:paraId="0339F044" w14:textId="77777777" w:rsidR="00FF1607" w:rsidRPr="0053310C" w:rsidRDefault="00FF1607" w:rsidP="007E2592">
            <w:pPr>
              <w:widowControl/>
              <w:jc w:val="center"/>
              <w:rPr>
                <w:sz w:val="22"/>
                <w:szCs w:val="22"/>
              </w:rPr>
            </w:pPr>
          </w:p>
        </w:tc>
        <w:tc>
          <w:tcPr>
            <w:tcW w:w="992" w:type="dxa"/>
            <w:vAlign w:val="center"/>
          </w:tcPr>
          <w:p w14:paraId="60C30D95" w14:textId="77777777" w:rsidR="00FF1607" w:rsidRPr="002A0578" w:rsidRDefault="00FF1607" w:rsidP="007E2592">
            <w:pPr>
              <w:widowControl/>
              <w:jc w:val="center"/>
              <w:rPr>
                <w:sz w:val="22"/>
                <w:szCs w:val="22"/>
              </w:rPr>
            </w:pPr>
            <w:r>
              <w:rPr>
                <w:sz w:val="22"/>
                <w:szCs w:val="22"/>
              </w:rPr>
              <w:t>2028</w:t>
            </w:r>
          </w:p>
        </w:tc>
        <w:tc>
          <w:tcPr>
            <w:tcW w:w="1701" w:type="dxa"/>
            <w:shd w:val="clear" w:color="auto" w:fill="auto"/>
            <w:noWrap/>
            <w:vAlign w:val="center"/>
          </w:tcPr>
          <w:p w14:paraId="35ED05C4" w14:textId="77777777" w:rsidR="00FF1607" w:rsidRDefault="00FF1607" w:rsidP="007E2592">
            <w:pPr>
              <w:widowControl/>
              <w:jc w:val="center"/>
              <w:rPr>
                <w:sz w:val="22"/>
                <w:szCs w:val="22"/>
              </w:rPr>
            </w:pPr>
            <w:r w:rsidRPr="003C705F">
              <w:rPr>
                <w:sz w:val="22"/>
                <w:szCs w:val="22"/>
              </w:rPr>
              <w:t>188,60</w:t>
            </w:r>
          </w:p>
        </w:tc>
        <w:tc>
          <w:tcPr>
            <w:tcW w:w="1559" w:type="dxa"/>
            <w:vAlign w:val="center"/>
          </w:tcPr>
          <w:p w14:paraId="61030B9D" w14:textId="77777777" w:rsidR="00FF1607" w:rsidRDefault="00FF1607" w:rsidP="007E2592">
            <w:pPr>
              <w:widowControl/>
              <w:jc w:val="center"/>
              <w:rPr>
                <w:sz w:val="22"/>
                <w:szCs w:val="22"/>
              </w:rPr>
            </w:pPr>
            <w:r w:rsidRPr="003C705F">
              <w:rPr>
                <w:sz w:val="22"/>
                <w:szCs w:val="22"/>
              </w:rPr>
              <w:t>250,73</w:t>
            </w:r>
          </w:p>
        </w:tc>
        <w:tc>
          <w:tcPr>
            <w:tcW w:w="1276" w:type="dxa"/>
            <w:shd w:val="clear" w:color="auto" w:fill="auto"/>
            <w:noWrap/>
            <w:vAlign w:val="center"/>
          </w:tcPr>
          <w:p w14:paraId="4CE176F4" w14:textId="77777777" w:rsidR="00FF1607" w:rsidRPr="0053310C" w:rsidRDefault="00FF1607" w:rsidP="007E2592">
            <w:pPr>
              <w:widowControl/>
              <w:jc w:val="center"/>
              <w:rPr>
                <w:sz w:val="22"/>
                <w:szCs w:val="22"/>
              </w:rPr>
            </w:pPr>
            <w:r>
              <w:rPr>
                <w:sz w:val="22"/>
                <w:szCs w:val="22"/>
              </w:rPr>
              <w:t>-</w:t>
            </w:r>
          </w:p>
        </w:tc>
      </w:tr>
      <w:tr w:rsidR="00FF1607" w:rsidRPr="0053310C" w14:paraId="076351B6" w14:textId="77777777" w:rsidTr="007E2592">
        <w:trPr>
          <w:trHeight w:val="340"/>
        </w:trPr>
        <w:tc>
          <w:tcPr>
            <w:tcW w:w="669" w:type="dxa"/>
            <w:vMerge/>
            <w:shd w:val="clear" w:color="auto" w:fill="auto"/>
            <w:noWrap/>
            <w:vAlign w:val="center"/>
          </w:tcPr>
          <w:p w14:paraId="2B689A13" w14:textId="77777777" w:rsidR="00FF1607" w:rsidRPr="0053310C" w:rsidRDefault="00FF1607" w:rsidP="007E2592">
            <w:pPr>
              <w:jc w:val="center"/>
              <w:rPr>
                <w:sz w:val="22"/>
                <w:szCs w:val="22"/>
              </w:rPr>
            </w:pPr>
          </w:p>
        </w:tc>
        <w:tc>
          <w:tcPr>
            <w:tcW w:w="2025" w:type="dxa"/>
            <w:vMerge/>
            <w:shd w:val="clear" w:color="auto" w:fill="auto"/>
            <w:vAlign w:val="center"/>
          </w:tcPr>
          <w:p w14:paraId="66EB996D" w14:textId="77777777" w:rsidR="00FF1607" w:rsidRPr="0053310C" w:rsidRDefault="00FF1607" w:rsidP="007E2592">
            <w:pPr>
              <w:widowControl/>
              <w:autoSpaceDE w:val="0"/>
              <w:autoSpaceDN w:val="0"/>
              <w:adjustRightInd w:val="0"/>
              <w:rPr>
                <w:sz w:val="22"/>
                <w:szCs w:val="22"/>
              </w:rPr>
            </w:pPr>
          </w:p>
        </w:tc>
        <w:tc>
          <w:tcPr>
            <w:tcW w:w="1984" w:type="dxa"/>
            <w:vMerge/>
            <w:shd w:val="clear" w:color="auto" w:fill="auto"/>
            <w:vAlign w:val="center"/>
          </w:tcPr>
          <w:p w14:paraId="7769DDB9" w14:textId="77777777" w:rsidR="00FF1607" w:rsidRPr="0053310C" w:rsidRDefault="00FF1607" w:rsidP="007E2592">
            <w:pPr>
              <w:widowControl/>
              <w:jc w:val="center"/>
              <w:rPr>
                <w:sz w:val="22"/>
                <w:szCs w:val="22"/>
              </w:rPr>
            </w:pPr>
          </w:p>
        </w:tc>
        <w:tc>
          <w:tcPr>
            <w:tcW w:w="992" w:type="dxa"/>
            <w:vAlign w:val="center"/>
          </w:tcPr>
          <w:p w14:paraId="336BF2C0" w14:textId="77777777" w:rsidR="00FF1607" w:rsidRPr="002A0578" w:rsidRDefault="00FF1607" w:rsidP="007E2592">
            <w:pPr>
              <w:widowControl/>
              <w:jc w:val="center"/>
              <w:rPr>
                <w:sz w:val="22"/>
                <w:szCs w:val="22"/>
              </w:rPr>
            </w:pPr>
            <w:r>
              <w:rPr>
                <w:sz w:val="22"/>
                <w:szCs w:val="22"/>
              </w:rPr>
              <w:t>2029</w:t>
            </w:r>
          </w:p>
        </w:tc>
        <w:tc>
          <w:tcPr>
            <w:tcW w:w="1701" w:type="dxa"/>
            <w:shd w:val="clear" w:color="auto" w:fill="auto"/>
            <w:noWrap/>
            <w:vAlign w:val="center"/>
          </w:tcPr>
          <w:p w14:paraId="4F4C82FF" w14:textId="77777777" w:rsidR="00FF1607" w:rsidRDefault="00FF1607" w:rsidP="007E2592">
            <w:pPr>
              <w:widowControl/>
              <w:jc w:val="center"/>
              <w:rPr>
                <w:sz w:val="22"/>
                <w:szCs w:val="22"/>
              </w:rPr>
            </w:pPr>
            <w:r w:rsidRPr="003C705F">
              <w:rPr>
                <w:sz w:val="22"/>
                <w:szCs w:val="22"/>
              </w:rPr>
              <w:t>224,64</w:t>
            </w:r>
          </w:p>
        </w:tc>
        <w:tc>
          <w:tcPr>
            <w:tcW w:w="1559" w:type="dxa"/>
            <w:vAlign w:val="center"/>
          </w:tcPr>
          <w:p w14:paraId="454A42E8" w14:textId="77777777" w:rsidR="00FF1607" w:rsidRDefault="00FF1607" w:rsidP="007E2592">
            <w:pPr>
              <w:widowControl/>
              <w:jc w:val="center"/>
              <w:rPr>
                <w:sz w:val="22"/>
                <w:szCs w:val="22"/>
              </w:rPr>
            </w:pPr>
            <w:r w:rsidRPr="003C705F">
              <w:rPr>
                <w:sz w:val="22"/>
                <w:szCs w:val="22"/>
              </w:rPr>
              <w:t>224,64</w:t>
            </w:r>
          </w:p>
        </w:tc>
        <w:tc>
          <w:tcPr>
            <w:tcW w:w="1276" w:type="dxa"/>
            <w:shd w:val="clear" w:color="auto" w:fill="auto"/>
            <w:noWrap/>
            <w:vAlign w:val="center"/>
          </w:tcPr>
          <w:p w14:paraId="4CF5A90E" w14:textId="77777777" w:rsidR="00FF1607" w:rsidRPr="0053310C" w:rsidRDefault="00FF1607" w:rsidP="007E2592">
            <w:pPr>
              <w:widowControl/>
              <w:jc w:val="center"/>
              <w:rPr>
                <w:sz w:val="22"/>
                <w:szCs w:val="22"/>
              </w:rPr>
            </w:pPr>
            <w:r>
              <w:rPr>
                <w:sz w:val="22"/>
                <w:szCs w:val="22"/>
              </w:rPr>
              <w:t>-</w:t>
            </w:r>
          </w:p>
        </w:tc>
      </w:tr>
    </w:tbl>
    <w:p w14:paraId="08425B82" w14:textId="77777777" w:rsidR="00FF1607" w:rsidRDefault="00FF1607" w:rsidP="00FF1607">
      <w:pPr>
        <w:widowControl/>
        <w:rPr>
          <w:sz w:val="22"/>
          <w:szCs w:val="22"/>
        </w:rPr>
      </w:pPr>
    </w:p>
    <w:p w14:paraId="74BD3A07" w14:textId="77777777" w:rsidR="00FF1607" w:rsidRDefault="00FF1607" w:rsidP="00FF1607">
      <w:pPr>
        <w:widowControl/>
        <w:autoSpaceDE w:val="0"/>
        <w:autoSpaceDN w:val="0"/>
        <w:adjustRightInd w:val="0"/>
        <w:ind w:firstLine="567"/>
        <w:jc w:val="both"/>
        <w:rPr>
          <w:sz w:val="22"/>
          <w:szCs w:val="24"/>
        </w:rPr>
      </w:pPr>
      <w:r w:rsidRPr="00842EC0">
        <w:rPr>
          <w:sz w:val="22"/>
          <w:szCs w:val="24"/>
        </w:rPr>
        <w:t>Примечания:</w:t>
      </w:r>
    </w:p>
    <w:p w14:paraId="1A681A67" w14:textId="77777777" w:rsidR="00FF1607" w:rsidRPr="00842EC0" w:rsidRDefault="00FF1607" w:rsidP="00FF1607">
      <w:pPr>
        <w:widowControl/>
        <w:autoSpaceDE w:val="0"/>
        <w:autoSpaceDN w:val="0"/>
        <w:adjustRightInd w:val="0"/>
        <w:ind w:firstLine="567"/>
        <w:jc w:val="both"/>
        <w:rPr>
          <w:sz w:val="22"/>
          <w:szCs w:val="24"/>
        </w:rPr>
      </w:pPr>
      <w:r w:rsidRPr="00327EE8">
        <w:rPr>
          <w:sz w:val="22"/>
        </w:rPr>
        <w:t>В соответствии с Главой 26.2 части 2 Н</w:t>
      </w:r>
      <w:r>
        <w:rPr>
          <w:sz w:val="22"/>
        </w:rPr>
        <w:t>К РФ</w:t>
      </w:r>
      <w:r w:rsidRPr="00327EE8">
        <w:rPr>
          <w:sz w:val="22"/>
        </w:rPr>
        <w:t xml:space="preserve"> организация применяет упрощенную систему налогообложения</w:t>
      </w:r>
      <w:r>
        <w:rPr>
          <w:sz w:val="22"/>
        </w:rPr>
        <w:t xml:space="preserve"> и,</w:t>
      </w:r>
      <w:r w:rsidRPr="00327EE8">
        <w:rPr>
          <w:sz w:val="22"/>
        </w:rPr>
        <w:t xml:space="preserve"> в соответствии с Главой 21 части 2 НК РФ (в ред. Федерального закона от 12.07.2024 № 176-ФЗ)</w:t>
      </w:r>
      <w:r>
        <w:rPr>
          <w:sz w:val="22"/>
        </w:rPr>
        <w:t>,</w:t>
      </w:r>
      <w:r w:rsidRPr="00327EE8">
        <w:rPr>
          <w:sz w:val="22"/>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26C99EA3" w14:textId="77777777" w:rsidR="00FF1607" w:rsidRPr="009E4ED2" w:rsidRDefault="00FF1607" w:rsidP="00FF1607">
      <w:pPr>
        <w:pStyle w:val="24"/>
        <w:widowControl/>
        <w:ind w:firstLine="709"/>
        <w:rPr>
          <w:sz w:val="22"/>
          <w:szCs w:val="22"/>
        </w:rPr>
      </w:pPr>
    </w:p>
    <w:p w14:paraId="1FD7960E" w14:textId="31919C40" w:rsidR="00FF1607" w:rsidRDefault="00FF1607" w:rsidP="00FF1607">
      <w:pPr>
        <w:pStyle w:val="24"/>
        <w:widowControl/>
        <w:ind w:firstLine="709"/>
        <w:rPr>
          <w:sz w:val="22"/>
          <w:szCs w:val="22"/>
        </w:rPr>
      </w:pPr>
      <w:r w:rsidRPr="009E4ED2">
        <w:rPr>
          <w:sz w:val="22"/>
          <w:szCs w:val="22"/>
        </w:rPr>
        <w:t>3.</w:t>
      </w:r>
      <w:r w:rsidRPr="009E4ED2">
        <w:rPr>
          <w:sz w:val="22"/>
          <w:szCs w:val="22"/>
        </w:rPr>
        <w:tab/>
        <w:t xml:space="preserve">Установить 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для ООО «Система Альфа» (Палехский район, с. Майдаково) на </w:t>
      </w:r>
      <w:r w:rsidR="00CC3931" w:rsidRPr="009E4ED2">
        <w:rPr>
          <w:sz w:val="22"/>
          <w:szCs w:val="22"/>
        </w:rPr>
        <w:t>2025–2029</w:t>
      </w:r>
      <w:r w:rsidRPr="009E4ED2">
        <w:rPr>
          <w:sz w:val="22"/>
          <w:szCs w:val="22"/>
        </w:rPr>
        <w:t xml:space="preserve"> годы</w:t>
      </w:r>
      <w:r>
        <w:rPr>
          <w:sz w:val="22"/>
          <w:szCs w:val="22"/>
        </w:rPr>
        <w:t>:</w:t>
      </w:r>
    </w:p>
    <w:p w14:paraId="2CA44B76" w14:textId="77777777" w:rsidR="00FF1607" w:rsidRDefault="00FF1607" w:rsidP="00FF1607">
      <w:pPr>
        <w:pStyle w:val="24"/>
        <w:widowControl/>
        <w:ind w:firstLine="709"/>
        <w:rPr>
          <w:sz w:val="22"/>
          <w:szCs w:val="22"/>
        </w:rPr>
      </w:pPr>
    </w:p>
    <w:p w14:paraId="35EFC66F" w14:textId="77777777" w:rsidR="00FF1607" w:rsidRDefault="00FF1607" w:rsidP="00FF1607">
      <w:pPr>
        <w:widowControl/>
        <w:autoSpaceDE w:val="0"/>
        <w:autoSpaceDN w:val="0"/>
        <w:adjustRightInd w:val="0"/>
        <w:jc w:val="center"/>
        <w:rPr>
          <w:b/>
          <w:bCs/>
          <w:sz w:val="24"/>
          <w:szCs w:val="24"/>
        </w:rPr>
      </w:pPr>
      <w:r w:rsidRPr="003B002D">
        <w:rPr>
          <w:b/>
          <w:bCs/>
          <w:sz w:val="24"/>
          <w:szCs w:val="24"/>
        </w:rPr>
        <w:t>Долго</w:t>
      </w:r>
      <w:r w:rsidRPr="00A124A4">
        <w:rPr>
          <w:b/>
          <w:bCs/>
          <w:sz w:val="24"/>
          <w:szCs w:val="24"/>
        </w:rPr>
        <w:t xml:space="preserve">срочные параметры регулирования для формирования тарифов на тепловую </w:t>
      </w:r>
      <w:r w:rsidRPr="009D292C">
        <w:rPr>
          <w:b/>
          <w:bCs/>
          <w:sz w:val="24"/>
          <w:szCs w:val="24"/>
        </w:rPr>
        <w:t>энергию</w:t>
      </w:r>
      <w:r>
        <w:rPr>
          <w:b/>
          <w:bCs/>
          <w:sz w:val="24"/>
          <w:szCs w:val="24"/>
        </w:rPr>
        <w:t xml:space="preserve">, теплоноситель </w:t>
      </w:r>
      <w:r w:rsidRPr="009D292C">
        <w:rPr>
          <w:b/>
          <w:bCs/>
          <w:sz w:val="24"/>
          <w:szCs w:val="24"/>
        </w:rPr>
        <w:t>с использованием</w:t>
      </w:r>
      <w:r w:rsidRPr="00A124A4">
        <w:rPr>
          <w:b/>
          <w:bCs/>
          <w:sz w:val="24"/>
          <w:szCs w:val="24"/>
        </w:rPr>
        <w:t xml:space="preserve"> метода индексации </w:t>
      </w:r>
      <w:r w:rsidRPr="00D91498">
        <w:rPr>
          <w:b/>
          <w:bCs/>
          <w:sz w:val="24"/>
          <w:szCs w:val="24"/>
        </w:rPr>
        <w:t xml:space="preserve">установленных тарифов </w:t>
      </w:r>
    </w:p>
    <w:p w14:paraId="4A9C5EA0" w14:textId="77777777" w:rsidR="00FF1607" w:rsidRPr="007A0269" w:rsidRDefault="00FF1607" w:rsidP="00FF1607">
      <w:pPr>
        <w:widowControl/>
        <w:autoSpaceDE w:val="0"/>
        <w:autoSpaceDN w:val="0"/>
        <w:adjustRightInd w:val="0"/>
        <w:jc w:val="center"/>
        <w:rPr>
          <w:sz w:val="22"/>
          <w:szCs w:val="22"/>
        </w:rPr>
      </w:pPr>
    </w:p>
    <w:tbl>
      <w:tblPr>
        <w:tblW w:w="105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520"/>
        <w:gridCol w:w="567"/>
        <w:gridCol w:w="850"/>
        <w:gridCol w:w="709"/>
        <w:gridCol w:w="709"/>
        <w:gridCol w:w="567"/>
        <w:gridCol w:w="1559"/>
        <w:gridCol w:w="1276"/>
        <w:gridCol w:w="992"/>
        <w:gridCol w:w="851"/>
        <w:gridCol w:w="671"/>
      </w:tblGrid>
      <w:tr w:rsidR="00FF1607" w:rsidRPr="00E12538" w14:paraId="5EEA46AA" w14:textId="77777777" w:rsidTr="007E2592">
        <w:trPr>
          <w:trHeight w:val="636"/>
        </w:trPr>
        <w:tc>
          <w:tcPr>
            <w:tcW w:w="323" w:type="dxa"/>
            <w:vMerge w:val="restart"/>
            <w:shd w:val="clear" w:color="auto" w:fill="auto"/>
            <w:vAlign w:val="center"/>
            <w:hideMark/>
          </w:tcPr>
          <w:p w14:paraId="6BE6F2D8" w14:textId="77777777" w:rsidR="00FF1607" w:rsidRPr="00E12538" w:rsidRDefault="00FF1607" w:rsidP="007E2592">
            <w:pPr>
              <w:widowControl/>
              <w:jc w:val="center"/>
              <w:rPr>
                <w:sz w:val="18"/>
                <w:szCs w:val="18"/>
              </w:rPr>
            </w:pPr>
            <w:r w:rsidRPr="00E12538">
              <w:rPr>
                <w:sz w:val="18"/>
                <w:szCs w:val="18"/>
              </w:rPr>
              <w:t>№ п/п</w:t>
            </w:r>
          </w:p>
        </w:tc>
        <w:tc>
          <w:tcPr>
            <w:tcW w:w="1520" w:type="dxa"/>
            <w:vMerge w:val="restart"/>
            <w:shd w:val="clear" w:color="auto" w:fill="auto"/>
            <w:vAlign w:val="center"/>
            <w:hideMark/>
          </w:tcPr>
          <w:p w14:paraId="15FF36B1" w14:textId="77777777" w:rsidR="00FF1607" w:rsidRPr="00E12538" w:rsidRDefault="00FF1607" w:rsidP="007E2592">
            <w:pPr>
              <w:widowControl/>
              <w:jc w:val="center"/>
              <w:rPr>
                <w:sz w:val="18"/>
                <w:szCs w:val="18"/>
              </w:rPr>
            </w:pPr>
            <w:r w:rsidRPr="00E12538">
              <w:rPr>
                <w:sz w:val="18"/>
                <w:szCs w:val="18"/>
              </w:rPr>
              <w:t>Наименование регулируемой организации</w:t>
            </w:r>
          </w:p>
        </w:tc>
        <w:tc>
          <w:tcPr>
            <w:tcW w:w="567" w:type="dxa"/>
            <w:vMerge w:val="restart"/>
            <w:shd w:val="clear" w:color="auto" w:fill="auto"/>
            <w:noWrap/>
            <w:vAlign w:val="center"/>
            <w:hideMark/>
          </w:tcPr>
          <w:p w14:paraId="7AE1DF44" w14:textId="77777777" w:rsidR="00FF1607" w:rsidRPr="00E12538" w:rsidRDefault="00FF1607" w:rsidP="007E2592">
            <w:pPr>
              <w:widowControl/>
              <w:jc w:val="center"/>
              <w:rPr>
                <w:sz w:val="18"/>
                <w:szCs w:val="18"/>
              </w:rPr>
            </w:pPr>
            <w:r w:rsidRPr="00E12538">
              <w:rPr>
                <w:sz w:val="18"/>
                <w:szCs w:val="18"/>
              </w:rPr>
              <w:t>Год</w:t>
            </w:r>
          </w:p>
        </w:tc>
        <w:tc>
          <w:tcPr>
            <w:tcW w:w="850" w:type="dxa"/>
            <w:vMerge w:val="restart"/>
            <w:shd w:val="clear" w:color="auto" w:fill="auto"/>
            <w:vAlign w:val="center"/>
            <w:hideMark/>
          </w:tcPr>
          <w:p w14:paraId="463F3208" w14:textId="77777777" w:rsidR="00FF1607" w:rsidRPr="00E12538" w:rsidRDefault="00FF1607" w:rsidP="007E2592">
            <w:pPr>
              <w:widowControl/>
              <w:jc w:val="center"/>
              <w:rPr>
                <w:sz w:val="18"/>
                <w:szCs w:val="18"/>
              </w:rPr>
            </w:pPr>
            <w:r w:rsidRPr="00E12538">
              <w:rPr>
                <w:sz w:val="18"/>
                <w:szCs w:val="18"/>
              </w:rPr>
              <w:t>Базовый уровень операционных расходов</w:t>
            </w:r>
          </w:p>
        </w:tc>
        <w:tc>
          <w:tcPr>
            <w:tcW w:w="709" w:type="dxa"/>
            <w:vMerge w:val="restart"/>
            <w:shd w:val="clear" w:color="auto" w:fill="auto"/>
            <w:vAlign w:val="center"/>
            <w:hideMark/>
          </w:tcPr>
          <w:p w14:paraId="016F4057" w14:textId="77777777" w:rsidR="00FF1607" w:rsidRPr="00E12538" w:rsidRDefault="00FF1607" w:rsidP="007E2592">
            <w:pPr>
              <w:widowControl/>
              <w:jc w:val="center"/>
              <w:rPr>
                <w:sz w:val="18"/>
                <w:szCs w:val="18"/>
              </w:rPr>
            </w:pPr>
            <w:r w:rsidRPr="00E12538">
              <w:rPr>
                <w:sz w:val="18"/>
                <w:szCs w:val="18"/>
              </w:rPr>
              <w:t>Индекс эффективности операционных расходов</w:t>
            </w:r>
          </w:p>
        </w:tc>
        <w:tc>
          <w:tcPr>
            <w:tcW w:w="709" w:type="dxa"/>
            <w:vMerge w:val="restart"/>
            <w:shd w:val="clear" w:color="auto" w:fill="auto"/>
            <w:vAlign w:val="center"/>
            <w:hideMark/>
          </w:tcPr>
          <w:p w14:paraId="2403FE82" w14:textId="77777777" w:rsidR="00FF1607" w:rsidRPr="00E12538" w:rsidRDefault="00FF1607" w:rsidP="007E2592">
            <w:pPr>
              <w:widowControl/>
              <w:jc w:val="center"/>
              <w:rPr>
                <w:sz w:val="18"/>
                <w:szCs w:val="18"/>
              </w:rPr>
            </w:pPr>
            <w:r w:rsidRPr="00E12538">
              <w:rPr>
                <w:sz w:val="18"/>
                <w:szCs w:val="18"/>
              </w:rPr>
              <w:t>Нормативный уровень прибыли</w:t>
            </w:r>
          </w:p>
        </w:tc>
        <w:tc>
          <w:tcPr>
            <w:tcW w:w="567" w:type="dxa"/>
            <w:vMerge w:val="restart"/>
            <w:shd w:val="clear" w:color="auto" w:fill="auto"/>
            <w:vAlign w:val="center"/>
            <w:hideMark/>
          </w:tcPr>
          <w:p w14:paraId="48477DD8" w14:textId="77777777" w:rsidR="00FF1607" w:rsidRPr="00E12538" w:rsidRDefault="00FF1607" w:rsidP="007E2592">
            <w:pPr>
              <w:widowControl/>
              <w:jc w:val="center"/>
              <w:rPr>
                <w:sz w:val="18"/>
                <w:szCs w:val="18"/>
              </w:rPr>
            </w:pPr>
            <w:r w:rsidRPr="00E12538">
              <w:rPr>
                <w:sz w:val="18"/>
                <w:szCs w:val="18"/>
              </w:rPr>
              <w:t>Уровень надежности теплоснабжения</w:t>
            </w:r>
          </w:p>
        </w:tc>
        <w:tc>
          <w:tcPr>
            <w:tcW w:w="3827" w:type="dxa"/>
            <w:gridSpan w:val="3"/>
            <w:vAlign w:val="center"/>
          </w:tcPr>
          <w:p w14:paraId="79B3AAC8" w14:textId="77777777" w:rsidR="00FF1607" w:rsidRPr="00E12538" w:rsidRDefault="00FF1607" w:rsidP="007E2592">
            <w:pPr>
              <w:widowControl/>
              <w:jc w:val="center"/>
              <w:rPr>
                <w:sz w:val="18"/>
                <w:szCs w:val="18"/>
              </w:rPr>
            </w:pPr>
            <w:r w:rsidRPr="00E12538">
              <w:rPr>
                <w:sz w:val="18"/>
                <w:szCs w:val="18"/>
              </w:rPr>
              <w:t>Показатели энергосбережения и энергетической эффективности</w:t>
            </w:r>
          </w:p>
        </w:tc>
        <w:tc>
          <w:tcPr>
            <w:tcW w:w="851" w:type="dxa"/>
            <w:vMerge w:val="restart"/>
            <w:shd w:val="clear" w:color="auto" w:fill="auto"/>
            <w:vAlign w:val="center"/>
            <w:hideMark/>
          </w:tcPr>
          <w:p w14:paraId="7CABC4F8" w14:textId="77777777" w:rsidR="00FF1607" w:rsidRPr="00E12538" w:rsidRDefault="00FF1607" w:rsidP="007E2592">
            <w:pPr>
              <w:widowControl/>
              <w:jc w:val="center"/>
              <w:rPr>
                <w:sz w:val="18"/>
                <w:szCs w:val="18"/>
              </w:rPr>
            </w:pPr>
            <w:r w:rsidRPr="00E12538">
              <w:rPr>
                <w:sz w:val="18"/>
                <w:szCs w:val="18"/>
              </w:rPr>
              <w:t xml:space="preserve">Реализация программ в области энергосбережения и повышения энергетической </w:t>
            </w:r>
            <w:r w:rsidRPr="00E12538">
              <w:rPr>
                <w:sz w:val="18"/>
                <w:szCs w:val="18"/>
              </w:rPr>
              <w:lastRenderedPageBreak/>
              <w:t>эффективности</w:t>
            </w:r>
          </w:p>
        </w:tc>
        <w:tc>
          <w:tcPr>
            <w:tcW w:w="671" w:type="dxa"/>
            <w:vMerge w:val="restart"/>
            <w:shd w:val="clear" w:color="auto" w:fill="auto"/>
            <w:vAlign w:val="center"/>
          </w:tcPr>
          <w:p w14:paraId="64B06A48" w14:textId="77777777" w:rsidR="00FF1607" w:rsidRPr="00E12538" w:rsidRDefault="00FF1607" w:rsidP="007E2592">
            <w:pPr>
              <w:widowControl/>
              <w:jc w:val="center"/>
              <w:rPr>
                <w:sz w:val="18"/>
                <w:szCs w:val="18"/>
              </w:rPr>
            </w:pPr>
            <w:r w:rsidRPr="00E12538">
              <w:rPr>
                <w:sz w:val="18"/>
                <w:szCs w:val="18"/>
              </w:rPr>
              <w:lastRenderedPageBreak/>
              <w:t>Динамика изменения расходов на топливо</w:t>
            </w:r>
          </w:p>
        </w:tc>
      </w:tr>
      <w:tr w:rsidR="00FF1607" w:rsidRPr="00E12538" w14:paraId="2701DBC0" w14:textId="77777777" w:rsidTr="007E2592">
        <w:trPr>
          <w:trHeight w:val="225"/>
        </w:trPr>
        <w:tc>
          <w:tcPr>
            <w:tcW w:w="323" w:type="dxa"/>
            <w:vMerge/>
            <w:vAlign w:val="center"/>
            <w:hideMark/>
          </w:tcPr>
          <w:p w14:paraId="5CA5C0EC" w14:textId="77777777" w:rsidR="00FF1607" w:rsidRPr="00E12538" w:rsidRDefault="00FF1607" w:rsidP="007E2592">
            <w:pPr>
              <w:widowControl/>
              <w:rPr>
                <w:sz w:val="18"/>
                <w:szCs w:val="18"/>
              </w:rPr>
            </w:pPr>
          </w:p>
        </w:tc>
        <w:tc>
          <w:tcPr>
            <w:tcW w:w="1520" w:type="dxa"/>
            <w:vMerge/>
            <w:vAlign w:val="center"/>
            <w:hideMark/>
          </w:tcPr>
          <w:p w14:paraId="5DE6FD6B" w14:textId="77777777" w:rsidR="00FF1607" w:rsidRPr="00E12538" w:rsidRDefault="00FF1607" w:rsidP="007E2592">
            <w:pPr>
              <w:widowControl/>
              <w:rPr>
                <w:sz w:val="18"/>
                <w:szCs w:val="18"/>
              </w:rPr>
            </w:pPr>
          </w:p>
        </w:tc>
        <w:tc>
          <w:tcPr>
            <w:tcW w:w="567" w:type="dxa"/>
            <w:vMerge/>
            <w:vAlign w:val="center"/>
            <w:hideMark/>
          </w:tcPr>
          <w:p w14:paraId="0194C9FE" w14:textId="77777777" w:rsidR="00FF1607" w:rsidRPr="00E12538" w:rsidRDefault="00FF1607" w:rsidP="007E2592">
            <w:pPr>
              <w:widowControl/>
              <w:rPr>
                <w:sz w:val="18"/>
                <w:szCs w:val="18"/>
              </w:rPr>
            </w:pPr>
          </w:p>
        </w:tc>
        <w:tc>
          <w:tcPr>
            <w:tcW w:w="850" w:type="dxa"/>
            <w:vMerge/>
            <w:shd w:val="clear" w:color="auto" w:fill="auto"/>
            <w:noWrap/>
            <w:vAlign w:val="center"/>
            <w:hideMark/>
          </w:tcPr>
          <w:p w14:paraId="4415B9C3" w14:textId="77777777" w:rsidR="00FF1607" w:rsidRPr="00E12538" w:rsidRDefault="00FF1607" w:rsidP="007E2592">
            <w:pPr>
              <w:widowControl/>
              <w:jc w:val="center"/>
              <w:rPr>
                <w:sz w:val="18"/>
                <w:szCs w:val="18"/>
              </w:rPr>
            </w:pPr>
          </w:p>
        </w:tc>
        <w:tc>
          <w:tcPr>
            <w:tcW w:w="709" w:type="dxa"/>
            <w:vMerge/>
            <w:shd w:val="clear" w:color="auto" w:fill="auto"/>
            <w:noWrap/>
            <w:vAlign w:val="center"/>
            <w:hideMark/>
          </w:tcPr>
          <w:p w14:paraId="1084594B" w14:textId="77777777" w:rsidR="00FF1607" w:rsidRPr="00E12538" w:rsidRDefault="00FF1607" w:rsidP="007E2592">
            <w:pPr>
              <w:widowControl/>
              <w:jc w:val="center"/>
              <w:rPr>
                <w:sz w:val="18"/>
                <w:szCs w:val="18"/>
              </w:rPr>
            </w:pPr>
          </w:p>
        </w:tc>
        <w:tc>
          <w:tcPr>
            <w:tcW w:w="709" w:type="dxa"/>
            <w:vMerge/>
            <w:shd w:val="clear" w:color="auto" w:fill="auto"/>
            <w:noWrap/>
            <w:vAlign w:val="center"/>
            <w:hideMark/>
          </w:tcPr>
          <w:p w14:paraId="40623CF5" w14:textId="77777777" w:rsidR="00FF1607" w:rsidRPr="00E12538" w:rsidRDefault="00FF1607" w:rsidP="007E2592">
            <w:pPr>
              <w:widowControl/>
              <w:jc w:val="center"/>
              <w:rPr>
                <w:sz w:val="18"/>
                <w:szCs w:val="18"/>
              </w:rPr>
            </w:pPr>
          </w:p>
        </w:tc>
        <w:tc>
          <w:tcPr>
            <w:tcW w:w="567" w:type="dxa"/>
            <w:vMerge/>
            <w:shd w:val="clear" w:color="auto" w:fill="auto"/>
            <w:noWrap/>
            <w:vAlign w:val="center"/>
            <w:hideMark/>
          </w:tcPr>
          <w:p w14:paraId="13C94B03" w14:textId="77777777" w:rsidR="00FF1607" w:rsidRPr="00E12538" w:rsidRDefault="00FF1607" w:rsidP="007E2592">
            <w:pPr>
              <w:widowControl/>
              <w:jc w:val="center"/>
              <w:rPr>
                <w:sz w:val="18"/>
                <w:szCs w:val="18"/>
              </w:rPr>
            </w:pPr>
          </w:p>
        </w:tc>
        <w:tc>
          <w:tcPr>
            <w:tcW w:w="1559" w:type="dxa"/>
          </w:tcPr>
          <w:p w14:paraId="2C4F7AEC" w14:textId="77777777" w:rsidR="00FF1607" w:rsidRPr="00E12538" w:rsidRDefault="00FF1607" w:rsidP="007E2592">
            <w:pPr>
              <w:widowControl/>
              <w:jc w:val="center"/>
              <w:rPr>
                <w:sz w:val="18"/>
                <w:szCs w:val="18"/>
              </w:rPr>
            </w:pPr>
            <w:r w:rsidRPr="00E12538">
              <w:rPr>
                <w:sz w:val="18"/>
                <w:szCs w:val="18"/>
              </w:rPr>
              <w:t xml:space="preserve">Удельный расход топлива на производство единицы тепловой энергии, отпускаемой с коллекторов </w:t>
            </w:r>
            <w:r w:rsidRPr="00E12538">
              <w:rPr>
                <w:sz w:val="18"/>
                <w:szCs w:val="18"/>
              </w:rPr>
              <w:lastRenderedPageBreak/>
              <w:t>источников тепловой энергии</w:t>
            </w:r>
          </w:p>
        </w:tc>
        <w:tc>
          <w:tcPr>
            <w:tcW w:w="1276" w:type="dxa"/>
            <w:shd w:val="clear" w:color="auto" w:fill="auto"/>
            <w:noWrap/>
            <w:hideMark/>
          </w:tcPr>
          <w:p w14:paraId="002B787E" w14:textId="77777777" w:rsidR="00FF1607" w:rsidRPr="00E12538" w:rsidRDefault="00FF1607" w:rsidP="007E2592">
            <w:pPr>
              <w:widowControl/>
              <w:jc w:val="center"/>
              <w:rPr>
                <w:sz w:val="18"/>
                <w:szCs w:val="18"/>
              </w:rPr>
            </w:pPr>
            <w:r w:rsidRPr="00E12538">
              <w:rPr>
                <w:sz w:val="18"/>
                <w:szCs w:val="18"/>
              </w:rPr>
              <w:lastRenderedPageBreak/>
              <w:t xml:space="preserve">Величина технологических потерь тепловой энергии при передаче тепловой </w:t>
            </w:r>
            <w:r w:rsidRPr="00E12538">
              <w:rPr>
                <w:sz w:val="18"/>
                <w:szCs w:val="18"/>
              </w:rPr>
              <w:lastRenderedPageBreak/>
              <w:t>энергии по тепловым сетям</w:t>
            </w:r>
          </w:p>
        </w:tc>
        <w:tc>
          <w:tcPr>
            <w:tcW w:w="992" w:type="dxa"/>
          </w:tcPr>
          <w:p w14:paraId="1EBA3B90" w14:textId="77777777" w:rsidR="00FF1607" w:rsidRPr="00E12538" w:rsidRDefault="00FF1607" w:rsidP="007E2592">
            <w:pPr>
              <w:widowControl/>
              <w:jc w:val="center"/>
              <w:rPr>
                <w:sz w:val="18"/>
                <w:szCs w:val="18"/>
              </w:rPr>
            </w:pPr>
            <w:r w:rsidRPr="00E12538">
              <w:rPr>
                <w:sz w:val="18"/>
                <w:szCs w:val="18"/>
              </w:rPr>
              <w:lastRenderedPageBreak/>
              <w:t xml:space="preserve">Величина технологических потерь теплоносителя при передаче тепловой </w:t>
            </w:r>
            <w:r w:rsidRPr="00E12538">
              <w:rPr>
                <w:sz w:val="18"/>
                <w:szCs w:val="18"/>
              </w:rPr>
              <w:lastRenderedPageBreak/>
              <w:t>энергии по тепловым сетям</w:t>
            </w:r>
          </w:p>
        </w:tc>
        <w:tc>
          <w:tcPr>
            <w:tcW w:w="851" w:type="dxa"/>
            <w:vMerge/>
            <w:shd w:val="clear" w:color="auto" w:fill="auto"/>
            <w:noWrap/>
            <w:vAlign w:val="center"/>
            <w:hideMark/>
          </w:tcPr>
          <w:p w14:paraId="698BC938" w14:textId="77777777" w:rsidR="00FF1607" w:rsidRPr="00E12538" w:rsidRDefault="00FF1607" w:rsidP="007E2592">
            <w:pPr>
              <w:widowControl/>
              <w:jc w:val="center"/>
              <w:rPr>
                <w:sz w:val="18"/>
                <w:szCs w:val="18"/>
              </w:rPr>
            </w:pPr>
          </w:p>
        </w:tc>
        <w:tc>
          <w:tcPr>
            <w:tcW w:w="671" w:type="dxa"/>
            <w:vMerge/>
            <w:shd w:val="clear" w:color="auto" w:fill="auto"/>
            <w:vAlign w:val="center"/>
          </w:tcPr>
          <w:p w14:paraId="32B363A1" w14:textId="77777777" w:rsidR="00FF1607" w:rsidRPr="00E12538" w:rsidRDefault="00FF1607" w:rsidP="007E2592">
            <w:pPr>
              <w:widowControl/>
              <w:jc w:val="center"/>
              <w:rPr>
                <w:sz w:val="18"/>
                <w:szCs w:val="18"/>
              </w:rPr>
            </w:pPr>
          </w:p>
        </w:tc>
      </w:tr>
      <w:tr w:rsidR="00FF1607" w:rsidRPr="00E12538" w14:paraId="334102FF" w14:textId="77777777" w:rsidTr="007E2592">
        <w:trPr>
          <w:trHeight w:val="225"/>
        </w:trPr>
        <w:tc>
          <w:tcPr>
            <w:tcW w:w="323" w:type="dxa"/>
            <w:vMerge/>
            <w:vAlign w:val="center"/>
            <w:hideMark/>
          </w:tcPr>
          <w:p w14:paraId="0D581A70" w14:textId="77777777" w:rsidR="00FF1607" w:rsidRPr="00E12538" w:rsidRDefault="00FF1607" w:rsidP="007E2592">
            <w:pPr>
              <w:widowControl/>
              <w:rPr>
                <w:sz w:val="18"/>
                <w:szCs w:val="18"/>
              </w:rPr>
            </w:pPr>
          </w:p>
        </w:tc>
        <w:tc>
          <w:tcPr>
            <w:tcW w:w="1520" w:type="dxa"/>
            <w:vMerge/>
            <w:vAlign w:val="center"/>
            <w:hideMark/>
          </w:tcPr>
          <w:p w14:paraId="07FAEB52" w14:textId="77777777" w:rsidR="00FF1607" w:rsidRPr="00E12538" w:rsidRDefault="00FF1607" w:rsidP="007E2592">
            <w:pPr>
              <w:widowControl/>
              <w:rPr>
                <w:sz w:val="18"/>
                <w:szCs w:val="18"/>
              </w:rPr>
            </w:pPr>
          </w:p>
        </w:tc>
        <w:tc>
          <w:tcPr>
            <w:tcW w:w="567" w:type="dxa"/>
            <w:vMerge/>
            <w:vAlign w:val="center"/>
            <w:hideMark/>
          </w:tcPr>
          <w:p w14:paraId="402257D8" w14:textId="77777777" w:rsidR="00FF1607" w:rsidRPr="00E12538" w:rsidRDefault="00FF1607" w:rsidP="007E2592">
            <w:pPr>
              <w:widowControl/>
              <w:rPr>
                <w:sz w:val="18"/>
                <w:szCs w:val="18"/>
              </w:rPr>
            </w:pPr>
          </w:p>
        </w:tc>
        <w:tc>
          <w:tcPr>
            <w:tcW w:w="850" w:type="dxa"/>
            <w:shd w:val="clear" w:color="auto" w:fill="auto"/>
            <w:noWrap/>
            <w:vAlign w:val="center"/>
            <w:hideMark/>
          </w:tcPr>
          <w:p w14:paraId="0090D602" w14:textId="77777777" w:rsidR="00FF1607" w:rsidRPr="00E12538" w:rsidRDefault="00FF1607" w:rsidP="007E2592">
            <w:pPr>
              <w:widowControl/>
              <w:jc w:val="center"/>
              <w:rPr>
                <w:sz w:val="18"/>
                <w:szCs w:val="18"/>
              </w:rPr>
            </w:pPr>
            <w:r w:rsidRPr="00E12538">
              <w:rPr>
                <w:sz w:val="18"/>
                <w:szCs w:val="18"/>
              </w:rPr>
              <w:t>тыс. руб.</w:t>
            </w:r>
          </w:p>
        </w:tc>
        <w:tc>
          <w:tcPr>
            <w:tcW w:w="709" w:type="dxa"/>
            <w:shd w:val="clear" w:color="auto" w:fill="auto"/>
            <w:noWrap/>
            <w:vAlign w:val="center"/>
            <w:hideMark/>
          </w:tcPr>
          <w:p w14:paraId="4F6ECAB7" w14:textId="77777777" w:rsidR="00FF1607" w:rsidRPr="00E12538" w:rsidRDefault="00FF1607" w:rsidP="007E2592">
            <w:pPr>
              <w:widowControl/>
              <w:jc w:val="center"/>
              <w:rPr>
                <w:sz w:val="18"/>
                <w:szCs w:val="18"/>
              </w:rPr>
            </w:pPr>
            <w:r w:rsidRPr="00E12538">
              <w:rPr>
                <w:sz w:val="18"/>
                <w:szCs w:val="18"/>
              </w:rPr>
              <w:t>%</w:t>
            </w:r>
          </w:p>
        </w:tc>
        <w:tc>
          <w:tcPr>
            <w:tcW w:w="709" w:type="dxa"/>
            <w:shd w:val="clear" w:color="auto" w:fill="auto"/>
            <w:noWrap/>
            <w:vAlign w:val="center"/>
            <w:hideMark/>
          </w:tcPr>
          <w:p w14:paraId="6863ACF7" w14:textId="77777777" w:rsidR="00FF1607" w:rsidRPr="00E12538" w:rsidRDefault="00FF1607" w:rsidP="007E2592">
            <w:pPr>
              <w:widowControl/>
              <w:jc w:val="center"/>
              <w:rPr>
                <w:sz w:val="18"/>
                <w:szCs w:val="18"/>
              </w:rPr>
            </w:pPr>
            <w:r w:rsidRPr="00E12538">
              <w:rPr>
                <w:sz w:val="18"/>
                <w:szCs w:val="18"/>
              </w:rPr>
              <w:t>%</w:t>
            </w:r>
          </w:p>
        </w:tc>
        <w:tc>
          <w:tcPr>
            <w:tcW w:w="567" w:type="dxa"/>
            <w:shd w:val="clear" w:color="auto" w:fill="auto"/>
            <w:noWrap/>
            <w:vAlign w:val="center"/>
            <w:hideMark/>
          </w:tcPr>
          <w:p w14:paraId="52EF66E8" w14:textId="77777777" w:rsidR="00FF1607" w:rsidRPr="00E12538" w:rsidRDefault="00FF1607" w:rsidP="007E2592">
            <w:pPr>
              <w:widowControl/>
              <w:jc w:val="center"/>
              <w:rPr>
                <w:sz w:val="18"/>
                <w:szCs w:val="18"/>
              </w:rPr>
            </w:pPr>
          </w:p>
        </w:tc>
        <w:tc>
          <w:tcPr>
            <w:tcW w:w="1559" w:type="dxa"/>
            <w:vAlign w:val="center"/>
          </w:tcPr>
          <w:p w14:paraId="454BB0B1" w14:textId="77777777" w:rsidR="00FF1607" w:rsidRPr="00E12538" w:rsidRDefault="00FF1607" w:rsidP="007E2592">
            <w:pPr>
              <w:widowControl/>
              <w:jc w:val="center"/>
              <w:rPr>
                <w:sz w:val="18"/>
                <w:szCs w:val="18"/>
              </w:rPr>
            </w:pPr>
            <w:r w:rsidRPr="00E12538">
              <w:rPr>
                <w:sz w:val="18"/>
                <w:szCs w:val="18"/>
              </w:rPr>
              <w:t xml:space="preserve">кг </w:t>
            </w:r>
            <w:proofErr w:type="spellStart"/>
            <w:r w:rsidRPr="00E12538">
              <w:rPr>
                <w:sz w:val="18"/>
                <w:szCs w:val="18"/>
              </w:rPr>
              <w:t>у.т</w:t>
            </w:r>
            <w:proofErr w:type="spellEnd"/>
            <w:r w:rsidRPr="00E12538">
              <w:rPr>
                <w:sz w:val="18"/>
                <w:szCs w:val="18"/>
              </w:rPr>
              <w:t>./Гкал</w:t>
            </w:r>
          </w:p>
        </w:tc>
        <w:tc>
          <w:tcPr>
            <w:tcW w:w="1276" w:type="dxa"/>
            <w:shd w:val="clear" w:color="auto" w:fill="auto"/>
            <w:noWrap/>
            <w:vAlign w:val="center"/>
            <w:hideMark/>
          </w:tcPr>
          <w:p w14:paraId="03C64B0C" w14:textId="77777777" w:rsidR="00FF1607" w:rsidRPr="00E12538" w:rsidRDefault="00FF1607" w:rsidP="007E2592">
            <w:pPr>
              <w:widowControl/>
              <w:jc w:val="center"/>
              <w:rPr>
                <w:sz w:val="18"/>
                <w:szCs w:val="18"/>
              </w:rPr>
            </w:pPr>
            <w:r w:rsidRPr="00E12538">
              <w:rPr>
                <w:sz w:val="18"/>
                <w:szCs w:val="18"/>
              </w:rPr>
              <w:t>Гкал/год</w:t>
            </w:r>
          </w:p>
        </w:tc>
        <w:tc>
          <w:tcPr>
            <w:tcW w:w="992" w:type="dxa"/>
          </w:tcPr>
          <w:p w14:paraId="6939CF8B" w14:textId="77777777" w:rsidR="00FF1607" w:rsidRPr="00E12538" w:rsidRDefault="00FF1607" w:rsidP="007E2592">
            <w:pPr>
              <w:widowControl/>
              <w:jc w:val="center"/>
              <w:rPr>
                <w:sz w:val="18"/>
                <w:szCs w:val="18"/>
              </w:rPr>
            </w:pPr>
            <w:r>
              <w:rPr>
                <w:sz w:val="18"/>
                <w:szCs w:val="18"/>
              </w:rPr>
              <w:t>м3</w:t>
            </w:r>
            <w:r w:rsidRPr="00E12538">
              <w:rPr>
                <w:sz w:val="18"/>
                <w:szCs w:val="18"/>
              </w:rPr>
              <w:t>/год</w:t>
            </w:r>
          </w:p>
        </w:tc>
        <w:tc>
          <w:tcPr>
            <w:tcW w:w="851" w:type="dxa"/>
            <w:shd w:val="clear" w:color="auto" w:fill="auto"/>
            <w:noWrap/>
            <w:vAlign w:val="center"/>
            <w:hideMark/>
          </w:tcPr>
          <w:p w14:paraId="69DBEC92" w14:textId="77777777" w:rsidR="00FF1607" w:rsidRPr="00E12538" w:rsidRDefault="00FF1607" w:rsidP="007E2592">
            <w:pPr>
              <w:widowControl/>
              <w:jc w:val="center"/>
              <w:rPr>
                <w:sz w:val="18"/>
                <w:szCs w:val="18"/>
              </w:rPr>
            </w:pPr>
          </w:p>
        </w:tc>
        <w:tc>
          <w:tcPr>
            <w:tcW w:w="671" w:type="dxa"/>
            <w:vAlign w:val="center"/>
          </w:tcPr>
          <w:p w14:paraId="350F9E84" w14:textId="77777777" w:rsidR="00FF1607" w:rsidRPr="00E12538" w:rsidRDefault="00FF1607" w:rsidP="007E2592">
            <w:pPr>
              <w:widowControl/>
              <w:jc w:val="center"/>
              <w:rPr>
                <w:sz w:val="18"/>
                <w:szCs w:val="18"/>
              </w:rPr>
            </w:pPr>
          </w:p>
        </w:tc>
      </w:tr>
      <w:tr w:rsidR="00FF1607" w:rsidRPr="00E12538" w14:paraId="4C7F1142" w14:textId="77777777" w:rsidTr="007E2592">
        <w:trPr>
          <w:trHeight w:val="340"/>
        </w:trPr>
        <w:tc>
          <w:tcPr>
            <w:tcW w:w="10594" w:type="dxa"/>
            <w:gridSpan w:val="12"/>
            <w:shd w:val="clear" w:color="auto" w:fill="auto"/>
            <w:noWrap/>
            <w:vAlign w:val="center"/>
          </w:tcPr>
          <w:p w14:paraId="601CD0B1" w14:textId="77777777" w:rsidR="00FF1607" w:rsidRPr="00145DDA" w:rsidRDefault="00FF1607" w:rsidP="007E2592">
            <w:pPr>
              <w:widowControl/>
              <w:jc w:val="center"/>
            </w:pPr>
            <w:r w:rsidRPr="00145DDA">
              <w:t>Тепловая энергия</w:t>
            </w:r>
          </w:p>
        </w:tc>
      </w:tr>
      <w:tr w:rsidR="00FF1607" w:rsidRPr="00E12538" w14:paraId="6A0C3620" w14:textId="77777777" w:rsidTr="007E2592">
        <w:trPr>
          <w:trHeight w:val="340"/>
        </w:trPr>
        <w:tc>
          <w:tcPr>
            <w:tcW w:w="323" w:type="dxa"/>
            <w:vMerge w:val="restart"/>
            <w:shd w:val="clear" w:color="auto" w:fill="auto"/>
            <w:noWrap/>
            <w:vAlign w:val="center"/>
            <w:hideMark/>
          </w:tcPr>
          <w:p w14:paraId="41C5ED97" w14:textId="77777777" w:rsidR="00FF1607" w:rsidRPr="00E12538" w:rsidRDefault="00FF1607" w:rsidP="007E2592">
            <w:pPr>
              <w:widowControl/>
              <w:jc w:val="center"/>
              <w:rPr>
                <w:sz w:val="18"/>
                <w:szCs w:val="18"/>
              </w:rPr>
            </w:pPr>
            <w:r w:rsidRPr="00E12538">
              <w:rPr>
                <w:sz w:val="18"/>
                <w:szCs w:val="18"/>
              </w:rPr>
              <w:t>1.</w:t>
            </w:r>
          </w:p>
        </w:tc>
        <w:tc>
          <w:tcPr>
            <w:tcW w:w="1520" w:type="dxa"/>
            <w:vMerge w:val="restart"/>
            <w:shd w:val="clear" w:color="auto" w:fill="auto"/>
            <w:vAlign w:val="center"/>
            <w:hideMark/>
          </w:tcPr>
          <w:p w14:paraId="613880D0" w14:textId="77777777" w:rsidR="00FF1607" w:rsidRPr="00E12538" w:rsidRDefault="00FF1607" w:rsidP="007E2592">
            <w:pPr>
              <w:widowControl/>
              <w:jc w:val="both"/>
            </w:pPr>
            <w:r w:rsidRPr="00AE305E">
              <w:t>ООО «</w:t>
            </w:r>
            <w:r w:rsidRPr="00145DDA">
              <w:t xml:space="preserve">Система </w:t>
            </w:r>
            <w:r>
              <w:t>Альфа</w:t>
            </w:r>
            <w:r w:rsidRPr="00AE305E">
              <w:t>» (Палехский район</w:t>
            </w:r>
            <w:r>
              <w:t>,</w:t>
            </w:r>
            <w:r>
              <w:br/>
              <w:t>с. Майдаково</w:t>
            </w:r>
            <w:r w:rsidRPr="00AE305E">
              <w:t>)</w:t>
            </w:r>
          </w:p>
        </w:tc>
        <w:tc>
          <w:tcPr>
            <w:tcW w:w="567" w:type="dxa"/>
            <w:shd w:val="clear" w:color="auto" w:fill="auto"/>
            <w:noWrap/>
            <w:vAlign w:val="center"/>
            <w:hideMark/>
          </w:tcPr>
          <w:p w14:paraId="4FB285ED" w14:textId="77777777" w:rsidR="00FF1607" w:rsidRPr="00971C84" w:rsidRDefault="00FF1607" w:rsidP="007E2592">
            <w:pPr>
              <w:widowControl/>
              <w:jc w:val="center"/>
              <w:rPr>
                <w:sz w:val="22"/>
              </w:rPr>
            </w:pPr>
            <w:r w:rsidRPr="002B1285">
              <w:rPr>
                <w:sz w:val="22"/>
              </w:rPr>
              <w:t>202</w:t>
            </w:r>
            <w:r>
              <w:rPr>
                <w:sz w:val="22"/>
              </w:rPr>
              <w:t>5</w:t>
            </w:r>
          </w:p>
        </w:tc>
        <w:tc>
          <w:tcPr>
            <w:tcW w:w="850" w:type="dxa"/>
            <w:shd w:val="clear" w:color="auto" w:fill="auto"/>
            <w:noWrap/>
            <w:vAlign w:val="center"/>
            <w:hideMark/>
          </w:tcPr>
          <w:p w14:paraId="0EC8B130" w14:textId="77777777" w:rsidR="00FF1607" w:rsidRPr="00160D37" w:rsidRDefault="00FF1607" w:rsidP="007E2592">
            <w:pPr>
              <w:jc w:val="center"/>
            </w:pPr>
            <w:r>
              <w:t>3 876,610</w:t>
            </w:r>
          </w:p>
        </w:tc>
        <w:tc>
          <w:tcPr>
            <w:tcW w:w="709" w:type="dxa"/>
            <w:shd w:val="clear" w:color="auto" w:fill="auto"/>
            <w:noWrap/>
            <w:vAlign w:val="center"/>
            <w:hideMark/>
          </w:tcPr>
          <w:p w14:paraId="44423AFB" w14:textId="77777777" w:rsidR="00FF1607" w:rsidRPr="00E12538" w:rsidRDefault="00FF1607" w:rsidP="007E2592">
            <w:pPr>
              <w:widowControl/>
              <w:jc w:val="center"/>
              <w:rPr>
                <w:sz w:val="18"/>
                <w:szCs w:val="18"/>
              </w:rPr>
            </w:pPr>
            <w:r w:rsidRPr="00E12538">
              <w:rPr>
                <w:sz w:val="18"/>
                <w:szCs w:val="18"/>
              </w:rPr>
              <w:t>1,0</w:t>
            </w:r>
          </w:p>
        </w:tc>
        <w:tc>
          <w:tcPr>
            <w:tcW w:w="709" w:type="dxa"/>
            <w:shd w:val="clear" w:color="auto" w:fill="auto"/>
            <w:noWrap/>
            <w:hideMark/>
          </w:tcPr>
          <w:p w14:paraId="3BDD8008" w14:textId="77777777" w:rsidR="00FF1607" w:rsidRPr="00C039D7" w:rsidRDefault="00FF1607" w:rsidP="007E2592">
            <w:pPr>
              <w:jc w:val="center"/>
              <w:rPr>
                <w:sz w:val="22"/>
                <w:szCs w:val="19"/>
              </w:rPr>
            </w:pPr>
            <w:r w:rsidRPr="00BD63F8">
              <w:rPr>
                <w:sz w:val="22"/>
                <w:szCs w:val="19"/>
              </w:rPr>
              <w:t>-</w:t>
            </w:r>
          </w:p>
        </w:tc>
        <w:tc>
          <w:tcPr>
            <w:tcW w:w="567" w:type="dxa"/>
            <w:shd w:val="clear" w:color="auto" w:fill="auto"/>
            <w:noWrap/>
            <w:hideMark/>
          </w:tcPr>
          <w:p w14:paraId="3B858C5F" w14:textId="77777777" w:rsidR="00FF1607" w:rsidRPr="00E12538" w:rsidRDefault="00FF1607" w:rsidP="007E2592">
            <w:pPr>
              <w:widowControl/>
              <w:jc w:val="center"/>
            </w:pPr>
            <w:r w:rsidRPr="00B52A4A">
              <w:rPr>
                <w:sz w:val="22"/>
                <w:szCs w:val="19"/>
              </w:rPr>
              <w:t>-</w:t>
            </w:r>
          </w:p>
        </w:tc>
        <w:tc>
          <w:tcPr>
            <w:tcW w:w="1559" w:type="dxa"/>
          </w:tcPr>
          <w:p w14:paraId="0D66EDB5" w14:textId="77777777" w:rsidR="00FF1607" w:rsidRPr="00E12538" w:rsidRDefault="00FF1607" w:rsidP="007E2592">
            <w:pPr>
              <w:widowControl/>
              <w:jc w:val="center"/>
            </w:pPr>
            <w:r w:rsidRPr="009F3135">
              <w:rPr>
                <w:sz w:val="22"/>
                <w:szCs w:val="19"/>
              </w:rPr>
              <w:t>-</w:t>
            </w:r>
          </w:p>
        </w:tc>
        <w:tc>
          <w:tcPr>
            <w:tcW w:w="1276" w:type="dxa"/>
            <w:shd w:val="clear" w:color="auto" w:fill="auto"/>
            <w:noWrap/>
            <w:hideMark/>
          </w:tcPr>
          <w:p w14:paraId="40BA0063" w14:textId="77777777" w:rsidR="00FF1607" w:rsidRPr="00E12538" w:rsidRDefault="00FF1607" w:rsidP="007E2592">
            <w:pPr>
              <w:widowControl/>
              <w:jc w:val="center"/>
            </w:pPr>
            <w:r w:rsidRPr="009F3135">
              <w:rPr>
                <w:sz w:val="22"/>
                <w:szCs w:val="19"/>
              </w:rPr>
              <w:t>-</w:t>
            </w:r>
          </w:p>
        </w:tc>
        <w:tc>
          <w:tcPr>
            <w:tcW w:w="992" w:type="dxa"/>
          </w:tcPr>
          <w:p w14:paraId="3AADA251" w14:textId="77777777" w:rsidR="00FF1607" w:rsidRPr="00264238" w:rsidRDefault="00FF1607" w:rsidP="007E2592">
            <w:pPr>
              <w:widowControl/>
              <w:jc w:val="center"/>
            </w:pPr>
            <w:r w:rsidRPr="009F3135">
              <w:rPr>
                <w:sz w:val="22"/>
                <w:szCs w:val="19"/>
              </w:rPr>
              <w:t>-</w:t>
            </w:r>
          </w:p>
        </w:tc>
        <w:tc>
          <w:tcPr>
            <w:tcW w:w="851" w:type="dxa"/>
            <w:shd w:val="clear" w:color="auto" w:fill="auto"/>
            <w:noWrap/>
            <w:hideMark/>
          </w:tcPr>
          <w:p w14:paraId="3238DACA" w14:textId="77777777" w:rsidR="00FF1607" w:rsidRPr="00E12538" w:rsidRDefault="00FF1607" w:rsidP="007E2592">
            <w:pPr>
              <w:widowControl/>
              <w:jc w:val="center"/>
            </w:pPr>
            <w:r w:rsidRPr="00864451">
              <w:rPr>
                <w:sz w:val="22"/>
                <w:szCs w:val="19"/>
              </w:rPr>
              <w:t>-</w:t>
            </w:r>
          </w:p>
        </w:tc>
        <w:tc>
          <w:tcPr>
            <w:tcW w:w="671" w:type="dxa"/>
          </w:tcPr>
          <w:p w14:paraId="4A2E374C" w14:textId="77777777" w:rsidR="00FF1607" w:rsidRPr="00E12538" w:rsidRDefault="00FF1607" w:rsidP="007E2592">
            <w:pPr>
              <w:widowControl/>
              <w:jc w:val="center"/>
            </w:pPr>
            <w:r w:rsidRPr="00864451">
              <w:rPr>
                <w:sz w:val="22"/>
                <w:szCs w:val="19"/>
              </w:rPr>
              <w:t>-</w:t>
            </w:r>
          </w:p>
        </w:tc>
      </w:tr>
      <w:tr w:rsidR="00FF1607" w:rsidRPr="00E12538" w14:paraId="7D714F64" w14:textId="77777777" w:rsidTr="007E2592">
        <w:trPr>
          <w:trHeight w:val="340"/>
        </w:trPr>
        <w:tc>
          <w:tcPr>
            <w:tcW w:w="323" w:type="dxa"/>
            <w:vMerge/>
            <w:vAlign w:val="center"/>
            <w:hideMark/>
          </w:tcPr>
          <w:p w14:paraId="71854975" w14:textId="77777777" w:rsidR="00FF1607" w:rsidRPr="00E12538" w:rsidRDefault="00FF1607" w:rsidP="007E2592">
            <w:pPr>
              <w:widowControl/>
              <w:jc w:val="center"/>
              <w:rPr>
                <w:sz w:val="18"/>
                <w:szCs w:val="18"/>
              </w:rPr>
            </w:pPr>
          </w:p>
        </w:tc>
        <w:tc>
          <w:tcPr>
            <w:tcW w:w="1520" w:type="dxa"/>
            <w:vMerge/>
            <w:vAlign w:val="center"/>
            <w:hideMark/>
          </w:tcPr>
          <w:p w14:paraId="215FF38F" w14:textId="77777777" w:rsidR="00FF1607" w:rsidRPr="00E12538" w:rsidRDefault="00FF1607" w:rsidP="007E2592">
            <w:pPr>
              <w:widowControl/>
              <w:rPr>
                <w:sz w:val="18"/>
                <w:szCs w:val="18"/>
              </w:rPr>
            </w:pPr>
          </w:p>
        </w:tc>
        <w:tc>
          <w:tcPr>
            <w:tcW w:w="567" w:type="dxa"/>
            <w:shd w:val="clear" w:color="auto" w:fill="auto"/>
            <w:noWrap/>
            <w:vAlign w:val="center"/>
            <w:hideMark/>
          </w:tcPr>
          <w:p w14:paraId="790F77B5" w14:textId="77777777" w:rsidR="00FF1607" w:rsidRPr="002B1285" w:rsidRDefault="00FF1607" w:rsidP="007E2592">
            <w:pPr>
              <w:widowControl/>
              <w:jc w:val="center"/>
              <w:rPr>
                <w:sz w:val="22"/>
              </w:rPr>
            </w:pPr>
            <w:r>
              <w:rPr>
                <w:sz w:val="22"/>
              </w:rPr>
              <w:t>2026</w:t>
            </w:r>
          </w:p>
        </w:tc>
        <w:tc>
          <w:tcPr>
            <w:tcW w:w="850" w:type="dxa"/>
            <w:shd w:val="clear" w:color="auto" w:fill="auto"/>
            <w:noWrap/>
            <w:vAlign w:val="center"/>
            <w:hideMark/>
          </w:tcPr>
          <w:p w14:paraId="617054E3" w14:textId="77777777" w:rsidR="00FF1607" w:rsidRPr="00C039D7" w:rsidRDefault="00FF1607" w:rsidP="007E2592">
            <w:pPr>
              <w:jc w:val="center"/>
              <w:rPr>
                <w:sz w:val="22"/>
                <w:szCs w:val="19"/>
              </w:rPr>
            </w:pPr>
            <w:r>
              <w:rPr>
                <w:sz w:val="22"/>
                <w:szCs w:val="19"/>
              </w:rPr>
              <w:t>-</w:t>
            </w:r>
          </w:p>
        </w:tc>
        <w:tc>
          <w:tcPr>
            <w:tcW w:w="709" w:type="dxa"/>
            <w:shd w:val="clear" w:color="auto" w:fill="auto"/>
            <w:noWrap/>
            <w:vAlign w:val="center"/>
            <w:hideMark/>
          </w:tcPr>
          <w:p w14:paraId="2D75654D" w14:textId="77777777" w:rsidR="00FF1607" w:rsidRPr="00E12538" w:rsidRDefault="00FF1607" w:rsidP="007E2592">
            <w:pPr>
              <w:widowControl/>
              <w:jc w:val="center"/>
              <w:rPr>
                <w:sz w:val="18"/>
                <w:szCs w:val="18"/>
              </w:rPr>
            </w:pPr>
            <w:r w:rsidRPr="00E12538">
              <w:rPr>
                <w:sz w:val="18"/>
                <w:szCs w:val="18"/>
              </w:rPr>
              <w:t>1,0</w:t>
            </w:r>
          </w:p>
        </w:tc>
        <w:tc>
          <w:tcPr>
            <w:tcW w:w="709" w:type="dxa"/>
            <w:shd w:val="clear" w:color="auto" w:fill="auto"/>
            <w:noWrap/>
            <w:hideMark/>
          </w:tcPr>
          <w:p w14:paraId="0BBC16D7" w14:textId="77777777" w:rsidR="00FF1607" w:rsidRPr="00C039D7" w:rsidRDefault="00FF1607" w:rsidP="007E2592">
            <w:pPr>
              <w:jc w:val="center"/>
              <w:rPr>
                <w:sz w:val="22"/>
                <w:szCs w:val="19"/>
              </w:rPr>
            </w:pPr>
            <w:r w:rsidRPr="00BD63F8">
              <w:rPr>
                <w:sz w:val="22"/>
                <w:szCs w:val="19"/>
              </w:rPr>
              <w:t>-</w:t>
            </w:r>
          </w:p>
        </w:tc>
        <w:tc>
          <w:tcPr>
            <w:tcW w:w="567" w:type="dxa"/>
            <w:shd w:val="clear" w:color="auto" w:fill="auto"/>
            <w:noWrap/>
            <w:hideMark/>
          </w:tcPr>
          <w:p w14:paraId="49C4DDBE" w14:textId="77777777" w:rsidR="00FF1607" w:rsidRPr="00E12538" w:rsidRDefault="00FF1607" w:rsidP="007E2592">
            <w:pPr>
              <w:widowControl/>
              <w:jc w:val="center"/>
            </w:pPr>
            <w:r w:rsidRPr="00B52A4A">
              <w:rPr>
                <w:sz w:val="22"/>
                <w:szCs w:val="19"/>
              </w:rPr>
              <w:t>-</w:t>
            </w:r>
          </w:p>
        </w:tc>
        <w:tc>
          <w:tcPr>
            <w:tcW w:w="1559" w:type="dxa"/>
          </w:tcPr>
          <w:p w14:paraId="207B9F3D" w14:textId="77777777" w:rsidR="00FF1607" w:rsidRDefault="00FF1607" w:rsidP="007E2592">
            <w:pPr>
              <w:jc w:val="center"/>
            </w:pPr>
            <w:r w:rsidRPr="009F3135">
              <w:rPr>
                <w:sz w:val="22"/>
                <w:szCs w:val="19"/>
              </w:rPr>
              <w:t>-</w:t>
            </w:r>
          </w:p>
        </w:tc>
        <w:tc>
          <w:tcPr>
            <w:tcW w:w="1276" w:type="dxa"/>
            <w:shd w:val="clear" w:color="auto" w:fill="auto"/>
            <w:noWrap/>
          </w:tcPr>
          <w:p w14:paraId="41989923" w14:textId="77777777" w:rsidR="00FF1607" w:rsidRPr="00E12538" w:rsidRDefault="00FF1607" w:rsidP="007E2592">
            <w:pPr>
              <w:widowControl/>
              <w:jc w:val="center"/>
            </w:pPr>
            <w:r w:rsidRPr="009F3135">
              <w:rPr>
                <w:sz w:val="22"/>
                <w:szCs w:val="19"/>
              </w:rPr>
              <w:t>-</w:t>
            </w:r>
          </w:p>
        </w:tc>
        <w:tc>
          <w:tcPr>
            <w:tcW w:w="992" w:type="dxa"/>
          </w:tcPr>
          <w:p w14:paraId="1637B37A" w14:textId="77777777" w:rsidR="00FF1607" w:rsidRPr="00264238" w:rsidRDefault="00FF1607" w:rsidP="007E2592">
            <w:pPr>
              <w:widowControl/>
              <w:jc w:val="center"/>
            </w:pPr>
            <w:r w:rsidRPr="009F3135">
              <w:rPr>
                <w:sz w:val="22"/>
                <w:szCs w:val="19"/>
              </w:rPr>
              <w:t>-</w:t>
            </w:r>
          </w:p>
        </w:tc>
        <w:tc>
          <w:tcPr>
            <w:tcW w:w="851" w:type="dxa"/>
            <w:shd w:val="clear" w:color="auto" w:fill="auto"/>
            <w:noWrap/>
            <w:hideMark/>
          </w:tcPr>
          <w:p w14:paraId="71ED080A" w14:textId="77777777" w:rsidR="00FF1607" w:rsidRPr="00E12538" w:rsidRDefault="00FF1607" w:rsidP="007E2592">
            <w:pPr>
              <w:widowControl/>
              <w:jc w:val="center"/>
            </w:pPr>
            <w:r w:rsidRPr="00864451">
              <w:rPr>
                <w:sz w:val="22"/>
                <w:szCs w:val="19"/>
              </w:rPr>
              <w:t>-</w:t>
            </w:r>
          </w:p>
        </w:tc>
        <w:tc>
          <w:tcPr>
            <w:tcW w:w="671" w:type="dxa"/>
          </w:tcPr>
          <w:p w14:paraId="2D5A54BB" w14:textId="77777777" w:rsidR="00FF1607" w:rsidRPr="00E12538" w:rsidRDefault="00FF1607" w:rsidP="007E2592">
            <w:pPr>
              <w:widowControl/>
              <w:jc w:val="center"/>
            </w:pPr>
            <w:r w:rsidRPr="00864451">
              <w:rPr>
                <w:sz w:val="22"/>
                <w:szCs w:val="19"/>
              </w:rPr>
              <w:t>-</w:t>
            </w:r>
          </w:p>
        </w:tc>
      </w:tr>
      <w:tr w:rsidR="00FF1607" w:rsidRPr="00E12538" w14:paraId="0E09F548" w14:textId="77777777" w:rsidTr="007E2592">
        <w:trPr>
          <w:trHeight w:val="340"/>
        </w:trPr>
        <w:tc>
          <w:tcPr>
            <w:tcW w:w="323" w:type="dxa"/>
            <w:vMerge/>
            <w:vAlign w:val="center"/>
            <w:hideMark/>
          </w:tcPr>
          <w:p w14:paraId="7EFF97C6" w14:textId="77777777" w:rsidR="00FF1607" w:rsidRPr="00E12538" w:rsidRDefault="00FF1607" w:rsidP="007E2592">
            <w:pPr>
              <w:widowControl/>
              <w:jc w:val="center"/>
              <w:rPr>
                <w:sz w:val="18"/>
                <w:szCs w:val="18"/>
              </w:rPr>
            </w:pPr>
          </w:p>
        </w:tc>
        <w:tc>
          <w:tcPr>
            <w:tcW w:w="1520" w:type="dxa"/>
            <w:vMerge/>
            <w:vAlign w:val="center"/>
            <w:hideMark/>
          </w:tcPr>
          <w:p w14:paraId="2E6E8F3A" w14:textId="77777777" w:rsidR="00FF1607" w:rsidRPr="00E12538" w:rsidRDefault="00FF1607" w:rsidP="007E2592">
            <w:pPr>
              <w:widowControl/>
              <w:rPr>
                <w:sz w:val="18"/>
                <w:szCs w:val="18"/>
              </w:rPr>
            </w:pPr>
          </w:p>
        </w:tc>
        <w:tc>
          <w:tcPr>
            <w:tcW w:w="567" w:type="dxa"/>
            <w:shd w:val="clear" w:color="auto" w:fill="auto"/>
            <w:noWrap/>
            <w:vAlign w:val="center"/>
            <w:hideMark/>
          </w:tcPr>
          <w:p w14:paraId="62796721" w14:textId="77777777" w:rsidR="00FF1607" w:rsidRPr="002B1285" w:rsidRDefault="00FF1607" w:rsidP="007E2592">
            <w:pPr>
              <w:widowControl/>
              <w:jc w:val="center"/>
              <w:rPr>
                <w:sz w:val="22"/>
              </w:rPr>
            </w:pPr>
            <w:r>
              <w:rPr>
                <w:sz w:val="22"/>
              </w:rPr>
              <w:t>2027</w:t>
            </w:r>
          </w:p>
        </w:tc>
        <w:tc>
          <w:tcPr>
            <w:tcW w:w="850" w:type="dxa"/>
            <w:shd w:val="clear" w:color="auto" w:fill="auto"/>
            <w:noWrap/>
            <w:hideMark/>
          </w:tcPr>
          <w:p w14:paraId="66764CA1" w14:textId="77777777" w:rsidR="00FF1607" w:rsidRPr="00C039D7" w:rsidRDefault="00FF1607" w:rsidP="007E2592">
            <w:pPr>
              <w:widowControl/>
              <w:jc w:val="center"/>
              <w:rPr>
                <w:sz w:val="22"/>
                <w:szCs w:val="19"/>
              </w:rPr>
            </w:pPr>
            <w:r w:rsidRPr="00C8516C">
              <w:rPr>
                <w:sz w:val="22"/>
                <w:szCs w:val="19"/>
              </w:rPr>
              <w:t>-</w:t>
            </w:r>
          </w:p>
        </w:tc>
        <w:tc>
          <w:tcPr>
            <w:tcW w:w="709" w:type="dxa"/>
            <w:shd w:val="clear" w:color="auto" w:fill="auto"/>
            <w:noWrap/>
            <w:vAlign w:val="center"/>
            <w:hideMark/>
          </w:tcPr>
          <w:p w14:paraId="6366AF0D" w14:textId="77777777" w:rsidR="00FF1607" w:rsidRPr="00E12538" w:rsidRDefault="00FF1607" w:rsidP="007E2592">
            <w:pPr>
              <w:widowControl/>
              <w:jc w:val="center"/>
              <w:rPr>
                <w:sz w:val="18"/>
                <w:szCs w:val="18"/>
              </w:rPr>
            </w:pPr>
            <w:r w:rsidRPr="00E12538">
              <w:rPr>
                <w:sz w:val="18"/>
                <w:szCs w:val="18"/>
              </w:rPr>
              <w:t>1,0</w:t>
            </w:r>
          </w:p>
        </w:tc>
        <w:tc>
          <w:tcPr>
            <w:tcW w:w="709" w:type="dxa"/>
            <w:shd w:val="clear" w:color="auto" w:fill="auto"/>
            <w:noWrap/>
            <w:hideMark/>
          </w:tcPr>
          <w:p w14:paraId="75567B82" w14:textId="77777777" w:rsidR="00FF1607" w:rsidRPr="00C039D7" w:rsidRDefault="00FF1607" w:rsidP="007E2592">
            <w:pPr>
              <w:widowControl/>
              <w:jc w:val="center"/>
              <w:rPr>
                <w:sz w:val="22"/>
                <w:szCs w:val="19"/>
              </w:rPr>
            </w:pPr>
            <w:r w:rsidRPr="00BD63F8">
              <w:rPr>
                <w:sz w:val="22"/>
                <w:szCs w:val="19"/>
              </w:rPr>
              <w:t>-</w:t>
            </w:r>
          </w:p>
        </w:tc>
        <w:tc>
          <w:tcPr>
            <w:tcW w:w="567" w:type="dxa"/>
            <w:shd w:val="clear" w:color="auto" w:fill="auto"/>
            <w:noWrap/>
            <w:hideMark/>
          </w:tcPr>
          <w:p w14:paraId="11CD18C0" w14:textId="77777777" w:rsidR="00FF1607" w:rsidRPr="00E12538" w:rsidRDefault="00FF1607" w:rsidP="007E2592">
            <w:pPr>
              <w:widowControl/>
              <w:jc w:val="center"/>
            </w:pPr>
            <w:r w:rsidRPr="00B52A4A">
              <w:rPr>
                <w:sz w:val="22"/>
                <w:szCs w:val="19"/>
              </w:rPr>
              <w:t>-</w:t>
            </w:r>
          </w:p>
        </w:tc>
        <w:tc>
          <w:tcPr>
            <w:tcW w:w="1559" w:type="dxa"/>
          </w:tcPr>
          <w:p w14:paraId="043B2E3C" w14:textId="77777777" w:rsidR="00FF1607" w:rsidRDefault="00FF1607" w:rsidP="007E2592">
            <w:pPr>
              <w:jc w:val="center"/>
            </w:pPr>
            <w:r w:rsidRPr="009F3135">
              <w:rPr>
                <w:sz w:val="22"/>
                <w:szCs w:val="19"/>
              </w:rPr>
              <w:t>-</w:t>
            </w:r>
          </w:p>
        </w:tc>
        <w:tc>
          <w:tcPr>
            <w:tcW w:w="1276" w:type="dxa"/>
            <w:shd w:val="clear" w:color="auto" w:fill="auto"/>
            <w:noWrap/>
          </w:tcPr>
          <w:p w14:paraId="6D6954EA" w14:textId="77777777" w:rsidR="00FF1607" w:rsidRPr="00E12538" w:rsidRDefault="00FF1607" w:rsidP="007E2592">
            <w:pPr>
              <w:widowControl/>
              <w:jc w:val="center"/>
            </w:pPr>
            <w:r w:rsidRPr="009F3135">
              <w:rPr>
                <w:sz w:val="22"/>
                <w:szCs w:val="19"/>
              </w:rPr>
              <w:t>-</w:t>
            </w:r>
          </w:p>
        </w:tc>
        <w:tc>
          <w:tcPr>
            <w:tcW w:w="992" w:type="dxa"/>
          </w:tcPr>
          <w:p w14:paraId="7CEB79C8" w14:textId="77777777" w:rsidR="00FF1607" w:rsidRPr="00264238" w:rsidRDefault="00FF1607" w:rsidP="007E2592">
            <w:pPr>
              <w:widowControl/>
              <w:jc w:val="center"/>
            </w:pPr>
            <w:r w:rsidRPr="009F3135">
              <w:rPr>
                <w:sz w:val="22"/>
                <w:szCs w:val="19"/>
              </w:rPr>
              <w:t>-</w:t>
            </w:r>
          </w:p>
        </w:tc>
        <w:tc>
          <w:tcPr>
            <w:tcW w:w="851" w:type="dxa"/>
            <w:shd w:val="clear" w:color="auto" w:fill="auto"/>
            <w:noWrap/>
            <w:hideMark/>
          </w:tcPr>
          <w:p w14:paraId="70ABF9B2" w14:textId="77777777" w:rsidR="00FF1607" w:rsidRPr="00E12538" w:rsidRDefault="00FF1607" w:rsidP="007E2592">
            <w:pPr>
              <w:widowControl/>
              <w:jc w:val="center"/>
            </w:pPr>
            <w:r w:rsidRPr="00864451">
              <w:rPr>
                <w:sz w:val="22"/>
                <w:szCs w:val="19"/>
              </w:rPr>
              <w:t>-</w:t>
            </w:r>
          </w:p>
        </w:tc>
        <w:tc>
          <w:tcPr>
            <w:tcW w:w="671" w:type="dxa"/>
          </w:tcPr>
          <w:p w14:paraId="10970E3D" w14:textId="77777777" w:rsidR="00FF1607" w:rsidRPr="00E12538" w:rsidRDefault="00FF1607" w:rsidP="007E2592">
            <w:pPr>
              <w:widowControl/>
              <w:jc w:val="center"/>
            </w:pPr>
            <w:r w:rsidRPr="00864451">
              <w:rPr>
                <w:sz w:val="22"/>
                <w:szCs w:val="19"/>
              </w:rPr>
              <w:t>-</w:t>
            </w:r>
          </w:p>
        </w:tc>
      </w:tr>
      <w:tr w:rsidR="00FF1607" w:rsidRPr="00E12538" w14:paraId="1456B5C7" w14:textId="77777777" w:rsidTr="007E2592">
        <w:trPr>
          <w:trHeight w:val="340"/>
        </w:trPr>
        <w:tc>
          <w:tcPr>
            <w:tcW w:w="323" w:type="dxa"/>
            <w:vMerge/>
            <w:vAlign w:val="center"/>
          </w:tcPr>
          <w:p w14:paraId="2F138AB2" w14:textId="77777777" w:rsidR="00FF1607" w:rsidRPr="00E12538" w:rsidRDefault="00FF1607" w:rsidP="007E2592">
            <w:pPr>
              <w:widowControl/>
              <w:jc w:val="center"/>
              <w:rPr>
                <w:sz w:val="18"/>
                <w:szCs w:val="18"/>
              </w:rPr>
            </w:pPr>
          </w:p>
        </w:tc>
        <w:tc>
          <w:tcPr>
            <w:tcW w:w="1520" w:type="dxa"/>
            <w:vMerge/>
            <w:vAlign w:val="center"/>
          </w:tcPr>
          <w:p w14:paraId="1BBCA9B4" w14:textId="77777777" w:rsidR="00FF1607" w:rsidRPr="00E12538" w:rsidRDefault="00FF1607" w:rsidP="007E2592">
            <w:pPr>
              <w:widowControl/>
              <w:rPr>
                <w:sz w:val="18"/>
                <w:szCs w:val="18"/>
              </w:rPr>
            </w:pPr>
          </w:p>
        </w:tc>
        <w:tc>
          <w:tcPr>
            <w:tcW w:w="567" w:type="dxa"/>
            <w:shd w:val="clear" w:color="auto" w:fill="auto"/>
            <w:noWrap/>
            <w:vAlign w:val="center"/>
          </w:tcPr>
          <w:p w14:paraId="2FC72C78" w14:textId="77777777" w:rsidR="00FF1607" w:rsidRDefault="00FF1607" w:rsidP="007E2592">
            <w:pPr>
              <w:widowControl/>
              <w:jc w:val="center"/>
              <w:rPr>
                <w:sz w:val="22"/>
              </w:rPr>
            </w:pPr>
            <w:r>
              <w:rPr>
                <w:sz w:val="22"/>
              </w:rPr>
              <w:t>2028</w:t>
            </w:r>
          </w:p>
        </w:tc>
        <w:tc>
          <w:tcPr>
            <w:tcW w:w="850" w:type="dxa"/>
            <w:shd w:val="clear" w:color="auto" w:fill="auto"/>
            <w:noWrap/>
          </w:tcPr>
          <w:p w14:paraId="0701B56A" w14:textId="77777777" w:rsidR="00FF1607" w:rsidRPr="00C039D7" w:rsidRDefault="00FF1607" w:rsidP="007E2592">
            <w:pPr>
              <w:widowControl/>
              <w:jc w:val="center"/>
              <w:rPr>
                <w:sz w:val="22"/>
                <w:szCs w:val="19"/>
              </w:rPr>
            </w:pPr>
            <w:r w:rsidRPr="00C8516C">
              <w:rPr>
                <w:sz w:val="22"/>
                <w:szCs w:val="19"/>
              </w:rPr>
              <w:t>-</w:t>
            </w:r>
          </w:p>
        </w:tc>
        <w:tc>
          <w:tcPr>
            <w:tcW w:w="709" w:type="dxa"/>
            <w:shd w:val="clear" w:color="auto" w:fill="auto"/>
            <w:noWrap/>
            <w:vAlign w:val="center"/>
          </w:tcPr>
          <w:p w14:paraId="6799515D" w14:textId="77777777" w:rsidR="00FF1607" w:rsidRPr="00E12538" w:rsidRDefault="00FF1607" w:rsidP="007E2592">
            <w:pPr>
              <w:widowControl/>
              <w:jc w:val="center"/>
              <w:rPr>
                <w:sz w:val="18"/>
                <w:szCs w:val="18"/>
              </w:rPr>
            </w:pPr>
            <w:r>
              <w:rPr>
                <w:sz w:val="18"/>
                <w:szCs w:val="18"/>
              </w:rPr>
              <w:t>1,0</w:t>
            </w:r>
          </w:p>
        </w:tc>
        <w:tc>
          <w:tcPr>
            <w:tcW w:w="709" w:type="dxa"/>
            <w:shd w:val="clear" w:color="auto" w:fill="auto"/>
            <w:noWrap/>
          </w:tcPr>
          <w:p w14:paraId="7FD33CEA" w14:textId="77777777" w:rsidR="00FF1607" w:rsidRDefault="00FF1607" w:rsidP="007E2592">
            <w:pPr>
              <w:widowControl/>
              <w:jc w:val="center"/>
              <w:rPr>
                <w:sz w:val="22"/>
                <w:szCs w:val="19"/>
              </w:rPr>
            </w:pPr>
            <w:r w:rsidRPr="00BD63F8">
              <w:rPr>
                <w:sz w:val="22"/>
                <w:szCs w:val="19"/>
              </w:rPr>
              <w:t>-</w:t>
            </w:r>
          </w:p>
        </w:tc>
        <w:tc>
          <w:tcPr>
            <w:tcW w:w="567" w:type="dxa"/>
            <w:shd w:val="clear" w:color="auto" w:fill="auto"/>
            <w:noWrap/>
          </w:tcPr>
          <w:p w14:paraId="65D4DEEE" w14:textId="77777777" w:rsidR="00FF1607" w:rsidRPr="00E12538" w:rsidRDefault="00FF1607" w:rsidP="007E2592">
            <w:pPr>
              <w:widowControl/>
              <w:jc w:val="center"/>
            </w:pPr>
            <w:r w:rsidRPr="00B52A4A">
              <w:rPr>
                <w:sz w:val="22"/>
                <w:szCs w:val="19"/>
              </w:rPr>
              <w:t>-</w:t>
            </w:r>
          </w:p>
        </w:tc>
        <w:tc>
          <w:tcPr>
            <w:tcW w:w="1559" w:type="dxa"/>
          </w:tcPr>
          <w:p w14:paraId="32794F77" w14:textId="77777777" w:rsidR="00FF1607" w:rsidRDefault="00FF1607" w:rsidP="007E2592">
            <w:pPr>
              <w:jc w:val="center"/>
            </w:pPr>
            <w:r w:rsidRPr="009F3135">
              <w:rPr>
                <w:sz w:val="22"/>
                <w:szCs w:val="19"/>
              </w:rPr>
              <w:t>-</w:t>
            </w:r>
          </w:p>
        </w:tc>
        <w:tc>
          <w:tcPr>
            <w:tcW w:w="1276" w:type="dxa"/>
            <w:shd w:val="clear" w:color="auto" w:fill="auto"/>
            <w:noWrap/>
          </w:tcPr>
          <w:p w14:paraId="72EA5D7F" w14:textId="77777777" w:rsidR="00FF1607" w:rsidRDefault="00FF1607" w:rsidP="007E2592">
            <w:pPr>
              <w:widowControl/>
              <w:jc w:val="center"/>
            </w:pPr>
            <w:r w:rsidRPr="009F3135">
              <w:rPr>
                <w:sz w:val="22"/>
                <w:szCs w:val="19"/>
              </w:rPr>
              <w:t>-</w:t>
            </w:r>
          </w:p>
        </w:tc>
        <w:tc>
          <w:tcPr>
            <w:tcW w:w="992" w:type="dxa"/>
          </w:tcPr>
          <w:p w14:paraId="2411C61A" w14:textId="77777777" w:rsidR="00FF1607" w:rsidRPr="00264238" w:rsidRDefault="00FF1607" w:rsidP="007E2592">
            <w:pPr>
              <w:widowControl/>
              <w:jc w:val="center"/>
            </w:pPr>
            <w:r w:rsidRPr="009F3135">
              <w:rPr>
                <w:sz w:val="22"/>
                <w:szCs w:val="19"/>
              </w:rPr>
              <w:t>-</w:t>
            </w:r>
          </w:p>
        </w:tc>
        <w:tc>
          <w:tcPr>
            <w:tcW w:w="851" w:type="dxa"/>
            <w:shd w:val="clear" w:color="auto" w:fill="auto"/>
            <w:noWrap/>
          </w:tcPr>
          <w:p w14:paraId="58E99BC0" w14:textId="77777777" w:rsidR="00FF1607" w:rsidRPr="00E12538" w:rsidRDefault="00FF1607" w:rsidP="007E2592">
            <w:pPr>
              <w:widowControl/>
              <w:jc w:val="center"/>
            </w:pPr>
            <w:r w:rsidRPr="00864451">
              <w:rPr>
                <w:sz w:val="22"/>
                <w:szCs w:val="19"/>
              </w:rPr>
              <w:t>-</w:t>
            </w:r>
          </w:p>
        </w:tc>
        <w:tc>
          <w:tcPr>
            <w:tcW w:w="671" w:type="dxa"/>
          </w:tcPr>
          <w:p w14:paraId="1508F975" w14:textId="77777777" w:rsidR="00FF1607" w:rsidRPr="00E12538" w:rsidRDefault="00FF1607" w:rsidP="007E2592">
            <w:pPr>
              <w:widowControl/>
              <w:jc w:val="center"/>
            </w:pPr>
            <w:r w:rsidRPr="00864451">
              <w:rPr>
                <w:sz w:val="22"/>
                <w:szCs w:val="19"/>
              </w:rPr>
              <w:t>-</w:t>
            </w:r>
          </w:p>
        </w:tc>
      </w:tr>
      <w:tr w:rsidR="00FF1607" w:rsidRPr="00E12538" w14:paraId="74BB0642" w14:textId="77777777" w:rsidTr="007E2592">
        <w:trPr>
          <w:trHeight w:val="340"/>
        </w:trPr>
        <w:tc>
          <w:tcPr>
            <w:tcW w:w="323" w:type="dxa"/>
            <w:vMerge/>
            <w:vAlign w:val="center"/>
          </w:tcPr>
          <w:p w14:paraId="5D885694" w14:textId="77777777" w:rsidR="00FF1607" w:rsidRPr="00E12538" w:rsidRDefault="00FF1607" w:rsidP="007E2592">
            <w:pPr>
              <w:widowControl/>
              <w:jc w:val="center"/>
              <w:rPr>
                <w:sz w:val="18"/>
                <w:szCs w:val="18"/>
              </w:rPr>
            </w:pPr>
          </w:p>
        </w:tc>
        <w:tc>
          <w:tcPr>
            <w:tcW w:w="1520" w:type="dxa"/>
            <w:vMerge/>
            <w:vAlign w:val="center"/>
          </w:tcPr>
          <w:p w14:paraId="526E49F3" w14:textId="77777777" w:rsidR="00FF1607" w:rsidRPr="00E12538" w:rsidRDefault="00FF1607" w:rsidP="007E2592">
            <w:pPr>
              <w:widowControl/>
              <w:rPr>
                <w:sz w:val="18"/>
                <w:szCs w:val="18"/>
              </w:rPr>
            </w:pPr>
          </w:p>
        </w:tc>
        <w:tc>
          <w:tcPr>
            <w:tcW w:w="567" w:type="dxa"/>
            <w:shd w:val="clear" w:color="auto" w:fill="auto"/>
            <w:noWrap/>
            <w:vAlign w:val="center"/>
          </w:tcPr>
          <w:p w14:paraId="6C17D57A" w14:textId="77777777" w:rsidR="00FF1607" w:rsidRDefault="00FF1607" w:rsidP="007E2592">
            <w:pPr>
              <w:widowControl/>
              <w:jc w:val="center"/>
              <w:rPr>
                <w:sz w:val="22"/>
              </w:rPr>
            </w:pPr>
            <w:r>
              <w:rPr>
                <w:sz w:val="22"/>
              </w:rPr>
              <w:t>2029</w:t>
            </w:r>
          </w:p>
        </w:tc>
        <w:tc>
          <w:tcPr>
            <w:tcW w:w="850" w:type="dxa"/>
            <w:shd w:val="clear" w:color="auto" w:fill="auto"/>
            <w:noWrap/>
          </w:tcPr>
          <w:p w14:paraId="6965A03B" w14:textId="77777777" w:rsidR="00FF1607" w:rsidRPr="00C039D7" w:rsidRDefault="00FF1607" w:rsidP="007E2592">
            <w:pPr>
              <w:widowControl/>
              <w:jc w:val="center"/>
              <w:rPr>
                <w:sz w:val="22"/>
                <w:szCs w:val="19"/>
              </w:rPr>
            </w:pPr>
            <w:r w:rsidRPr="00C8516C">
              <w:rPr>
                <w:sz w:val="22"/>
                <w:szCs w:val="19"/>
              </w:rPr>
              <w:t>-</w:t>
            </w:r>
          </w:p>
        </w:tc>
        <w:tc>
          <w:tcPr>
            <w:tcW w:w="709" w:type="dxa"/>
            <w:shd w:val="clear" w:color="auto" w:fill="auto"/>
            <w:noWrap/>
            <w:vAlign w:val="center"/>
          </w:tcPr>
          <w:p w14:paraId="7AC0DB76" w14:textId="77777777" w:rsidR="00FF1607" w:rsidRPr="00E12538" w:rsidRDefault="00FF1607" w:rsidP="007E2592">
            <w:pPr>
              <w:widowControl/>
              <w:jc w:val="center"/>
              <w:rPr>
                <w:sz w:val="18"/>
                <w:szCs w:val="18"/>
              </w:rPr>
            </w:pPr>
            <w:r>
              <w:rPr>
                <w:sz w:val="18"/>
                <w:szCs w:val="18"/>
              </w:rPr>
              <w:t>1,0</w:t>
            </w:r>
          </w:p>
        </w:tc>
        <w:tc>
          <w:tcPr>
            <w:tcW w:w="709" w:type="dxa"/>
            <w:shd w:val="clear" w:color="auto" w:fill="auto"/>
            <w:noWrap/>
          </w:tcPr>
          <w:p w14:paraId="53B02A83" w14:textId="77777777" w:rsidR="00FF1607" w:rsidRDefault="00FF1607" w:rsidP="007E2592">
            <w:pPr>
              <w:widowControl/>
              <w:jc w:val="center"/>
              <w:rPr>
                <w:sz w:val="22"/>
                <w:szCs w:val="19"/>
              </w:rPr>
            </w:pPr>
            <w:r w:rsidRPr="00BD63F8">
              <w:rPr>
                <w:sz w:val="22"/>
                <w:szCs w:val="19"/>
              </w:rPr>
              <w:t>-</w:t>
            </w:r>
          </w:p>
        </w:tc>
        <w:tc>
          <w:tcPr>
            <w:tcW w:w="567" w:type="dxa"/>
            <w:shd w:val="clear" w:color="auto" w:fill="auto"/>
            <w:noWrap/>
          </w:tcPr>
          <w:p w14:paraId="285BCC1E" w14:textId="77777777" w:rsidR="00FF1607" w:rsidRPr="00E12538" w:rsidRDefault="00FF1607" w:rsidP="007E2592">
            <w:pPr>
              <w:widowControl/>
              <w:jc w:val="center"/>
            </w:pPr>
            <w:r w:rsidRPr="00B52A4A">
              <w:rPr>
                <w:sz w:val="22"/>
                <w:szCs w:val="19"/>
              </w:rPr>
              <w:t>-</w:t>
            </w:r>
          </w:p>
        </w:tc>
        <w:tc>
          <w:tcPr>
            <w:tcW w:w="1559" w:type="dxa"/>
          </w:tcPr>
          <w:p w14:paraId="64B25D48" w14:textId="77777777" w:rsidR="00FF1607" w:rsidRDefault="00FF1607" w:rsidP="007E2592">
            <w:pPr>
              <w:jc w:val="center"/>
            </w:pPr>
            <w:r w:rsidRPr="009F3135">
              <w:rPr>
                <w:sz w:val="22"/>
                <w:szCs w:val="19"/>
              </w:rPr>
              <w:t>-</w:t>
            </w:r>
          </w:p>
        </w:tc>
        <w:tc>
          <w:tcPr>
            <w:tcW w:w="1276" w:type="dxa"/>
            <w:shd w:val="clear" w:color="auto" w:fill="auto"/>
            <w:noWrap/>
          </w:tcPr>
          <w:p w14:paraId="29B190D0" w14:textId="77777777" w:rsidR="00FF1607" w:rsidRDefault="00FF1607" w:rsidP="007E2592">
            <w:pPr>
              <w:widowControl/>
              <w:jc w:val="center"/>
            </w:pPr>
            <w:r w:rsidRPr="009F3135">
              <w:rPr>
                <w:sz w:val="22"/>
                <w:szCs w:val="19"/>
              </w:rPr>
              <w:t>-</w:t>
            </w:r>
          </w:p>
        </w:tc>
        <w:tc>
          <w:tcPr>
            <w:tcW w:w="992" w:type="dxa"/>
          </w:tcPr>
          <w:p w14:paraId="1C0D467E" w14:textId="77777777" w:rsidR="00FF1607" w:rsidRPr="00264238" w:rsidRDefault="00FF1607" w:rsidP="007E2592">
            <w:pPr>
              <w:widowControl/>
              <w:jc w:val="center"/>
            </w:pPr>
            <w:r w:rsidRPr="009F3135">
              <w:rPr>
                <w:sz w:val="22"/>
                <w:szCs w:val="19"/>
              </w:rPr>
              <w:t>-</w:t>
            </w:r>
          </w:p>
        </w:tc>
        <w:tc>
          <w:tcPr>
            <w:tcW w:w="851" w:type="dxa"/>
            <w:shd w:val="clear" w:color="auto" w:fill="auto"/>
            <w:noWrap/>
          </w:tcPr>
          <w:p w14:paraId="44561BD3" w14:textId="77777777" w:rsidR="00FF1607" w:rsidRPr="00E12538" w:rsidRDefault="00FF1607" w:rsidP="007E2592">
            <w:pPr>
              <w:widowControl/>
              <w:jc w:val="center"/>
            </w:pPr>
            <w:r w:rsidRPr="00864451">
              <w:rPr>
                <w:sz w:val="22"/>
                <w:szCs w:val="19"/>
              </w:rPr>
              <w:t>-</w:t>
            </w:r>
          </w:p>
        </w:tc>
        <w:tc>
          <w:tcPr>
            <w:tcW w:w="671" w:type="dxa"/>
          </w:tcPr>
          <w:p w14:paraId="36765581" w14:textId="77777777" w:rsidR="00FF1607" w:rsidRPr="00E12538" w:rsidRDefault="00FF1607" w:rsidP="007E2592">
            <w:pPr>
              <w:widowControl/>
              <w:jc w:val="center"/>
            </w:pPr>
            <w:r w:rsidRPr="00864451">
              <w:rPr>
                <w:sz w:val="22"/>
                <w:szCs w:val="19"/>
              </w:rPr>
              <w:t>-</w:t>
            </w:r>
          </w:p>
        </w:tc>
      </w:tr>
      <w:tr w:rsidR="00FF1607" w:rsidRPr="00E12538" w14:paraId="0BEFA6FB" w14:textId="77777777" w:rsidTr="007E2592">
        <w:trPr>
          <w:trHeight w:val="340"/>
        </w:trPr>
        <w:tc>
          <w:tcPr>
            <w:tcW w:w="10594" w:type="dxa"/>
            <w:gridSpan w:val="12"/>
            <w:vAlign w:val="center"/>
          </w:tcPr>
          <w:p w14:paraId="45EC0E5C" w14:textId="77777777" w:rsidR="00FF1607" w:rsidRPr="00145DDA" w:rsidRDefault="00FF1607" w:rsidP="007E2592">
            <w:pPr>
              <w:widowControl/>
              <w:jc w:val="center"/>
            </w:pPr>
            <w:r w:rsidRPr="00145DDA">
              <w:t>Теплоноситель</w:t>
            </w:r>
          </w:p>
        </w:tc>
      </w:tr>
      <w:tr w:rsidR="00FF1607" w:rsidRPr="00E12538" w14:paraId="65AC89D7" w14:textId="77777777" w:rsidTr="007E2592">
        <w:trPr>
          <w:trHeight w:val="340"/>
        </w:trPr>
        <w:tc>
          <w:tcPr>
            <w:tcW w:w="323" w:type="dxa"/>
            <w:vMerge w:val="restart"/>
            <w:vAlign w:val="center"/>
          </w:tcPr>
          <w:p w14:paraId="03E5B092" w14:textId="77777777" w:rsidR="00FF1607" w:rsidRPr="00145DDA" w:rsidRDefault="00FF1607" w:rsidP="007E2592">
            <w:pPr>
              <w:widowControl/>
              <w:jc w:val="center"/>
            </w:pPr>
            <w:r>
              <w:t>2.</w:t>
            </w:r>
          </w:p>
        </w:tc>
        <w:tc>
          <w:tcPr>
            <w:tcW w:w="1520" w:type="dxa"/>
            <w:vMerge w:val="restart"/>
            <w:vAlign w:val="center"/>
          </w:tcPr>
          <w:p w14:paraId="1DB38C29" w14:textId="77777777" w:rsidR="00FF1607" w:rsidRPr="00145DDA" w:rsidRDefault="00FF1607" w:rsidP="007E2592">
            <w:pPr>
              <w:widowControl/>
            </w:pPr>
            <w:r w:rsidRPr="00AE305E">
              <w:t>ООО «</w:t>
            </w:r>
            <w:r w:rsidRPr="00145DDA">
              <w:t xml:space="preserve">Система </w:t>
            </w:r>
            <w:r>
              <w:t>Альфа</w:t>
            </w:r>
            <w:r w:rsidRPr="00AE305E">
              <w:t>» (Палехский район</w:t>
            </w:r>
            <w:r>
              <w:t xml:space="preserve">, </w:t>
            </w:r>
            <w:r>
              <w:br/>
              <w:t>с. Майдаково</w:t>
            </w:r>
            <w:r w:rsidRPr="00AE305E">
              <w:t>)</w:t>
            </w:r>
          </w:p>
        </w:tc>
        <w:tc>
          <w:tcPr>
            <w:tcW w:w="567" w:type="dxa"/>
            <w:shd w:val="clear" w:color="auto" w:fill="auto"/>
            <w:noWrap/>
            <w:vAlign w:val="center"/>
          </w:tcPr>
          <w:p w14:paraId="0C14C070" w14:textId="77777777" w:rsidR="00FF1607" w:rsidRPr="00145DDA" w:rsidRDefault="00FF1607" w:rsidP="007E2592">
            <w:pPr>
              <w:widowControl/>
              <w:jc w:val="center"/>
            </w:pPr>
            <w:r w:rsidRPr="00145DDA">
              <w:t>2025</w:t>
            </w:r>
          </w:p>
        </w:tc>
        <w:tc>
          <w:tcPr>
            <w:tcW w:w="850" w:type="dxa"/>
            <w:shd w:val="clear" w:color="auto" w:fill="auto"/>
            <w:noWrap/>
            <w:vAlign w:val="center"/>
          </w:tcPr>
          <w:p w14:paraId="13273D5D" w14:textId="77777777" w:rsidR="00FF1607" w:rsidRPr="00145DDA" w:rsidRDefault="00FF1607" w:rsidP="007E2592">
            <w:pPr>
              <w:widowControl/>
              <w:jc w:val="center"/>
            </w:pPr>
            <w:r>
              <w:t>27,801</w:t>
            </w:r>
          </w:p>
        </w:tc>
        <w:tc>
          <w:tcPr>
            <w:tcW w:w="709" w:type="dxa"/>
            <w:shd w:val="clear" w:color="auto" w:fill="auto"/>
            <w:noWrap/>
            <w:vAlign w:val="center"/>
          </w:tcPr>
          <w:p w14:paraId="6369E6DC" w14:textId="77777777" w:rsidR="00FF1607" w:rsidRPr="00145DDA" w:rsidRDefault="00FF1607" w:rsidP="007E2592">
            <w:pPr>
              <w:widowControl/>
              <w:jc w:val="center"/>
            </w:pPr>
            <w:r w:rsidRPr="00E12538">
              <w:rPr>
                <w:sz w:val="18"/>
                <w:szCs w:val="18"/>
              </w:rPr>
              <w:t>1,0</w:t>
            </w:r>
          </w:p>
        </w:tc>
        <w:tc>
          <w:tcPr>
            <w:tcW w:w="709" w:type="dxa"/>
            <w:shd w:val="clear" w:color="auto" w:fill="auto"/>
            <w:noWrap/>
          </w:tcPr>
          <w:p w14:paraId="70CA6A19" w14:textId="77777777" w:rsidR="00FF1607" w:rsidRPr="00145DDA" w:rsidRDefault="00FF1607" w:rsidP="007E2592">
            <w:pPr>
              <w:widowControl/>
              <w:jc w:val="center"/>
            </w:pPr>
            <w:r w:rsidRPr="00BD63F8">
              <w:rPr>
                <w:sz w:val="22"/>
                <w:szCs w:val="19"/>
              </w:rPr>
              <w:t>-</w:t>
            </w:r>
          </w:p>
        </w:tc>
        <w:tc>
          <w:tcPr>
            <w:tcW w:w="567" w:type="dxa"/>
            <w:shd w:val="clear" w:color="auto" w:fill="auto"/>
            <w:noWrap/>
          </w:tcPr>
          <w:p w14:paraId="20553BAB" w14:textId="77777777" w:rsidR="00FF1607" w:rsidRPr="00145DDA" w:rsidRDefault="00FF1607" w:rsidP="007E2592">
            <w:pPr>
              <w:widowControl/>
              <w:jc w:val="center"/>
            </w:pPr>
            <w:r w:rsidRPr="00B52A4A">
              <w:rPr>
                <w:sz w:val="22"/>
                <w:szCs w:val="19"/>
              </w:rPr>
              <w:t>-</w:t>
            </w:r>
          </w:p>
        </w:tc>
        <w:tc>
          <w:tcPr>
            <w:tcW w:w="1559" w:type="dxa"/>
          </w:tcPr>
          <w:p w14:paraId="00DEC8E5" w14:textId="77777777" w:rsidR="00FF1607" w:rsidRPr="00145DDA" w:rsidRDefault="00FF1607" w:rsidP="007E2592">
            <w:pPr>
              <w:jc w:val="center"/>
            </w:pPr>
            <w:r w:rsidRPr="009F3135">
              <w:rPr>
                <w:sz w:val="22"/>
                <w:szCs w:val="19"/>
              </w:rPr>
              <w:t>-</w:t>
            </w:r>
          </w:p>
        </w:tc>
        <w:tc>
          <w:tcPr>
            <w:tcW w:w="1276" w:type="dxa"/>
            <w:shd w:val="clear" w:color="auto" w:fill="auto"/>
            <w:noWrap/>
          </w:tcPr>
          <w:p w14:paraId="7DCDAE63" w14:textId="77777777" w:rsidR="00FF1607" w:rsidRPr="00145DDA" w:rsidRDefault="00FF1607" w:rsidP="007E2592">
            <w:pPr>
              <w:widowControl/>
              <w:jc w:val="center"/>
            </w:pPr>
            <w:r w:rsidRPr="009F3135">
              <w:rPr>
                <w:sz w:val="22"/>
                <w:szCs w:val="19"/>
              </w:rPr>
              <w:t>-</w:t>
            </w:r>
          </w:p>
        </w:tc>
        <w:tc>
          <w:tcPr>
            <w:tcW w:w="992" w:type="dxa"/>
          </w:tcPr>
          <w:p w14:paraId="56A80AD2" w14:textId="77777777" w:rsidR="00FF1607" w:rsidRPr="00145DDA" w:rsidRDefault="00FF1607" w:rsidP="007E2592">
            <w:pPr>
              <w:widowControl/>
              <w:jc w:val="center"/>
            </w:pPr>
            <w:r w:rsidRPr="009F3135">
              <w:rPr>
                <w:sz w:val="22"/>
                <w:szCs w:val="19"/>
              </w:rPr>
              <w:t>-</w:t>
            </w:r>
          </w:p>
        </w:tc>
        <w:tc>
          <w:tcPr>
            <w:tcW w:w="851" w:type="dxa"/>
            <w:shd w:val="clear" w:color="auto" w:fill="auto"/>
            <w:noWrap/>
          </w:tcPr>
          <w:p w14:paraId="07B3ED3D" w14:textId="77777777" w:rsidR="00FF1607" w:rsidRPr="00145DDA" w:rsidRDefault="00FF1607" w:rsidP="007E2592">
            <w:pPr>
              <w:widowControl/>
              <w:jc w:val="center"/>
            </w:pPr>
            <w:r w:rsidRPr="00864451">
              <w:rPr>
                <w:sz w:val="22"/>
                <w:szCs w:val="19"/>
              </w:rPr>
              <w:t>-</w:t>
            </w:r>
          </w:p>
        </w:tc>
        <w:tc>
          <w:tcPr>
            <w:tcW w:w="671" w:type="dxa"/>
          </w:tcPr>
          <w:p w14:paraId="1CA0F390" w14:textId="77777777" w:rsidR="00FF1607" w:rsidRPr="00145DDA" w:rsidRDefault="00FF1607" w:rsidP="007E2592">
            <w:pPr>
              <w:widowControl/>
              <w:jc w:val="center"/>
            </w:pPr>
            <w:r w:rsidRPr="00864451">
              <w:rPr>
                <w:sz w:val="22"/>
                <w:szCs w:val="19"/>
              </w:rPr>
              <w:t>-</w:t>
            </w:r>
          </w:p>
        </w:tc>
      </w:tr>
      <w:tr w:rsidR="00FF1607" w:rsidRPr="00E12538" w14:paraId="7E716490" w14:textId="77777777" w:rsidTr="007E2592">
        <w:trPr>
          <w:trHeight w:val="340"/>
        </w:trPr>
        <w:tc>
          <w:tcPr>
            <w:tcW w:w="323" w:type="dxa"/>
            <w:vMerge/>
            <w:vAlign w:val="center"/>
          </w:tcPr>
          <w:p w14:paraId="2730F598" w14:textId="77777777" w:rsidR="00FF1607" w:rsidRPr="00145DDA" w:rsidRDefault="00FF1607" w:rsidP="007E2592">
            <w:pPr>
              <w:widowControl/>
              <w:jc w:val="center"/>
            </w:pPr>
          </w:p>
        </w:tc>
        <w:tc>
          <w:tcPr>
            <w:tcW w:w="1520" w:type="dxa"/>
            <w:vMerge/>
            <w:vAlign w:val="center"/>
          </w:tcPr>
          <w:p w14:paraId="1C4A7EB2" w14:textId="77777777" w:rsidR="00FF1607" w:rsidRPr="00145DDA" w:rsidRDefault="00FF1607" w:rsidP="007E2592">
            <w:pPr>
              <w:widowControl/>
            </w:pPr>
          </w:p>
        </w:tc>
        <w:tc>
          <w:tcPr>
            <w:tcW w:w="567" w:type="dxa"/>
            <w:shd w:val="clear" w:color="auto" w:fill="auto"/>
            <w:noWrap/>
            <w:vAlign w:val="center"/>
          </w:tcPr>
          <w:p w14:paraId="70EB2829" w14:textId="77777777" w:rsidR="00FF1607" w:rsidRPr="00145DDA" w:rsidRDefault="00FF1607" w:rsidP="007E2592">
            <w:pPr>
              <w:widowControl/>
              <w:jc w:val="center"/>
            </w:pPr>
            <w:r w:rsidRPr="00145DDA">
              <w:t>2026</w:t>
            </w:r>
          </w:p>
        </w:tc>
        <w:tc>
          <w:tcPr>
            <w:tcW w:w="850" w:type="dxa"/>
            <w:shd w:val="clear" w:color="auto" w:fill="auto"/>
            <w:noWrap/>
            <w:vAlign w:val="center"/>
          </w:tcPr>
          <w:p w14:paraId="0870A143" w14:textId="77777777" w:rsidR="00FF1607" w:rsidRPr="00145DDA" w:rsidRDefault="00FF1607" w:rsidP="007E2592">
            <w:pPr>
              <w:widowControl/>
              <w:jc w:val="center"/>
            </w:pPr>
            <w:r>
              <w:t>-</w:t>
            </w:r>
          </w:p>
        </w:tc>
        <w:tc>
          <w:tcPr>
            <w:tcW w:w="709" w:type="dxa"/>
            <w:shd w:val="clear" w:color="auto" w:fill="auto"/>
            <w:noWrap/>
            <w:vAlign w:val="center"/>
          </w:tcPr>
          <w:p w14:paraId="63E73E43" w14:textId="77777777" w:rsidR="00FF1607" w:rsidRPr="00145DDA" w:rsidRDefault="00FF1607" w:rsidP="007E2592">
            <w:pPr>
              <w:widowControl/>
              <w:jc w:val="center"/>
            </w:pPr>
            <w:r w:rsidRPr="00E12538">
              <w:rPr>
                <w:sz w:val="18"/>
                <w:szCs w:val="18"/>
              </w:rPr>
              <w:t>1,0</w:t>
            </w:r>
          </w:p>
        </w:tc>
        <w:tc>
          <w:tcPr>
            <w:tcW w:w="709" w:type="dxa"/>
            <w:shd w:val="clear" w:color="auto" w:fill="auto"/>
            <w:noWrap/>
          </w:tcPr>
          <w:p w14:paraId="394C6FA6" w14:textId="77777777" w:rsidR="00FF1607" w:rsidRPr="00145DDA" w:rsidRDefault="00FF1607" w:rsidP="007E2592">
            <w:pPr>
              <w:widowControl/>
              <w:jc w:val="center"/>
            </w:pPr>
            <w:r w:rsidRPr="00BD63F8">
              <w:rPr>
                <w:sz w:val="22"/>
                <w:szCs w:val="19"/>
              </w:rPr>
              <w:t>-</w:t>
            </w:r>
          </w:p>
        </w:tc>
        <w:tc>
          <w:tcPr>
            <w:tcW w:w="567" w:type="dxa"/>
            <w:shd w:val="clear" w:color="auto" w:fill="auto"/>
            <w:noWrap/>
          </w:tcPr>
          <w:p w14:paraId="44640EF1" w14:textId="77777777" w:rsidR="00FF1607" w:rsidRPr="00145DDA" w:rsidRDefault="00FF1607" w:rsidP="007E2592">
            <w:pPr>
              <w:widowControl/>
              <w:jc w:val="center"/>
            </w:pPr>
            <w:r w:rsidRPr="00B52A4A">
              <w:rPr>
                <w:sz w:val="22"/>
                <w:szCs w:val="19"/>
              </w:rPr>
              <w:t>-</w:t>
            </w:r>
          </w:p>
        </w:tc>
        <w:tc>
          <w:tcPr>
            <w:tcW w:w="1559" w:type="dxa"/>
          </w:tcPr>
          <w:p w14:paraId="4D9E1302" w14:textId="77777777" w:rsidR="00FF1607" w:rsidRPr="00145DDA" w:rsidRDefault="00FF1607" w:rsidP="007E2592">
            <w:pPr>
              <w:jc w:val="center"/>
            </w:pPr>
            <w:r w:rsidRPr="009F3135">
              <w:rPr>
                <w:sz w:val="22"/>
                <w:szCs w:val="19"/>
              </w:rPr>
              <w:t>-</w:t>
            </w:r>
          </w:p>
        </w:tc>
        <w:tc>
          <w:tcPr>
            <w:tcW w:w="1276" w:type="dxa"/>
            <w:shd w:val="clear" w:color="auto" w:fill="auto"/>
            <w:noWrap/>
          </w:tcPr>
          <w:p w14:paraId="444C1D4D" w14:textId="77777777" w:rsidR="00FF1607" w:rsidRPr="00145DDA" w:rsidRDefault="00FF1607" w:rsidP="007E2592">
            <w:pPr>
              <w:widowControl/>
              <w:jc w:val="center"/>
            </w:pPr>
            <w:r w:rsidRPr="009F3135">
              <w:rPr>
                <w:sz w:val="22"/>
                <w:szCs w:val="19"/>
              </w:rPr>
              <w:t>-</w:t>
            </w:r>
          </w:p>
        </w:tc>
        <w:tc>
          <w:tcPr>
            <w:tcW w:w="992" w:type="dxa"/>
          </w:tcPr>
          <w:p w14:paraId="370CEA31" w14:textId="77777777" w:rsidR="00FF1607" w:rsidRPr="00145DDA" w:rsidRDefault="00FF1607" w:rsidP="007E2592">
            <w:pPr>
              <w:widowControl/>
              <w:jc w:val="center"/>
            </w:pPr>
            <w:r w:rsidRPr="009F3135">
              <w:rPr>
                <w:sz w:val="22"/>
                <w:szCs w:val="19"/>
              </w:rPr>
              <w:t>-</w:t>
            </w:r>
          </w:p>
        </w:tc>
        <w:tc>
          <w:tcPr>
            <w:tcW w:w="851" w:type="dxa"/>
            <w:shd w:val="clear" w:color="auto" w:fill="auto"/>
            <w:noWrap/>
          </w:tcPr>
          <w:p w14:paraId="05811DC4" w14:textId="77777777" w:rsidR="00FF1607" w:rsidRPr="00145DDA" w:rsidRDefault="00FF1607" w:rsidP="007E2592">
            <w:pPr>
              <w:widowControl/>
              <w:jc w:val="center"/>
            </w:pPr>
            <w:r w:rsidRPr="00864451">
              <w:rPr>
                <w:sz w:val="22"/>
                <w:szCs w:val="19"/>
              </w:rPr>
              <w:t>-</w:t>
            </w:r>
          </w:p>
        </w:tc>
        <w:tc>
          <w:tcPr>
            <w:tcW w:w="671" w:type="dxa"/>
          </w:tcPr>
          <w:p w14:paraId="455F9203" w14:textId="77777777" w:rsidR="00FF1607" w:rsidRPr="00145DDA" w:rsidRDefault="00FF1607" w:rsidP="007E2592">
            <w:pPr>
              <w:widowControl/>
              <w:jc w:val="center"/>
            </w:pPr>
            <w:r w:rsidRPr="00864451">
              <w:rPr>
                <w:sz w:val="22"/>
                <w:szCs w:val="19"/>
              </w:rPr>
              <w:t>-</w:t>
            </w:r>
          </w:p>
        </w:tc>
      </w:tr>
      <w:tr w:rsidR="00FF1607" w:rsidRPr="00E12538" w14:paraId="7EF8CCB9" w14:textId="77777777" w:rsidTr="007E2592">
        <w:trPr>
          <w:trHeight w:val="340"/>
        </w:trPr>
        <w:tc>
          <w:tcPr>
            <w:tcW w:w="323" w:type="dxa"/>
            <w:vMerge/>
            <w:vAlign w:val="center"/>
          </w:tcPr>
          <w:p w14:paraId="5F2BE298" w14:textId="77777777" w:rsidR="00FF1607" w:rsidRPr="00145DDA" w:rsidRDefault="00FF1607" w:rsidP="007E2592">
            <w:pPr>
              <w:widowControl/>
              <w:jc w:val="center"/>
            </w:pPr>
          </w:p>
        </w:tc>
        <w:tc>
          <w:tcPr>
            <w:tcW w:w="1520" w:type="dxa"/>
            <w:vMerge/>
            <w:vAlign w:val="center"/>
          </w:tcPr>
          <w:p w14:paraId="31A0CBD8" w14:textId="77777777" w:rsidR="00FF1607" w:rsidRPr="00145DDA" w:rsidRDefault="00FF1607" w:rsidP="007E2592">
            <w:pPr>
              <w:widowControl/>
            </w:pPr>
          </w:p>
        </w:tc>
        <w:tc>
          <w:tcPr>
            <w:tcW w:w="567" w:type="dxa"/>
            <w:shd w:val="clear" w:color="auto" w:fill="auto"/>
            <w:noWrap/>
            <w:vAlign w:val="center"/>
          </w:tcPr>
          <w:p w14:paraId="00B8E328" w14:textId="77777777" w:rsidR="00FF1607" w:rsidRPr="00145DDA" w:rsidRDefault="00FF1607" w:rsidP="007E2592">
            <w:pPr>
              <w:widowControl/>
              <w:jc w:val="center"/>
            </w:pPr>
            <w:r w:rsidRPr="00145DDA">
              <w:t>2027</w:t>
            </w:r>
          </w:p>
        </w:tc>
        <w:tc>
          <w:tcPr>
            <w:tcW w:w="850" w:type="dxa"/>
            <w:shd w:val="clear" w:color="auto" w:fill="auto"/>
            <w:noWrap/>
            <w:vAlign w:val="center"/>
          </w:tcPr>
          <w:p w14:paraId="4FEF2629" w14:textId="77777777" w:rsidR="00FF1607" w:rsidRPr="00145DDA" w:rsidRDefault="00FF1607" w:rsidP="007E2592">
            <w:pPr>
              <w:widowControl/>
              <w:jc w:val="center"/>
            </w:pPr>
            <w:r>
              <w:t>-</w:t>
            </w:r>
          </w:p>
        </w:tc>
        <w:tc>
          <w:tcPr>
            <w:tcW w:w="709" w:type="dxa"/>
            <w:shd w:val="clear" w:color="auto" w:fill="auto"/>
            <w:noWrap/>
            <w:vAlign w:val="center"/>
          </w:tcPr>
          <w:p w14:paraId="2497C851" w14:textId="77777777" w:rsidR="00FF1607" w:rsidRPr="00145DDA" w:rsidRDefault="00FF1607" w:rsidP="007E2592">
            <w:pPr>
              <w:widowControl/>
              <w:jc w:val="center"/>
            </w:pPr>
            <w:r w:rsidRPr="00E12538">
              <w:rPr>
                <w:sz w:val="18"/>
                <w:szCs w:val="18"/>
              </w:rPr>
              <w:t>1,0</w:t>
            </w:r>
          </w:p>
        </w:tc>
        <w:tc>
          <w:tcPr>
            <w:tcW w:w="709" w:type="dxa"/>
            <w:shd w:val="clear" w:color="auto" w:fill="auto"/>
            <w:noWrap/>
          </w:tcPr>
          <w:p w14:paraId="6DEC8D0F" w14:textId="77777777" w:rsidR="00FF1607" w:rsidRPr="00145DDA" w:rsidRDefault="00FF1607" w:rsidP="007E2592">
            <w:pPr>
              <w:widowControl/>
              <w:jc w:val="center"/>
            </w:pPr>
            <w:r w:rsidRPr="00BD63F8">
              <w:rPr>
                <w:sz w:val="22"/>
                <w:szCs w:val="19"/>
              </w:rPr>
              <w:t>-</w:t>
            </w:r>
          </w:p>
        </w:tc>
        <w:tc>
          <w:tcPr>
            <w:tcW w:w="567" w:type="dxa"/>
            <w:shd w:val="clear" w:color="auto" w:fill="auto"/>
            <w:noWrap/>
          </w:tcPr>
          <w:p w14:paraId="26EC7D26" w14:textId="77777777" w:rsidR="00FF1607" w:rsidRPr="00145DDA" w:rsidRDefault="00FF1607" w:rsidP="007E2592">
            <w:pPr>
              <w:widowControl/>
              <w:jc w:val="center"/>
            </w:pPr>
            <w:r w:rsidRPr="00B52A4A">
              <w:rPr>
                <w:sz w:val="22"/>
                <w:szCs w:val="19"/>
              </w:rPr>
              <w:t>-</w:t>
            </w:r>
          </w:p>
        </w:tc>
        <w:tc>
          <w:tcPr>
            <w:tcW w:w="1559" w:type="dxa"/>
          </w:tcPr>
          <w:p w14:paraId="5989E8A7" w14:textId="77777777" w:rsidR="00FF1607" w:rsidRPr="00145DDA" w:rsidRDefault="00FF1607" w:rsidP="007E2592">
            <w:pPr>
              <w:jc w:val="center"/>
            </w:pPr>
            <w:r w:rsidRPr="009F3135">
              <w:rPr>
                <w:sz w:val="22"/>
                <w:szCs w:val="19"/>
              </w:rPr>
              <w:t>-</w:t>
            </w:r>
          </w:p>
        </w:tc>
        <w:tc>
          <w:tcPr>
            <w:tcW w:w="1276" w:type="dxa"/>
            <w:shd w:val="clear" w:color="auto" w:fill="auto"/>
            <w:noWrap/>
          </w:tcPr>
          <w:p w14:paraId="1AAF444F" w14:textId="77777777" w:rsidR="00FF1607" w:rsidRPr="00145DDA" w:rsidRDefault="00FF1607" w:rsidP="007E2592">
            <w:pPr>
              <w:widowControl/>
              <w:jc w:val="center"/>
            </w:pPr>
            <w:r w:rsidRPr="009F3135">
              <w:rPr>
                <w:sz w:val="22"/>
                <w:szCs w:val="19"/>
              </w:rPr>
              <w:t>-</w:t>
            </w:r>
          </w:p>
        </w:tc>
        <w:tc>
          <w:tcPr>
            <w:tcW w:w="992" w:type="dxa"/>
          </w:tcPr>
          <w:p w14:paraId="50DC44EB" w14:textId="77777777" w:rsidR="00FF1607" w:rsidRPr="00145DDA" w:rsidRDefault="00FF1607" w:rsidP="007E2592">
            <w:pPr>
              <w:widowControl/>
              <w:jc w:val="center"/>
            </w:pPr>
            <w:r w:rsidRPr="009F3135">
              <w:rPr>
                <w:sz w:val="22"/>
                <w:szCs w:val="19"/>
              </w:rPr>
              <w:t>-</w:t>
            </w:r>
          </w:p>
        </w:tc>
        <w:tc>
          <w:tcPr>
            <w:tcW w:w="851" w:type="dxa"/>
            <w:shd w:val="clear" w:color="auto" w:fill="auto"/>
            <w:noWrap/>
          </w:tcPr>
          <w:p w14:paraId="2D4CCA62" w14:textId="77777777" w:rsidR="00FF1607" w:rsidRPr="00145DDA" w:rsidRDefault="00FF1607" w:rsidP="007E2592">
            <w:pPr>
              <w:widowControl/>
              <w:jc w:val="center"/>
            </w:pPr>
            <w:r w:rsidRPr="00864451">
              <w:rPr>
                <w:sz w:val="22"/>
                <w:szCs w:val="19"/>
              </w:rPr>
              <w:t>-</w:t>
            </w:r>
          </w:p>
        </w:tc>
        <w:tc>
          <w:tcPr>
            <w:tcW w:w="671" w:type="dxa"/>
          </w:tcPr>
          <w:p w14:paraId="75FCD15D" w14:textId="77777777" w:rsidR="00FF1607" w:rsidRPr="00145DDA" w:rsidRDefault="00FF1607" w:rsidP="007E2592">
            <w:pPr>
              <w:widowControl/>
              <w:jc w:val="center"/>
            </w:pPr>
            <w:r w:rsidRPr="00864451">
              <w:rPr>
                <w:sz w:val="22"/>
                <w:szCs w:val="19"/>
              </w:rPr>
              <w:t>-</w:t>
            </w:r>
          </w:p>
        </w:tc>
      </w:tr>
      <w:tr w:rsidR="00FF1607" w:rsidRPr="00E12538" w14:paraId="0BA65CCB" w14:textId="77777777" w:rsidTr="007E2592">
        <w:trPr>
          <w:trHeight w:val="340"/>
        </w:trPr>
        <w:tc>
          <w:tcPr>
            <w:tcW w:w="323" w:type="dxa"/>
            <w:vMerge/>
            <w:vAlign w:val="center"/>
          </w:tcPr>
          <w:p w14:paraId="29D2E3CC" w14:textId="77777777" w:rsidR="00FF1607" w:rsidRPr="00145DDA" w:rsidRDefault="00FF1607" w:rsidP="007E2592">
            <w:pPr>
              <w:widowControl/>
              <w:jc w:val="center"/>
            </w:pPr>
          </w:p>
        </w:tc>
        <w:tc>
          <w:tcPr>
            <w:tcW w:w="1520" w:type="dxa"/>
            <w:vMerge/>
            <w:vAlign w:val="center"/>
          </w:tcPr>
          <w:p w14:paraId="1A79D610" w14:textId="77777777" w:rsidR="00FF1607" w:rsidRPr="00145DDA" w:rsidRDefault="00FF1607" w:rsidP="007E2592">
            <w:pPr>
              <w:widowControl/>
            </w:pPr>
          </w:p>
        </w:tc>
        <w:tc>
          <w:tcPr>
            <w:tcW w:w="567" w:type="dxa"/>
            <w:shd w:val="clear" w:color="auto" w:fill="auto"/>
            <w:noWrap/>
            <w:vAlign w:val="center"/>
          </w:tcPr>
          <w:p w14:paraId="4F15EC31" w14:textId="77777777" w:rsidR="00FF1607" w:rsidRPr="00145DDA" w:rsidRDefault="00FF1607" w:rsidP="007E2592">
            <w:pPr>
              <w:widowControl/>
              <w:jc w:val="center"/>
            </w:pPr>
            <w:r w:rsidRPr="00145DDA">
              <w:t>2028</w:t>
            </w:r>
          </w:p>
        </w:tc>
        <w:tc>
          <w:tcPr>
            <w:tcW w:w="850" w:type="dxa"/>
            <w:shd w:val="clear" w:color="auto" w:fill="auto"/>
            <w:noWrap/>
            <w:vAlign w:val="center"/>
          </w:tcPr>
          <w:p w14:paraId="1712FF7A" w14:textId="77777777" w:rsidR="00FF1607" w:rsidRPr="00145DDA" w:rsidRDefault="00FF1607" w:rsidP="007E2592">
            <w:pPr>
              <w:widowControl/>
              <w:jc w:val="center"/>
            </w:pPr>
            <w:r>
              <w:t>-</w:t>
            </w:r>
          </w:p>
        </w:tc>
        <w:tc>
          <w:tcPr>
            <w:tcW w:w="709" w:type="dxa"/>
            <w:shd w:val="clear" w:color="auto" w:fill="auto"/>
            <w:noWrap/>
            <w:vAlign w:val="center"/>
          </w:tcPr>
          <w:p w14:paraId="4EDF9F78" w14:textId="77777777" w:rsidR="00FF1607" w:rsidRPr="00145DDA" w:rsidRDefault="00FF1607" w:rsidP="007E2592">
            <w:pPr>
              <w:widowControl/>
              <w:jc w:val="center"/>
            </w:pPr>
            <w:r>
              <w:rPr>
                <w:sz w:val="18"/>
                <w:szCs w:val="18"/>
              </w:rPr>
              <w:t>1,0</w:t>
            </w:r>
          </w:p>
        </w:tc>
        <w:tc>
          <w:tcPr>
            <w:tcW w:w="709" w:type="dxa"/>
            <w:shd w:val="clear" w:color="auto" w:fill="auto"/>
            <w:noWrap/>
          </w:tcPr>
          <w:p w14:paraId="73F5A89D" w14:textId="77777777" w:rsidR="00FF1607" w:rsidRPr="00145DDA" w:rsidRDefault="00FF1607" w:rsidP="007E2592">
            <w:pPr>
              <w:widowControl/>
              <w:jc w:val="center"/>
            </w:pPr>
            <w:r w:rsidRPr="00BD63F8">
              <w:rPr>
                <w:sz w:val="22"/>
                <w:szCs w:val="19"/>
              </w:rPr>
              <w:t>-</w:t>
            </w:r>
          </w:p>
        </w:tc>
        <w:tc>
          <w:tcPr>
            <w:tcW w:w="567" w:type="dxa"/>
            <w:shd w:val="clear" w:color="auto" w:fill="auto"/>
            <w:noWrap/>
          </w:tcPr>
          <w:p w14:paraId="32529010" w14:textId="77777777" w:rsidR="00FF1607" w:rsidRPr="00145DDA" w:rsidRDefault="00FF1607" w:rsidP="007E2592">
            <w:pPr>
              <w:widowControl/>
              <w:jc w:val="center"/>
            </w:pPr>
            <w:r w:rsidRPr="00B52A4A">
              <w:rPr>
                <w:sz w:val="22"/>
                <w:szCs w:val="19"/>
              </w:rPr>
              <w:t>-</w:t>
            </w:r>
          </w:p>
        </w:tc>
        <w:tc>
          <w:tcPr>
            <w:tcW w:w="1559" w:type="dxa"/>
          </w:tcPr>
          <w:p w14:paraId="246D8790" w14:textId="77777777" w:rsidR="00FF1607" w:rsidRPr="00145DDA" w:rsidRDefault="00FF1607" w:rsidP="007E2592">
            <w:pPr>
              <w:jc w:val="center"/>
            </w:pPr>
            <w:r w:rsidRPr="009F3135">
              <w:rPr>
                <w:sz w:val="22"/>
                <w:szCs w:val="19"/>
              </w:rPr>
              <w:t>-</w:t>
            </w:r>
          </w:p>
        </w:tc>
        <w:tc>
          <w:tcPr>
            <w:tcW w:w="1276" w:type="dxa"/>
            <w:shd w:val="clear" w:color="auto" w:fill="auto"/>
            <w:noWrap/>
          </w:tcPr>
          <w:p w14:paraId="18F6594F" w14:textId="77777777" w:rsidR="00FF1607" w:rsidRPr="00145DDA" w:rsidRDefault="00FF1607" w:rsidP="007E2592">
            <w:pPr>
              <w:widowControl/>
              <w:jc w:val="center"/>
            </w:pPr>
            <w:r w:rsidRPr="009F3135">
              <w:rPr>
                <w:sz w:val="22"/>
                <w:szCs w:val="19"/>
              </w:rPr>
              <w:t>-</w:t>
            </w:r>
          </w:p>
        </w:tc>
        <w:tc>
          <w:tcPr>
            <w:tcW w:w="992" w:type="dxa"/>
          </w:tcPr>
          <w:p w14:paraId="3DCCF5CE" w14:textId="77777777" w:rsidR="00FF1607" w:rsidRPr="00145DDA" w:rsidRDefault="00FF1607" w:rsidP="007E2592">
            <w:pPr>
              <w:widowControl/>
              <w:jc w:val="center"/>
            </w:pPr>
            <w:r w:rsidRPr="009F3135">
              <w:rPr>
                <w:sz w:val="22"/>
                <w:szCs w:val="19"/>
              </w:rPr>
              <w:t>-</w:t>
            </w:r>
          </w:p>
        </w:tc>
        <w:tc>
          <w:tcPr>
            <w:tcW w:w="851" w:type="dxa"/>
            <w:shd w:val="clear" w:color="auto" w:fill="auto"/>
            <w:noWrap/>
          </w:tcPr>
          <w:p w14:paraId="7AFEABF6" w14:textId="77777777" w:rsidR="00FF1607" w:rsidRPr="00145DDA" w:rsidRDefault="00FF1607" w:rsidP="007E2592">
            <w:pPr>
              <w:widowControl/>
              <w:jc w:val="center"/>
            </w:pPr>
            <w:r w:rsidRPr="00864451">
              <w:rPr>
                <w:sz w:val="22"/>
                <w:szCs w:val="19"/>
              </w:rPr>
              <w:t>-</w:t>
            </w:r>
          </w:p>
        </w:tc>
        <w:tc>
          <w:tcPr>
            <w:tcW w:w="671" w:type="dxa"/>
          </w:tcPr>
          <w:p w14:paraId="1717EB30" w14:textId="77777777" w:rsidR="00FF1607" w:rsidRPr="00145DDA" w:rsidRDefault="00FF1607" w:rsidP="007E2592">
            <w:pPr>
              <w:widowControl/>
              <w:jc w:val="center"/>
            </w:pPr>
            <w:r w:rsidRPr="00864451">
              <w:rPr>
                <w:sz w:val="22"/>
                <w:szCs w:val="19"/>
              </w:rPr>
              <w:t>-</w:t>
            </w:r>
          </w:p>
        </w:tc>
      </w:tr>
      <w:tr w:rsidR="00FF1607" w:rsidRPr="00E12538" w14:paraId="04E1BC88" w14:textId="77777777" w:rsidTr="007E2592">
        <w:trPr>
          <w:trHeight w:val="340"/>
        </w:trPr>
        <w:tc>
          <w:tcPr>
            <w:tcW w:w="323" w:type="dxa"/>
            <w:vMerge/>
            <w:vAlign w:val="center"/>
          </w:tcPr>
          <w:p w14:paraId="08428EBF" w14:textId="77777777" w:rsidR="00FF1607" w:rsidRPr="00145DDA" w:rsidRDefault="00FF1607" w:rsidP="007E2592">
            <w:pPr>
              <w:widowControl/>
              <w:jc w:val="center"/>
            </w:pPr>
          </w:p>
        </w:tc>
        <w:tc>
          <w:tcPr>
            <w:tcW w:w="1520" w:type="dxa"/>
            <w:vMerge/>
            <w:vAlign w:val="center"/>
          </w:tcPr>
          <w:p w14:paraId="7C6AF54C" w14:textId="77777777" w:rsidR="00FF1607" w:rsidRPr="00145DDA" w:rsidRDefault="00FF1607" w:rsidP="007E2592">
            <w:pPr>
              <w:widowControl/>
            </w:pPr>
          </w:p>
        </w:tc>
        <w:tc>
          <w:tcPr>
            <w:tcW w:w="567" w:type="dxa"/>
            <w:shd w:val="clear" w:color="auto" w:fill="auto"/>
            <w:noWrap/>
            <w:vAlign w:val="center"/>
          </w:tcPr>
          <w:p w14:paraId="2E51627E" w14:textId="77777777" w:rsidR="00FF1607" w:rsidRPr="00145DDA" w:rsidRDefault="00FF1607" w:rsidP="007E2592">
            <w:pPr>
              <w:widowControl/>
              <w:jc w:val="center"/>
            </w:pPr>
            <w:r w:rsidRPr="00145DDA">
              <w:t>2029</w:t>
            </w:r>
          </w:p>
        </w:tc>
        <w:tc>
          <w:tcPr>
            <w:tcW w:w="850" w:type="dxa"/>
            <w:shd w:val="clear" w:color="auto" w:fill="auto"/>
            <w:noWrap/>
            <w:vAlign w:val="center"/>
          </w:tcPr>
          <w:p w14:paraId="033C353F" w14:textId="77777777" w:rsidR="00FF1607" w:rsidRPr="00145DDA" w:rsidRDefault="00FF1607" w:rsidP="007E2592">
            <w:pPr>
              <w:widowControl/>
              <w:jc w:val="center"/>
            </w:pPr>
            <w:r>
              <w:t>-</w:t>
            </w:r>
          </w:p>
        </w:tc>
        <w:tc>
          <w:tcPr>
            <w:tcW w:w="709" w:type="dxa"/>
            <w:shd w:val="clear" w:color="auto" w:fill="auto"/>
            <w:noWrap/>
            <w:vAlign w:val="center"/>
          </w:tcPr>
          <w:p w14:paraId="37D37194" w14:textId="77777777" w:rsidR="00FF1607" w:rsidRPr="00145DDA" w:rsidRDefault="00FF1607" w:rsidP="007E2592">
            <w:pPr>
              <w:widowControl/>
              <w:jc w:val="center"/>
            </w:pPr>
            <w:r>
              <w:rPr>
                <w:sz w:val="18"/>
                <w:szCs w:val="18"/>
              </w:rPr>
              <w:t>1,0</w:t>
            </w:r>
          </w:p>
        </w:tc>
        <w:tc>
          <w:tcPr>
            <w:tcW w:w="709" w:type="dxa"/>
            <w:shd w:val="clear" w:color="auto" w:fill="auto"/>
            <w:noWrap/>
          </w:tcPr>
          <w:p w14:paraId="45B8FD61" w14:textId="77777777" w:rsidR="00FF1607" w:rsidRPr="00145DDA" w:rsidRDefault="00FF1607" w:rsidP="007E2592">
            <w:pPr>
              <w:widowControl/>
              <w:jc w:val="center"/>
            </w:pPr>
            <w:r w:rsidRPr="00BD63F8">
              <w:rPr>
                <w:sz w:val="22"/>
                <w:szCs w:val="19"/>
              </w:rPr>
              <w:t>-</w:t>
            </w:r>
          </w:p>
        </w:tc>
        <w:tc>
          <w:tcPr>
            <w:tcW w:w="567" w:type="dxa"/>
            <w:shd w:val="clear" w:color="auto" w:fill="auto"/>
            <w:noWrap/>
          </w:tcPr>
          <w:p w14:paraId="64DD4F13" w14:textId="77777777" w:rsidR="00FF1607" w:rsidRPr="00145DDA" w:rsidRDefault="00FF1607" w:rsidP="007E2592">
            <w:pPr>
              <w:widowControl/>
              <w:jc w:val="center"/>
            </w:pPr>
            <w:r w:rsidRPr="00B52A4A">
              <w:rPr>
                <w:sz w:val="22"/>
                <w:szCs w:val="19"/>
              </w:rPr>
              <w:t>-</w:t>
            </w:r>
          </w:p>
        </w:tc>
        <w:tc>
          <w:tcPr>
            <w:tcW w:w="1559" w:type="dxa"/>
          </w:tcPr>
          <w:p w14:paraId="192F67C4" w14:textId="77777777" w:rsidR="00FF1607" w:rsidRPr="00145DDA" w:rsidRDefault="00FF1607" w:rsidP="007E2592">
            <w:pPr>
              <w:jc w:val="center"/>
            </w:pPr>
            <w:r w:rsidRPr="009F3135">
              <w:rPr>
                <w:sz w:val="22"/>
                <w:szCs w:val="19"/>
              </w:rPr>
              <w:t>-</w:t>
            </w:r>
          </w:p>
        </w:tc>
        <w:tc>
          <w:tcPr>
            <w:tcW w:w="1276" w:type="dxa"/>
            <w:shd w:val="clear" w:color="auto" w:fill="auto"/>
            <w:noWrap/>
          </w:tcPr>
          <w:p w14:paraId="4AAC9834" w14:textId="77777777" w:rsidR="00FF1607" w:rsidRPr="00145DDA" w:rsidRDefault="00FF1607" w:rsidP="007E2592">
            <w:pPr>
              <w:widowControl/>
              <w:jc w:val="center"/>
            </w:pPr>
            <w:r w:rsidRPr="009F3135">
              <w:rPr>
                <w:sz w:val="22"/>
                <w:szCs w:val="19"/>
              </w:rPr>
              <w:t>-</w:t>
            </w:r>
          </w:p>
        </w:tc>
        <w:tc>
          <w:tcPr>
            <w:tcW w:w="992" w:type="dxa"/>
          </w:tcPr>
          <w:p w14:paraId="5A57E01A" w14:textId="77777777" w:rsidR="00FF1607" w:rsidRPr="00145DDA" w:rsidRDefault="00FF1607" w:rsidP="007E2592">
            <w:pPr>
              <w:widowControl/>
              <w:jc w:val="center"/>
            </w:pPr>
            <w:r w:rsidRPr="009F3135">
              <w:rPr>
                <w:sz w:val="22"/>
                <w:szCs w:val="19"/>
              </w:rPr>
              <w:t>-</w:t>
            </w:r>
          </w:p>
        </w:tc>
        <w:tc>
          <w:tcPr>
            <w:tcW w:w="851" w:type="dxa"/>
            <w:shd w:val="clear" w:color="auto" w:fill="auto"/>
            <w:noWrap/>
          </w:tcPr>
          <w:p w14:paraId="783D1DC8" w14:textId="77777777" w:rsidR="00FF1607" w:rsidRPr="00145DDA" w:rsidRDefault="00FF1607" w:rsidP="007E2592">
            <w:pPr>
              <w:widowControl/>
              <w:jc w:val="center"/>
            </w:pPr>
            <w:r w:rsidRPr="00864451">
              <w:rPr>
                <w:sz w:val="22"/>
                <w:szCs w:val="19"/>
              </w:rPr>
              <w:t>-</w:t>
            </w:r>
          </w:p>
        </w:tc>
        <w:tc>
          <w:tcPr>
            <w:tcW w:w="671" w:type="dxa"/>
          </w:tcPr>
          <w:p w14:paraId="5BAC87C7" w14:textId="77777777" w:rsidR="00FF1607" w:rsidRPr="00145DDA" w:rsidRDefault="00FF1607" w:rsidP="007E2592">
            <w:pPr>
              <w:widowControl/>
              <w:jc w:val="center"/>
            </w:pPr>
            <w:r w:rsidRPr="00864451">
              <w:rPr>
                <w:sz w:val="22"/>
                <w:szCs w:val="19"/>
              </w:rPr>
              <w:t>-</w:t>
            </w:r>
          </w:p>
        </w:tc>
      </w:tr>
    </w:tbl>
    <w:p w14:paraId="630A5BB6" w14:textId="77777777" w:rsidR="00FF1607" w:rsidRPr="003C6B99" w:rsidRDefault="00FF1607" w:rsidP="00FF1607">
      <w:pPr>
        <w:widowControl/>
        <w:ind w:left="567"/>
        <w:jc w:val="both"/>
        <w:rPr>
          <w:color w:val="FF0000"/>
          <w:sz w:val="22"/>
          <w:szCs w:val="22"/>
        </w:rPr>
      </w:pPr>
    </w:p>
    <w:p w14:paraId="1F6D38B3" w14:textId="77777777" w:rsidR="00FF1607" w:rsidRPr="009E4ED2" w:rsidRDefault="00FF1607" w:rsidP="00FF1607">
      <w:pPr>
        <w:pStyle w:val="24"/>
        <w:widowControl/>
        <w:ind w:firstLine="709"/>
        <w:rPr>
          <w:sz w:val="22"/>
          <w:szCs w:val="22"/>
        </w:rPr>
      </w:pPr>
      <w:r w:rsidRPr="009E4ED2">
        <w:rPr>
          <w:sz w:val="22"/>
          <w:szCs w:val="22"/>
        </w:rPr>
        <w:t>4.</w:t>
      </w:r>
      <w:r w:rsidRPr="009E4ED2">
        <w:rPr>
          <w:sz w:val="22"/>
          <w:szCs w:val="22"/>
        </w:rPr>
        <w:tab/>
        <w:t>Тарифы, установленные в п. 1, 2, долгосрочные параметры регулирования, установленные в п. 3, действуют с 01.01.2025 по 31.12.2029.</w:t>
      </w:r>
    </w:p>
    <w:p w14:paraId="3C24EDDD" w14:textId="77777777" w:rsidR="00FF1607" w:rsidRPr="009E4ED2" w:rsidRDefault="00FF1607" w:rsidP="00FF1607">
      <w:pPr>
        <w:pStyle w:val="24"/>
        <w:widowControl/>
        <w:ind w:firstLine="709"/>
        <w:rPr>
          <w:sz w:val="22"/>
          <w:szCs w:val="22"/>
        </w:rPr>
      </w:pPr>
      <w:r w:rsidRPr="009E4ED2">
        <w:rPr>
          <w:sz w:val="22"/>
          <w:szCs w:val="22"/>
        </w:rPr>
        <w:t>5.</w:t>
      </w:r>
      <w:r w:rsidRPr="009E4ED2">
        <w:rPr>
          <w:sz w:val="22"/>
          <w:szCs w:val="22"/>
        </w:rPr>
        <w:tab/>
        <w:t>С 01.01.2025 года признать утратившим силу постановление Департамента энергетики и тарифов Ивановской области от 20.10.2023 № 40-т/2, приложения 1-3 к постановлению Департамента энергетики и тарифов Ивановской области от 10.12.2021 № 55-т/4.</w:t>
      </w:r>
    </w:p>
    <w:p w14:paraId="6FC61205" w14:textId="77777777" w:rsidR="00FF1607" w:rsidRPr="009E4ED2" w:rsidRDefault="00FF1607" w:rsidP="00FF1607">
      <w:pPr>
        <w:pStyle w:val="24"/>
        <w:widowControl/>
        <w:ind w:firstLine="709"/>
        <w:rPr>
          <w:sz w:val="22"/>
          <w:szCs w:val="22"/>
        </w:rPr>
      </w:pPr>
      <w:r w:rsidRPr="009E4ED2">
        <w:rPr>
          <w:sz w:val="22"/>
          <w:szCs w:val="22"/>
        </w:rPr>
        <w:t>6.</w:t>
      </w:r>
      <w:r w:rsidRPr="009E4ED2">
        <w:rPr>
          <w:sz w:val="22"/>
          <w:szCs w:val="22"/>
        </w:rPr>
        <w:tab/>
      </w:r>
      <w:r>
        <w:rPr>
          <w:sz w:val="22"/>
          <w:szCs w:val="22"/>
        </w:rPr>
        <w:t>П</w:t>
      </w:r>
      <w:r w:rsidRPr="009E4ED2">
        <w:rPr>
          <w:sz w:val="22"/>
          <w:szCs w:val="22"/>
        </w:rPr>
        <w:t>остановление вступает в силу после дня его официального опубликования.</w:t>
      </w:r>
    </w:p>
    <w:p w14:paraId="1CAE48BF" w14:textId="77777777" w:rsidR="00FF1607" w:rsidRDefault="00FF1607" w:rsidP="00FF1607">
      <w:pPr>
        <w:pStyle w:val="ConsNormal"/>
        <w:tabs>
          <w:tab w:val="left" w:pos="851"/>
          <w:tab w:val="left" w:pos="993"/>
          <w:tab w:val="left" w:pos="4020"/>
        </w:tabs>
        <w:ind w:firstLine="851"/>
        <w:jc w:val="both"/>
        <w:rPr>
          <w:rFonts w:ascii="Times New Roman" w:hAnsi="Times New Roman"/>
          <w:bCs/>
          <w:color w:val="FF0000"/>
          <w:sz w:val="22"/>
          <w:szCs w:val="22"/>
        </w:rPr>
      </w:pPr>
      <w:r w:rsidRPr="000F6048">
        <w:rPr>
          <w:rFonts w:ascii="Times New Roman" w:hAnsi="Times New Roman"/>
          <w:bCs/>
          <w:color w:val="FF0000"/>
          <w:sz w:val="22"/>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F1607" w:rsidRPr="00496704" w14:paraId="7B7112E9" w14:textId="77777777" w:rsidTr="007E2592">
        <w:tc>
          <w:tcPr>
            <w:tcW w:w="959" w:type="dxa"/>
          </w:tcPr>
          <w:p w14:paraId="652995D6" w14:textId="77777777" w:rsidR="00FF1607" w:rsidRPr="00496704" w:rsidRDefault="00FF1607" w:rsidP="007E2592">
            <w:pPr>
              <w:tabs>
                <w:tab w:val="left" w:pos="4020"/>
              </w:tabs>
              <w:jc w:val="center"/>
              <w:rPr>
                <w:sz w:val="22"/>
                <w:szCs w:val="22"/>
              </w:rPr>
            </w:pPr>
            <w:r w:rsidRPr="00496704">
              <w:rPr>
                <w:sz w:val="22"/>
                <w:szCs w:val="22"/>
              </w:rPr>
              <w:t>№ п/п</w:t>
            </w:r>
          </w:p>
        </w:tc>
        <w:tc>
          <w:tcPr>
            <w:tcW w:w="2391" w:type="dxa"/>
          </w:tcPr>
          <w:p w14:paraId="07661367" w14:textId="77777777" w:rsidR="00FF1607" w:rsidRPr="00496704" w:rsidRDefault="00FF1607" w:rsidP="007E2592">
            <w:pPr>
              <w:tabs>
                <w:tab w:val="left" w:pos="4020"/>
              </w:tabs>
              <w:rPr>
                <w:sz w:val="22"/>
                <w:szCs w:val="22"/>
              </w:rPr>
            </w:pPr>
            <w:r w:rsidRPr="00496704">
              <w:rPr>
                <w:sz w:val="22"/>
                <w:szCs w:val="22"/>
              </w:rPr>
              <w:t>Члены правления</w:t>
            </w:r>
          </w:p>
        </w:tc>
        <w:tc>
          <w:tcPr>
            <w:tcW w:w="3493" w:type="dxa"/>
          </w:tcPr>
          <w:p w14:paraId="72031608" w14:textId="77777777" w:rsidR="00FF1607" w:rsidRPr="00496704" w:rsidRDefault="00FF1607" w:rsidP="007E2592">
            <w:pPr>
              <w:tabs>
                <w:tab w:val="left" w:pos="4020"/>
              </w:tabs>
              <w:jc w:val="center"/>
              <w:rPr>
                <w:sz w:val="22"/>
                <w:szCs w:val="22"/>
              </w:rPr>
            </w:pPr>
            <w:r w:rsidRPr="00496704">
              <w:rPr>
                <w:sz w:val="22"/>
                <w:szCs w:val="22"/>
              </w:rPr>
              <w:t>Результаты голосования</w:t>
            </w:r>
          </w:p>
        </w:tc>
      </w:tr>
      <w:tr w:rsidR="00FF1607" w:rsidRPr="00496704" w14:paraId="43130ABE" w14:textId="77777777" w:rsidTr="007E2592">
        <w:tc>
          <w:tcPr>
            <w:tcW w:w="959" w:type="dxa"/>
          </w:tcPr>
          <w:p w14:paraId="3BEF64F6" w14:textId="77777777" w:rsidR="00FF1607" w:rsidRPr="00496704" w:rsidRDefault="00FF1607" w:rsidP="007E2592">
            <w:pPr>
              <w:tabs>
                <w:tab w:val="left" w:pos="4020"/>
              </w:tabs>
              <w:jc w:val="center"/>
              <w:rPr>
                <w:sz w:val="22"/>
                <w:szCs w:val="22"/>
              </w:rPr>
            </w:pPr>
            <w:r w:rsidRPr="00496704">
              <w:rPr>
                <w:sz w:val="22"/>
                <w:szCs w:val="22"/>
              </w:rPr>
              <w:t>1.</w:t>
            </w:r>
          </w:p>
        </w:tc>
        <w:tc>
          <w:tcPr>
            <w:tcW w:w="2391" w:type="dxa"/>
          </w:tcPr>
          <w:p w14:paraId="6A0115FE" w14:textId="77777777" w:rsidR="00FF1607" w:rsidRPr="00496704" w:rsidRDefault="00FF1607" w:rsidP="007E2592">
            <w:pPr>
              <w:tabs>
                <w:tab w:val="left" w:pos="4020"/>
              </w:tabs>
              <w:rPr>
                <w:sz w:val="22"/>
                <w:szCs w:val="22"/>
              </w:rPr>
            </w:pPr>
            <w:r w:rsidRPr="00496704">
              <w:rPr>
                <w:sz w:val="22"/>
                <w:szCs w:val="22"/>
              </w:rPr>
              <w:t>Морева Е.Н.</w:t>
            </w:r>
          </w:p>
        </w:tc>
        <w:tc>
          <w:tcPr>
            <w:tcW w:w="3493" w:type="dxa"/>
          </w:tcPr>
          <w:p w14:paraId="46B5AF4E" w14:textId="77777777" w:rsidR="00FF1607" w:rsidRPr="00496704" w:rsidRDefault="00FF1607" w:rsidP="007E2592">
            <w:pPr>
              <w:jc w:val="center"/>
              <w:rPr>
                <w:sz w:val="22"/>
                <w:szCs w:val="22"/>
              </w:rPr>
            </w:pPr>
            <w:r w:rsidRPr="00496704">
              <w:rPr>
                <w:sz w:val="22"/>
                <w:szCs w:val="22"/>
              </w:rPr>
              <w:t>за</w:t>
            </w:r>
          </w:p>
        </w:tc>
      </w:tr>
      <w:tr w:rsidR="00FF1607" w:rsidRPr="00496704" w14:paraId="293D46AA" w14:textId="77777777" w:rsidTr="007E2592">
        <w:tc>
          <w:tcPr>
            <w:tcW w:w="959" w:type="dxa"/>
          </w:tcPr>
          <w:p w14:paraId="4C8FF8D5" w14:textId="77777777" w:rsidR="00FF1607" w:rsidRPr="00496704" w:rsidRDefault="00FF1607" w:rsidP="007E2592">
            <w:pPr>
              <w:tabs>
                <w:tab w:val="left" w:pos="4020"/>
              </w:tabs>
              <w:jc w:val="center"/>
              <w:rPr>
                <w:sz w:val="22"/>
                <w:szCs w:val="22"/>
              </w:rPr>
            </w:pPr>
            <w:r w:rsidRPr="00496704">
              <w:rPr>
                <w:sz w:val="22"/>
                <w:szCs w:val="22"/>
              </w:rPr>
              <w:t>2.</w:t>
            </w:r>
          </w:p>
        </w:tc>
        <w:tc>
          <w:tcPr>
            <w:tcW w:w="2391" w:type="dxa"/>
          </w:tcPr>
          <w:p w14:paraId="4A49ED1A" w14:textId="77777777" w:rsidR="00FF1607" w:rsidRPr="00496704" w:rsidRDefault="00FF1607" w:rsidP="007E2592">
            <w:pPr>
              <w:tabs>
                <w:tab w:val="left" w:pos="4020"/>
              </w:tabs>
              <w:rPr>
                <w:sz w:val="22"/>
                <w:szCs w:val="22"/>
              </w:rPr>
            </w:pPr>
            <w:r w:rsidRPr="00496704">
              <w:rPr>
                <w:sz w:val="22"/>
                <w:szCs w:val="22"/>
              </w:rPr>
              <w:t>Бугаева С.Е.</w:t>
            </w:r>
          </w:p>
        </w:tc>
        <w:tc>
          <w:tcPr>
            <w:tcW w:w="3493" w:type="dxa"/>
          </w:tcPr>
          <w:p w14:paraId="1119E39A" w14:textId="77777777" w:rsidR="00FF1607" w:rsidRPr="00496704" w:rsidRDefault="00FF1607" w:rsidP="007E2592">
            <w:pPr>
              <w:jc w:val="center"/>
              <w:rPr>
                <w:sz w:val="22"/>
                <w:szCs w:val="22"/>
              </w:rPr>
            </w:pPr>
            <w:r w:rsidRPr="00496704">
              <w:rPr>
                <w:sz w:val="22"/>
                <w:szCs w:val="22"/>
              </w:rPr>
              <w:t>за</w:t>
            </w:r>
          </w:p>
        </w:tc>
      </w:tr>
      <w:tr w:rsidR="00FF1607" w:rsidRPr="00496704" w14:paraId="6C0E439B" w14:textId="77777777" w:rsidTr="007E2592">
        <w:tc>
          <w:tcPr>
            <w:tcW w:w="959" w:type="dxa"/>
          </w:tcPr>
          <w:p w14:paraId="2ECCB8AF" w14:textId="77777777" w:rsidR="00FF1607" w:rsidRPr="00496704" w:rsidRDefault="00FF1607" w:rsidP="007E2592">
            <w:pPr>
              <w:tabs>
                <w:tab w:val="left" w:pos="4020"/>
              </w:tabs>
              <w:jc w:val="center"/>
              <w:rPr>
                <w:sz w:val="22"/>
                <w:szCs w:val="22"/>
              </w:rPr>
            </w:pPr>
            <w:r w:rsidRPr="00496704">
              <w:rPr>
                <w:sz w:val="22"/>
                <w:szCs w:val="22"/>
              </w:rPr>
              <w:t>3.</w:t>
            </w:r>
          </w:p>
        </w:tc>
        <w:tc>
          <w:tcPr>
            <w:tcW w:w="2391" w:type="dxa"/>
          </w:tcPr>
          <w:p w14:paraId="7ED5CBA4" w14:textId="77777777" w:rsidR="00FF1607" w:rsidRPr="00496704" w:rsidRDefault="00FF1607" w:rsidP="007E2592">
            <w:pPr>
              <w:tabs>
                <w:tab w:val="left" w:pos="4020"/>
              </w:tabs>
              <w:rPr>
                <w:sz w:val="22"/>
                <w:szCs w:val="22"/>
              </w:rPr>
            </w:pPr>
            <w:r w:rsidRPr="00496704">
              <w:rPr>
                <w:sz w:val="22"/>
                <w:szCs w:val="22"/>
              </w:rPr>
              <w:t>Гущина Н.Б.</w:t>
            </w:r>
          </w:p>
        </w:tc>
        <w:tc>
          <w:tcPr>
            <w:tcW w:w="3493" w:type="dxa"/>
          </w:tcPr>
          <w:p w14:paraId="6AF24A03" w14:textId="77777777" w:rsidR="00FF1607" w:rsidRPr="00496704" w:rsidRDefault="00FF1607" w:rsidP="007E2592">
            <w:pPr>
              <w:jc w:val="center"/>
              <w:rPr>
                <w:sz w:val="22"/>
                <w:szCs w:val="22"/>
              </w:rPr>
            </w:pPr>
            <w:r w:rsidRPr="00496704">
              <w:rPr>
                <w:sz w:val="22"/>
                <w:szCs w:val="22"/>
              </w:rPr>
              <w:t>за</w:t>
            </w:r>
          </w:p>
        </w:tc>
      </w:tr>
      <w:tr w:rsidR="00FF1607" w:rsidRPr="00496704" w14:paraId="48882CCF" w14:textId="77777777" w:rsidTr="007E2592">
        <w:tc>
          <w:tcPr>
            <w:tcW w:w="959" w:type="dxa"/>
          </w:tcPr>
          <w:p w14:paraId="7A448E83" w14:textId="77777777" w:rsidR="00FF1607" w:rsidRPr="00496704" w:rsidRDefault="00FF1607" w:rsidP="007E2592">
            <w:pPr>
              <w:tabs>
                <w:tab w:val="left" w:pos="4020"/>
              </w:tabs>
              <w:jc w:val="center"/>
              <w:rPr>
                <w:sz w:val="22"/>
                <w:szCs w:val="22"/>
              </w:rPr>
            </w:pPr>
            <w:r w:rsidRPr="00496704">
              <w:rPr>
                <w:sz w:val="22"/>
                <w:szCs w:val="22"/>
              </w:rPr>
              <w:t>4.</w:t>
            </w:r>
          </w:p>
        </w:tc>
        <w:tc>
          <w:tcPr>
            <w:tcW w:w="2391" w:type="dxa"/>
          </w:tcPr>
          <w:p w14:paraId="331C2583" w14:textId="77777777" w:rsidR="00FF1607" w:rsidRPr="00496704" w:rsidRDefault="00FF1607" w:rsidP="007E2592">
            <w:pPr>
              <w:tabs>
                <w:tab w:val="left" w:pos="4020"/>
              </w:tabs>
              <w:rPr>
                <w:sz w:val="22"/>
                <w:szCs w:val="22"/>
              </w:rPr>
            </w:pPr>
            <w:r w:rsidRPr="00496704">
              <w:rPr>
                <w:sz w:val="22"/>
                <w:szCs w:val="22"/>
              </w:rPr>
              <w:t>Турбачкина Е.В.</w:t>
            </w:r>
          </w:p>
        </w:tc>
        <w:tc>
          <w:tcPr>
            <w:tcW w:w="3493" w:type="dxa"/>
          </w:tcPr>
          <w:p w14:paraId="59D7D80C" w14:textId="77777777" w:rsidR="00FF1607" w:rsidRPr="00496704" w:rsidRDefault="00FF1607" w:rsidP="007E2592">
            <w:pPr>
              <w:tabs>
                <w:tab w:val="left" w:pos="4020"/>
              </w:tabs>
              <w:jc w:val="center"/>
              <w:rPr>
                <w:sz w:val="22"/>
                <w:szCs w:val="22"/>
              </w:rPr>
            </w:pPr>
            <w:r w:rsidRPr="00496704">
              <w:rPr>
                <w:sz w:val="22"/>
                <w:szCs w:val="22"/>
              </w:rPr>
              <w:t>за</w:t>
            </w:r>
          </w:p>
        </w:tc>
      </w:tr>
      <w:tr w:rsidR="00FF1607" w:rsidRPr="00496704" w14:paraId="4FFF884A" w14:textId="77777777" w:rsidTr="007E2592">
        <w:tc>
          <w:tcPr>
            <w:tcW w:w="959" w:type="dxa"/>
          </w:tcPr>
          <w:p w14:paraId="2B2BE2FB" w14:textId="77777777" w:rsidR="00FF1607" w:rsidRPr="00496704" w:rsidRDefault="00FF1607" w:rsidP="007E2592">
            <w:pPr>
              <w:tabs>
                <w:tab w:val="left" w:pos="4020"/>
              </w:tabs>
              <w:jc w:val="center"/>
              <w:rPr>
                <w:sz w:val="22"/>
                <w:szCs w:val="22"/>
              </w:rPr>
            </w:pPr>
            <w:r w:rsidRPr="00496704">
              <w:rPr>
                <w:sz w:val="22"/>
                <w:szCs w:val="22"/>
              </w:rPr>
              <w:t>5.</w:t>
            </w:r>
          </w:p>
        </w:tc>
        <w:tc>
          <w:tcPr>
            <w:tcW w:w="2391" w:type="dxa"/>
          </w:tcPr>
          <w:p w14:paraId="4DAF9298" w14:textId="77777777" w:rsidR="00FF1607" w:rsidRPr="00496704" w:rsidRDefault="00FF1607" w:rsidP="007E2592">
            <w:pPr>
              <w:tabs>
                <w:tab w:val="left" w:pos="4020"/>
              </w:tabs>
              <w:rPr>
                <w:sz w:val="22"/>
                <w:szCs w:val="22"/>
              </w:rPr>
            </w:pPr>
            <w:r w:rsidRPr="00496704">
              <w:rPr>
                <w:sz w:val="22"/>
                <w:szCs w:val="22"/>
              </w:rPr>
              <w:t>Полозов И.Г.</w:t>
            </w:r>
          </w:p>
        </w:tc>
        <w:tc>
          <w:tcPr>
            <w:tcW w:w="3493" w:type="dxa"/>
          </w:tcPr>
          <w:p w14:paraId="6397C222" w14:textId="77777777" w:rsidR="00FF1607" w:rsidRPr="00496704" w:rsidRDefault="00FF1607" w:rsidP="007E2592">
            <w:pPr>
              <w:tabs>
                <w:tab w:val="left" w:pos="4020"/>
              </w:tabs>
              <w:jc w:val="center"/>
              <w:rPr>
                <w:sz w:val="22"/>
                <w:szCs w:val="22"/>
              </w:rPr>
            </w:pPr>
            <w:r w:rsidRPr="00496704">
              <w:rPr>
                <w:sz w:val="22"/>
                <w:szCs w:val="22"/>
              </w:rPr>
              <w:t>за</w:t>
            </w:r>
          </w:p>
        </w:tc>
      </w:tr>
      <w:tr w:rsidR="00FF1607" w:rsidRPr="00496704" w14:paraId="209ED527" w14:textId="77777777" w:rsidTr="007E2592">
        <w:tc>
          <w:tcPr>
            <w:tcW w:w="959" w:type="dxa"/>
          </w:tcPr>
          <w:p w14:paraId="191C54FA" w14:textId="77777777" w:rsidR="00FF1607" w:rsidRPr="00496704" w:rsidRDefault="00FF1607" w:rsidP="007E2592">
            <w:pPr>
              <w:tabs>
                <w:tab w:val="left" w:pos="4020"/>
              </w:tabs>
              <w:jc w:val="center"/>
              <w:rPr>
                <w:sz w:val="22"/>
                <w:szCs w:val="22"/>
              </w:rPr>
            </w:pPr>
            <w:r w:rsidRPr="00496704">
              <w:rPr>
                <w:sz w:val="22"/>
                <w:szCs w:val="22"/>
              </w:rPr>
              <w:t>6.</w:t>
            </w:r>
          </w:p>
        </w:tc>
        <w:tc>
          <w:tcPr>
            <w:tcW w:w="2391" w:type="dxa"/>
          </w:tcPr>
          <w:p w14:paraId="6EF4C958" w14:textId="77777777" w:rsidR="00FF1607" w:rsidRPr="00496704" w:rsidRDefault="00FF1607" w:rsidP="007E2592">
            <w:pPr>
              <w:tabs>
                <w:tab w:val="left" w:pos="4020"/>
              </w:tabs>
              <w:rPr>
                <w:sz w:val="22"/>
                <w:szCs w:val="22"/>
              </w:rPr>
            </w:pPr>
            <w:r w:rsidRPr="00496704">
              <w:rPr>
                <w:sz w:val="22"/>
                <w:szCs w:val="22"/>
              </w:rPr>
              <w:t>Коннова Е.А.</w:t>
            </w:r>
          </w:p>
        </w:tc>
        <w:tc>
          <w:tcPr>
            <w:tcW w:w="3493" w:type="dxa"/>
          </w:tcPr>
          <w:p w14:paraId="3FDD1C98" w14:textId="77777777" w:rsidR="00FF1607" w:rsidRPr="00496704" w:rsidRDefault="00FF1607" w:rsidP="007E2592">
            <w:pPr>
              <w:tabs>
                <w:tab w:val="left" w:pos="4020"/>
              </w:tabs>
              <w:jc w:val="center"/>
              <w:rPr>
                <w:sz w:val="22"/>
                <w:szCs w:val="22"/>
              </w:rPr>
            </w:pPr>
            <w:r w:rsidRPr="00496704">
              <w:rPr>
                <w:sz w:val="22"/>
                <w:szCs w:val="22"/>
              </w:rPr>
              <w:t>за</w:t>
            </w:r>
          </w:p>
        </w:tc>
      </w:tr>
      <w:tr w:rsidR="00FF1607" w:rsidRPr="00496704" w14:paraId="03B59CCD" w14:textId="77777777" w:rsidTr="007E2592">
        <w:tc>
          <w:tcPr>
            <w:tcW w:w="959" w:type="dxa"/>
          </w:tcPr>
          <w:p w14:paraId="0863FC28" w14:textId="77777777" w:rsidR="00FF1607" w:rsidRPr="00496704" w:rsidRDefault="00FF1607" w:rsidP="007E2592">
            <w:pPr>
              <w:tabs>
                <w:tab w:val="left" w:pos="4020"/>
              </w:tabs>
              <w:jc w:val="center"/>
              <w:rPr>
                <w:sz w:val="22"/>
                <w:szCs w:val="22"/>
              </w:rPr>
            </w:pPr>
            <w:r w:rsidRPr="00496704">
              <w:rPr>
                <w:sz w:val="22"/>
                <w:szCs w:val="22"/>
              </w:rPr>
              <w:t>7.</w:t>
            </w:r>
          </w:p>
        </w:tc>
        <w:tc>
          <w:tcPr>
            <w:tcW w:w="2391" w:type="dxa"/>
          </w:tcPr>
          <w:p w14:paraId="7ECD4CD7" w14:textId="77777777" w:rsidR="00FF1607" w:rsidRPr="00496704" w:rsidRDefault="00FF1607" w:rsidP="007E2592">
            <w:pPr>
              <w:tabs>
                <w:tab w:val="left" w:pos="4020"/>
              </w:tabs>
              <w:rPr>
                <w:sz w:val="22"/>
                <w:szCs w:val="22"/>
              </w:rPr>
            </w:pPr>
            <w:r w:rsidRPr="00496704">
              <w:rPr>
                <w:sz w:val="22"/>
                <w:szCs w:val="22"/>
              </w:rPr>
              <w:t>Агапова О.П.</w:t>
            </w:r>
          </w:p>
        </w:tc>
        <w:tc>
          <w:tcPr>
            <w:tcW w:w="3493" w:type="dxa"/>
          </w:tcPr>
          <w:p w14:paraId="2509CACB" w14:textId="77777777" w:rsidR="00FF1607" w:rsidRPr="00496704" w:rsidRDefault="00FF1607" w:rsidP="007E2592">
            <w:pPr>
              <w:tabs>
                <w:tab w:val="left" w:pos="4020"/>
              </w:tabs>
              <w:jc w:val="center"/>
              <w:rPr>
                <w:sz w:val="22"/>
                <w:szCs w:val="22"/>
              </w:rPr>
            </w:pPr>
            <w:r w:rsidRPr="00496704">
              <w:rPr>
                <w:sz w:val="22"/>
                <w:szCs w:val="22"/>
              </w:rPr>
              <w:t>за</w:t>
            </w:r>
          </w:p>
        </w:tc>
      </w:tr>
    </w:tbl>
    <w:p w14:paraId="694D09C9" w14:textId="77777777" w:rsidR="00FF1607" w:rsidRPr="00496704" w:rsidRDefault="00FF1607" w:rsidP="00FF1607">
      <w:pPr>
        <w:pStyle w:val="24"/>
        <w:widowControl/>
        <w:ind w:left="720" w:firstLine="0"/>
        <w:rPr>
          <w:sz w:val="22"/>
          <w:szCs w:val="22"/>
        </w:rPr>
      </w:pPr>
      <w:r w:rsidRPr="00496704">
        <w:rPr>
          <w:sz w:val="22"/>
          <w:szCs w:val="22"/>
        </w:rPr>
        <w:t>Итого: за – 7, против – 0, воздержался – 0, отсутствуют – 0.</w:t>
      </w:r>
    </w:p>
    <w:p w14:paraId="62C41FEB" w14:textId="77777777" w:rsidR="004E5680" w:rsidRPr="000F6048" w:rsidRDefault="004E5680" w:rsidP="004E5680">
      <w:pPr>
        <w:pStyle w:val="24"/>
        <w:widowControl/>
        <w:ind w:firstLine="709"/>
        <w:rPr>
          <w:color w:val="FF0000"/>
          <w:sz w:val="22"/>
          <w:szCs w:val="22"/>
        </w:rPr>
      </w:pPr>
    </w:p>
    <w:p w14:paraId="2CC8C866" w14:textId="40EB7988" w:rsidR="00C80716" w:rsidRPr="000F6048" w:rsidRDefault="00C80716" w:rsidP="00E617FC">
      <w:pPr>
        <w:pStyle w:val="ConsNormal"/>
        <w:tabs>
          <w:tab w:val="left" w:pos="851"/>
          <w:tab w:val="left" w:pos="993"/>
          <w:tab w:val="left" w:pos="4020"/>
        </w:tabs>
        <w:ind w:firstLine="851"/>
        <w:jc w:val="both"/>
        <w:rPr>
          <w:rFonts w:ascii="Times New Roman" w:hAnsi="Times New Roman"/>
          <w:bCs/>
          <w:color w:val="FF0000"/>
          <w:sz w:val="22"/>
          <w:szCs w:val="22"/>
        </w:rPr>
      </w:pPr>
      <w:r w:rsidRPr="000F6048">
        <w:rPr>
          <w:rFonts w:ascii="Times New Roman" w:hAnsi="Times New Roman"/>
          <w:bCs/>
          <w:color w:val="FF0000"/>
          <w:sz w:val="22"/>
          <w:szCs w:val="22"/>
        </w:rPr>
        <w:t xml:space="preserve">      </w:t>
      </w:r>
    </w:p>
    <w:p w14:paraId="45C68547" w14:textId="170D086D" w:rsidR="00B347DD" w:rsidRDefault="00B347DD" w:rsidP="00B347DD">
      <w:pPr>
        <w:pStyle w:val="24"/>
        <w:widowControl/>
        <w:tabs>
          <w:tab w:val="left" w:pos="851"/>
          <w:tab w:val="left" w:pos="993"/>
        </w:tabs>
        <w:ind w:firstLine="709"/>
        <w:rPr>
          <w:b/>
          <w:sz w:val="22"/>
          <w:szCs w:val="22"/>
        </w:rPr>
      </w:pPr>
      <w:r w:rsidRPr="003F158E">
        <w:rPr>
          <w:b/>
          <w:sz w:val="22"/>
          <w:szCs w:val="22"/>
        </w:rPr>
        <w:t>4</w:t>
      </w:r>
      <w:r w:rsidR="003417AA" w:rsidRPr="003F158E">
        <w:rPr>
          <w:b/>
          <w:sz w:val="22"/>
          <w:szCs w:val="22"/>
        </w:rPr>
        <w:t>. СЛУШАЛИ</w:t>
      </w:r>
      <w:proofErr w:type="gramStart"/>
      <w:r w:rsidR="003417AA" w:rsidRPr="003F158E">
        <w:rPr>
          <w:b/>
          <w:sz w:val="22"/>
          <w:szCs w:val="22"/>
        </w:rPr>
        <w:t>:</w:t>
      </w:r>
      <w:r w:rsidR="00145A03" w:rsidRPr="003F158E">
        <w:rPr>
          <w:b/>
          <w:sz w:val="22"/>
          <w:szCs w:val="22"/>
        </w:rPr>
        <w:t xml:space="preserve"> </w:t>
      </w:r>
      <w:r>
        <w:rPr>
          <w:b/>
          <w:sz w:val="22"/>
          <w:szCs w:val="22"/>
        </w:rPr>
        <w:t>О</w:t>
      </w:r>
      <w:proofErr w:type="gramEnd"/>
      <w:r>
        <w:rPr>
          <w:b/>
          <w:sz w:val="22"/>
          <w:szCs w:val="22"/>
        </w:rPr>
        <w:t xml:space="preserve"> </w:t>
      </w:r>
      <w:r w:rsidRPr="00BD6228">
        <w:rPr>
          <w:b/>
          <w:color w:val="000000"/>
        </w:rPr>
        <w:t>корректировке долгосрочных тарифов на тепловую энергию, теп</w:t>
      </w:r>
      <w:r>
        <w:rPr>
          <w:b/>
          <w:color w:val="000000"/>
        </w:rPr>
        <w:t>лоноситель для потребителей ООО </w:t>
      </w:r>
      <w:r w:rsidRPr="00BD6228">
        <w:rPr>
          <w:b/>
          <w:color w:val="000000"/>
        </w:rPr>
        <w:t>«Энергетик» (Родниковский м.р.) на 2025–2028 годы</w:t>
      </w:r>
      <w:r>
        <w:rPr>
          <w:b/>
          <w:sz w:val="22"/>
          <w:szCs w:val="22"/>
        </w:rPr>
        <w:t xml:space="preserve"> (Е.В. Фаттахова).</w:t>
      </w:r>
    </w:p>
    <w:p w14:paraId="6731313A" w14:textId="5F24EBD3" w:rsidR="0008754A" w:rsidRDefault="00B347DD" w:rsidP="00B347DD">
      <w:pPr>
        <w:tabs>
          <w:tab w:val="left" w:pos="4020"/>
        </w:tabs>
        <w:ind w:firstLine="709"/>
        <w:jc w:val="both"/>
        <w:rPr>
          <w:bCs/>
          <w:sz w:val="22"/>
          <w:szCs w:val="22"/>
        </w:rPr>
      </w:pPr>
      <w:r w:rsidRPr="00C9597E">
        <w:rPr>
          <w:bCs/>
          <w:sz w:val="24"/>
          <w:szCs w:val="24"/>
        </w:rPr>
        <w:t xml:space="preserve">В связи с обращением </w:t>
      </w:r>
      <w:r>
        <w:rPr>
          <w:sz w:val="24"/>
          <w:szCs w:val="24"/>
        </w:rPr>
        <w:t>ОО</w:t>
      </w:r>
      <w:r w:rsidRPr="00C9597E">
        <w:rPr>
          <w:sz w:val="24"/>
          <w:szCs w:val="24"/>
        </w:rPr>
        <w:t>О «</w:t>
      </w:r>
      <w:r>
        <w:rPr>
          <w:sz w:val="24"/>
          <w:szCs w:val="24"/>
        </w:rPr>
        <w:t>Энергетик</w:t>
      </w:r>
      <w:r w:rsidRPr="00C9597E">
        <w:rPr>
          <w:sz w:val="24"/>
          <w:szCs w:val="24"/>
        </w:rPr>
        <w:t>» (</w:t>
      </w:r>
      <w:r>
        <w:rPr>
          <w:sz w:val="24"/>
          <w:szCs w:val="24"/>
        </w:rPr>
        <w:t>Родниковский м.р.</w:t>
      </w:r>
      <w:r w:rsidRPr="00C9597E">
        <w:rPr>
          <w:sz w:val="24"/>
          <w:szCs w:val="24"/>
        </w:rPr>
        <w:t xml:space="preserve">)  приказом Департамента энергетики и тарифов </w:t>
      </w:r>
      <w:r>
        <w:rPr>
          <w:sz w:val="24"/>
          <w:szCs w:val="24"/>
        </w:rPr>
        <w:t>Ивановской области от  0</w:t>
      </w:r>
      <w:r w:rsidR="0008754A">
        <w:rPr>
          <w:sz w:val="24"/>
          <w:szCs w:val="24"/>
        </w:rPr>
        <w:t>2</w:t>
      </w:r>
      <w:r w:rsidRPr="00C9597E">
        <w:rPr>
          <w:sz w:val="24"/>
          <w:szCs w:val="24"/>
        </w:rPr>
        <w:t>.0</w:t>
      </w:r>
      <w:r>
        <w:rPr>
          <w:sz w:val="24"/>
          <w:szCs w:val="24"/>
        </w:rPr>
        <w:t>5.202</w:t>
      </w:r>
      <w:r w:rsidR="0008754A">
        <w:rPr>
          <w:sz w:val="24"/>
          <w:szCs w:val="24"/>
        </w:rPr>
        <w:t>4 № 14</w:t>
      </w:r>
      <w:r w:rsidRPr="00C9597E">
        <w:rPr>
          <w:sz w:val="24"/>
          <w:szCs w:val="24"/>
        </w:rPr>
        <w:t xml:space="preserve">-у открыто тарифное дело о </w:t>
      </w:r>
      <w:r w:rsidR="0008754A">
        <w:rPr>
          <w:sz w:val="24"/>
          <w:szCs w:val="24"/>
        </w:rPr>
        <w:t>корректировке</w:t>
      </w:r>
      <w:r w:rsidRPr="00C9597E">
        <w:rPr>
          <w:sz w:val="24"/>
          <w:szCs w:val="24"/>
        </w:rPr>
        <w:t xml:space="preserve"> тарифов на тепловую энергию</w:t>
      </w:r>
      <w:r>
        <w:rPr>
          <w:sz w:val="24"/>
          <w:szCs w:val="24"/>
        </w:rPr>
        <w:t>, теплоноситель</w:t>
      </w:r>
      <w:r w:rsidRPr="00C9597E">
        <w:rPr>
          <w:sz w:val="24"/>
          <w:szCs w:val="24"/>
        </w:rPr>
        <w:t xml:space="preserve"> </w:t>
      </w:r>
      <w:r>
        <w:rPr>
          <w:sz w:val="24"/>
          <w:szCs w:val="24"/>
        </w:rPr>
        <w:t xml:space="preserve">для потребителей ООО «Энергетик» </w:t>
      </w:r>
      <w:r w:rsidRPr="00C9597E">
        <w:rPr>
          <w:sz w:val="24"/>
          <w:szCs w:val="24"/>
        </w:rPr>
        <w:t>на 202</w:t>
      </w:r>
      <w:r w:rsidR="0008754A">
        <w:rPr>
          <w:sz w:val="24"/>
          <w:szCs w:val="24"/>
        </w:rPr>
        <w:t>5</w:t>
      </w:r>
      <w:r>
        <w:rPr>
          <w:sz w:val="24"/>
          <w:szCs w:val="24"/>
        </w:rPr>
        <w:t>-2028</w:t>
      </w:r>
      <w:r w:rsidRPr="00C9597E">
        <w:rPr>
          <w:sz w:val="24"/>
          <w:szCs w:val="24"/>
        </w:rPr>
        <w:t xml:space="preserve"> год</w:t>
      </w:r>
      <w:r>
        <w:rPr>
          <w:sz w:val="24"/>
          <w:szCs w:val="24"/>
        </w:rPr>
        <w:t>ы</w:t>
      </w:r>
      <w:r w:rsidRPr="00C9597E">
        <w:rPr>
          <w:sz w:val="24"/>
          <w:szCs w:val="24"/>
        </w:rPr>
        <w:t>.</w:t>
      </w:r>
      <w:r>
        <w:rPr>
          <w:sz w:val="24"/>
          <w:szCs w:val="24"/>
        </w:rPr>
        <w:t xml:space="preserve"> </w:t>
      </w:r>
      <w:r w:rsidR="0008754A" w:rsidRPr="009C3FAD">
        <w:rPr>
          <w:bCs/>
          <w:sz w:val="22"/>
          <w:szCs w:val="22"/>
        </w:rPr>
        <w:t xml:space="preserve">Метод регулирования </w:t>
      </w:r>
      <w:r w:rsidR="0087205C">
        <w:rPr>
          <w:bCs/>
          <w:sz w:val="22"/>
          <w:szCs w:val="22"/>
        </w:rPr>
        <w:t>тарифов</w:t>
      </w:r>
      <w:r w:rsidR="00952658">
        <w:rPr>
          <w:bCs/>
          <w:sz w:val="22"/>
          <w:szCs w:val="22"/>
        </w:rPr>
        <w:t xml:space="preserve"> </w:t>
      </w:r>
      <w:r w:rsidR="0008754A">
        <w:rPr>
          <w:bCs/>
          <w:sz w:val="22"/>
          <w:szCs w:val="22"/>
        </w:rPr>
        <w:t>-</w:t>
      </w:r>
      <w:r w:rsidR="0008754A" w:rsidRPr="005F2974">
        <w:rPr>
          <w:bCs/>
          <w:sz w:val="22"/>
          <w:szCs w:val="22"/>
        </w:rPr>
        <w:t xml:space="preserve"> метод индексации установленных тарифов на тепловую </w:t>
      </w:r>
      <w:r w:rsidR="0008754A" w:rsidRPr="00743719">
        <w:rPr>
          <w:bCs/>
          <w:sz w:val="22"/>
          <w:szCs w:val="22"/>
        </w:rPr>
        <w:t xml:space="preserve">энергию </w:t>
      </w:r>
      <w:r w:rsidR="0008754A" w:rsidRPr="000C64D9">
        <w:rPr>
          <w:bCs/>
          <w:sz w:val="22"/>
          <w:szCs w:val="22"/>
        </w:rPr>
        <w:t>определен приказом Департамента энергетики и тарифов Ивановской области в первый год долгосрочного периода на 202</w:t>
      </w:r>
      <w:r w:rsidR="0008754A">
        <w:rPr>
          <w:bCs/>
          <w:sz w:val="22"/>
          <w:szCs w:val="22"/>
        </w:rPr>
        <w:t>4</w:t>
      </w:r>
      <w:r w:rsidR="0008754A" w:rsidRPr="000C64D9">
        <w:rPr>
          <w:bCs/>
          <w:sz w:val="22"/>
          <w:szCs w:val="22"/>
        </w:rPr>
        <w:t>-2028 годы</w:t>
      </w:r>
      <w:r w:rsidR="0008754A" w:rsidRPr="009C3FAD">
        <w:rPr>
          <w:bCs/>
          <w:sz w:val="22"/>
          <w:szCs w:val="22"/>
        </w:rPr>
        <w:t>.</w:t>
      </w:r>
    </w:p>
    <w:p w14:paraId="03988B09" w14:textId="77777777" w:rsidR="00B347DD" w:rsidRPr="00A26C3E" w:rsidRDefault="00B347DD" w:rsidP="00B347DD">
      <w:pPr>
        <w:pStyle w:val="a4"/>
        <w:ind w:left="0" w:firstLine="567"/>
        <w:jc w:val="both"/>
        <w:rPr>
          <w:bCs/>
          <w:sz w:val="24"/>
          <w:szCs w:val="24"/>
        </w:rPr>
      </w:pPr>
      <w:r w:rsidRPr="00A26C3E">
        <w:rPr>
          <w:sz w:val="24"/>
          <w:szCs w:val="24"/>
        </w:rPr>
        <w:t>О</w:t>
      </w:r>
      <w:r>
        <w:rPr>
          <w:sz w:val="24"/>
          <w:szCs w:val="24"/>
        </w:rPr>
        <w:t>О</w:t>
      </w:r>
      <w:r w:rsidRPr="00A26C3E">
        <w:rPr>
          <w:sz w:val="24"/>
          <w:szCs w:val="24"/>
        </w:rPr>
        <w:t>О «</w:t>
      </w:r>
      <w:r>
        <w:rPr>
          <w:sz w:val="24"/>
          <w:szCs w:val="24"/>
        </w:rPr>
        <w:t>Энергетик</w:t>
      </w:r>
      <w:r w:rsidRPr="00A26C3E">
        <w:rPr>
          <w:sz w:val="24"/>
          <w:szCs w:val="24"/>
        </w:rPr>
        <w:t>» (</w:t>
      </w:r>
      <w:r>
        <w:rPr>
          <w:sz w:val="24"/>
          <w:szCs w:val="24"/>
        </w:rPr>
        <w:t>Родниковский м.р.</w:t>
      </w:r>
      <w:r w:rsidRPr="00A26C3E">
        <w:rPr>
          <w:sz w:val="24"/>
          <w:szCs w:val="24"/>
        </w:rPr>
        <w:t xml:space="preserve">) </w:t>
      </w:r>
      <w:r w:rsidRPr="00A26C3E">
        <w:rPr>
          <w:bCs/>
          <w:sz w:val="24"/>
          <w:szCs w:val="24"/>
        </w:rPr>
        <w:t xml:space="preserve">осуществляет регулируемый вид деятельности с использованием имущества, которым владеет на основании </w:t>
      </w:r>
      <w:r>
        <w:rPr>
          <w:bCs/>
          <w:sz w:val="24"/>
          <w:szCs w:val="24"/>
        </w:rPr>
        <w:t>договора аренды с ООО «Теплоснаб»</w:t>
      </w:r>
      <w:r w:rsidRPr="00A26C3E">
        <w:rPr>
          <w:bCs/>
          <w:sz w:val="24"/>
          <w:szCs w:val="24"/>
        </w:rPr>
        <w:t xml:space="preserve">. </w:t>
      </w:r>
    </w:p>
    <w:p w14:paraId="0E1A8F32" w14:textId="77777777" w:rsidR="00B347DD" w:rsidRPr="00B001AF" w:rsidRDefault="00B347DD" w:rsidP="00B347DD">
      <w:pPr>
        <w:pStyle w:val="a4"/>
        <w:ind w:left="0" w:firstLine="567"/>
        <w:jc w:val="both"/>
        <w:rPr>
          <w:bCs/>
          <w:sz w:val="24"/>
          <w:szCs w:val="24"/>
        </w:rPr>
      </w:pPr>
      <w:r w:rsidRPr="00B001AF">
        <w:rPr>
          <w:bCs/>
          <w:sz w:val="24"/>
          <w:szCs w:val="24"/>
        </w:rPr>
        <w:t>Тепловая энергия отпускается на нужды отопления в теплоносителе в виде воды.</w:t>
      </w:r>
    </w:p>
    <w:p w14:paraId="2BF42A1C" w14:textId="1CBD7C3B" w:rsidR="00B347DD" w:rsidRPr="00017C5B" w:rsidRDefault="00F87A0B" w:rsidP="00B347DD">
      <w:pPr>
        <w:pStyle w:val="24"/>
        <w:widowControl/>
        <w:tabs>
          <w:tab w:val="left" w:pos="851"/>
          <w:tab w:val="left" w:pos="993"/>
        </w:tabs>
        <w:ind w:firstLine="567"/>
        <w:rPr>
          <w:bCs/>
          <w:sz w:val="22"/>
          <w:szCs w:val="22"/>
        </w:rPr>
      </w:pPr>
      <w:r w:rsidRPr="004E5680">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28A0423B" w14:textId="77777777" w:rsidR="00F87A0B" w:rsidRPr="00743719" w:rsidRDefault="00F87A0B" w:rsidP="00F87A0B">
      <w:pPr>
        <w:tabs>
          <w:tab w:val="left" w:pos="4020"/>
        </w:tabs>
        <w:ind w:firstLine="709"/>
        <w:jc w:val="both"/>
        <w:rPr>
          <w:sz w:val="22"/>
          <w:szCs w:val="22"/>
        </w:rPr>
      </w:pPr>
      <w:r w:rsidRPr="00743719">
        <w:rPr>
          <w:sz w:val="22"/>
          <w:szCs w:val="22"/>
        </w:rPr>
        <w:lastRenderedPageBreak/>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7199C37" w14:textId="77777777" w:rsidR="00F87A0B" w:rsidRPr="00743719" w:rsidRDefault="00F87A0B" w:rsidP="00F87A0B">
      <w:pPr>
        <w:tabs>
          <w:tab w:val="left" w:pos="4020"/>
        </w:tabs>
        <w:ind w:firstLine="709"/>
        <w:jc w:val="both"/>
        <w:rPr>
          <w:sz w:val="22"/>
          <w:szCs w:val="22"/>
        </w:rPr>
      </w:pPr>
      <w:r w:rsidRPr="00743719">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06227749" w14:textId="77777777" w:rsidR="00BE7788" w:rsidRPr="00BE7788" w:rsidRDefault="00BE7788" w:rsidP="00BE7788">
      <w:pPr>
        <w:pStyle w:val="24"/>
        <w:ind w:firstLine="709"/>
        <w:rPr>
          <w:sz w:val="22"/>
          <w:szCs w:val="22"/>
        </w:rPr>
      </w:pPr>
      <w:r w:rsidRPr="00E32981">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w:t>
      </w:r>
      <w:r>
        <w:rPr>
          <w:sz w:val="22"/>
          <w:szCs w:val="22"/>
        </w:rPr>
        <w:t xml:space="preserve"> </w:t>
      </w:r>
      <w:r w:rsidRPr="00BE7788">
        <w:rPr>
          <w:sz w:val="22"/>
          <w:szCs w:val="22"/>
        </w:rPr>
        <w:t>в соответствии с Указом Губернатора Ивановской области от 12.12.2024 № 109-уг.</w:t>
      </w:r>
    </w:p>
    <w:p w14:paraId="47A933AE" w14:textId="77777777" w:rsidR="00F87A0B" w:rsidRPr="00065CF1" w:rsidRDefault="00F87A0B" w:rsidP="00F87A0B">
      <w:pPr>
        <w:pStyle w:val="a4"/>
        <w:ind w:left="0" w:firstLine="709"/>
        <w:jc w:val="both"/>
        <w:rPr>
          <w:bCs/>
          <w:sz w:val="22"/>
          <w:szCs w:val="22"/>
        </w:rPr>
      </w:pPr>
      <w:r w:rsidRPr="00743719">
        <w:rPr>
          <w:bCs/>
          <w:sz w:val="22"/>
          <w:szCs w:val="22"/>
        </w:rPr>
        <w:t xml:space="preserve">Возмещение недополученных доходов от разницы между утвержденными тарифами на тепловую </w:t>
      </w:r>
      <w:r w:rsidRPr="00065CF1">
        <w:rPr>
          <w:bCs/>
          <w:sz w:val="22"/>
          <w:szCs w:val="22"/>
        </w:rPr>
        <w:t>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130649E" w14:textId="77777777" w:rsidR="00F87A0B" w:rsidRPr="00F012C9" w:rsidRDefault="00F87A0B" w:rsidP="00B055C6">
      <w:pPr>
        <w:pStyle w:val="a3"/>
        <w:tabs>
          <w:tab w:val="left" w:pos="709"/>
        </w:tabs>
        <w:spacing w:before="0" w:beforeAutospacing="0" w:after="0" w:afterAutospacing="0"/>
        <w:jc w:val="both"/>
        <w:rPr>
          <w:sz w:val="22"/>
          <w:szCs w:val="22"/>
        </w:rPr>
      </w:pPr>
      <w:r w:rsidRPr="00F012C9">
        <w:rPr>
          <w:color w:val="FF0000"/>
          <w:sz w:val="22"/>
          <w:szCs w:val="22"/>
        </w:rPr>
        <w:tab/>
      </w:r>
      <w:r w:rsidRPr="00F012C9">
        <w:rPr>
          <w:sz w:val="22"/>
          <w:szCs w:val="22"/>
        </w:rPr>
        <w:t xml:space="preserve">По результатам экспертизы материалов тарифного дела подготовлено экспертное заключение. </w:t>
      </w:r>
    </w:p>
    <w:p w14:paraId="7890DA09" w14:textId="243F6953" w:rsidR="00F87A0B" w:rsidRPr="00F012C9" w:rsidRDefault="00F87A0B" w:rsidP="00B055C6">
      <w:pPr>
        <w:pStyle w:val="a3"/>
        <w:tabs>
          <w:tab w:val="left" w:pos="709"/>
        </w:tabs>
        <w:spacing w:before="0" w:beforeAutospacing="0" w:after="0" w:afterAutospacing="0"/>
        <w:jc w:val="both"/>
        <w:rPr>
          <w:sz w:val="22"/>
          <w:szCs w:val="22"/>
        </w:rPr>
      </w:pPr>
      <w:r w:rsidRPr="00F012C9">
        <w:rPr>
          <w:sz w:val="22"/>
          <w:szCs w:val="22"/>
        </w:rPr>
        <w:tab/>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w:t>
      </w:r>
      <w:r w:rsidR="00B055C6">
        <w:rPr>
          <w:sz w:val="22"/>
          <w:szCs w:val="22"/>
        </w:rPr>
        <w:t>энергию приведены в приложении 4</w:t>
      </w:r>
      <w:r w:rsidRPr="00F012C9">
        <w:rPr>
          <w:sz w:val="22"/>
          <w:szCs w:val="22"/>
        </w:rPr>
        <w:t>/</w:t>
      </w:r>
      <w:r w:rsidR="00B055C6">
        <w:rPr>
          <w:sz w:val="22"/>
          <w:szCs w:val="22"/>
        </w:rPr>
        <w:t>1-</w:t>
      </w:r>
      <w:r>
        <w:rPr>
          <w:sz w:val="22"/>
          <w:szCs w:val="22"/>
        </w:rPr>
        <w:t>4</w:t>
      </w:r>
      <w:r w:rsidRPr="00F012C9">
        <w:rPr>
          <w:sz w:val="22"/>
          <w:szCs w:val="22"/>
        </w:rPr>
        <w:t>/</w:t>
      </w:r>
      <w:r w:rsidR="00B055C6">
        <w:rPr>
          <w:sz w:val="22"/>
          <w:szCs w:val="22"/>
        </w:rPr>
        <w:t>14</w:t>
      </w:r>
      <w:r w:rsidRPr="00F012C9">
        <w:rPr>
          <w:sz w:val="22"/>
          <w:szCs w:val="22"/>
        </w:rPr>
        <w:t>.</w:t>
      </w:r>
    </w:p>
    <w:p w14:paraId="65CEE775" w14:textId="38E53FC1" w:rsidR="00B347DD" w:rsidRDefault="00B347DD" w:rsidP="00B055C6">
      <w:pPr>
        <w:pStyle w:val="a4"/>
        <w:ind w:left="0" w:firstLine="708"/>
        <w:jc w:val="both"/>
        <w:rPr>
          <w:bCs/>
          <w:sz w:val="22"/>
          <w:szCs w:val="22"/>
        </w:rPr>
      </w:pPr>
      <w:r w:rsidRPr="002C42B4">
        <w:rPr>
          <w:bCs/>
          <w:sz w:val="22"/>
          <w:szCs w:val="22"/>
        </w:rPr>
        <w:t>Теплоснабжающ</w:t>
      </w:r>
      <w:r w:rsidR="00F87A0B">
        <w:rPr>
          <w:bCs/>
          <w:sz w:val="22"/>
          <w:szCs w:val="22"/>
        </w:rPr>
        <w:t>ая</w:t>
      </w:r>
      <w:r w:rsidRPr="002C42B4">
        <w:rPr>
          <w:bCs/>
          <w:sz w:val="22"/>
          <w:szCs w:val="22"/>
        </w:rPr>
        <w:t xml:space="preserve"> организаци</w:t>
      </w:r>
      <w:r w:rsidR="00F87A0B">
        <w:rPr>
          <w:bCs/>
          <w:sz w:val="22"/>
          <w:szCs w:val="22"/>
        </w:rPr>
        <w:t>я</w:t>
      </w:r>
      <w:r w:rsidRPr="002C42B4">
        <w:rPr>
          <w:bCs/>
          <w:sz w:val="22"/>
          <w:szCs w:val="22"/>
        </w:rPr>
        <w:t xml:space="preserve"> </w:t>
      </w:r>
      <w:r w:rsidR="00F87A0B">
        <w:rPr>
          <w:bCs/>
          <w:sz w:val="22"/>
          <w:szCs w:val="22"/>
        </w:rPr>
        <w:t>ознакомлено</w:t>
      </w:r>
      <w:r w:rsidR="00B055C6">
        <w:rPr>
          <w:bCs/>
          <w:sz w:val="22"/>
          <w:szCs w:val="22"/>
        </w:rPr>
        <w:t xml:space="preserve"> с</w:t>
      </w:r>
      <w:r w:rsidRPr="002C42B4">
        <w:rPr>
          <w:bCs/>
          <w:sz w:val="22"/>
          <w:szCs w:val="22"/>
        </w:rPr>
        <w:t xml:space="preserve"> предлагаемы</w:t>
      </w:r>
      <w:r w:rsidR="00B055C6">
        <w:rPr>
          <w:bCs/>
          <w:sz w:val="22"/>
          <w:szCs w:val="22"/>
        </w:rPr>
        <w:t>ми</w:t>
      </w:r>
      <w:r w:rsidRPr="002C42B4">
        <w:rPr>
          <w:bCs/>
          <w:sz w:val="22"/>
          <w:szCs w:val="22"/>
        </w:rPr>
        <w:t xml:space="preserve"> к утверждению уровн</w:t>
      </w:r>
      <w:r w:rsidR="00B055C6">
        <w:rPr>
          <w:bCs/>
          <w:sz w:val="22"/>
          <w:szCs w:val="22"/>
        </w:rPr>
        <w:t>ями</w:t>
      </w:r>
      <w:r w:rsidRPr="002C42B4">
        <w:rPr>
          <w:bCs/>
          <w:sz w:val="22"/>
          <w:szCs w:val="22"/>
        </w:rPr>
        <w:t xml:space="preserve"> тарифов на тепловую энергию</w:t>
      </w:r>
      <w:r w:rsidR="00B055C6">
        <w:rPr>
          <w:bCs/>
          <w:sz w:val="22"/>
          <w:szCs w:val="22"/>
        </w:rPr>
        <w:t xml:space="preserve">, теплоноситель. </w:t>
      </w:r>
      <w:r>
        <w:rPr>
          <w:bCs/>
          <w:sz w:val="22"/>
          <w:szCs w:val="22"/>
        </w:rPr>
        <w:t>В заседании Правления представители организации участия не принимали.</w:t>
      </w:r>
    </w:p>
    <w:p w14:paraId="4DCB95D8" w14:textId="77777777" w:rsidR="00B055C6" w:rsidRDefault="00B055C6" w:rsidP="00B347DD">
      <w:pPr>
        <w:pStyle w:val="a4"/>
        <w:ind w:left="0" w:firstLine="708"/>
        <w:rPr>
          <w:bCs/>
          <w:sz w:val="22"/>
          <w:szCs w:val="22"/>
        </w:rPr>
      </w:pPr>
    </w:p>
    <w:p w14:paraId="4D925F8D" w14:textId="77777777" w:rsidR="00B347DD" w:rsidRPr="00017C5B" w:rsidRDefault="00B347DD" w:rsidP="00B347DD">
      <w:pPr>
        <w:pStyle w:val="24"/>
        <w:widowControl/>
        <w:tabs>
          <w:tab w:val="left" w:pos="851"/>
          <w:tab w:val="left" w:pos="993"/>
        </w:tabs>
        <w:ind w:firstLine="709"/>
        <w:rPr>
          <w:b/>
          <w:sz w:val="22"/>
          <w:szCs w:val="22"/>
        </w:rPr>
      </w:pPr>
      <w:r w:rsidRPr="00017C5B">
        <w:rPr>
          <w:b/>
          <w:sz w:val="22"/>
          <w:szCs w:val="22"/>
        </w:rPr>
        <w:t>РЕШИЛИ:</w:t>
      </w:r>
    </w:p>
    <w:p w14:paraId="03687B38" w14:textId="77777777" w:rsidR="00B347DD" w:rsidRPr="00C02529" w:rsidRDefault="00B347DD" w:rsidP="00B347DD">
      <w:pPr>
        <w:pStyle w:val="24"/>
        <w:widowControl/>
        <w:tabs>
          <w:tab w:val="left" w:pos="851"/>
          <w:tab w:val="left" w:pos="993"/>
        </w:tabs>
        <w:ind w:firstLine="709"/>
        <w:rPr>
          <w:bCs/>
          <w:sz w:val="22"/>
          <w:szCs w:val="22"/>
        </w:rPr>
      </w:pPr>
      <w:r w:rsidRPr="00C02529">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291B68C2" w14:textId="40DC83B9" w:rsidR="007B05D8" w:rsidRPr="000F6048" w:rsidRDefault="007B05D8" w:rsidP="004F314D">
      <w:pPr>
        <w:tabs>
          <w:tab w:val="left" w:pos="993"/>
        </w:tabs>
        <w:ind w:firstLine="993"/>
        <w:jc w:val="both"/>
        <w:rPr>
          <w:color w:val="FF0000"/>
          <w:sz w:val="22"/>
          <w:szCs w:val="22"/>
        </w:rPr>
      </w:pPr>
    </w:p>
    <w:p w14:paraId="012D1B3E" w14:textId="2C7F233C" w:rsidR="003F158E" w:rsidRDefault="003F158E" w:rsidP="003F158E">
      <w:pPr>
        <w:pStyle w:val="2"/>
        <w:numPr>
          <w:ilvl w:val="0"/>
          <w:numId w:val="17"/>
        </w:numPr>
        <w:tabs>
          <w:tab w:val="left" w:pos="993"/>
        </w:tabs>
        <w:ind w:firstLine="709"/>
        <w:rPr>
          <w:b w:val="0"/>
          <w:sz w:val="22"/>
          <w:szCs w:val="22"/>
        </w:rPr>
      </w:pPr>
      <w:r w:rsidRPr="003F158E">
        <w:rPr>
          <w:b w:val="0"/>
          <w:sz w:val="22"/>
          <w:szCs w:val="22"/>
        </w:rPr>
        <w:t>С 01.01.2025 произвести корректировку установленных долгосрочных тарифов на</w:t>
      </w:r>
      <w:r w:rsidRPr="003F158E">
        <w:rPr>
          <w:b w:val="0"/>
          <w:bCs/>
          <w:sz w:val="22"/>
          <w:szCs w:val="22"/>
        </w:rPr>
        <w:t xml:space="preserve"> тепловую энергию (мощность) на коллекторах источника тепловой энергии</w:t>
      </w:r>
      <w:r w:rsidRPr="003F158E">
        <w:rPr>
          <w:b w:val="0"/>
          <w:sz w:val="22"/>
          <w:szCs w:val="22"/>
        </w:rPr>
        <w:t xml:space="preserve"> ООО «Энергетик» (Родниковский м.р.) на 2025-202</w:t>
      </w:r>
      <w:r w:rsidR="00617791">
        <w:rPr>
          <w:b w:val="0"/>
          <w:sz w:val="22"/>
          <w:szCs w:val="22"/>
        </w:rPr>
        <w:t>8</w:t>
      </w:r>
      <w:r w:rsidRPr="003F158E">
        <w:rPr>
          <w:b w:val="0"/>
          <w:sz w:val="22"/>
          <w:szCs w:val="22"/>
        </w:rPr>
        <w:t xml:space="preserve"> годы, изложив приложение 1 к постановлению Департамента энергетики и тарифов Ивановской области от 10.11.2023 № 44-т/3 в новой редакции</w:t>
      </w:r>
      <w:r w:rsidR="001F2C10">
        <w:rPr>
          <w:b w:val="0"/>
          <w:sz w:val="22"/>
          <w:szCs w:val="22"/>
        </w:rPr>
        <w:t>:</w:t>
      </w:r>
    </w:p>
    <w:p w14:paraId="1B9564A0" w14:textId="77777777" w:rsidR="003F158E" w:rsidRDefault="003F158E" w:rsidP="003F158E">
      <w:pPr>
        <w:tabs>
          <w:tab w:val="left" w:pos="993"/>
        </w:tabs>
      </w:pPr>
    </w:p>
    <w:p w14:paraId="0E4D4297" w14:textId="77777777" w:rsidR="00617791" w:rsidRDefault="00617791" w:rsidP="00617791">
      <w:pPr>
        <w:widowControl/>
        <w:autoSpaceDE w:val="0"/>
        <w:autoSpaceDN w:val="0"/>
        <w:adjustRightInd w:val="0"/>
        <w:jc w:val="right"/>
        <w:rPr>
          <w:sz w:val="22"/>
          <w:szCs w:val="22"/>
        </w:rPr>
      </w:pPr>
      <w:r>
        <w:rPr>
          <w:sz w:val="22"/>
          <w:szCs w:val="22"/>
        </w:rPr>
        <w:t xml:space="preserve">Приложение 1 к постановлению Департамента энергетики и тарифов </w:t>
      </w:r>
    </w:p>
    <w:p w14:paraId="450043D7" w14:textId="77777777" w:rsidR="00617791" w:rsidRDefault="00617791" w:rsidP="00617791">
      <w:pPr>
        <w:widowControl/>
        <w:autoSpaceDE w:val="0"/>
        <w:autoSpaceDN w:val="0"/>
        <w:adjustRightInd w:val="0"/>
        <w:jc w:val="right"/>
        <w:rPr>
          <w:sz w:val="22"/>
          <w:szCs w:val="22"/>
        </w:rPr>
      </w:pPr>
      <w:r>
        <w:rPr>
          <w:sz w:val="22"/>
          <w:szCs w:val="22"/>
        </w:rPr>
        <w:t>Ивановской области от 10.11.2023 № 44-т/3</w:t>
      </w:r>
    </w:p>
    <w:p w14:paraId="363776A8" w14:textId="77777777" w:rsidR="00617791" w:rsidRDefault="00617791" w:rsidP="00617791">
      <w:pPr>
        <w:widowControl/>
        <w:autoSpaceDE w:val="0"/>
        <w:autoSpaceDN w:val="0"/>
        <w:adjustRightInd w:val="0"/>
        <w:jc w:val="center"/>
      </w:pPr>
    </w:p>
    <w:p w14:paraId="2AB44EE0" w14:textId="77777777" w:rsidR="00617791" w:rsidRDefault="00617791" w:rsidP="00617791">
      <w:pPr>
        <w:widowControl/>
        <w:autoSpaceDE w:val="0"/>
        <w:autoSpaceDN w:val="0"/>
        <w:adjustRightInd w:val="0"/>
        <w:jc w:val="center"/>
        <w:rPr>
          <w:b/>
          <w:bCs/>
          <w:sz w:val="22"/>
          <w:szCs w:val="22"/>
        </w:rPr>
      </w:pPr>
      <w:r>
        <w:rPr>
          <w:b/>
          <w:bCs/>
          <w:sz w:val="22"/>
          <w:szCs w:val="22"/>
        </w:rPr>
        <w:t>Тарифы на тепловую энергию (мощность) на коллекторах источника тепловой энергии</w:t>
      </w:r>
    </w:p>
    <w:tbl>
      <w:tblPr>
        <w:tblW w:w="5200"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
        <w:gridCol w:w="1538"/>
        <w:gridCol w:w="1667"/>
        <w:gridCol w:w="554"/>
        <w:gridCol w:w="1255"/>
        <w:gridCol w:w="1090"/>
        <w:gridCol w:w="511"/>
        <w:gridCol w:w="644"/>
        <w:gridCol w:w="798"/>
        <w:gridCol w:w="562"/>
        <w:gridCol w:w="1702"/>
      </w:tblGrid>
      <w:tr w:rsidR="00617791" w14:paraId="42619542" w14:textId="77777777" w:rsidTr="00BE7788">
        <w:trPr>
          <w:trHeight w:val="283"/>
        </w:trPr>
        <w:tc>
          <w:tcPr>
            <w:tcW w:w="191" w:type="pct"/>
            <w:vMerge w:val="restart"/>
            <w:tcBorders>
              <w:top w:val="single" w:sz="4" w:space="0" w:color="auto"/>
              <w:left w:val="single" w:sz="4" w:space="0" w:color="auto"/>
              <w:bottom w:val="single" w:sz="4" w:space="0" w:color="auto"/>
              <w:right w:val="single" w:sz="4" w:space="0" w:color="auto"/>
            </w:tcBorders>
            <w:vAlign w:val="center"/>
            <w:hideMark/>
          </w:tcPr>
          <w:p w14:paraId="33044ECC" w14:textId="77777777" w:rsidR="00617791" w:rsidRDefault="00617791">
            <w:pPr>
              <w:widowControl/>
              <w:jc w:val="center"/>
              <w:rPr>
                <w:sz w:val="22"/>
                <w:szCs w:val="22"/>
              </w:rPr>
            </w:pPr>
            <w:r>
              <w:rPr>
                <w:sz w:val="22"/>
                <w:szCs w:val="22"/>
              </w:rPr>
              <w:t>№ п/п</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14:paraId="474FA8EC" w14:textId="77777777" w:rsidR="00617791" w:rsidRDefault="00617791">
            <w:pPr>
              <w:widowControl/>
              <w:jc w:val="center"/>
              <w:rPr>
                <w:sz w:val="22"/>
                <w:szCs w:val="22"/>
              </w:rPr>
            </w:pPr>
            <w:r>
              <w:rPr>
                <w:sz w:val="22"/>
                <w:szCs w:val="22"/>
              </w:rPr>
              <w:t>Наименование регулируемой организации</w:t>
            </w:r>
          </w:p>
        </w:tc>
        <w:tc>
          <w:tcPr>
            <w:tcW w:w="777" w:type="pct"/>
            <w:vMerge w:val="restart"/>
            <w:tcBorders>
              <w:top w:val="single" w:sz="4" w:space="0" w:color="auto"/>
              <w:left w:val="single" w:sz="4" w:space="0" w:color="auto"/>
              <w:bottom w:val="single" w:sz="4" w:space="0" w:color="auto"/>
              <w:right w:val="single" w:sz="4" w:space="0" w:color="auto"/>
            </w:tcBorders>
            <w:noWrap/>
            <w:vAlign w:val="center"/>
            <w:hideMark/>
          </w:tcPr>
          <w:p w14:paraId="56104425" w14:textId="77777777" w:rsidR="00617791" w:rsidRDefault="00617791">
            <w:pPr>
              <w:widowControl/>
              <w:jc w:val="center"/>
              <w:rPr>
                <w:sz w:val="22"/>
                <w:szCs w:val="22"/>
              </w:rPr>
            </w:pPr>
            <w:r>
              <w:rPr>
                <w:sz w:val="22"/>
                <w:szCs w:val="22"/>
              </w:rPr>
              <w:t>Вид тарифа</w:t>
            </w:r>
          </w:p>
        </w:tc>
        <w:tc>
          <w:tcPr>
            <w:tcW w:w="258" w:type="pct"/>
            <w:vMerge w:val="restart"/>
            <w:tcBorders>
              <w:top w:val="single" w:sz="4" w:space="0" w:color="auto"/>
              <w:left w:val="single" w:sz="4" w:space="0" w:color="auto"/>
              <w:bottom w:val="single" w:sz="4" w:space="0" w:color="auto"/>
              <w:right w:val="single" w:sz="4" w:space="0" w:color="auto"/>
            </w:tcBorders>
            <w:noWrap/>
            <w:vAlign w:val="center"/>
            <w:hideMark/>
          </w:tcPr>
          <w:p w14:paraId="4913142F" w14:textId="77777777" w:rsidR="00617791" w:rsidRDefault="00617791">
            <w:pPr>
              <w:widowControl/>
              <w:jc w:val="center"/>
              <w:rPr>
                <w:sz w:val="22"/>
                <w:szCs w:val="22"/>
              </w:rPr>
            </w:pPr>
            <w:r>
              <w:rPr>
                <w:sz w:val="22"/>
                <w:szCs w:val="22"/>
              </w:rPr>
              <w:t>Год</w:t>
            </w:r>
          </w:p>
        </w:tc>
        <w:tc>
          <w:tcPr>
            <w:tcW w:w="1093" w:type="pct"/>
            <w:gridSpan w:val="2"/>
            <w:tcBorders>
              <w:top w:val="single" w:sz="4" w:space="0" w:color="auto"/>
              <w:left w:val="single" w:sz="4" w:space="0" w:color="auto"/>
              <w:bottom w:val="single" w:sz="4" w:space="0" w:color="auto"/>
              <w:right w:val="single" w:sz="4" w:space="0" w:color="auto"/>
            </w:tcBorders>
            <w:noWrap/>
            <w:vAlign w:val="center"/>
            <w:hideMark/>
          </w:tcPr>
          <w:p w14:paraId="7BFA399E" w14:textId="77777777" w:rsidR="00617791" w:rsidRDefault="00617791">
            <w:pPr>
              <w:widowControl/>
              <w:jc w:val="center"/>
              <w:rPr>
                <w:sz w:val="22"/>
                <w:szCs w:val="22"/>
              </w:rPr>
            </w:pPr>
            <w:r>
              <w:rPr>
                <w:sz w:val="22"/>
                <w:szCs w:val="22"/>
              </w:rPr>
              <w:t>Вода</w:t>
            </w:r>
          </w:p>
        </w:tc>
        <w:tc>
          <w:tcPr>
            <w:tcW w:w="1172" w:type="pct"/>
            <w:gridSpan w:val="4"/>
            <w:tcBorders>
              <w:top w:val="single" w:sz="4" w:space="0" w:color="auto"/>
              <w:left w:val="single" w:sz="4" w:space="0" w:color="auto"/>
              <w:bottom w:val="single" w:sz="4" w:space="0" w:color="auto"/>
              <w:right w:val="single" w:sz="4" w:space="0" w:color="auto"/>
            </w:tcBorders>
            <w:noWrap/>
            <w:vAlign w:val="center"/>
            <w:hideMark/>
          </w:tcPr>
          <w:p w14:paraId="49816DD7" w14:textId="77777777" w:rsidR="00617791" w:rsidRDefault="00617791">
            <w:pPr>
              <w:widowControl/>
              <w:jc w:val="center"/>
              <w:rPr>
                <w:sz w:val="22"/>
                <w:szCs w:val="22"/>
              </w:rPr>
            </w:pPr>
            <w:r>
              <w:rPr>
                <w:sz w:val="22"/>
                <w:szCs w:val="22"/>
              </w:rPr>
              <w:t>Отборный пар давлением</w:t>
            </w:r>
          </w:p>
        </w:tc>
        <w:tc>
          <w:tcPr>
            <w:tcW w:w="793" w:type="pct"/>
            <w:vMerge w:val="restart"/>
            <w:tcBorders>
              <w:top w:val="single" w:sz="4" w:space="0" w:color="auto"/>
              <w:left w:val="single" w:sz="4" w:space="0" w:color="auto"/>
              <w:bottom w:val="single" w:sz="4" w:space="0" w:color="auto"/>
              <w:right w:val="single" w:sz="4" w:space="0" w:color="auto"/>
            </w:tcBorders>
            <w:vAlign w:val="center"/>
            <w:hideMark/>
          </w:tcPr>
          <w:p w14:paraId="055FAC4C" w14:textId="77777777" w:rsidR="00617791" w:rsidRDefault="00617791">
            <w:pPr>
              <w:widowControl/>
              <w:jc w:val="center"/>
              <w:rPr>
                <w:sz w:val="22"/>
                <w:szCs w:val="22"/>
              </w:rPr>
            </w:pPr>
            <w:r>
              <w:rPr>
                <w:sz w:val="22"/>
                <w:szCs w:val="22"/>
              </w:rPr>
              <w:t>Острый и редуцированный пар</w:t>
            </w:r>
          </w:p>
        </w:tc>
      </w:tr>
      <w:tr w:rsidR="00617791" w14:paraId="1ECE6963" w14:textId="77777777" w:rsidTr="00BE7788">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7E0EA"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C45FA"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560E8"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3A35C" w14:textId="77777777" w:rsidR="00617791" w:rsidRDefault="00617791">
            <w:pPr>
              <w:widowControl/>
              <w:rPr>
                <w:sz w:val="22"/>
                <w:szCs w:val="22"/>
              </w:rPr>
            </w:pPr>
          </w:p>
        </w:tc>
        <w:tc>
          <w:tcPr>
            <w:tcW w:w="585" w:type="pct"/>
            <w:tcBorders>
              <w:top w:val="single" w:sz="4" w:space="0" w:color="auto"/>
              <w:left w:val="single" w:sz="4" w:space="0" w:color="auto"/>
              <w:bottom w:val="single" w:sz="4" w:space="0" w:color="auto"/>
              <w:right w:val="single" w:sz="4" w:space="0" w:color="auto"/>
            </w:tcBorders>
            <w:noWrap/>
            <w:vAlign w:val="center"/>
            <w:hideMark/>
          </w:tcPr>
          <w:p w14:paraId="3C3EDCA9" w14:textId="77777777" w:rsidR="00617791" w:rsidRDefault="00617791">
            <w:pPr>
              <w:widowControl/>
              <w:jc w:val="center"/>
              <w:rPr>
                <w:sz w:val="22"/>
                <w:szCs w:val="22"/>
              </w:rPr>
            </w:pPr>
            <w:r>
              <w:rPr>
                <w:sz w:val="22"/>
                <w:szCs w:val="22"/>
              </w:rPr>
              <w:t>1 полугодие</w:t>
            </w:r>
          </w:p>
        </w:tc>
        <w:tc>
          <w:tcPr>
            <w:tcW w:w="508" w:type="pct"/>
            <w:tcBorders>
              <w:top w:val="single" w:sz="4" w:space="0" w:color="auto"/>
              <w:left w:val="single" w:sz="4" w:space="0" w:color="auto"/>
              <w:bottom w:val="single" w:sz="4" w:space="0" w:color="auto"/>
              <w:right w:val="single" w:sz="4" w:space="0" w:color="auto"/>
            </w:tcBorders>
            <w:vAlign w:val="center"/>
            <w:hideMark/>
          </w:tcPr>
          <w:p w14:paraId="52A409DF" w14:textId="77777777" w:rsidR="00617791" w:rsidRDefault="00617791">
            <w:pPr>
              <w:widowControl/>
              <w:jc w:val="center"/>
              <w:rPr>
                <w:sz w:val="22"/>
                <w:szCs w:val="22"/>
              </w:rPr>
            </w:pPr>
            <w:r>
              <w:rPr>
                <w:sz w:val="22"/>
                <w:szCs w:val="22"/>
              </w:rPr>
              <w:t>2 полугодие</w:t>
            </w:r>
          </w:p>
        </w:tc>
        <w:tc>
          <w:tcPr>
            <w:tcW w:w="238" w:type="pct"/>
            <w:tcBorders>
              <w:top w:val="single" w:sz="4" w:space="0" w:color="auto"/>
              <w:left w:val="single" w:sz="4" w:space="0" w:color="auto"/>
              <w:bottom w:val="single" w:sz="4" w:space="0" w:color="auto"/>
              <w:right w:val="single" w:sz="4" w:space="0" w:color="auto"/>
            </w:tcBorders>
            <w:vAlign w:val="center"/>
            <w:hideMark/>
          </w:tcPr>
          <w:p w14:paraId="7A1B9EFA" w14:textId="77777777" w:rsidR="00617791" w:rsidRDefault="00617791">
            <w:pPr>
              <w:widowControl/>
              <w:jc w:val="center"/>
              <w:rPr>
                <w:szCs w:val="22"/>
              </w:rPr>
            </w:pPr>
            <w:r>
              <w:rPr>
                <w:szCs w:val="22"/>
              </w:rPr>
              <w:t>от 1,2 до 2,5 кг/</w:t>
            </w:r>
          </w:p>
          <w:p w14:paraId="10AEDD67" w14:textId="77777777" w:rsidR="00617791" w:rsidRDefault="00617791">
            <w:pPr>
              <w:widowControl/>
              <w:jc w:val="center"/>
              <w:rPr>
                <w:szCs w:val="22"/>
              </w:rPr>
            </w:pPr>
            <w:r>
              <w:rPr>
                <w:szCs w:val="22"/>
              </w:rPr>
              <w:t>см</w:t>
            </w:r>
            <w:r>
              <w:rPr>
                <w:szCs w:val="22"/>
                <w:vertAlign w:val="superscript"/>
              </w:rPr>
              <w:t>2</w:t>
            </w:r>
          </w:p>
        </w:tc>
        <w:tc>
          <w:tcPr>
            <w:tcW w:w="300" w:type="pct"/>
            <w:tcBorders>
              <w:top w:val="single" w:sz="4" w:space="0" w:color="auto"/>
              <w:left w:val="single" w:sz="4" w:space="0" w:color="auto"/>
              <w:bottom w:val="single" w:sz="4" w:space="0" w:color="auto"/>
              <w:right w:val="single" w:sz="4" w:space="0" w:color="auto"/>
            </w:tcBorders>
            <w:vAlign w:val="center"/>
            <w:hideMark/>
          </w:tcPr>
          <w:p w14:paraId="1F706035" w14:textId="77777777" w:rsidR="00617791" w:rsidRDefault="00617791">
            <w:pPr>
              <w:widowControl/>
              <w:jc w:val="center"/>
              <w:rPr>
                <w:szCs w:val="22"/>
              </w:rPr>
            </w:pPr>
            <w:r>
              <w:rPr>
                <w:szCs w:val="22"/>
              </w:rPr>
              <w:t>от 2,5 до 7,0 кг/см</w:t>
            </w:r>
            <w:r>
              <w:rPr>
                <w:szCs w:val="22"/>
                <w:vertAlign w:val="superscript"/>
              </w:rPr>
              <w:t>2</w:t>
            </w:r>
          </w:p>
        </w:tc>
        <w:tc>
          <w:tcPr>
            <w:tcW w:w="372" w:type="pct"/>
            <w:tcBorders>
              <w:top w:val="single" w:sz="4" w:space="0" w:color="auto"/>
              <w:left w:val="single" w:sz="4" w:space="0" w:color="auto"/>
              <w:bottom w:val="single" w:sz="4" w:space="0" w:color="auto"/>
              <w:right w:val="single" w:sz="4" w:space="0" w:color="auto"/>
            </w:tcBorders>
            <w:vAlign w:val="center"/>
            <w:hideMark/>
          </w:tcPr>
          <w:p w14:paraId="3527960A" w14:textId="77777777" w:rsidR="00617791" w:rsidRDefault="00617791">
            <w:pPr>
              <w:widowControl/>
              <w:jc w:val="center"/>
              <w:rPr>
                <w:szCs w:val="22"/>
              </w:rPr>
            </w:pPr>
            <w:r>
              <w:rPr>
                <w:szCs w:val="22"/>
              </w:rPr>
              <w:t>от 7,0 до 13,0 кг/</w:t>
            </w:r>
          </w:p>
          <w:p w14:paraId="4AB3CDBB" w14:textId="77777777" w:rsidR="00617791" w:rsidRDefault="00617791">
            <w:pPr>
              <w:widowControl/>
              <w:jc w:val="center"/>
              <w:rPr>
                <w:szCs w:val="22"/>
              </w:rPr>
            </w:pPr>
            <w:r>
              <w:rPr>
                <w:szCs w:val="22"/>
              </w:rPr>
              <w:t>см</w:t>
            </w:r>
            <w:r>
              <w:rPr>
                <w:szCs w:val="22"/>
                <w:vertAlign w:val="superscript"/>
              </w:rPr>
              <w:t>2</w:t>
            </w:r>
          </w:p>
        </w:tc>
        <w:tc>
          <w:tcPr>
            <w:tcW w:w="262" w:type="pct"/>
            <w:tcBorders>
              <w:top w:val="single" w:sz="4" w:space="0" w:color="auto"/>
              <w:left w:val="single" w:sz="4" w:space="0" w:color="auto"/>
              <w:bottom w:val="single" w:sz="4" w:space="0" w:color="auto"/>
              <w:right w:val="single" w:sz="4" w:space="0" w:color="auto"/>
            </w:tcBorders>
            <w:vAlign w:val="center"/>
            <w:hideMark/>
          </w:tcPr>
          <w:p w14:paraId="6EE85F70" w14:textId="77777777" w:rsidR="00617791" w:rsidRDefault="00617791">
            <w:pPr>
              <w:widowControl/>
              <w:ind w:right="-108" w:hanging="109"/>
              <w:jc w:val="center"/>
              <w:rPr>
                <w:szCs w:val="22"/>
              </w:rPr>
            </w:pPr>
            <w:r>
              <w:rPr>
                <w:szCs w:val="22"/>
              </w:rPr>
              <w:t>Свыше 13,0 кг/</w:t>
            </w:r>
          </w:p>
          <w:p w14:paraId="63A24A17" w14:textId="77777777" w:rsidR="00617791" w:rsidRDefault="00617791">
            <w:pPr>
              <w:widowControl/>
              <w:jc w:val="center"/>
              <w:rPr>
                <w:szCs w:val="22"/>
              </w:rPr>
            </w:pPr>
            <w:r>
              <w:rPr>
                <w:szCs w:val="22"/>
              </w:rPr>
              <w:t>см</w:t>
            </w:r>
            <w:r>
              <w:rPr>
                <w:szCs w:val="22"/>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13EAD" w14:textId="77777777" w:rsidR="00617791" w:rsidRDefault="00617791">
            <w:pPr>
              <w:widowControl/>
              <w:rPr>
                <w:sz w:val="22"/>
                <w:szCs w:val="22"/>
              </w:rPr>
            </w:pPr>
          </w:p>
        </w:tc>
      </w:tr>
      <w:tr w:rsidR="00617791" w14:paraId="77151F2F" w14:textId="77777777" w:rsidTr="00617791">
        <w:trPr>
          <w:trHeight w:val="397"/>
        </w:trPr>
        <w:tc>
          <w:tcPr>
            <w:tcW w:w="5000" w:type="pct"/>
            <w:gridSpan w:val="11"/>
            <w:tcBorders>
              <w:top w:val="single" w:sz="4" w:space="0" w:color="auto"/>
              <w:left w:val="single" w:sz="4" w:space="0" w:color="auto"/>
              <w:bottom w:val="single" w:sz="4" w:space="0" w:color="auto"/>
              <w:right w:val="single" w:sz="4" w:space="0" w:color="auto"/>
            </w:tcBorders>
            <w:noWrap/>
            <w:vAlign w:val="center"/>
            <w:hideMark/>
          </w:tcPr>
          <w:p w14:paraId="6FADBC13" w14:textId="77777777" w:rsidR="00617791" w:rsidRDefault="00617791">
            <w:pPr>
              <w:widowControl/>
              <w:jc w:val="center"/>
              <w:rPr>
                <w:sz w:val="22"/>
                <w:szCs w:val="22"/>
              </w:rPr>
            </w:pPr>
            <w:r>
              <w:rPr>
                <w:sz w:val="22"/>
                <w:szCs w:val="22"/>
              </w:rPr>
              <w:t>Для потребителей, в случае отсутствия дифференциации тарифов по схеме подключения</w:t>
            </w:r>
          </w:p>
        </w:tc>
      </w:tr>
      <w:tr w:rsidR="00617791" w14:paraId="349D6801" w14:textId="77777777" w:rsidTr="00BE7788">
        <w:trPr>
          <w:trHeight w:hRule="exact" w:val="1264"/>
        </w:trPr>
        <w:tc>
          <w:tcPr>
            <w:tcW w:w="191" w:type="pct"/>
            <w:vMerge w:val="restart"/>
            <w:tcBorders>
              <w:top w:val="single" w:sz="4" w:space="0" w:color="auto"/>
              <w:left w:val="single" w:sz="4" w:space="0" w:color="auto"/>
              <w:bottom w:val="single" w:sz="4" w:space="0" w:color="auto"/>
              <w:right w:val="single" w:sz="4" w:space="0" w:color="auto"/>
            </w:tcBorders>
            <w:noWrap/>
            <w:vAlign w:val="center"/>
            <w:hideMark/>
          </w:tcPr>
          <w:p w14:paraId="005A38B4" w14:textId="77777777" w:rsidR="00617791" w:rsidRDefault="00617791">
            <w:pPr>
              <w:jc w:val="center"/>
              <w:rPr>
                <w:sz w:val="22"/>
                <w:szCs w:val="22"/>
              </w:rPr>
            </w:pPr>
            <w:r>
              <w:rPr>
                <w:sz w:val="22"/>
                <w:szCs w:val="22"/>
              </w:rPr>
              <w:t>1.</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14:paraId="203DF0CA" w14:textId="77777777" w:rsidR="00617791" w:rsidRDefault="00617791">
            <w:pPr>
              <w:widowControl/>
              <w:jc w:val="both"/>
              <w:rPr>
                <w:sz w:val="22"/>
                <w:szCs w:val="22"/>
              </w:rPr>
            </w:pPr>
            <w:r>
              <w:rPr>
                <w:sz w:val="22"/>
                <w:szCs w:val="22"/>
              </w:rPr>
              <w:t>ООО «Энергетик» (г.</w:t>
            </w:r>
            <w:r>
              <w:rPr>
                <w:sz w:val="22"/>
                <w:szCs w:val="22"/>
                <w:lang w:val="en-US"/>
              </w:rPr>
              <w:t> </w:t>
            </w:r>
            <w:r>
              <w:rPr>
                <w:sz w:val="22"/>
                <w:szCs w:val="22"/>
              </w:rPr>
              <w:t>Родники), котельная д/с № 9</w:t>
            </w:r>
          </w:p>
        </w:tc>
        <w:tc>
          <w:tcPr>
            <w:tcW w:w="777" w:type="pct"/>
            <w:tcBorders>
              <w:top w:val="single" w:sz="4" w:space="0" w:color="auto"/>
              <w:left w:val="single" w:sz="4" w:space="0" w:color="auto"/>
              <w:bottom w:val="single" w:sz="4" w:space="0" w:color="auto"/>
              <w:right w:val="single" w:sz="4" w:space="0" w:color="auto"/>
            </w:tcBorders>
            <w:vAlign w:val="center"/>
            <w:hideMark/>
          </w:tcPr>
          <w:p w14:paraId="034B2CFC" w14:textId="77777777" w:rsidR="00617791" w:rsidRDefault="00617791">
            <w:pPr>
              <w:widowControl/>
              <w:jc w:val="center"/>
              <w:rPr>
                <w:sz w:val="22"/>
                <w:szCs w:val="22"/>
              </w:rPr>
            </w:pPr>
            <w:r>
              <w:rPr>
                <w:sz w:val="22"/>
                <w:szCs w:val="22"/>
              </w:rPr>
              <w:t>Одноставочный,</w:t>
            </w:r>
          </w:p>
          <w:p w14:paraId="760978DD" w14:textId="77777777" w:rsidR="00617791" w:rsidRDefault="00617791">
            <w:pPr>
              <w:widowControl/>
              <w:jc w:val="center"/>
              <w:rPr>
                <w:sz w:val="22"/>
                <w:szCs w:val="22"/>
              </w:rPr>
            </w:pPr>
            <w:r>
              <w:rPr>
                <w:sz w:val="22"/>
                <w:szCs w:val="22"/>
              </w:rPr>
              <w:t>руб./Гкал, НДС не облагается</w:t>
            </w:r>
          </w:p>
        </w:tc>
        <w:tc>
          <w:tcPr>
            <w:tcW w:w="258" w:type="pct"/>
            <w:tcBorders>
              <w:top w:val="single" w:sz="4" w:space="0" w:color="auto"/>
              <w:left w:val="single" w:sz="4" w:space="0" w:color="auto"/>
              <w:bottom w:val="single" w:sz="4" w:space="0" w:color="auto"/>
              <w:right w:val="single" w:sz="4" w:space="0" w:color="auto"/>
            </w:tcBorders>
            <w:noWrap/>
            <w:vAlign w:val="center"/>
            <w:hideMark/>
          </w:tcPr>
          <w:p w14:paraId="646EB4C4" w14:textId="77777777" w:rsidR="00617791" w:rsidRDefault="00617791">
            <w:pPr>
              <w:widowControl/>
              <w:jc w:val="center"/>
              <w:rPr>
                <w:sz w:val="22"/>
                <w:szCs w:val="22"/>
              </w:rPr>
            </w:pPr>
            <w:r>
              <w:rPr>
                <w:sz w:val="22"/>
                <w:szCs w:val="22"/>
              </w:rPr>
              <w:t>2024</w:t>
            </w:r>
          </w:p>
        </w:tc>
        <w:tc>
          <w:tcPr>
            <w:tcW w:w="585" w:type="pct"/>
            <w:tcBorders>
              <w:top w:val="single" w:sz="4" w:space="0" w:color="auto"/>
              <w:left w:val="single" w:sz="4" w:space="0" w:color="auto"/>
              <w:bottom w:val="single" w:sz="4" w:space="0" w:color="auto"/>
              <w:right w:val="single" w:sz="4" w:space="0" w:color="auto"/>
            </w:tcBorders>
            <w:noWrap/>
            <w:vAlign w:val="center"/>
            <w:hideMark/>
          </w:tcPr>
          <w:p w14:paraId="0619A523" w14:textId="77777777" w:rsidR="00617791" w:rsidRDefault="00617791">
            <w:pPr>
              <w:jc w:val="center"/>
              <w:rPr>
                <w:sz w:val="22"/>
                <w:szCs w:val="22"/>
              </w:rPr>
            </w:pPr>
            <w:r>
              <w:rPr>
                <w:sz w:val="22"/>
                <w:szCs w:val="22"/>
              </w:rPr>
              <w:t>1 808,70</w:t>
            </w:r>
          </w:p>
        </w:tc>
        <w:tc>
          <w:tcPr>
            <w:tcW w:w="508" w:type="pct"/>
            <w:tcBorders>
              <w:top w:val="single" w:sz="4" w:space="0" w:color="auto"/>
              <w:left w:val="single" w:sz="4" w:space="0" w:color="auto"/>
              <w:bottom w:val="single" w:sz="4" w:space="0" w:color="auto"/>
              <w:right w:val="single" w:sz="4" w:space="0" w:color="auto"/>
            </w:tcBorders>
            <w:vAlign w:val="center"/>
            <w:hideMark/>
          </w:tcPr>
          <w:p w14:paraId="20E0F2B4" w14:textId="77777777" w:rsidR="00617791" w:rsidRDefault="00617791">
            <w:pPr>
              <w:jc w:val="center"/>
              <w:rPr>
                <w:sz w:val="22"/>
                <w:szCs w:val="22"/>
              </w:rPr>
            </w:pPr>
            <w:r>
              <w:rPr>
                <w:sz w:val="22"/>
                <w:szCs w:val="22"/>
              </w:rPr>
              <w:t>1 887,17</w:t>
            </w:r>
          </w:p>
        </w:tc>
        <w:tc>
          <w:tcPr>
            <w:tcW w:w="238" w:type="pct"/>
            <w:tcBorders>
              <w:top w:val="single" w:sz="4" w:space="0" w:color="auto"/>
              <w:left w:val="single" w:sz="4" w:space="0" w:color="auto"/>
              <w:bottom w:val="single" w:sz="4" w:space="0" w:color="auto"/>
              <w:right w:val="single" w:sz="4" w:space="0" w:color="auto"/>
            </w:tcBorders>
            <w:noWrap/>
            <w:vAlign w:val="center"/>
            <w:hideMark/>
          </w:tcPr>
          <w:p w14:paraId="70CBA5B3" w14:textId="77777777" w:rsidR="00617791" w:rsidRDefault="00617791">
            <w:pPr>
              <w:widowControl/>
              <w:jc w:val="center"/>
              <w:rPr>
                <w:sz w:val="22"/>
                <w:szCs w:val="22"/>
              </w:rPr>
            </w:pPr>
            <w:r>
              <w:rPr>
                <w:sz w:val="22"/>
                <w:szCs w:val="22"/>
              </w:rPr>
              <w:t>-</w:t>
            </w:r>
          </w:p>
        </w:tc>
        <w:tc>
          <w:tcPr>
            <w:tcW w:w="300" w:type="pct"/>
            <w:tcBorders>
              <w:top w:val="single" w:sz="4" w:space="0" w:color="auto"/>
              <w:left w:val="single" w:sz="4" w:space="0" w:color="auto"/>
              <w:bottom w:val="single" w:sz="4" w:space="0" w:color="auto"/>
              <w:right w:val="single" w:sz="4" w:space="0" w:color="auto"/>
            </w:tcBorders>
            <w:vAlign w:val="center"/>
            <w:hideMark/>
          </w:tcPr>
          <w:p w14:paraId="4FA0BAB7" w14:textId="77777777" w:rsidR="00617791" w:rsidRDefault="00617791">
            <w:pPr>
              <w:widowControl/>
              <w:jc w:val="center"/>
              <w:rPr>
                <w:sz w:val="22"/>
                <w:szCs w:val="22"/>
              </w:rPr>
            </w:pPr>
            <w:r>
              <w:rPr>
                <w:sz w:val="22"/>
                <w:szCs w:val="22"/>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6427CD87" w14:textId="77777777" w:rsidR="00617791" w:rsidRDefault="00617791">
            <w:pPr>
              <w:widowControl/>
              <w:jc w:val="center"/>
              <w:rPr>
                <w:sz w:val="22"/>
                <w:szCs w:val="22"/>
              </w:rPr>
            </w:pPr>
            <w:r>
              <w:rPr>
                <w:sz w:val="22"/>
                <w:szCs w:val="22"/>
              </w:rPr>
              <w:t>-</w:t>
            </w:r>
          </w:p>
        </w:tc>
        <w:tc>
          <w:tcPr>
            <w:tcW w:w="262" w:type="pct"/>
            <w:tcBorders>
              <w:top w:val="single" w:sz="4" w:space="0" w:color="auto"/>
              <w:left w:val="single" w:sz="4" w:space="0" w:color="auto"/>
              <w:bottom w:val="single" w:sz="4" w:space="0" w:color="auto"/>
              <w:right w:val="single" w:sz="4" w:space="0" w:color="auto"/>
            </w:tcBorders>
            <w:vAlign w:val="center"/>
            <w:hideMark/>
          </w:tcPr>
          <w:p w14:paraId="6604A615" w14:textId="77777777" w:rsidR="00617791" w:rsidRDefault="00617791">
            <w:pPr>
              <w:widowControl/>
              <w:jc w:val="center"/>
              <w:rPr>
                <w:sz w:val="22"/>
                <w:szCs w:val="22"/>
              </w:rPr>
            </w:pPr>
            <w:r>
              <w:rPr>
                <w:sz w:val="22"/>
                <w:szCs w:val="22"/>
              </w:rPr>
              <w:t>-</w:t>
            </w:r>
          </w:p>
        </w:tc>
        <w:tc>
          <w:tcPr>
            <w:tcW w:w="793" w:type="pct"/>
            <w:tcBorders>
              <w:top w:val="single" w:sz="4" w:space="0" w:color="auto"/>
              <w:left w:val="single" w:sz="4" w:space="0" w:color="auto"/>
              <w:bottom w:val="single" w:sz="4" w:space="0" w:color="auto"/>
              <w:right w:val="single" w:sz="4" w:space="0" w:color="auto"/>
            </w:tcBorders>
            <w:noWrap/>
            <w:vAlign w:val="center"/>
            <w:hideMark/>
          </w:tcPr>
          <w:p w14:paraId="5B645F00" w14:textId="77777777" w:rsidR="00617791" w:rsidRDefault="00617791">
            <w:pPr>
              <w:widowControl/>
              <w:jc w:val="center"/>
              <w:rPr>
                <w:sz w:val="22"/>
                <w:szCs w:val="22"/>
              </w:rPr>
            </w:pPr>
            <w:r>
              <w:rPr>
                <w:sz w:val="22"/>
                <w:szCs w:val="22"/>
              </w:rPr>
              <w:t>-</w:t>
            </w:r>
          </w:p>
        </w:tc>
      </w:tr>
      <w:tr w:rsidR="00617791" w14:paraId="5FCB6388" w14:textId="77777777" w:rsidTr="00BE7788">
        <w:trPr>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BC283"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1CE63" w14:textId="77777777" w:rsidR="00617791" w:rsidRDefault="00617791">
            <w:pPr>
              <w:widowControl/>
              <w:rPr>
                <w:sz w:val="22"/>
                <w:szCs w:val="22"/>
              </w:rPr>
            </w:pPr>
          </w:p>
        </w:tc>
        <w:tc>
          <w:tcPr>
            <w:tcW w:w="777" w:type="pct"/>
            <w:vMerge w:val="restart"/>
            <w:tcBorders>
              <w:top w:val="single" w:sz="4" w:space="0" w:color="auto"/>
              <w:left w:val="single" w:sz="4" w:space="0" w:color="auto"/>
              <w:bottom w:val="single" w:sz="4" w:space="0" w:color="auto"/>
              <w:right w:val="single" w:sz="4" w:space="0" w:color="auto"/>
            </w:tcBorders>
            <w:vAlign w:val="center"/>
            <w:hideMark/>
          </w:tcPr>
          <w:p w14:paraId="5267B203" w14:textId="77777777" w:rsidR="00617791" w:rsidRDefault="00617791">
            <w:pPr>
              <w:widowControl/>
              <w:jc w:val="center"/>
              <w:rPr>
                <w:sz w:val="22"/>
                <w:szCs w:val="22"/>
              </w:rPr>
            </w:pPr>
            <w:r>
              <w:rPr>
                <w:sz w:val="22"/>
              </w:rPr>
              <w:t xml:space="preserve">Одноставочный, руб./Гкал, </w:t>
            </w:r>
            <w:r>
              <w:rPr>
                <w:sz w:val="22"/>
                <w:szCs w:val="22"/>
              </w:rPr>
              <w:t>без НДС</w:t>
            </w:r>
          </w:p>
        </w:tc>
        <w:tc>
          <w:tcPr>
            <w:tcW w:w="258" w:type="pct"/>
            <w:tcBorders>
              <w:top w:val="single" w:sz="4" w:space="0" w:color="auto"/>
              <w:left w:val="single" w:sz="4" w:space="0" w:color="auto"/>
              <w:bottom w:val="single" w:sz="4" w:space="0" w:color="auto"/>
              <w:right w:val="single" w:sz="4" w:space="0" w:color="auto"/>
            </w:tcBorders>
            <w:noWrap/>
            <w:vAlign w:val="center"/>
            <w:hideMark/>
          </w:tcPr>
          <w:p w14:paraId="6F24F547" w14:textId="77777777" w:rsidR="00617791" w:rsidRDefault="00617791">
            <w:pPr>
              <w:widowControl/>
              <w:jc w:val="center"/>
              <w:rPr>
                <w:sz w:val="22"/>
                <w:szCs w:val="22"/>
              </w:rPr>
            </w:pPr>
            <w:r>
              <w:rPr>
                <w:sz w:val="22"/>
                <w:szCs w:val="22"/>
              </w:rPr>
              <w:t>2025</w:t>
            </w:r>
          </w:p>
        </w:tc>
        <w:tc>
          <w:tcPr>
            <w:tcW w:w="585" w:type="pct"/>
            <w:tcBorders>
              <w:top w:val="single" w:sz="4" w:space="0" w:color="auto"/>
              <w:left w:val="single" w:sz="4" w:space="0" w:color="auto"/>
              <w:bottom w:val="single" w:sz="4" w:space="0" w:color="auto"/>
              <w:right w:val="single" w:sz="4" w:space="0" w:color="auto"/>
            </w:tcBorders>
            <w:noWrap/>
            <w:vAlign w:val="center"/>
            <w:hideMark/>
          </w:tcPr>
          <w:p w14:paraId="77E29CFA" w14:textId="77777777" w:rsidR="00617791" w:rsidRDefault="00617791">
            <w:pPr>
              <w:jc w:val="center"/>
              <w:rPr>
                <w:sz w:val="22"/>
                <w:szCs w:val="22"/>
              </w:rPr>
            </w:pPr>
            <w:r>
              <w:rPr>
                <w:sz w:val="22"/>
                <w:szCs w:val="22"/>
              </w:rPr>
              <w:t>1 824,90</w:t>
            </w:r>
          </w:p>
        </w:tc>
        <w:tc>
          <w:tcPr>
            <w:tcW w:w="508" w:type="pct"/>
            <w:tcBorders>
              <w:top w:val="single" w:sz="4" w:space="0" w:color="auto"/>
              <w:left w:val="single" w:sz="4" w:space="0" w:color="auto"/>
              <w:bottom w:val="single" w:sz="4" w:space="0" w:color="auto"/>
              <w:right w:val="single" w:sz="4" w:space="0" w:color="auto"/>
            </w:tcBorders>
            <w:vAlign w:val="center"/>
            <w:hideMark/>
          </w:tcPr>
          <w:p w14:paraId="4BAD0A25" w14:textId="77777777" w:rsidR="00617791" w:rsidRDefault="00617791">
            <w:pPr>
              <w:jc w:val="center"/>
              <w:rPr>
                <w:sz w:val="22"/>
                <w:szCs w:val="22"/>
              </w:rPr>
            </w:pPr>
            <w:r>
              <w:rPr>
                <w:sz w:val="22"/>
                <w:szCs w:val="22"/>
              </w:rPr>
              <w:t>2 080,67</w:t>
            </w:r>
          </w:p>
        </w:tc>
        <w:tc>
          <w:tcPr>
            <w:tcW w:w="238" w:type="pct"/>
            <w:tcBorders>
              <w:top w:val="single" w:sz="4" w:space="0" w:color="auto"/>
              <w:left w:val="single" w:sz="4" w:space="0" w:color="auto"/>
              <w:bottom w:val="single" w:sz="4" w:space="0" w:color="auto"/>
              <w:right w:val="single" w:sz="4" w:space="0" w:color="auto"/>
            </w:tcBorders>
            <w:noWrap/>
            <w:vAlign w:val="center"/>
            <w:hideMark/>
          </w:tcPr>
          <w:p w14:paraId="486B19DD" w14:textId="77777777" w:rsidR="00617791" w:rsidRDefault="00617791">
            <w:pPr>
              <w:widowControl/>
              <w:jc w:val="center"/>
              <w:rPr>
                <w:sz w:val="22"/>
                <w:szCs w:val="22"/>
              </w:rPr>
            </w:pPr>
            <w:r>
              <w:rPr>
                <w:sz w:val="22"/>
                <w:szCs w:val="22"/>
              </w:rPr>
              <w:t>-</w:t>
            </w:r>
          </w:p>
        </w:tc>
        <w:tc>
          <w:tcPr>
            <w:tcW w:w="300" w:type="pct"/>
            <w:tcBorders>
              <w:top w:val="single" w:sz="4" w:space="0" w:color="auto"/>
              <w:left w:val="single" w:sz="4" w:space="0" w:color="auto"/>
              <w:bottom w:val="single" w:sz="4" w:space="0" w:color="auto"/>
              <w:right w:val="single" w:sz="4" w:space="0" w:color="auto"/>
            </w:tcBorders>
            <w:vAlign w:val="center"/>
            <w:hideMark/>
          </w:tcPr>
          <w:p w14:paraId="4FCC06C1" w14:textId="77777777" w:rsidR="00617791" w:rsidRDefault="00617791">
            <w:pPr>
              <w:widowControl/>
              <w:jc w:val="center"/>
              <w:rPr>
                <w:sz w:val="22"/>
                <w:szCs w:val="22"/>
              </w:rPr>
            </w:pPr>
            <w:r>
              <w:rPr>
                <w:sz w:val="22"/>
                <w:szCs w:val="22"/>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612C014A" w14:textId="77777777" w:rsidR="00617791" w:rsidRDefault="00617791">
            <w:pPr>
              <w:widowControl/>
              <w:jc w:val="center"/>
              <w:rPr>
                <w:sz w:val="22"/>
                <w:szCs w:val="22"/>
              </w:rPr>
            </w:pPr>
            <w:r>
              <w:rPr>
                <w:sz w:val="22"/>
                <w:szCs w:val="22"/>
              </w:rPr>
              <w:t>-</w:t>
            </w:r>
          </w:p>
        </w:tc>
        <w:tc>
          <w:tcPr>
            <w:tcW w:w="262" w:type="pct"/>
            <w:tcBorders>
              <w:top w:val="single" w:sz="4" w:space="0" w:color="auto"/>
              <w:left w:val="single" w:sz="4" w:space="0" w:color="auto"/>
              <w:bottom w:val="single" w:sz="4" w:space="0" w:color="auto"/>
              <w:right w:val="single" w:sz="4" w:space="0" w:color="auto"/>
            </w:tcBorders>
            <w:vAlign w:val="center"/>
            <w:hideMark/>
          </w:tcPr>
          <w:p w14:paraId="703A524A" w14:textId="77777777" w:rsidR="00617791" w:rsidRDefault="00617791">
            <w:pPr>
              <w:widowControl/>
              <w:jc w:val="center"/>
              <w:rPr>
                <w:sz w:val="22"/>
                <w:szCs w:val="22"/>
              </w:rPr>
            </w:pPr>
            <w:r>
              <w:rPr>
                <w:sz w:val="22"/>
                <w:szCs w:val="22"/>
              </w:rPr>
              <w:t>-</w:t>
            </w:r>
          </w:p>
        </w:tc>
        <w:tc>
          <w:tcPr>
            <w:tcW w:w="793" w:type="pct"/>
            <w:tcBorders>
              <w:top w:val="single" w:sz="4" w:space="0" w:color="auto"/>
              <w:left w:val="single" w:sz="4" w:space="0" w:color="auto"/>
              <w:bottom w:val="single" w:sz="4" w:space="0" w:color="auto"/>
              <w:right w:val="single" w:sz="4" w:space="0" w:color="auto"/>
            </w:tcBorders>
            <w:noWrap/>
            <w:vAlign w:val="center"/>
            <w:hideMark/>
          </w:tcPr>
          <w:p w14:paraId="0873DBFE" w14:textId="77777777" w:rsidR="00617791" w:rsidRDefault="00617791">
            <w:pPr>
              <w:widowControl/>
              <w:jc w:val="center"/>
              <w:rPr>
                <w:sz w:val="22"/>
                <w:szCs w:val="22"/>
              </w:rPr>
            </w:pPr>
            <w:r>
              <w:rPr>
                <w:sz w:val="22"/>
                <w:szCs w:val="22"/>
              </w:rPr>
              <w:t>-</w:t>
            </w:r>
          </w:p>
        </w:tc>
      </w:tr>
      <w:tr w:rsidR="00617791" w14:paraId="6488A36C" w14:textId="77777777" w:rsidTr="00BE7788">
        <w:trPr>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64475"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CED22"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206C6" w14:textId="77777777" w:rsidR="00617791" w:rsidRDefault="00617791">
            <w:pPr>
              <w:widowControl/>
              <w:rPr>
                <w:sz w:val="22"/>
                <w:szCs w:val="22"/>
              </w:rPr>
            </w:pPr>
          </w:p>
        </w:tc>
        <w:tc>
          <w:tcPr>
            <w:tcW w:w="258" w:type="pct"/>
            <w:tcBorders>
              <w:top w:val="single" w:sz="4" w:space="0" w:color="auto"/>
              <w:left w:val="single" w:sz="4" w:space="0" w:color="auto"/>
              <w:bottom w:val="single" w:sz="4" w:space="0" w:color="auto"/>
              <w:right w:val="single" w:sz="4" w:space="0" w:color="auto"/>
            </w:tcBorders>
            <w:noWrap/>
            <w:vAlign w:val="center"/>
            <w:hideMark/>
          </w:tcPr>
          <w:p w14:paraId="285A901B" w14:textId="77777777" w:rsidR="00617791" w:rsidRDefault="00617791">
            <w:pPr>
              <w:widowControl/>
              <w:jc w:val="center"/>
              <w:rPr>
                <w:sz w:val="22"/>
                <w:szCs w:val="22"/>
              </w:rPr>
            </w:pPr>
            <w:r>
              <w:rPr>
                <w:sz w:val="22"/>
                <w:szCs w:val="22"/>
              </w:rPr>
              <w:t>2026</w:t>
            </w:r>
          </w:p>
        </w:tc>
        <w:tc>
          <w:tcPr>
            <w:tcW w:w="585" w:type="pct"/>
            <w:tcBorders>
              <w:top w:val="single" w:sz="4" w:space="0" w:color="auto"/>
              <w:left w:val="single" w:sz="4" w:space="0" w:color="auto"/>
              <w:bottom w:val="single" w:sz="4" w:space="0" w:color="auto"/>
              <w:right w:val="single" w:sz="4" w:space="0" w:color="auto"/>
            </w:tcBorders>
            <w:noWrap/>
            <w:vAlign w:val="center"/>
            <w:hideMark/>
          </w:tcPr>
          <w:p w14:paraId="35571BCC" w14:textId="77777777" w:rsidR="00617791" w:rsidRDefault="00617791">
            <w:pPr>
              <w:jc w:val="center"/>
              <w:rPr>
                <w:sz w:val="22"/>
                <w:szCs w:val="22"/>
              </w:rPr>
            </w:pPr>
            <w:r>
              <w:rPr>
                <w:sz w:val="22"/>
                <w:szCs w:val="22"/>
              </w:rPr>
              <w:t>2 080,67</w:t>
            </w:r>
          </w:p>
        </w:tc>
        <w:tc>
          <w:tcPr>
            <w:tcW w:w="508" w:type="pct"/>
            <w:tcBorders>
              <w:top w:val="single" w:sz="4" w:space="0" w:color="auto"/>
              <w:left w:val="single" w:sz="4" w:space="0" w:color="auto"/>
              <w:bottom w:val="single" w:sz="4" w:space="0" w:color="auto"/>
              <w:right w:val="single" w:sz="4" w:space="0" w:color="auto"/>
            </w:tcBorders>
            <w:vAlign w:val="center"/>
            <w:hideMark/>
          </w:tcPr>
          <w:p w14:paraId="69D23F97" w14:textId="77777777" w:rsidR="00617791" w:rsidRDefault="00617791">
            <w:pPr>
              <w:jc w:val="center"/>
              <w:rPr>
                <w:sz w:val="22"/>
                <w:szCs w:val="22"/>
              </w:rPr>
            </w:pPr>
            <w:r>
              <w:rPr>
                <w:sz w:val="22"/>
                <w:szCs w:val="22"/>
              </w:rPr>
              <w:t>2 179,75</w:t>
            </w:r>
          </w:p>
        </w:tc>
        <w:tc>
          <w:tcPr>
            <w:tcW w:w="238" w:type="pct"/>
            <w:tcBorders>
              <w:top w:val="single" w:sz="4" w:space="0" w:color="auto"/>
              <w:left w:val="single" w:sz="4" w:space="0" w:color="auto"/>
              <w:bottom w:val="single" w:sz="4" w:space="0" w:color="auto"/>
              <w:right w:val="single" w:sz="4" w:space="0" w:color="auto"/>
            </w:tcBorders>
            <w:noWrap/>
            <w:vAlign w:val="center"/>
            <w:hideMark/>
          </w:tcPr>
          <w:p w14:paraId="41DE85EE" w14:textId="77777777" w:rsidR="00617791" w:rsidRDefault="00617791">
            <w:pPr>
              <w:widowControl/>
              <w:jc w:val="center"/>
              <w:rPr>
                <w:sz w:val="22"/>
                <w:szCs w:val="22"/>
              </w:rPr>
            </w:pPr>
            <w:r>
              <w:rPr>
                <w:sz w:val="22"/>
                <w:szCs w:val="22"/>
              </w:rPr>
              <w:t>-</w:t>
            </w:r>
          </w:p>
        </w:tc>
        <w:tc>
          <w:tcPr>
            <w:tcW w:w="300" w:type="pct"/>
            <w:tcBorders>
              <w:top w:val="single" w:sz="4" w:space="0" w:color="auto"/>
              <w:left w:val="single" w:sz="4" w:space="0" w:color="auto"/>
              <w:bottom w:val="single" w:sz="4" w:space="0" w:color="auto"/>
              <w:right w:val="single" w:sz="4" w:space="0" w:color="auto"/>
            </w:tcBorders>
            <w:vAlign w:val="center"/>
            <w:hideMark/>
          </w:tcPr>
          <w:p w14:paraId="10C4E1E4" w14:textId="77777777" w:rsidR="00617791" w:rsidRDefault="00617791">
            <w:pPr>
              <w:widowControl/>
              <w:jc w:val="center"/>
              <w:rPr>
                <w:sz w:val="22"/>
                <w:szCs w:val="22"/>
              </w:rPr>
            </w:pPr>
            <w:r>
              <w:rPr>
                <w:sz w:val="22"/>
                <w:szCs w:val="22"/>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6C1AA6EA" w14:textId="77777777" w:rsidR="00617791" w:rsidRDefault="00617791">
            <w:pPr>
              <w:widowControl/>
              <w:jc w:val="center"/>
              <w:rPr>
                <w:sz w:val="22"/>
                <w:szCs w:val="22"/>
              </w:rPr>
            </w:pPr>
            <w:r>
              <w:rPr>
                <w:sz w:val="22"/>
                <w:szCs w:val="22"/>
              </w:rPr>
              <w:t>-</w:t>
            </w:r>
          </w:p>
        </w:tc>
        <w:tc>
          <w:tcPr>
            <w:tcW w:w="262" w:type="pct"/>
            <w:tcBorders>
              <w:top w:val="single" w:sz="4" w:space="0" w:color="auto"/>
              <w:left w:val="single" w:sz="4" w:space="0" w:color="auto"/>
              <w:bottom w:val="single" w:sz="4" w:space="0" w:color="auto"/>
              <w:right w:val="single" w:sz="4" w:space="0" w:color="auto"/>
            </w:tcBorders>
            <w:vAlign w:val="center"/>
            <w:hideMark/>
          </w:tcPr>
          <w:p w14:paraId="55825CF6" w14:textId="77777777" w:rsidR="00617791" w:rsidRDefault="00617791">
            <w:pPr>
              <w:widowControl/>
              <w:jc w:val="center"/>
              <w:rPr>
                <w:sz w:val="22"/>
                <w:szCs w:val="22"/>
              </w:rPr>
            </w:pPr>
            <w:r>
              <w:rPr>
                <w:sz w:val="22"/>
                <w:szCs w:val="22"/>
              </w:rPr>
              <w:t>-</w:t>
            </w:r>
          </w:p>
        </w:tc>
        <w:tc>
          <w:tcPr>
            <w:tcW w:w="793" w:type="pct"/>
            <w:tcBorders>
              <w:top w:val="single" w:sz="4" w:space="0" w:color="auto"/>
              <w:left w:val="single" w:sz="4" w:space="0" w:color="auto"/>
              <w:bottom w:val="single" w:sz="4" w:space="0" w:color="auto"/>
              <w:right w:val="single" w:sz="4" w:space="0" w:color="auto"/>
            </w:tcBorders>
            <w:noWrap/>
            <w:vAlign w:val="center"/>
            <w:hideMark/>
          </w:tcPr>
          <w:p w14:paraId="0535303F" w14:textId="77777777" w:rsidR="00617791" w:rsidRDefault="00617791">
            <w:pPr>
              <w:widowControl/>
              <w:jc w:val="center"/>
              <w:rPr>
                <w:sz w:val="22"/>
                <w:szCs w:val="22"/>
              </w:rPr>
            </w:pPr>
            <w:r>
              <w:rPr>
                <w:sz w:val="22"/>
                <w:szCs w:val="22"/>
              </w:rPr>
              <w:t>-</w:t>
            </w:r>
          </w:p>
        </w:tc>
      </w:tr>
      <w:tr w:rsidR="00617791" w14:paraId="44029752" w14:textId="77777777" w:rsidTr="00BE7788">
        <w:trPr>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24B76"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45D6EB"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52C22C" w14:textId="77777777" w:rsidR="00617791" w:rsidRDefault="00617791">
            <w:pPr>
              <w:widowControl/>
              <w:rPr>
                <w:sz w:val="22"/>
                <w:szCs w:val="22"/>
              </w:rPr>
            </w:pPr>
          </w:p>
        </w:tc>
        <w:tc>
          <w:tcPr>
            <w:tcW w:w="258" w:type="pct"/>
            <w:tcBorders>
              <w:top w:val="single" w:sz="4" w:space="0" w:color="auto"/>
              <w:left w:val="single" w:sz="4" w:space="0" w:color="auto"/>
              <w:bottom w:val="single" w:sz="4" w:space="0" w:color="auto"/>
              <w:right w:val="single" w:sz="4" w:space="0" w:color="auto"/>
            </w:tcBorders>
            <w:noWrap/>
            <w:vAlign w:val="center"/>
            <w:hideMark/>
          </w:tcPr>
          <w:p w14:paraId="4DEFF2CB" w14:textId="77777777" w:rsidR="00617791" w:rsidRDefault="00617791">
            <w:pPr>
              <w:widowControl/>
              <w:jc w:val="center"/>
              <w:rPr>
                <w:sz w:val="22"/>
                <w:szCs w:val="22"/>
              </w:rPr>
            </w:pPr>
            <w:r>
              <w:rPr>
                <w:sz w:val="22"/>
                <w:szCs w:val="22"/>
              </w:rPr>
              <w:t>2027</w:t>
            </w:r>
          </w:p>
        </w:tc>
        <w:tc>
          <w:tcPr>
            <w:tcW w:w="585" w:type="pct"/>
            <w:tcBorders>
              <w:top w:val="single" w:sz="4" w:space="0" w:color="auto"/>
              <w:left w:val="single" w:sz="4" w:space="0" w:color="auto"/>
              <w:bottom w:val="single" w:sz="4" w:space="0" w:color="auto"/>
              <w:right w:val="single" w:sz="4" w:space="0" w:color="auto"/>
            </w:tcBorders>
            <w:noWrap/>
            <w:vAlign w:val="center"/>
            <w:hideMark/>
          </w:tcPr>
          <w:p w14:paraId="0942234D" w14:textId="77777777" w:rsidR="00617791" w:rsidRDefault="00617791">
            <w:pPr>
              <w:jc w:val="center"/>
              <w:rPr>
                <w:sz w:val="22"/>
                <w:szCs w:val="22"/>
              </w:rPr>
            </w:pPr>
            <w:r>
              <w:rPr>
                <w:sz w:val="22"/>
                <w:szCs w:val="22"/>
              </w:rPr>
              <w:t>2 179,75</w:t>
            </w:r>
          </w:p>
        </w:tc>
        <w:tc>
          <w:tcPr>
            <w:tcW w:w="508" w:type="pct"/>
            <w:tcBorders>
              <w:top w:val="single" w:sz="4" w:space="0" w:color="auto"/>
              <w:left w:val="single" w:sz="4" w:space="0" w:color="auto"/>
              <w:bottom w:val="single" w:sz="4" w:space="0" w:color="auto"/>
              <w:right w:val="single" w:sz="4" w:space="0" w:color="auto"/>
            </w:tcBorders>
            <w:vAlign w:val="center"/>
            <w:hideMark/>
          </w:tcPr>
          <w:p w14:paraId="4950F460" w14:textId="77777777" w:rsidR="00617791" w:rsidRDefault="00617791">
            <w:pPr>
              <w:jc w:val="center"/>
              <w:rPr>
                <w:sz w:val="22"/>
                <w:szCs w:val="22"/>
              </w:rPr>
            </w:pPr>
            <w:r>
              <w:rPr>
                <w:sz w:val="22"/>
                <w:szCs w:val="22"/>
              </w:rPr>
              <w:t>2 390,91</w:t>
            </w:r>
          </w:p>
        </w:tc>
        <w:tc>
          <w:tcPr>
            <w:tcW w:w="238" w:type="pct"/>
            <w:tcBorders>
              <w:top w:val="single" w:sz="4" w:space="0" w:color="auto"/>
              <w:left w:val="single" w:sz="4" w:space="0" w:color="auto"/>
              <w:bottom w:val="single" w:sz="4" w:space="0" w:color="auto"/>
              <w:right w:val="single" w:sz="4" w:space="0" w:color="auto"/>
            </w:tcBorders>
            <w:noWrap/>
            <w:vAlign w:val="center"/>
            <w:hideMark/>
          </w:tcPr>
          <w:p w14:paraId="41BBD194" w14:textId="77777777" w:rsidR="00617791" w:rsidRDefault="00617791">
            <w:pPr>
              <w:widowControl/>
              <w:jc w:val="center"/>
              <w:rPr>
                <w:sz w:val="22"/>
                <w:szCs w:val="22"/>
              </w:rPr>
            </w:pPr>
            <w:r>
              <w:rPr>
                <w:sz w:val="22"/>
                <w:szCs w:val="22"/>
              </w:rPr>
              <w:t>-</w:t>
            </w:r>
          </w:p>
        </w:tc>
        <w:tc>
          <w:tcPr>
            <w:tcW w:w="300" w:type="pct"/>
            <w:tcBorders>
              <w:top w:val="single" w:sz="4" w:space="0" w:color="auto"/>
              <w:left w:val="single" w:sz="4" w:space="0" w:color="auto"/>
              <w:bottom w:val="single" w:sz="4" w:space="0" w:color="auto"/>
              <w:right w:val="single" w:sz="4" w:space="0" w:color="auto"/>
            </w:tcBorders>
            <w:vAlign w:val="center"/>
            <w:hideMark/>
          </w:tcPr>
          <w:p w14:paraId="5D63F846" w14:textId="77777777" w:rsidR="00617791" w:rsidRDefault="00617791">
            <w:pPr>
              <w:widowControl/>
              <w:jc w:val="center"/>
              <w:rPr>
                <w:sz w:val="22"/>
                <w:szCs w:val="22"/>
              </w:rPr>
            </w:pPr>
            <w:r>
              <w:rPr>
                <w:sz w:val="22"/>
                <w:szCs w:val="22"/>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5F3889A4" w14:textId="77777777" w:rsidR="00617791" w:rsidRDefault="00617791">
            <w:pPr>
              <w:widowControl/>
              <w:jc w:val="center"/>
              <w:rPr>
                <w:sz w:val="22"/>
                <w:szCs w:val="22"/>
              </w:rPr>
            </w:pPr>
            <w:r>
              <w:rPr>
                <w:sz w:val="22"/>
                <w:szCs w:val="22"/>
              </w:rPr>
              <w:t>-</w:t>
            </w:r>
          </w:p>
        </w:tc>
        <w:tc>
          <w:tcPr>
            <w:tcW w:w="262" w:type="pct"/>
            <w:tcBorders>
              <w:top w:val="single" w:sz="4" w:space="0" w:color="auto"/>
              <w:left w:val="single" w:sz="4" w:space="0" w:color="auto"/>
              <w:bottom w:val="single" w:sz="4" w:space="0" w:color="auto"/>
              <w:right w:val="single" w:sz="4" w:space="0" w:color="auto"/>
            </w:tcBorders>
            <w:vAlign w:val="center"/>
            <w:hideMark/>
          </w:tcPr>
          <w:p w14:paraId="17054E38" w14:textId="77777777" w:rsidR="00617791" w:rsidRDefault="00617791">
            <w:pPr>
              <w:widowControl/>
              <w:jc w:val="center"/>
              <w:rPr>
                <w:sz w:val="22"/>
                <w:szCs w:val="22"/>
              </w:rPr>
            </w:pPr>
            <w:r>
              <w:rPr>
                <w:sz w:val="22"/>
                <w:szCs w:val="22"/>
              </w:rPr>
              <w:t>-</w:t>
            </w:r>
          </w:p>
        </w:tc>
        <w:tc>
          <w:tcPr>
            <w:tcW w:w="793" w:type="pct"/>
            <w:tcBorders>
              <w:top w:val="single" w:sz="4" w:space="0" w:color="auto"/>
              <w:left w:val="single" w:sz="4" w:space="0" w:color="auto"/>
              <w:bottom w:val="single" w:sz="4" w:space="0" w:color="auto"/>
              <w:right w:val="single" w:sz="4" w:space="0" w:color="auto"/>
            </w:tcBorders>
            <w:noWrap/>
            <w:vAlign w:val="center"/>
            <w:hideMark/>
          </w:tcPr>
          <w:p w14:paraId="41967490" w14:textId="77777777" w:rsidR="00617791" w:rsidRDefault="00617791">
            <w:pPr>
              <w:widowControl/>
              <w:jc w:val="center"/>
              <w:rPr>
                <w:sz w:val="22"/>
                <w:szCs w:val="22"/>
              </w:rPr>
            </w:pPr>
            <w:r>
              <w:rPr>
                <w:sz w:val="22"/>
                <w:szCs w:val="22"/>
              </w:rPr>
              <w:t>-</w:t>
            </w:r>
          </w:p>
        </w:tc>
      </w:tr>
      <w:tr w:rsidR="00617791" w14:paraId="19989ECA" w14:textId="77777777" w:rsidTr="00BE7788">
        <w:trPr>
          <w:trHeight w:hRule="exac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40AEB"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3A2F4"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1F2C5A" w14:textId="77777777" w:rsidR="00617791" w:rsidRDefault="00617791">
            <w:pPr>
              <w:widowControl/>
              <w:rPr>
                <w:sz w:val="22"/>
                <w:szCs w:val="22"/>
              </w:rPr>
            </w:pPr>
          </w:p>
        </w:tc>
        <w:tc>
          <w:tcPr>
            <w:tcW w:w="258" w:type="pct"/>
            <w:tcBorders>
              <w:top w:val="single" w:sz="4" w:space="0" w:color="auto"/>
              <w:left w:val="single" w:sz="4" w:space="0" w:color="auto"/>
              <w:bottom w:val="single" w:sz="4" w:space="0" w:color="auto"/>
              <w:right w:val="single" w:sz="4" w:space="0" w:color="auto"/>
            </w:tcBorders>
            <w:noWrap/>
            <w:vAlign w:val="center"/>
            <w:hideMark/>
          </w:tcPr>
          <w:p w14:paraId="78F55DFF" w14:textId="77777777" w:rsidR="00617791" w:rsidRDefault="00617791">
            <w:pPr>
              <w:widowControl/>
              <w:jc w:val="center"/>
              <w:rPr>
                <w:sz w:val="22"/>
                <w:szCs w:val="22"/>
              </w:rPr>
            </w:pPr>
            <w:r>
              <w:rPr>
                <w:sz w:val="22"/>
                <w:szCs w:val="22"/>
              </w:rPr>
              <w:t>2028</w:t>
            </w:r>
          </w:p>
        </w:tc>
        <w:tc>
          <w:tcPr>
            <w:tcW w:w="585" w:type="pct"/>
            <w:tcBorders>
              <w:top w:val="single" w:sz="4" w:space="0" w:color="auto"/>
              <w:left w:val="single" w:sz="4" w:space="0" w:color="auto"/>
              <w:bottom w:val="single" w:sz="4" w:space="0" w:color="auto"/>
              <w:right w:val="single" w:sz="4" w:space="0" w:color="auto"/>
            </w:tcBorders>
            <w:noWrap/>
            <w:vAlign w:val="center"/>
            <w:hideMark/>
          </w:tcPr>
          <w:p w14:paraId="7823EFA7" w14:textId="77777777" w:rsidR="00617791" w:rsidRDefault="00617791">
            <w:pPr>
              <w:jc w:val="center"/>
              <w:rPr>
                <w:sz w:val="22"/>
                <w:szCs w:val="22"/>
              </w:rPr>
            </w:pPr>
            <w:r>
              <w:rPr>
                <w:sz w:val="22"/>
                <w:szCs w:val="22"/>
              </w:rPr>
              <w:t>2 090,30</w:t>
            </w:r>
          </w:p>
        </w:tc>
        <w:tc>
          <w:tcPr>
            <w:tcW w:w="508" w:type="pct"/>
            <w:tcBorders>
              <w:top w:val="single" w:sz="4" w:space="0" w:color="auto"/>
              <w:left w:val="single" w:sz="4" w:space="0" w:color="auto"/>
              <w:bottom w:val="single" w:sz="4" w:space="0" w:color="auto"/>
              <w:right w:val="single" w:sz="4" w:space="0" w:color="auto"/>
            </w:tcBorders>
            <w:vAlign w:val="center"/>
            <w:hideMark/>
          </w:tcPr>
          <w:p w14:paraId="15ADC8CA" w14:textId="77777777" w:rsidR="00617791" w:rsidRDefault="00617791">
            <w:pPr>
              <w:jc w:val="center"/>
              <w:rPr>
                <w:sz w:val="22"/>
                <w:szCs w:val="22"/>
              </w:rPr>
            </w:pPr>
            <w:r>
              <w:rPr>
                <w:sz w:val="22"/>
                <w:szCs w:val="22"/>
              </w:rPr>
              <w:t>2 147,38</w:t>
            </w:r>
          </w:p>
        </w:tc>
        <w:tc>
          <w:tcPr>
            <w:tcW w:w="238" w:type="pct"/>
            <w:tcBorders>
              <w:top w:val="single" w:sz="4" w:space="0" w:color="auto"/>
              <w:left w:val="single" w:sz="4" w:space="0" w:color="auto"/>
              <w:bottom w:val="single" w:sz="4" w:space="0" w:color="auto"/>
              <w:right w:val="single" w:sz="4" w:space="0" w:color="auto"/>
            </w:tcBorders>
            <w:noWrap/>
            <w:vAlign w:val="center"/>
            <w:hideMark/>
          </w:tcPr>
          <w:p w14:paraId="46FCAF3F" w14:textId="77777777" w:rsidR="00617791" w:rsidRDefault="00617791">
            <w:pPr>
              <w:widowControl/>
              <w:jc w:val="center"/>
              <w:rPr>
                <w:sz w:val="22"/>
                <w:szCs w:val="22"/>
              </w:rPr>
            </w:pPr>
            <w:r>
              <w:rPr>
                <w:sz w:val="22"/>
                <w:szCs w:val="22"/>
              </w:rPr>
              <w:t>-</w:t>
            </w:r>
          </w:p>
        </w:tc>
        <w:tc>
          <w:tcPr>
            <w:tcW w:w="300" w:type="pct"/>
            <w:tcBorders>
              <w:top w:val="single" w:sz="4" w:space="0" w:color="auto"/>
              <w:left w:val="single" w:sz="4" w:space="0" w:color="auto"/>
              <w:bottom w:val="single" w:sz="4" w:space="0" w:color="auto"/>
              <w:right w:val="single" w:sz="4" w:space="0" w:color="auto"/>
            </w:tcBorders>
            <w:vAlign w:val="center"/>
            <w:hideMark/>
          </w:tcPr>
          <w:p w14:paraId="66DBD0C3" w14:textId="77777777" w:rsidR="00617791" w:rsidRDefault="00617791">
            <w:pPr>
              <w:widowControl/>
              <w:jc w:val="center"/>
              <w:rPr>
                <w:sz w:val="22"/>
                <w:szCs w:val="22"/>
              </w:rPr>
            </w:pPr>
            <w:r>
              <w:rPr>
                <w:sz w:val="22"/>
                <w:szCs w:val="22"/>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19E4B09E" w14:textId="77777777" w:rsidR="00617791" w:rsidRDefault="00617791">
            <w:pPr>
              <w:widowControl/>
              <w:jc w:val="center"/>
              <w:rPr>
                <w:sz w:val="22"/>
                <w:szCs w:val="22"/>
              </w:rPr>
            </w:pPr>
            <w:r>
              <w:rPr>
                <w:sz w:val="22"/>
                <w:szCs w:val="22"/>
              </w:rPr>
              <w:t>-</w:t>
            </w:r>
          </w:p>
        </w:tc>
        <w:tc>
          <w:tcPr>
            <w:tcW w:w="262" w:type="pct"/>
            <w:tcBorders>
              <w:top w:val="single" w:sz="4" w:space="0" w:color="auto"/>
              <w:left w:val="single" w:sz="4" w:space="0" w:color="auto"/>
              <w:bottom w:val="single" w:sz="4" w:space="0" w:color="auto"/>
              <w:right w:val="single" w:sz="4" w:space="0" w:color="auto"/>
            </w:tcBorders>
            <w:vAlign w:val="center"/>
            <w:hideMark/>
          </w:tcPr>
          <w:p w14:paraId="755866D3" w14:textId="77777777" w:rsidR="00617791" w:rsidRDefault="00617791">
            <w:pPr>
              <w:widowControl/>
              <w:jc w:val="center"/>
              <w:rPr>
                <w:sz w:val="22"/>
                <w:szCs w:val="22"/>
              </w:rPr>
            </w:pPr>
            <w:r>
              <w:rPr>
                <w:sz w:val="22"/>
                <w:szCs w:val="22"/>
              </w:rPr>
              <w:t>-</w:t>
            </w:r>
          </w:p>
        </w:tc>
        <w:tc>
          <w:tcPr>
            <w:tcW w:w="793" w:type="pct"/>
            <w:tcBorders>
              <w:top w:val="single" w:sz="4" w:space="0" w:color="auto"/>
              <w:left w:val="single" w:sz="4" w:space="0" w:color="auto"/>
              <w:bottom w:val="single" w:sz="4" w:space="0" w:color="auto"/>
              <w:right w:val="single" w:sz="4" w:space="0" w:color="auto"/>
            </w:tcBorders>
            <w:noWrap/>
            <w:vAlign w:val="center"/>
            <w:hideMark/>
          </w:tcPr>
          <w:p w14:paraId="5B6DAD27" w14:textId="77777777" w:rsidR="00617791" w:rsidRDefault="00617791">
            <w:pPr>
              <w:widowControl/>
              <w:jc w:val="center"/>
              <w:rPr>
                <w:sz w:val="22"/>
                <w:szCs w:val="22"/>
              </w:rPr>
            </w:pPr>
            <w:r>
              <w:rPr>
                <w:sz w:val="22"/>
                <w:szCs w:val="22"/>
              </w:rPr>
              <w:t>-</w:t>
            </w:r>
          </w:p>
        </w:tc>
      </w:tr>
    </w:tbl>
    <w:p w14:paraId="06555E95" w14:textId="77777777" w:rsidR="00617791" w:rsidRDefault="00617791" w:rsidP="00617791">
      <w:pPr>
        <w:widowControl/>
        <w:autoSpaceDE w:val="0"/>
        <w:autoSpaceDN w:val="0"/>
        <w:adjustRightInd w:val="0"/>
        <w:ind w:firstLine="709"/>
        <w:jc w:val="both"/>
        <w:rPr>
          <w:sz w:val="22"/>
          <w:szCs w:val="22"/>
        </w:rPr>
      </w:pPr>
      <w:r>
        <w:rPr>
          <w:sz w:val="22"/>
          <w:szCs w:val="22"/>
        </w:rPr>
        <w:t>Примечания:</w:t>
      </w:r>
    </w:p>
    <w:p w14:paraId="141A382C" w14:textId="77777777" w:rsidR="00617791" w:rsidRDefault="00617791" w:rsidP="00617791">
      <w:pPr>
        <w:widowControl/>
        <w:autoSpaceDE w:val="0"/>
        <w:autoSpaceDN w:val="0"/>
        <w:adjustRightInd w:val="0"/>
        <w:ind w:firstLine="709"/>
        <w:jc w:val="both"/>
        <w:rPr>
          <w:sz w:val="22"/>
          <w:szCs w:val="22"/>
        </w:rPr>
      </w:pPr>
      <w:r>
        <w:rPr>
          <w:sz w:val="22"/>
          <w:szCs w:val="22"/>
        </w:rPr>
        <w:t>1. Величина расходов на топливо, отнесенная на 1 Гкал тепловой энергии, отпускаемой от котельной д/сада № 9 на 2024 год – 1 281,15 руб., на 2025 год – 1 297,25 руб., на 2026 год – 1 447,39 руб., на 2027 год – 1 496,56 руб., на 2028 год – 1 545,72 руб.</w:t>
      </w:r>
    </w:p>
    <w:p w14:paraId="4CE9B2BF" w14:textId="77777777" w:rsidR="00617791" w:rsidRDefault="00617791" w:rsidP="00617791">
      <w:pPr>
        <w:widowControl/>
        <w:autoSpaceDE w:val="0"/>
        <w:autoSpaceDN w:val="0"/>
        <w:adjustRightInd w:val="0"/>
        <w:ind w:firstLine="709"/>
        <w:jc w:val="both"/>
        <w:rPr>
          <w:sz w:val="22"/>
          <w:szCs w:val="22"/>
        </w:rPr>
      </w:pPr>
      <w:r>
        <w:rPr>
          <w:sz w:val="22"/>
          <w:szCs w:val="22"/>
        </w:rPr>
        <w:lastRenderedPageBreak/>
        <w:t>2. В соответствии с Главой 26.2 части 2 Налогового кодекса Российской Федерации (НК РФ) организация применяет упрощенную систему налогообложения,</w:t>
      </w:r>
      <w:r>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3C7B1D28" w14:textId="77777777" w:rsidR="00617791" w:rsidRDefault="00617791" w:rsidP="00617791">
      <w:pPr>
        <w:widowControl/>
        <w:autoSpaceDE w:val="0"/>
        <w:autoSpaceDN w:val="0"/>
        <w:adjustRightInd w:val="0"/>
        <w:ind w:firstLine="709"/>
        <w:jc w:val="both"/>
        <w:rPr>
          <w:sz w:val="22"/>
          <w:szCs w:val="22"/>
        </w:rPr>
      </w:pPr>
      <w:r>
        <w:rPr>
          <w:sz w:val="22"/>
          <w:szCs w:val="22"/>
        </w:rPr>
        <w:t xml:space="preserve">3. В соответствии с Главой 26.2 части 2 Налогового кодекса Российской Федерации (НК РФ) организация применяет упрощенную систему налогообложения и, в соответствии с Главой 21 части 2 НК РФ (в ред. </w:t>
      </w:r>
      <w:r>
        <w:rPr>
          <w:spacing w:val="2"/>
          <w:sz w:val="22"/>
          <w:szCs w:val="22"/>
          <w:shd w:val="clear" w:color="auto" w:fill="FFFFFF"/>
        </w:rPr>
        <w:t xml:space="preserve">Федерального закона от 12.07.2024 № 176-ФЗ), </w:t>
      </w:r>
      <w:r>
        <w:rPr>
          <w:sz w:val="22"/>
          <w:szCs w:val="22"/>
        </w:rPr>
        <w:t xml:space="preserve">с 1 января 2025 г. исполняет обязанности налогоплательщика, </w:t>
      </w:r>
      <w:r>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Pr>
          <w:sz w:val="22"/>
          <w:szCs w:val="22"/>
        </w:rPr>
        <w:t xml:space="preserve">подпункте 1 пункта 8 статьи 164 части 2 </w:t>
      </w:r>
      <w:r>
        <w:rPr>
          <w:spacing w:val="2"/>
          <w:sz w:val="22"/>
          <w:szCs w:val="22"/>
          <w:shd w:val="clear" w:color="auto" w:fill="FFFFFF"/>
        </w:rPr>
        <w:t>НК РФ, в размере 5%</w:t>
      </w:r>
      <w:r>
        <w:rPr>
          <w:sz w:val="22"/>
          <w:szCs w:val="22"/>
        </w:rPr>
        <w:t>.</w:t>
      </w:r>
    </w:p>
    <w:p w14:paraId="3A7AD5C4" w14:textId="79412B32" w:rsidR="003F158E" w:rsidRDefault="003F158E" w:rsidP="003F158E">
      <w:pPr>
        <w:pStyle w:val="2"/>
        <w:numPr>
          <w:ilvl w:val="0"/>
          <w:numId w:val="17"/>
        </w:numPr>
        <w:tabs>
          <w:tab w:val="left" w:pos="993"/>
        </w:tabs>
        <w:ind w:firstLine="709"/>
        <w:rPr>
          <w:b w:val="0"/>
          <w:sz w:val="22"/>
          <w:szCs w:val="22"/>
        </w:rPr>
      </w:pPr>
      <w:r w:rsidRPr="003F158E">
        <w:rPr>
          <w:b w:val="0"/>
          <w:sz w:val="22"/>
          <w:szCs w:val="22"/>
        </w:rPr>
        <w:t>С 01.01.2025 произвести корректировку установленных долгосрочных тарифов на тепловую энергию для потребителей ООО «Энергетик» (Родниковский м.р.) на 2025 – 2028 годы, изложив приложение 2 к постановлению Департамента энергетики и тарифов Ивановской области от 10.11.2023 № 44-т/3 в новой редакции</w:t>
      </w:r>
      <w:r w:rsidR="001F2C10">
        <w:rPr>
          <w:b w:val="0"/>
          <w:sz w:val="22"/>
          <w:szCs w:val="22"/>
        </w:rPr>
        <w:t>:</w:t>
      </w:r>
    </w:p>
    <w:p w14:paraId="0EA629C7" w14:textId="77777777" w:rsidR="00617791" w:rsidRDefault="00617791" w:rsidP="00617791">
      <w:pPr>
        <w:widowControl/>
        <w:autoSpaceDE w:val="0"/>
        <w:autoSpaceDN w:val="0"/>
        <w:adjustRightInd w:val="0"/>
        <w:jc w:val="right"/>
        <w:rPr>
          <w:sz w:val="22"/>
          <w:szCs w:val="22"/>
        </w:rPr>
      </w:pPr>
      <w:r>
        <w:rPr>
          <w:sz w:val="22"/>
          <w:szCs w:val="22"/>
        </w:rPr>
        <w:t xml:space="preserve">Приложение 2 к постановлению Департамента энергетики и тарифов </w:t>
      </w:r>
    </w:p>
    <w:p w14:paraId="179D7D47" w14:textId="77777777" w:rsidR="00617791" w:rsidRDefault="00617791" w:rsidP="00617791">
      <w:pPr>
        <w:widowControl/>
        <w:autoSpaceDE w:val="0"/>
        <w:autoSpaceDN w:val="0"/>
        <w:adjustRightInd w:val="0"/>
        <w:jc w:val="right"/>
        <w:rPr>
          <w:sz w:val="22"/>
          <w:szCs w:val="22"/>
        </w:rPr>
      </w:pPr>
      <w:r>
        <w:rPr>
          <w:sz w:val="22"/>
          <w:szCs w:val="22"/>
        </w:rPr>
        <w:t>Ивановской области от 10.11.2023 № 44-т/3</w:t>
      </w:r>
    </w:p>
    <w:p w14:paraId="0FDBD94C" w14:textId="77777777" w:rsidR="00617791" w:rsidRDefault="00617791" w:rsidP="00617791">
      <w:pPr>
        <w:widowControl/>
        <w:autoSpaceDE w:val="0"/>
        <w:autoSpaceDN w:val="0"/>
        <w:adjustRightInd w:val="0"/>
        <w:jc w:val="center"/>
        <w:rPr>
          <w:sz w:val="22"/>
          <w:szCs w:val="22"/>
        </w:rPr>
      </w:pPr>
    </w:p>
    <w:p w14:paraId="002BFD8C" w14:textId="77777777" w:rsidR="00617791" w:rsidRDefault="00617791" w:rsidP="00617791">
      <w:pPr>
        <w:widowControl/>
        <w:autoSpaceDE w:val="0"/>
        <w:autoSpaceDN w:val="0"/>
        <w:adjustRightInd w:val="0"/>
        <w:jc w:val="center"/>
        <w:rPr>
          <w:b/>
          <w:bCs/>
          <w:sz w:val="22"/>
          <w:szCs w:val="22"/>
        </w:rPr>
      </w:pPr>
      <w:r>
        <w:rPr>
          <w:b/>
          <w:bCs/>
          <w:sz w:val="22"/>
          <w:szCs w:val="22"/>
        </w:rPr>
        <w:t>Тарифы на тепловую энергию (мощность), поставляемую потребителям</w:t>
      </w:r>
    </w:p>
    <w:tbl>
      <w:tblPr>
        <w:tblW w:w="5277"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11"/>
        <w:gridCol w:w="6"/>
        <w:gridCol w:w="1691"/>
        <w:gridCol w:w="1667"/>
        <w:gridCol w:w="554"/>
        <w:gridCol w:w="1255"/>
        <w:gridCol w:w="1090"/>
        <w:gridCol w:w="506"/>
        <w:gridCol w:w="643"/>
        <w:gridCol w:w="800"/>
        <w:gridCol w:w="567"/>
        <w:gridCol w:w="1702"/>
      </w:tblGrid>
      <w:tr w:rsidR="00617791" w14:paraId="4259B7A0" w14:textId="77777777" w:rsidTr="00BE7788">
        <w:trPr>
          <w:trHeight w:val="283"/>
        </w:trPr>
        <w:tc>
          <w:tcPr>
            <w:tcW w:w="189" w:type="pct"/>
            <w:vMerge w:val="restart"/>
            <w:tcBorders>
              <w:top w:val="single" w:sz="4" w:space="0" w:color="auto"/>
              <w:left w:val="single" w:sz="4" w:space="0" w:color="auto"/>
              <w:bottom w:val="single" w:sz="4" w:space="0" w:color="auto"/>
              <w:right w:val="single" w:sz="4" w:space="0" w:color="auto"/>
            </w:tcBorders>
            <w:vAlign w:val="center"/>
            <w:hideMark/>
          </w:tcPr>
          <w:p w14:paraId="561D88AC" w14:textId="77777777" w:rsidR="00617791" w:rsidRDefault="00617791">
            <w:pPr>
              <w:widowControl/>
              <w:jc w:val="center"/>
              <w:rPr>
                <w:sz w:val="22"/>
                <w:szCs w:val="22"/>
              </w:rPr>
            </w:pPr>
            <w:r>
              <w:rPr>
                <w:sz w:val="22"/>
                <w:szCs w:val="22"/>
              </w:rPr>
              <w:t>№ п/п</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61115A9" w14:textId="77777777" w:rsidR="00617791" w:rsidRDefault="00617791">
            <w:pPr>
              <w:widowControl/>
              <w:jc w:val="center"/>
              <w:rPr>
                <w:sz w:val="22"/>
                <w:szCs w:val="22"/>
              </w:rPr>
            </w:pPr>
            <w:r>
              <w:rPr>
                <w:sz w:val="22"/>
                <w:szCs w:val="22"/>
              </w:rPr>
              <w:t>Наименование регулируемой организации</w:t>
            </w:r>
          </w:p>
        </w:tc>
        <w:tc>
          <w:tcPr>
            <w:tcW w:w="765" w:type="pct"/>
            <w:vMerge w:val="restart"/>
            <w:tcBorders>
              <w:top w:val="single" w:sz="4" w:space="0" w:color="auto"/>
              <w:left w:val="single" w:sz="4" w:space="0" w:color="auto"/>
              <w:bottom w:val="single" w:sz="4" w:space="0" w:color="auto"/>
              <w:right w:val="single" w:sz="4" w:space="0" w:color="auto"/>
            </w:tcBorders>
            <w:noWrap/>
            <w:vAlign w:val="center"/>
            <w:hideMark/>
          </w:tcPr>
          <w:p w14:paraId="1878D2CF" w14:textId="77777777" w:rsidR="00617791" w:rsidRDefault="00617791">
            <w:pPr>
              <w:widowControl/>
              <w:jc w:val="center"/>
              <w:rPr>
                <w:sz w:val="22"/>
                <w:szCs w:val="22"/>
              </w:rPr>
            </w:pPr>
            <w:r>
              <w:rPr>
                <w:sz w:val="22"/>
                <w:szCs w:val="22"/>
              </w:rPr>
              <w:t>Вид тарифа</w:t>
            </w:r>
          </w:p>
        </w:tc>
        <w:tc>
          <w:tcPr>
            <w:tcW w:w="254" w:type="pct"/>
            <w:vMerge w:val="restart"/>
            <w:tcBorders>
              <w:top w:val="single" w:sz="4" w:space="0" w:color="auto"/>
              <w:left w:val="single" w:sz="4" w:space="0" w:color="auto"/>
              <w:bottom w:val="single" w:sz="4" w:space="0" w:color="auto"/>
              <w:right w:val="single" w:sz="4" w:space="0" w:color="auto"/>
            </w:tcBorders>
            <w:noWrap/>
            <w:vAlign w:val="center"/>
            <w:hideMark/>
          </w:tcPr>
          <w:p w14:paraId="6E3BFD94" w14:textId="77777777" w:rsidR="00617791" w:rsidRDefault="00617791">
            <w:pPr>
              <w:widowControl/>
              <w:jc w:val="center"/>
              <w:rPr>
                <w:sz w:val="22"/>
                <w:szCs w:val="22"/>
              </w:rPr>
            </w:pPr>
            <w:r>
              <w:rPr>
                <w:sz w:val="22"/>
                <w:szCs w:val="22"/>
              </w:rPr>
              <w:t>Год</w:t>
            </w:r>
          </w:p>
        </w:tc>
        <w:tc>
          <w:tcPr>
            <w:tcW w:w="1077" w:type="pct"/>
            <w:gridSpan w:val="2"/>
            <w:tcBorders>
              <w:top w:val="single" w:sz="4" w:space="0" w:color="auto"/>
              <w:left w:val="single" w:sz="4" w:space="0" w:color="auto"/>
              <w:bottom w:val="single" w:sz="4" w:space="0" w:color="auto"/>
              <w:right w:val="single" w:sz="4" w:space="0" w:color="auto"/>
            </w:tcBorders>
            <w:noWrap/>
            <w:vAlign w:val="center"/>
            <w:hideMark/>
          </w:tcPr>
          <w:p w14:paraId="0E7C0151" w14:textId="77777777" w:rsidR="00617791" w:rsidRDefault="00617791">
            <w:pPr>
              <w:widowControl/>
              <w:jc w:val="center"/>
              <w:rPr>
                <w:sz w:val="22"/>
                <w:szCs w:val="22"/>
              </w:rPr>
            </w:pPr>
            <w:r>
              <w:rPr>
                <w:sz w:val="22"/>
                <w:szCs w:val="22"/>
              </w:rPr>
              <w:t>Вода</w:t>
            </w:r>
          </w:p>
        </w:tc>
        <w:tc>
          <w:tcPr>
            <w:tcW w:w="1154" w:type="pct"/>
            <w:gridSpan w:val="4"/>
            <w:tcBorders>
              <w:top w:val="single" w:sz="4" w:space="0" w:color="auto"/>
              <w:left w:val="single" w:sz="4" w:space="0" w:color="auto"/>
              <w:bottom w:val="single" w:sz="4" w:space="0" w:color="auto"/>
              <w:right w:val="single" w:sz="4" w:space="0" w:color="auto"/>
            </w:tcBorders>
            <w:noWrap/>
            <w:vAlign w:val="center"/>
            <w:hideMark/>
          </w:tcPr>
          <w:p w14:paraId="464B3F4A" w14:textId="77777777" w:rsidR="00617791" w:rsidRDefault="00617791">
            <w:pPr>
              <w:widowControl/>
              <w:jc w:val="center"/>
              <w:rPr>
                <w:sz w:val="22"/>
                <w:szCs w:val="22"/>
              </w:rPr>
            </w:pPr>
            <w:r>
              <w:rPr>
                <w:sz w:val="22"/>
                <w:szCs w:val="22"/>
              </w:rPr>
              <w:t>Отборный пар давлением</w:t>
            </w:r>
          </w:p>
        </w:tc>
        <w:tc>
          <w:tcPr>
            <w:tcW w:w="781" w:type="pct"/>
            <w:vMerge w:val="restart"/>
            <w:tcBorders>
              <w:top w:val="single" w:sz="4" w:space="0" w:color="auto"/>
              <w:left w:val="single" w:sz="4" w:space="0" w:color="auto"/>
              <w:bottom w:val="single" w:sz="4" w:space="0" w:color="auto"/>
              <w:right w:val="single" w:sz="4" w:space="0" w:color="auto"/>
            </w:tcBorders>
            <w:vAlign w:val="center"/>
            <w:hideMark/>
          </w:tcPr>
          <w:p w14:paraId="4FC7E2EE" w14:textId="77777777" w:rsidR="00617791" w:rsidRDefault="00617791">
            <w:pPr>
              <w:widowControl/>
              <w:jc w:val="center"/>
              <w:rPr>
                <w:sz w:val="22"/>
                <w:szCs w:val="22"/>
              </w:rPr>
            </w:pPr>
            <w:r>
              <w:rPr>
                <w:sz w:val="22"/>
                <w:szCs w:val="22"/>
              </w:rPr>
              <w:t>Острый и редуцированный пар</w:t>
            </w:r>
          </w:p>
        </w:tc>
      </w:tr>
      <w:tr w:rsidR="00617791" w14:paraId="2096342D" w14:textId="77777777" w:rsidTr="00BE7788">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655F0"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7B7F60"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25FA4"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BE148" w14:textId="77777777" w:rsidR="00617791" w:rsidRDefault="00617791">
            <w:pPr>
              <w:widowControl/>
              <w:rPr>
                <w:sz w:val="22"/>
                <w:szCs w:val="22"/>
              </w:rPr>
            </w:pP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56EE64AA" w14:textId="77777777" w:rsidR="00617791" w:rsidRDefault="00617791">
            <w:pPr>
              <w:widowControl/>
              <w:jc w:val="center"/>
              <w:rPr>
                <w:sz w:val="22"/>
                <w:szCs w:val="22"/>
              </w:rPr>
            </w:pPr>
            <w:r>
              <w:rPr>
                <w:sz w:val="22"/>
                <w:szCs w:val="22"/>
              </w:rPr>
              <w:t>1 полугодие</w:t>
            </w:r>
          </w:p>
        </w:tc>
        <w:tc>
          <w:tcPr>
            <w:tcW w:w="500" w:type="pct"/>
            <w:tcBorders>
              <w:top w:val="single" w:sz="4" w:space="0" w:color="auto"/>
              <w:left w:val="single" w:sz="4" w:space="0" w:color="auto"/>
              <w:bottom w:val="single" w:sz="4" w:space="0" w:color="auto"/>
              <w:right w:val="single" w:sz="4" w:space="0" w:color="auto"/>
            </w:tcBorders>
            <w:vAlign w:val="center"/>
            <w:hideMark/>
          </w:tcPr>
          <w:p w14:paraId="1298C1FA" w14:textId="77777777" w:rsidR="00617791" w:rsidRDefault="00617791">
            <w:pPr>
              <w:widowControl/>
              <w:jc w:val="center"/>
              <w:rPr>
                <w:sz w:val="22"/>
                <w:szCs w:val="22"/>
              </w:rPr>
            </w:pPr>
            <w:r>
              <w:rPr>
                <w:sz w:val="22"/>
                <w:szCs w:val="22"/>
              </w:rPr>
              <w:t>2 полугодие</w:t>
            </w:r>
          </w:p>
        </w:tc>
        <w:tc>
          <w:tcPr>
            <w:tcW w:w="232" w:type="pct"/>
            <w:tcBorders>
              <w:top w:val="single" w:sz="4" w:space="0" w:color="auto"/>
              <w:left w:val="single" w:sz="4" w:space="0" w:color="auto"/>
              <w:bottom w:val="single" w:sz="4" w:space="0" w:color="auto"/>
              <w:right w:val="single" w:sz="4" w:space="0" w:color="auto"/>
            </w:tcBorders>
            <w:vAlign w:val="center"/>
            <w:hideMark/>
          </w:tcPr>
          <w:p w14:paraId="09563CBC" w14:textId="77777777" w:rsidR="00617791" w:rsidRDefault="00617791">
            <w:pPr>
              <w:widowControl/>
              <w:jc w:val="center"/>
              <w:rPr>
                <w:szCs w:val="22"/>
              </w:rPr>
            </w:pPr>
            <w:r>
              <w:rPr>
                <w:szCs w:val="22"/>
              </w:rPr>
              <w:t>от 1,2 до 2,5 кг/</w:t>
            </w:r>
          </w:p>
          <w:p w14:paraId="4C64B284" w14:textId="77777777" w:rsidR="00617791" w:rsidRDefault="00617791">
            <w:pPr>
              <w:widowControl/>
              <w:jc w:val="center"/>
              <w:rPr>
                <w:szCs w:val="22"/>
              </w:rPr>
            </w:pPr>
            <w:r>
              <w:rPr>
                <w:szCs w:val="22"/>
              </w:rPr>
              <w:t>см</w:t>
            </w:r>
            <w:r>
              <w:rPr>
                <w:szCs w:val="22"/>
                <w:vertAlign w:val="superscript"/>
              </w:rPr>
              <w:t>2</w:t>
            </w:r>
          </w:p>
        </w:tc>
        <w:tc>
          <w:tcPr>
            <w:tcW w:w="295" w:type="pct"/>
            <w:tcBorders>
              <w:top w:val="single" w:sz="4" w:space="0" w:color="auto"/>
              <w:left w:val="single" w:sz="4" w:space="0" w:color="auto"/>
              <w:bottom w:val="single" w:sz="4" w:space="0" w:color="auto"/>
              <w:right w:val="single" w:sz="4" w:space="0" w:color="auto"/>
            </w:tcBorders>
            <w:vAlign w:val="center"/>
            <w:hideMark/>
          </w:tcPr>
          <w:p w14:paraId="4E2150F6" w14:textId="77777777" w:rsidR="00617791" w:rsidRDefault="00617791">
            <w:pPr>
              <w:widowControl/>
              <w:jc w:val="center"/>
              <w:rPr>
                <w:szCs w:val="22"/>
              </w:rPr>
            </w:pPr>
            <w:r>
              <w:rPr>
                <w:szCs w:val="22"/>
              </w:rPr>
              <w:t>от 2,5 до 7,0 кг/см</w:t>
            </w:r>
            <w:r>
              <w:rPr>
                <w:szCs w:val="22"/>
                <w:vertAlign w:val="superscript"/>
              </w:rPr>
              <w:t>2</w:t>
            </w:r>
          </w:p>
        </w:tc>
        <w:tc>
          <w:tcPr>
            <w:tcW w:w="367" w:type="pct"/>
            <w:tcBorders>
              <w:top w:val="single" w:sz="4" w:space="0" w:color="auto"/>
              <w:left w:val="single" w:sz="4" w:space="0" w:color="auto"/>
              <w:bottom w:val="single" w:sz="4" w:space="0" w:color="auto"/>
              <w:right w:val="single" w:sz="4" w:space="0" w:color="auto"/>
            </w:tcBorders>
            <w:vAlign w:val="center"/>
            <w:hideMark/>
          </w:tcPr>
          <w:p w14:paraId="6F2BD37E" w14:textId="77777777" w:rsidR="00617791" w:rsidRDefault="00617791">
            <w:pPr>
              <w:widowControl/>
              <w:jc w:val="center"/>
              <w:rPr>
                <w:szCs w:val="22"/>
              </w:rPr>
            </w:pPr>
            <w:r>
              <w:rPr>
                <w:szCs w:val="22"/>
              </w:rPr>
              <w:t>от 7,0 до 13,0 кг/</w:t>
            </w:r>
          </w:p>
          <w:p w14:paraId="7F5D78B6" w14:textId="77777777" w:rsidR="00617791" w:rsidRDefault="00617791">
            <w:pPr>
              <w:widowControl/>
              <w:jc w:val="center"/>
              <w:rPr>
                <w:szCs w:val="22"/>
              </w:rPr>
            </w:pPr>
            <w:r>
              <w:rPr>
                <w:szCs w:val="22"/>
              </w:rPr>
              <w:t>см</w:t>
            </w:r>
            <w:r>
              <w:rPr>
                <w:szCs w:val="22"/>
                <w:vertAlign w:val="superscript"/>
              </w:rPr>
              <w:t>2</w:t>
            </w:r>
          </w:p>
        </w:tc>
        <w:tc>
          <w:tcPr>
            <w:tcW w:w="260" w:type="pct"/>
            <w:tcBorders>
              <w:top w:val="single" w:sz="4" w:space="0" w:color="auto"/>
              <w:left w:val="single" w:sz="4" w:space="0" w:color="auto"/>
              <w:bottom w:val="single" w:sz="4" w:space="0" w:color="auto"/>
              <w:right w:val="single" w:sz="4" w:space="0" w:color="auto"/>
            </w:tcBorders>
            <w:vAlign w:val="center"/>
            <w:hideMark/>
          </w:tcPr>
          <w:p w14:paraId="3FECECB5" w14:textId="77777777" w:rsidR="00617791" w:rsidRDefault="00617791">
            <w:pPr>
              <w:widowControl/>
              <w:ind w:right="-108" w:hanging="109"/>
              <w:jc w:val="center"/>
              <w:rPr>
                <w:szCs w:val="22"/>
              </w:rPr>
            </w:pPr>
            <w:r>
              <w:rPr>
                <w:szCs w:val="22"/>
              </w:rPr>
              <w:t>Свыше 13,0 кг/</w:t>
            </w:r>
          </w:p>
          <w:p w14:paraId="7F41A8B4" w14:textId="77777777" w:rsidR="00617791" w:rsidRDefault="00617791">
            <w:pPr>
              <w:widowControl/>
              <w:jc w:val="center"/>
              <w:rPr>
                <w:szCs w:val="22"/>
              </w:rPr>
            </w:pPr>
            <w:r>
              <w:rPr>
                <w:szCs w:val="22"/>
              </w:rPr>
              <w:t>см</w:t>
            </w:r>
            <w:r>
              <w:rPr>
                <w:szCs w:val="22"/>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1F023" w14:textId="77777777" w:rsidR="00617791" w:rsidRDefault="00617791">
            <w:pPr>
              <w:widowControl/>
              <w:rPr>
                <w:sz w:val="22"/>
                <w:szCs w:val="22"/>
              </w:rPr>
            </w:pPr>
          </w:p>
        </w:tc>
      </w:tr>
      <w:tr w:rsidR="00617791" w14:paraId="1C85D81C" w14:textId="77777777" w:rsidTr="00BE7788">
        <w:trPr>
          <w:trHeight w:val="397"/>
        </w:trPr>
        <w:tc>
          <w:tcPr>
            <w:tcW w:w="5000" w:type="pct"/>
            <w:gridSpan w:val="12"/>
            <w:tcBorders>
              <w:top w:val="single" w:sz="4" w:space="0" w:color="auto"/>
              <w:left w:val="single" w:sz="4" w:space="0" w:color="auto"/>
              <w:bottom w:val="single" w:sz="4" w:space="0" w:color="auto"/>
              <w:right w:val="single" w:sz="4" w:space="0" w:color="auto"/>
            </w:tcBorders>
            <w:noWrap/>
            <w:vAlign w:val="center"/>
            <w:hideMark/>
          </w:tcPr>
          <w:p w14:paraId="3D5C646F" w14:textId="77777777" w:rsidR="00617791" w:rsidRDefault="00617791">
            <w:pPr>
              <w:widowControl/>
              <w:jc w:val="center"/>
              <w:rPr>
                <w:sz w:val="22"/>
                <w:szCs w:val="22"/>
              </w:rPr>
            </w:pPr>
            <w:r>
              <w:rPr>
                <w:sz w:val="22"/>
                <w:szCs w:val="22"/>
              </w:rPr>
              <w:t>Для потребителей, в случае отсутствия дифференциации тарифов по схеме подключения</w:t>
            </w:r>
          </w:p>
        </w:tc>
      </w:tr>
      <w:tr w:rsidR="00617791" w14:paraId="26FCBF51" w14:textId="77777777" w:rsidTr="00BE7788">
        <w:trPr>
          <w:trHeight w:hRule="exact" w:val="794"/>
        </w:trPr>
        <w:tc>
          <w:tcPr>
            <w:tcW w:w="189" w:type="pct"/>
            <w:vMerge w:val="restart"/>
            <w:tcBorders>
              <w:top w:val="single" w:sz="4" w:space="0" w:color="auto"/>
              <w:left w:val="single" w:sz="4" w:space="0" w:color="auto"/>
              <w:bottom w:val="single" w:sz="4" w:space="0" w:color="auto"/>
              <w:right w:val="single" w:sz="4" w:space="0" w:color="auto"/>
            </w:tcBorders>
            <w:noWrap/>
            <w:vAlign w:val="center"/>
            <w:hideMark/>
          </w:tcPr>
          <w:p w14:paraId="55C05F38" w14:textId="77777777" w:rsidR="00617791" w:rsidRDefault="00617791">
            <w:pPr>
              <w:jc w:val="center"/>
              <w:rPr>
                <w:sz w:val="22"/>
                <w:szCs w:val="22"/>
              </w:rPr>
            </w:pPr>
            <w:r>
              <w:rPr>
                <w:sz w:val="22"/>
                <w:szCs w:val="22"/>
              </w:rPr>
              <w:t>1.</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011D843" w14:textId="77777777" w:rsidR="00617791" w:rsidRDefault="00617791">
            <w:pPr>
              <w:widowControl/>
              <w:rPr>
                <w:sz w:val="22"/>
                <w:szCs w:val="22"/>
              </w:rPr>
            </w:pPr>
            <w:r>
              <w:rPr>
                <w:sz w:val="22"/>
                <w:szCs w:val="22"/>
              </w:rPr>
              <w:t>ООО «Энергетик», котельная в с. Постнинский</w:t>
            </w:r>
          </w:p>
        </w:tc>
        <w:tc>
          <w:tcPr>
            <w:tcW w:w="765" w:type="pct"/>
            <w:tcBorders>
              <w:top w:val="single" w:sz="4" w:space="0" w:color="auto"/>
              <w:left w:val="single" w:sz="4" w:space="0" w:color="auto"/>
              <w:bottom w:val="single" w:sz="4" w:space="0" w:color="auto"/>
              <w:right w:val="single" w:sz="4" w:space="0" w:color="auto"/>
            </w:tcBorders>
            <w:vAlign w:val="center"/>
            <w:hideMark/>
          </w:tcPr>
          <w:p w14:paraId="57A251EA" w14:textId="77777777" w:rsidR="00617791" w:rsidRDefault="00617791">
            <w:pPr>
              <w:widowControl/>
              <w:jc w:val="center"/>
              <w:rPr>
                <w:sz w:val="22"/>
                <w:szCs w:val="22"/>
              </w:rPr>
            </w:pPr>
            <w:r>
              <w:rPr>
                <w:sz w:val="22"/>
                <w:szCs w:val="22"/>
              </w:rPr>
              <w:t>Одноставочный,</w:t>
            </w:r>
          </w:p>
          <w:p w14:paraId="092D541B" w14:textId="77777777" w:rsidR="00617791" w:rsidRDefault="00617791">
            <w:pPr>
              <w:widowControl/>
              <w:jc w:val="center"/>
              <w:rPr>
                <w:sz w:val="22"/>
                <w:szCs w:val="22"/>
              </w:rPr>
            </w:pPr>
            <w:r>
              <w:rPr>
                <w:sz w:val="22"/>
                <w:szCs w:val="22"/>
              </w:rPr>
              <w:t>руб./Гкал,</w:t>
            </w:r>
          </w:p>
          <w:p w14:paraId="2B0037F9"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42700CB8"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5FA4D0B3" w14:textId="77777777" w:rsidR="00617791" w:rsidRDefault="00617791">
            <w:pPr>
              <w:jc w:val="center"/>
              <w:rPr>
                <w:sz w:val="22"/>
                <w:szCs w:val="22"/>
              </w:rPr>
            </w:pPr>
            <w:r>
              <w:rPr>
                <w:sz w:val="22"/>
                <w:szCs w:val="22"/>
              </w:rPr>
              <w:t>3</w:t>
            </w:r>
            <w:r>
              <w:rPr>
                <w:sz w:val="22"/>
                <w:szCs w:val="22"/>
                <w:lang w:val="en-US"/>
              </w:rPr>
              <w:t> </w:t>
            </w:r>
            <w:r>
              <w:rPr>
                <w:sz w:val="22"/>
                <w:szCs w:val="22"/>
              </w:rPr>
              <w:t>065,44</w:t>
            </w:r>
          </w:p>
        </w:tc>
        <w:tc>
          <w:tcPr>
            <w:tcW w:w="500" w:type="pct"/>
            <w:tcBorders>
              <w:top w:val="single" w:sz="4" w:space="0" w:color="auto"/>
              <w:left w:val="single" w:sz="4" w:space="0" w:color="auto"/>
              <w:bottom w:val="single" w:sz="4" w:space="0" w:color="auto"/>
              <w:right w:val="single" w:sz="4" w:space="0" w:color="auto"/>
            </w:tcBorders>
            <w:vAlign w:val="center"/>
            <w:hideMark/>
          </w:tcPr>
          <w:p w14:paraId="50E74568" w14:textId="77777777" w:rsidR="00617791" w:rsidRDefault="00617791">
            <w:pPr>
              <w:jc w:val="center"/>
              <w:rPr>
                <w:sz w:val="22"/>
                <w:szCs w:val="22"/>
              </w:rPr>
            </w:pPr>
            <w:r>
              <w:rPr>
                <w:sz w:val="22"/>
                <w:szCs w:val="22"/>
              </w:rPr>
              <w:t>3</w:t>
            </w:r>
            <w:r>
              <w:rPr>
                <w:sz w:val="22"/>
                <w:szCs w:val="22"/>
                <w:lang w:val="en-US"/>
              </w:rPr>
              <w:t> </w:t>
            </w:r>
            <w:r>
              <w:rPr>
                <w:sz w:val="22"/>
                <w:szCs w:val="22"/>
              </w:rPr>
              <w:t>366,62</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535E9394"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6E5064B6"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D34930E"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4FA3A29"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E95E19B" w14:textId="77777777" w:rsidR="00617791" w:rsidRDefault="00617791">
            <w:pPr>
              <w:widowControl/>
              <w:jc w:val="center"/>
              <w:rPr>
                <w:sz w:val="22"/>
                <w:szCs w:val="22"/>
              </w:rPr>
            </w:pPr>
            <w:r>
              <w:rPr>
                <w:sz w:val="22"/>
                <w:szCs w:val="22"/>
              </w:rPr>
              <w:t>-</w:t>
            </w:r>
          </w:p>
        </w:tc>
      </w:tr>
      <w:tr w:rsidR="00617791" w14:paraId="03E06842"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44F41"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A15FBB" w14:textId="77777777" w:rsidR="00617791" w:rsidRDefault="00617791">
            <w:pPr>
              <w:widowControl/>
              <w:rPr>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35E27116" w14:textId="77777777" w:rsidR="00617791" w:rsidRDefault="00617791">
            <w:pPr>
              <w:widowControl/>
              <w:jc w:val="center"/>
              <w:rPr>
                <w:sz w:val="22"/>
                <w:szCs w:val="22"/>
              </w:rPr>
            </w:pPr>
            <w:r>
              <w:rPr>
                <w:sz w:val="22"/>
                <w:szCs w:val="22"/>
              </w:rPr>
              <w:t>Одноставочный, руб./Гкал, без НДС</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4B191EE6"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1DC34974" w14:textId="77777777" w:rsidR="00617791" w:rsidRDefault="00617791">
            <w:pPr>
              <w:jc w:val="center"/>
              <w:rPr>
                <w:sz w:val="22"/>
                <w:szCs w:val="22"/>
              </w:rPr>
            </w:pPr>
            <w:r>
              <w:rPr>
                <w:sz w:val="22"/>
                <w:szCs w:val="22"/>
              </w:rPr>
              <w:t>3</w:t>
            </w:r>
            <w:r>
              <w:rPr>
                <w:sz w:val="22"/>
                <w:szCs w:val="22"/>
                <w:lang w:val="en-US"/>
              </w:rPr>
              <w:t> </w:t>
            </w:r>
            <w:r>
              <w:rPr>
                <w:sz w:val="22"/>
                <w:szCs w:val="22"/>
              </w:rPr>
              <w:t>366,62</w:t>
            </w:r>
          </w:p>
        </w:tc>
        <w:tc>
          <w:tcPr>
            <w:tcW w:w="500" w:type="pct"/>
            <w:tcBorders>
              <w:top w:val="single" w:sz="4" w:space="0" w:color="auto"/>
              <w:left w:val="single" w:sz="4" w:space="0" w:color="auto"/>
              <w:bottom w:val="single" w:sz="4" w:space="0" w:color="auto"/>
              <w:right w:val="single" w:sz="4" w:space="0" w:color="auto"/>
            </w:tcBorders>
            <w:vAlign w:val="center"/>
            <w:hideMark/>
          </w:tcPr>
          <w:p w14:paraId="67E5B032" w14:textId="77777777" w:rsidR="00617791" w:rsidRDefault="00617791">
            <w:pPr>
              <w:jc w:val="center"/>
              <w:rPr>
                <w:sz w:val="22"/>
                <w:szCs w:val="22"/>
              </w:rPr>
            </w:pPr>
            <w:r>
              <w:rPr>
                <w:sz w:val="22"/>
                <w:szCs w:val="22"/>
              </w:rPr>
              <w:t>3</w:t>
            </w:r>
            <w:r>
              <w:rPr>
                <w:sz w:val="22"/>
                <w:szCs w:val="22"/>
                <w:lang w:val="en-US"/>
              </w:rPr>
              <w:t> </w:t>
            </w:r>
            <w:r>
              <w:rPr>
                <w:sz w:val="22"/>
                <w:szCs w:val="22"/>
              </w:rPr>
              <w:t>417,95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1A54BD2"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6D5AB970"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4C88EB28"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BB245E8"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130B018" w14:textId="77777777" w:rsidR="00617791" w:rsidRDefault="00617791">
            <w:pPr>
              <w:widowControl/>
              <w:jc w:val="center"/>
              <w:rPr>
                <w:sz w:val="22"/>
                <w:szCs w:val="22"/>
              </w:rPr>
            </w:pPr>
            <w:r>
              <w:rPr>
                <w:sz w:val="22"/>
                <w:szCs w:val="22"/>
              </w:rPr>
              <w:t>-</w:t>
            </w:r>
          </w:p>
        </w:tc>
      </w:tr>
      <w:tr w:rsidR="00617791" w14:paraId="6CE4E3C2"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C4FCB"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5DF1D8"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3AFCE"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B4C3E7E"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7061449" w14:textId="77777777" w:rsidR="00617791" w:rsidRDefault="00617791">
            <w:pPr>
              <w:jc w:val="center"/>
              <w:rPr>
                <w:sz w:val="22"/>
                <w:szCs w:val="22"/>
              </w:rPr>
            </w:pPr>
            <w:r>
              <w:rPr>
                <w:sz w:val="22"/>
                <w:szCs w:val="22"/>
              </w:rPr>
              <w:t>3</w:t>
            </w:r>
            <w:r>
              <w:rPr>
                <w:sz w:val="22"/>
                <w:szCs w:val="22"/>
                <w:lang w:val="en-US"/>
              </w:rPr>
              <w:t> </w:t>
            </w:r>
            <w:r>
              <w:rPr>
                <w:sz w:val="22"/>
                <w:szCs w:val="22"/>
              </w:rPr>
              <w:t>417,95</w:t>
            </w:r>
          </w:p>
        </w:tc>
        <w:tc>
          <w:tcPr>
            <w:tcW w:w="500" w:type="pct"/>
            <w:tcBorders>
              <w:top w:val="single" w:sz="4" w:space="0" w:color="auto"/>
              <w:left w:val="single" w:sz="4" w:space="0" w:color="auto"/>
              <w:bottom w:val="single" w:sz="4" w:space="0" w:color="auto"/>
              <w:right w:val="single" w:sz="4" w:space="0" w:color="auto"/>
            </w:tcBorders>
            <w:vAlign w:val="center"/>
            <w:hideMark/>
          </w:tcPr>
          <w:p w14:paraId="0F44E3F4" w14:textId="77777777" w:rsidR="00617791" w:rsidRDefault="00617791">
            <w:pPr>
              <w:jc w:val="center"/>
              <w:rPr>
                <w:sz w:val="22"/>
                <w:szCs w:val="22"/>
              </w:rPr>
            </w:pPr>
            <w:r>
              <w:rPr>
                <w:sz w:val="22"/>
                <w:szCs w:val="22"/>
                <w:lang w:val="en-US"/>
              </w:rPr>
              <w:t>3 </w:t>
            </w:r>
            <w:r>
              <w:rPr>
                <w:sz w:val="22"/>
                <w:szCs w:val="22"/>
              </w:rPr>
              <w:t>463,79</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0E9BA4A"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19CA0FF"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70D910A1"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525FE0F5"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345EEBF" w14:textId="77777777" w:rsidR="00617791" w:rsidRDefault="00617791">
            <w:pPr>
              <w:widowControl/>
              <w:jc w:val="center"/>
              <w:rPr>
                <w:sz w:val="22"/>
                <w:szCs w:val="22"/>
              </w:rPr>
            </w:pPr>
            <w:r>
              <w:rPr>
                <w:sz w:val="22"/>
                <w:szCs w:val="22"/>
              </w:rPr>
              <w:t>-</w:t>
            </w:r>
          </w:p>
        </w:tc>
      </w:tr>
      <w:tr w:rsidR="00617791" w14:paraId="37E9F9DF"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28988"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62EA38"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02895"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FE1A57D"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5E965937" w14:textId="77777777" w:rsidR="00617791" w:rsidRDefault="00617791">
            <w:pPr>
              <w:jc w:val="center"/>
              <w:rPr>
                <w:sz w:val="22"/>
                <w:szCs w:val="22"/>
              </w:rPr>
            </w:pPr>
            <w:r>
              <w:rPr>
                <w:sz w:val="22"/>
                <w:szCs w:val="22"/>
                <w:lang w:val="en-US"/>
              </w:rPr>
              <w:t>3 </w:t>
            </w:r>
            <w:r>
              <w:rPr>
                <w:sz w:val="22"/>
                <w:szCs w:val="22"/>
              </w:rPr>
              <w:t>463,79</w:t>
            </w:r>
          </w:p>
        </w:tc>
        <w:tc>
          <w:tcPr>
            <w:tcW w:w="500" w:type="pct"/>
            <w:tcBorders>
              <w:top w:val="single" w:sz="4" w:space="0" w:color="auto"/>
              <w:left w:val="single" w:sz="4" w:space="0" w:color="auto"/>
              <w:bottom w:val="single" w:sz="4" w:space="0" w:color="auto"/>
              <w:right w:val="single" w:sz="4" w:space="0" w:color="auto"/>
            </w:tcBorders>
            <w:vAlign w:val="center"/>
            <w:hideMark/>
          </w:tcPr>
          <w:p w14:paraId="48E984A5" w14:textId="77777777" w:rsidR="00617791" w:rsidRDefault="00617791">
            <w:pPr>
              <w:jc w:val="center"/>
              <w:rPr>
                <w:sz w:val="22"/>
                <w:szCs w:val="22"/>
              </w:rPr>
            </w:pPr>
            <w:r>
              <w:rPr>
                <w:sz w:val="22"/>
                <w:szCs w:val="22"/>
              </w:rPr>
              <w:t>3</w:t>
            </w:r>
            <w:r>
              <w:rPr>
                <w:sz w:val="22"/>
                <w:szCs w:val="22"/>
                <w:lang w:val="en-US"/>
              </w:rPr>
              <w:t> </w:t>
            </w:r>
            <w:r>
              <w:rPr>
                <w:sz w:val="22"/>
                <w:szCs w:val="22"/>
              </w:rPr>
              <w:t>585,57</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1929CD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309790FD"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41A20C2F"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0BA2B7D"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12307AC" w14:textId="77777777" w:rsidR="00617791" w:rsidRDefault="00617791">
            <w:pPr>
              <w:widowControl/>
              <w:jc w:val="center"/>
              <w:rPr>
                <w:sz w:val="22"/>
                <w:szCs w:val="22"/>
              </w:rPr>
            </w:pPr>
            <w:r>
              <w:rPr>
                <w:sz w:val="22"/>
                <w:szCs w:val="22"/>
              </w:rPr>
              <w:t>-</w:t>
            </w:r>
          </w:p>
        </w:tc>
      </w:tr>
      <w:tr w:rsidR="00617791" w14:paraId="37F2BF49"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3C1AE"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C9FD63"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A9C41"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7619228E"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3D4FA396" w14:textId="77777777" w:rsidR="00617791" w:rsidRDefault="00617791">
            <w:pPr>
              <w:jc w:val="center"/>
              <w:rPr>
                <w:sz w:val="22"/>
                <w:szCs w:val="22"/>
              </w:rPr>
            </w:pPr>
            <w:r>
              <w:rPr>
                <w:sz w:val="22"/>
                <w:szCs w:val="22"/>
              </w:rPr>
              <w:t>3</w:t>
            </w:r>
            <w:r>
              <w:rPr>
                <w:sz w:val="22"/>
                <w:szCs w:val="22"/>
                <w:lang w:val="en-US"/>
              </w:rPr>
              <w:t> </w:t>
            </w:r>
            <w:r>
              <w:rPr>
                <w:sz w:val="22"/>
                <w:szCs w:val="22"/>
              </w:rPr>
              <w:t>585,57</w:t>
            </w:r>
          </w:p>
        </w:tc>
        <w:tc>
          <w:tcPr>
            <w:tcW w:w="500" w:type="pct"/>
            <w:tcBorders>
              <w:top w:val="single" w:sz="4" w:space="0" w:color="auto"/>
              <w:left w:val="single" w:sz="4" w:space="0" w:color="auto"/>
              <w:bottom w:val="single" w:sz="4" w:space="0" w:color="auto"/>
              <w:right w:val="single" w:sz="4" w:space="0" w:color="auto"/>
            </w:tcBorders>
            <w:vAlign w:val="center"/>
            <w:hideMark/>
          </w:tcPr>
          <w:p w14:paraId="33439107" w14:textId="77777777" w:rsidR="00617791" w:rsidRDefault="00617791">
            <w:pPr>
              <w:jc w:val="center"/>
              <w:rPr>
                <w:sz w:val="22"/>
                <w:szCs w:val="22"/>
              </w:rPr>
            </w:pPr>
            <w:r>
              <w:rPr>
                <w:sz w:val="22"/>
                <w:szCs w:val="22"/>
                <w:lang w:val="en-US"/>
              </w:rPr>
              <w:t>4 </w:t>
            </w:r>
            <w:r>
              <w:rPr>
                <w:sz w:val="22"/>
                <w:szCs w:val="22"/>
              </w:rPr>
              <w:t>230,95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21F83B9"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4E0D234D"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9102BAB"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2C683223"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4583B96" w14:textId="77777777" w:rsidR="00617791" w:rsidRDefault="00617791">
            <w:pPr>
              <w:widowControl/>
              <w:jc w:val="center"/>
              <w:rPr>
                <w:sz w:val="22"/>
                <w:szCs w:val="22"/>
              </w:rPr>
            </w:pPr>
            <w:r>
              <w:rPr>
                <w:sz w:val="22"/>
                <w:szCs w:val="22"/>
              </w:rPr>
              <w:t>-</w:t>
            </w:r>
          </w:p>
        </w:tc>
      </w:tr>
      <w:tr w:rsidR="00617791" w14:paraId="019F87E9" w14:textId="77777777" w:rsidTr="00BE7788">
        <w:trPr>
          <w:trHeight w:hRule="exact" w:val="794"/>
        </w:trPr>
        <w:tc>
          <w:tcPr>
            <w:tcW w:w="189" w:type="pct"/>
            <w:vMerge w:val="restart"/>
            <w:tcBorders>
              <w:top w:val="single" w:sz="4" w:space="0" w:color="auto"/>
              <w:left w:val="single" w:sz="4" w:space="0" w:color="auto"/>
              <w:bottom w:val="single" w:sz="4" w:space="0" w:color="auto"/>
              <w:right w:val="single" w:sz="4" w:space="0" w:color="auto"/>
            </w:tcBorders>
            <w:noWrap/>
            <w:vAlign w:val="center"/>
            <w:hideMark/>
          </w:tcPr>
          <w:p w14:paraId="76A12C88" w14:textId="77777777" w:rsidR="00617791" w:rsidRDefault="00617791">
            <w:pPr>
              <w:jc w:val="center"/>
              <w:rPr>
                <w:sz w:val="22"/>
                <w:szCs w:val="22"/>
              </w:rPr>
            </w:pPr>
            <w:r>
              <w:rPr>
                <w:sz w:val="22"/>
                <w:szCs w:val="22"/>
              </w:rPr>
              <w:t>2.</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0365585" w14:textId="77777777" w:rsidR="00617791" w:rsidRDefault="00617791">
            <w:pPr>
              <w:widowControl/>
              <w:rPr>
                <w:sz w:val="22"/>
                <w:szCs w:val="22"/>
              </w:rPr>
            </w:pPr>
            <w:r>
              <w:rPr>
                <w:sz w:val="22"/>
                <w:szCs w:val="22"/>
              </w:rPr>
              <w:t>ООО «Энергетик», котельная в с. Сосновец</w:t>
            </w:r>
          </w:p>
        </w:tc>
        <w:tc>
          <w:tcPr>
            <w:tcW w:w="765" w:type="pct"/>
            <w:tcBorders>
              <w:top w:val="single" w:sz="4" w:space="0" w:color="auto"/>
              <w:left w:val="single" w:sz="4" w:space="0" w:color="auto"/>
              <w:bottom w:val="single" w:sz="4" w:space="0" w:color="auto"/>
              <w:right w:val="single" w:sz="4" w:space="0" w:color="auto"/>
            </w:tcBorders>
            <w:vAlign w:val="center"/>
            <w:hideMark/>
          </w:tcPr>
          <w:p w14:paraId="5F7B8962" w14:textId="77777777" w:rsidR="00617791" w:rsidRDefault="00617791">
            <w:pPr>
              <w:widowControl/>
              <w:jc w:val="center"/>
              <w:rPr>
                <w:sz w:val="22"/>
                <w:szCs w:val="22"/>
              </w:rPr>
            </w:pPr>
            <w:r>
              <w:rPr>
                <w:sz w:val="22"/>
                <w:szCs w:val="22"/>
              </w:rPr>
              <w:t>Одноставочный,</w:t>
            </w:r>
          </w:p>
          <w:p w14:paraId="21526C0A" w14:textId="77777777" w:rsidR="00617791" w:rsidRDefault="00617791">
            <w:pPr>
              <w:widowControl/>
              <w:jc w:val="center"/>
              <w:rPr>
                <w:sz w:val="22"/>
                <w:szCs w:val="22"/>
              </w:rPr>
            </w:pPr>
            <w:r>
              <w:rPr>
                <w:sz w:val="22"/>
                <w:szCs w:val="22"/>
              </w:rPr>
              <w:t>руб./Гкал,</w:t>
            </w:r>
          </w:p>
          <w:p w14:paraId="720783A3"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551F369"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53F3CBE6" w14:textId="77777777" w:rsidR="00617791" w:rsidRDefault="00617791">
            <w:pPr>
              <w:jc w:val="center"/>
              <w:rPr>
                <w:sz w:val="22"/>
                <w:szCs w:val="22"/>
              </w:rPr>
            </w:pPr>
            <w:r>
              <w:rPr>
                <w:sz w:val="22"/>
                <w:szCs w:val="22"/>
              </w:rPr>
              <w:t>2</w:t>
            </w:r>
            <w:r>
              <w:rPr>
                <w:sz w:val="22"/>
                <w:szCs w:val="22"/>
                <w:lang w:val="en-US"/>
              </w:rPr>
              <w:t> </w:t>
            </w:r>
            <w:r>
              <w:rPr>
                <w:sz w:val="22"/>
                <w:szCs w:val="22"/>
              </w:rPr>
              <w:t>688,30</w:t>
            </w:r>
          </w:p>
        </w:tc>
        <w:tc>
          <w:tcPr>
            <w:tcW w:w="500" w:type="pct"/>
            <w:tcBorders>
              <w:top w:val="single" w:sz="4" w:space="0" w:color="auto"/>
              <w:left w:val="single" w:sz="4" w:space="0" w:color="auto"/>
              <w:bottom w:val="single" w:sz="4" w:space="0" w:color="auto"/>
              <w:right w:val="single" w:sz="4" w:space="0" w:color="auto"/>
            </w:tcBorders>
            <w:vAlign w:val="center"/>
            <w:hideMark/>
          </w:tcPr>
          <w:p w14:paraId="4AE21EB4" w14:textId="77777777" w:rsidR="00617791" w:rsidRDefault="00617791">
            <w:pPr>
              <w:jc w:val="center"/>
              <w:rPr>
                <w:sz w:val="22"/>
                <w:szCs w:val="22"/>
              </w:rPr>
            </w:pPr>
            <w:r>
              <w:rPr>
                <w:sz w:val="22"/>
                <w:szCs w:val="22"/>
              </w:rPr>
              <w:t>3</w:t>
            </w:r>
            <w:r>
              <w:rPr>
                <w:sz w:val="22"/>
                <w:szCs w:val="22"/>
                <w:lang w:val="en-US"/>
              </w:rPr>
              <w:t> </w:t>
            </w:r>
            <w:r>
              <w:rPr>
                <w:sz w:val="22"/>
                <w:szCs w:val="22"/>
              </w:rPr>
              <w:t>059,41</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5FC0CBA9"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251FE4C"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E954C4E"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609D03A2"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2A150A5" w14:textId="77777777" w:rsidR="00617791" w:rsidRDefault="00617791">
            <w:pPr>
              <w:widowControl/>
              <w:jc w:val="center"/>
              <w:rPr>
                <w:sz w:val="22"/>
                <w:szCs w:val="22"/>
              </w:rPr>
            </w:pPr>
            <w:r>
              <w:rPr>
                <w:sz w:val="22"/>
                <w:szCs w:val="22"/>
              </w:rPr>
              <w:t>-</w:t>
            </w:r>
          </w:p>
        </w:tc>
      </w:tr>
      <w:tr w:rsidR="00617791" w14:paraId="37B9C04B"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DB170"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FD0493" w14:textId="77777777" w:rsidR="00617791" w:rsidRDefault="00617791">
            <w:pPr>
              <w:widowControl/>
              <w:rPr>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2CA561E8" w14:textId="77777777" w:rsidR="00617791" w:rsidRDefault="00617791">
            <w:pPr>
              <w:widowControl/>
              <w:jc w:val="center"/>
              <w:rPr>
                <w:sz w:val="22"/>
                <w:szCs w:val="22"/>
              </w:rPr>
            </w:pPr>
            <w:r>
              <w:rPr>
                <w:sz w:val="22"/>
                <w:szCs w:val="22"/>
              </w:rPr>
              <w:t>Одноставочный, руб./Гкал, без НДС</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5FA9C756"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F512814" w14:textId="77777777" w:rsidR="00617791" w:rsidRDefault="00617791">
            <w:pPr>
              <w:jc w:val="center"/>
              <w:rPr>
                <w:sz w:val="22"/>
                <w:szCs w:val="22"/>
              </w:rPr>
            </w:pPr>
            <w:r>
              <w:rPr>
                <w:sz w:val="22"/>
                <w:szCs w:val="22"/>
              </w:rPr>
              <w:t>3</w:t>
            </w:r>
            <w:r>
              <w:rPr>
                <w:sz w:val="22"/>
                <w:szCs w:val="22"/>
                <w:lang w:val="en-US"/>
              </w:rPr>
              <w:t> </w:t>
            </w:r>
            <w:r>
              <w:rPr>
                <w:sz w:val="22"/>
                <w:szCs w:val="22"/>
              </w:rPr>
              <w:t>059,41</w:t>
            </w:r>
          </w:p>
        </w:tc>
        <w:tc>
          <w:tcPr>
            <w:tcW w:w="500" w:type="pct"/>
            <w:tcBorders>
              <w:top w:val="single" w:sz="4" w:space="0" w:color="auto"/>
              <w:left w:val="single" w:sz="4" w:space="0" w:color="auto"/>
              <w:bottom w:val="single" w:sz="4" w:space="0" w:color="auto"/>
              <w:right w:val="single" w:sz="4" w:space="0" w:color="auto"/>
            </w:tcBorders>
            <w:vAlign w:val="center"/>
            <w:hideMark/>
          </w:tcPr>
          <w:p w14:paraId="377B4814" w14:textId="77777777" w:rsidR="00617791" w:rsidRDefault="00617791">
            <w:pPr>
              <w:jc w:val="center"/>
              <w:rPr>
                <w:sz w:val="22"/>
                <w:szCs w:val="22"/>
              </w:rPr>
            </w:pPr>
            <w:r>
              <w:rPr>
                <w:sz w:val="22"/>
                <w:szCs w:val="22"/>
              </w:rPr>
              <w:t>3</w:t>
            </w:r>
            <w:r>
              <w:rPr>
                <w:sz w:val="22"/>
                <w:szCs w:val="22"/>
                <w:lang w:val="en-US"/>
              </w:rPr>
              <w:t> </w:t>
            </w:r>
            <w:r>
              <w:rPr>
                <w:sz w:val="22"/>
                <w:szCs w:val="22"/>
              </w:rPr>
              <w:t>258,15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F8905AE"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16AB9298"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4F239567"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23277580"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BD36440" w14:textId="77777777" w:rsidR="00617791" w:rsidRDefault="00617791">
            <w:pPr>
              <w:widowControl/>
              <w:jc w:val="center"/>
              <w:rPr>
                <w:sz w:val="22"/>
                <w:szCs w:val="22"/>
              </w:rPr>
            </w:pPr>
            <w:r>
              <w:rPr>
                <w:sz w:val="22"/>
                <w:szCs w:val="22"/>
              </w:rPr>
              <w:t>-</w:t>
            </w:r>
          </w:p>
        </w:tc>
      </w:tr>
      <w:tr w:rsidR="00617791" w14:paraId="0888A2A1"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2DD4D"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C0CDEE"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90026"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B777FBC"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26BFF2E" w14:textId="77777777" w:rsidR="00617791" w:rsidRDefault="00617791">
            <w:pPr>
              <w:jc w:val="center"/>
              <w:rPr>
                <w:sz w:val="22"/>
                <w:szCs w:val="22"/>
              </w:rPr>
            </w:pPr>
            <w:r>
              <w:rPr>
                <w:sz w:val="22"/>
                <w:szCs w:val="22"/>
              </w:rPr>
              <w:t>3</w:t>
            </w:r>
            <w:r>
              <w:rPr>
                <w:sz w:val="22"/>
                <w:szCs w:val="22"/>
                <w:lang w:val="en-US"/>
              </w:rPr>
              <w:t> </w:t>
            </w:r>
            <w:r>
              <w:rPr>
                <w:sz w:val="22"/>
                <w:szCs w:val="22"/>
              </w:rPr>
              <w:t>258,15</w:t>
            </w:r>
          </w:p>
        </w:tc>
        <w:tc>
          <w:tcPr>
            <w:tcW w:w="500" w:type="pct"/>
            <w:tcBorders>
              <w:top w:val="single" w:sz="4" w:space="0" w:color="auto"/>
              <w:left w:val="single" w:sz="4" w:space="0" w:color="auto"/>
              <w:bottom w:val="single" w:sz="4" w:space="0" w:color="auto"/>
              <w:right w:val="single" w:sz="4" w:space="0" w:color="auto"/>
            </w:tcBorders>
            <w:vAlign w:val="center"/>
            <w:hideMark/>
          </w:tcPr>
          <w:p w14:paraId="04293DD0" w14:textId="77777777" w:rsidR="00617791" w:rsidRDefault="00617791">
            <w:pPr>
              <w:jc w:val="center"/>
              <w:rPr>
                <w:sz w:val="22"/>
                <w:szCs w:val="22"/>
              </w:rPr>
            </w:pPr>
            <w:r>
              <w:rPr>
                <w:sz w:val="22"/>
                <w:szCs w:val="22"/>
                <w:lang w:val="en-US"/>
              </w:rPr>
              <w:t>3 </w:t>
            </w:r>
            <w:r>
              <w:rPr>
                <w:sz w:val="22"/>
                <w:szCs w:val="22"/>
              </w:rPr>
              <w:t>453,34</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3D350D9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375706BB"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20A9F6EC"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3727E0C"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A5A62AF" w14:textId="77777777" w:rsidR="00617791" w:rsidRDefault="00617791">
            <w:pPr>
              <w:widowControl/>
              <w:jc w:val="center"/>
              <w:rPr>
                <w:sz w:val="22"/>
                <w:szCs w:val="22"/>
              </w:rPr>
            </w:pPr>
            <w:r>
              <w:rPr>
                <w:sz w:val="22"/>
                <w:szCs w:val="22"/>
              </w:rPr>
              <w:t>-</w:t>
            </w:r>
          </w:p>
        </w:tc>
      </w:tr>
      <w:tr w:rsidR="00617791" w14:paraId="7928204D"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39FCD"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DA666D8"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4518C"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D7942F9"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200B1F81" w14:textId="77777777" w:rsidR="00617791" w:rsidRDefault="00617791">
            <w:pPr>
              <w:jc w:val="center"/>
              <w:rPr>
                <w:sz w:val="22"/>
                <w:szCs w:val="22"/>
              </w:rPr>
            </w:pPr>
            <w:r>
              <w:rPr>
                <w:sz w:val="22"/>
                <w:szCs w:val="22"/>
                <w:lang w:val="en-US"/>
              </w:rPr>
              <w:t>3 </w:t>
            </w:r>
            <w:r>
              <w:rPr>
                <w:sz w:val="22"/>
                <w:szCs w:val="22"/>
              </w:rPr>
              <w:t>453,34</w:t>
            </w:r>
          </w:p>
        </w:tc>
        <w:tc>
          <w:tcPr>
            <w:tcW w:w="500" w:type="pct"/>
            <w:tcBorders>
              <w:top w:val="single" w:sz="4" w:space="0" w:color="auto"/>
              <w:left w:val="single" w:sz="4" w:space="0" w:color="auto"/>
              <w:bottom w:val="single" w:sz="4" w:space="0" w:color="auto"/>
              <w:right w:val="single" w:sz="4" w:space="0" w:color="auto"/>
            </w:tcBorders>
            <w:vAlign w:val="center"/>
            <w:hideMark/>
          </w:tcPr>
          <w:p w14:paraId="65C4518E" w14:textId="77777777" w:rsidR="00617791" w:rsidRDefault="00617791">
            <w:pPr>
              <w:jc w:val="center"/>
              <w:rPr>
                <w:sz w:val="22"/>
                <w:szCs w:val="22"/>
              </w:rPr>
            </w:pPr>
            <w:r>
              <w:rPr>
                <w:sz w:val="22"/>
                <w:szCs w:val="22"/>
                <w:lang w:val="en-US"/>
              </w:rPr>
              <w:t>3 </w:t>
            </w:r>
            <w:r>
              <w:rPr>
                <w:sz w:val="22"/>
                <w:szCs w:val="22"/>
              </w:rPr>
              <w:t>634,09</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3779AF8B"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5250441B"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C51AD20"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146BA55B"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0B349F0" w14:textId="77777777" w:rsidR="00617791" w:rsidRDefault="00617791">
            <w:pPr>
              <w:widowControl/>
              <w:jc w:val="center"/>
              <w:rPr>
                <w:sz w:val="22"/>
                <w:szCs w:val="22"/>
              </w:rPr>
            </w:pPr>
            <w:r>
              <w:rPr>
                <w:sz w:val="22"/>
                <w:szCs w:val="22"/>
              </w:rPr>
              <w:t>-</w:t>
            </w:r>
          </w:p>
        </w:tc>
      </w:tr>
      <w:tr w:rsidR="00617791" w14:paraId="2438180A"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8F2"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05BB61"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24C4F"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56644E5"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1F6DE900" w14:textId="77777777" w:rsidR="00617791" w:rsidRDefault="00617791">
            <w:pPr>
              <w:jc w:val="center"/>
              <w:rPr>
                <w:sz w:val="22"/>
                <w:szCs w:val="22"/>
              </w:rPr>
            </w:pPr>
            <w:r>
              <w:rPr>
                <w:sz w:val="22"/>
                <w:szCs w:val="22"/>
                <w:lang w:val="en-US"/>
              </w:rPr>
              <w:t>3 </w:t>
            </w:r>
            <w:r>
              <w:rPr>
                <w:sz w:val="22"/>
                <w:szCs w:val="22"/>
              </w:rPr>
              <w:t>584,28</w:t>
            </w:r>
          </w:p>
        </w:tc>
        <w:tc>
          <w:tcPr>
            <w:tcW w:w="500" w:type="pct"/>
            <w:tcBorders>
              <w:top w:val="single" w:sz="4" w:space="0" w:color="auto"/>
              <w:left w:val="single" w:sz="4" w:space="0" w:color="auto"/>
              <w:bottom w:val="single" w:sz="4" w:space="0" w:color="auto"/>
              <w:right w:val="single" w:sz="4" w:space="0" w:color="auto"/>
            </w:tcBorders>
            <w:vAlign w:val="center"/>
            <w:hideMark/>
          </w:tcPr>
          <w:p w14:paraId="56905660" w14:textId="77777777" w:rsidR="00617791" w:rsidRDefault="00617791">
            <w:pPr>
              <w:jc w:val="center"/>
              <w:rPr>
                <w:sz w:val="22"/>
                <w:szCs w:val="22"/>
              </w:rPr>
            </w:pPr>
            <w:r>
              <w:rPr>
                <w:sz w:val="22"/>
                <w:szCs w:val="22"/>
                <w:lang w:val="en-US"/>
              </w:rPr>
              <w:t>3 </w:t>
            </w:r>
            <w:r>
              <w:rPr>
                <w:sz w:val="22"/>
                <w:szCs w:val="22"/>
              </w:rPr>
              <w:t>645,47</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A4E959C"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33CE81BA"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4538062"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6270F1D6"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1FA8E76" w14:textId="77777777" w:rsidR="00617791" w:rsidRDefault="00617791">
            <w:pPr>
              <w:widowControl/>
              <w:jc w:val="center"/>
              <w:rPr>
                <w:sz w:val="22"/>
                <w:szCs w:val="22"/>
              </w:rPr>
            </w:pPr>
            <w:r>
              <w:rPr>
                <w:sz w:val="22"/>
                <w:szCs w:val="22"/>
              </w:rPr>
              <w:t>-</w:t>
            </w:r>
          </w:p>
        </w:tc>
      </w:tr>
      <w:tr w:rsidR="00617791" w14:paraId="304A749E" w14:textId="77777777" w:rsidTr="00BE7788">
        <w:trPr>
          <w:trHeight w:hRule="exact" w:val="794"/>
        </w:trPr>
        <w:tc>
          <w:tcPr>
            <w:tcW w:w="189" w:type="pct"/>
            <w:vMerge w:val="restart"/>
            <w:tcBorders>
              <w:top w:val="single" w:sz="4" w:space="0" w:color="auto"/>
              <w:left w:val="single" w:sz="4" w:space="0" w:color="auto"/>
              <w:bottom w:val="single" w:sz="4" w:space="0" w:color="auto"/>
              <w:right w:val="single" w:sz="4" w:space="0" w:color="auto"/>
            </w:tcBorders>
            <w:noWrap/>
            <w:vAlign w:val="center"/>
            <w:hideMark/>
          </w:tcPr>
          <w:p w14:paraId="16FF02F0" w14:textId="77777777" w:rsidR="00617791" w:rsidRDefault="00617791">
            <w:pPr>
              <w:jc w:val="center"/>
              <w:rPr>
                <w:sz w:val="22"/>
                <w:szCs w:val="22"/>
              </w:rPr>
            </w:pPr>
            <w:r>
              <w:rPr>
                <w:sz w:val="22"/>
                <w:szCs w:val="22"/>
              </w:rPr>
              <w:t>3.</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02079B8" w14:textId="77777777" w:rsidR="00617791" w:rsidRDefault="00617791">
            <w:pPr>
              <w:widowControl/>
              <w:rPr>
                <w:b/>
                <w:sz w:val="22"/>
                <w:szCs w:val="22"/>
              </w:rPr>
            </w:pPr>
            <w:r>
              <w:rPr>
                <w:sz w:val="22"/>
                <w:szCs w:val="22"/>
              </w:rPr>
              <w:t>ООО «Энергетик», котельная в д. Тайманиха</w:t>
            </w:r>
          </w:p>
        </w:tc>
        <w:tc>
          <w:tcPr>
            <w:tcW w:w="765" w:type="pct"/>
            <w:tcBorders>
              <w:top w:val="single" w:sz="4" w:space="0" w:color="auto"/>
              <w:left w:val="single" w:sz="4" w:space="0" w:color="auto"/>
              <w:bottom w:val="single" w:sz="4" w:space="0" w:color="auto"/>
              <w:right w:val="single" w:sz="4" w:space="0" w:color="auto"/>
            </w:tcBorders>
            <w:vAlign w:val="center"/>
            <w:hideMark/>
          </w:tcPr>
          <w:p w14:paraId="08EA5B18" w14:textId="77777777" w:rsidR="00617791" w:rsidRDefault="00617791">
            <w:pPr>
              <w:widowControl/>
              <w:jc w:val="center"/>
              <w:rPr>
                <w:sz w:val="22"/>
                <w:szCs w:val="22"/>
              </w:rPr>
            </w:pPr>
            <w:r>
              <w:rPr>
                <w:sz w:val="22"/>
                <w:szCs w:val="22"/>
              </w:rPr>
              <w:t>Одноставочный,</w:t>
            </w:r>
          </w:p>
          <w:p w14:paraId="21B553A1" w14:textId="77777777" w:rsidR="00617791" w:rsidRDefault="00617791">
            <w:pPr>
              <w:widowControl/>
              <w:jc w:val="center"/>
              <w:rPr>
                <w:sz w:val="22"/>
                <w:szCs w:val="22"/>
              </w:rPr>
            </w:pPr>
            <w:r>
              <w:rPr>
                <w:sz w:val="22"/>
                <w:szCs w:val="22"/>
              </w:rPr>
              <w:t>руб./Гкал,</w:t>
            </w:r>
          </w:p>
          <w:p w14:paraId="44560BE6"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34134A2D"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63116F18" w14:textId="77777777" w:rsidR="00617791" w:rsidRDefault="00617791">
            <w:pPr>
              <w:jc w:val="center"/>
              <w:rPr>
                <w:sz w:val="22"/>
                <w:szCs w:val="22"/>
              </w:rPr>
            </w:pPr>
            <w:r>
              <w:rPr>
                <w:sz w:val="22"/>
                <w:szCs w:val="22"/>
              </w:rPr>
              <w:t>8</w:t>
            </w:r>
            <w:r>
              <w:rPr>
                <w:sz w:val="22"/>
                <w:szCs w:val="22"/>
                <w:lang w:val="en-US"/>
              </w:rPr>
              <w:t> </w:t>
            </w:r>
            <w:r>
              <w:rPr>
                <w:sz w:val="22"/>
                <w:szCs w:val="22"/>
              </w:rPr>
              <w:t>209,23</w:t>
            </w:r>
          </w:p>
        </w:tc>
        <w:tc>
          <w:tcPr>
            <w:tcW w:w="500" w:type="pct"/>
            <w:tcBorders>
              <w:top w:val="single" w:sz="4" w:space="0" w:color="auto"/>
              <w:left w:val="single" w:sz="4" w:space="0" w:color="auto"/>
              <w:bottom w:val="single" w:sz="4" w:space="0" w:color="auto"/>
              <w:right w:val="single" w:sz="4" w:space="0" w:color="auto"/>
            </w:tcBorders>
            <w:vAlign w:val="center"/>
            <w:hideMark/>
          </w:tcPr>
          <w:p w14:paraId="2EDFE840" w14:textId="77777777" w:rsidR="00617791" w:rsidRDefault="00617791">
            <w:pPr>
              <w:jc w:val="center"/>
              <w:rPr>
                <w:sz w:val="22"/>
                <w:szCs w:val="22"/>
              </w:rPr>
            </w:pPr>
            <w:r>
              <w:rPr>
                <w:sz w:val="22"/>
                <w:szCs w:val="22"/>
              </w:rPr>
              <w:t>11</w:t>
            </w:r>
            <w:r>
              <w:rPr>
                <w:sz w:val="22"/>
                <w:szCs w:val="22"/>
                <w:lang w:val="en-US"/>
              </w:rPr>
              <w:t> </w:t>
            </w:r>
            <w:r>
              <w:rPr>
                <w:sz w:val="22"/>
                <w:szCs w:val="22"/>
              </w:rPr>
              <w:t>411,60</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5EDDB4BE"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7A6BC086"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2C5DD47"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4BC6A55D"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EC2BFF2" w14:textId="77777777" w:rsidR="00617791" w:rsidRDefault="00617791">
            <w:pPr>
              <w:widowControl/>
              <w:jc w:val="center"/>
              <w:rPr>
                <w:sz w:val="22"/>
                <w:szCs w:val="22"/>
              </w:rPr>
            </w:pPr>
            <w:r>
              <w:rPr>
                <w:sz w:val="22"/>
                <w:szCs w:val="22"/>
              </w:rPr>
              <w:t>-</w:t>
            </w:r>
          </w:p>
        </w:tc>
      </w:tr>
      <w:tr w:rsidR="00617791" w14:paraId="2F68EE55"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892BD"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D21F1F" w14:textId="77777777" w:rsidR="00617791" w:rsidRDefault="00617791">
            <w:pPr>
              <w:widowControl/>
              <w:rPr>
                <w:b/>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1100C686" w14:textId="77777777" w:rsidR="00617791" w:rsidRDefault="00617791">
            <w:pPr>
              <w:widowControl/>
              <w:jc w:val="center"/>
              <w:rPr>
                <w:sz w:val="22"/>
                <w:szCs w:val="22"/>
              </w:rPr>
            </w:pPr>
            <w:r>
              <w:rPr>
                <w:sz w:val="22"/>
                <w:szCs w:val="22"/>
              </w:rPr>
              <w:t>Одноставочный, руб./Гкал, без НДС</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5CCC97C"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7C5A8CD5" w14:textId="77777777" w:rsidR="00617791" w:rsidRDefault="00617791">
            <w:pPr>
              <w:jc w:val="center"/>
              <w:rPr>
                <w:sz w:val="22"/>
                <w:szCs w:val="22"/>
              </w:rPr>
            </w:pPr>
            <w:r>
              <w:rPr>
                <w:sz w:val="22"/>
                <w:szCs w:val="22"/>
              </w:rPr>
              <w:t>11</w:t>
            </w:r>
            <w:r>
              <w:rPr>
                <w:sz w:val="22"/>
                <w:szCs w:val="22"/>
                <w:lang w:val="en-US"/>
              </w:rPr>
              <w:t> </w:t>
            </w:r>
            <w:r>
              <w:rPr>
                <w:sz w:val="22"/>
                <w:szCs w:val="22"/>
              </w:rPr>
              <w:t>411,60</w:t>
            </w:r>
          </w:p>
        </w:tc>
        <w:tc>
          <w:tcPr>
            <w:tcW w:w="500" w:type="pct"/>
            <w:tcBorders>
              <w:top w:val="single" w:sz="4" w:space="0" w:color="auto"/>
              <w:left w:val="single" w:sz="4" w:space="0" w:color="auto"/>
              <w:bottom w:val="single" w:sz="4" w:space="0" w:color="auto"/>
              <w:right w:val="single" w:sz="4" w:space="0" w:color="auto"/>
            </w:tcBorders>
            <w:vAlign w:val="center"/>
            <w:hideMark/>
          </w:tcPr>
          <w:p w14:paraId="38D9D212" w14:textId="77777777" w:rsidR="00617791" w:rsidRDefault="00617791">
            <w:pPr>
              <w:jc w:val="center"/>
              <w:rPr>
                <w:sz w:val="22"/>
                <w:szCs w:val="22"/>
              </w:rPr>
            </w:pPr>
            <w:r>
              <w:rPr>
                <w:sz w:val="22"/>
                <w:szCs w:val="22"/>
              </w:rPr>
              <w:t>11</w:t>
            </w:r>
            <w:r>
              <w:rPr>
                <w:sz w:val="22"/>
                <w:szCs w:val="22"/>
                <w:lang w:val="en-US"/>
              </w:rPr>
              <w:t> </w:t>
            </w:r>
            <w:r>
              <w:rPr>
                <w:sz w:val="22"/>
                <w:szCs w:val="22"/>
              </w:rPr>
              <w:t>661,86</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75CDEC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60DB0A6D"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4E2BCFCA"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1CF4A35"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85E9438" w14:textId="77777777" w:rsidR="00617791" w:rsidRDefault="00617791">
            <w:pPr>
              <w:widowControl/>
              <w:jc w:val="center"/>
              <w:rPr>
                <w:sz w:val="22"/>
                <w:szCs w:val="22"/>
              </w:rPr>
            </w:pPr>
            <w:r>
              <w:rPr>
                <w:sz w:val="22"/>
                <w:szCs w:val="22"/>
              </w:rPr>
              <w:t>-</w:t>
            </w:r>
          </w:p>
        </w:tc>
      </w:tr>
      <w:tr w:rsidR="00617791" w14:paraId="72C4856C"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8BF002"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837612"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583EE"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FB310D0"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398BCC1" w14:textId="77777777" w:rsidR="00617791" w:rsidRDefault="00617791">
            <w:pPr>
              <w:jc w:val="center"/>
              <w:rPr>
                <w:sz w:val="22"/>
                <w:szCs w:val="22"/>
                <w:lang w:val="en-US"/>
              </w:rPr>
            </w:pPr>
            <w:r>
              <w:rPr>
                <w:sz w:val="22"/>
                <w:szCs w:val="22"/>
              </w:rPr>
              <w:t>11</w:t>
            </w:r>
            <w:r>
              <w:rPr>
                <w:sz w:val="22"/>
                <w:szCs w:val="22"/>
                <w:lang w:val="en-US"/>
              </w:rPr>
              <w:t> </w:t>
            </w:r>
            <w:r>
              <w:rPr>
                <w:sz w:val="22"/>
                <w:szCs w:val="22"/>
              </w:rPr>
              <w:t>661,86</w:t>
            </w:r>
          </w:p>
        </w:tc>
        <w:tc>
          <w:tcPr>
            <w:tcW w:w="500" w:type="pct"/>
            <w:tcBorders>
              <w:top w:val="single" w:sz="4" w:space="0" w:color="auto"/>
              <w:left w:val="single" w:sz="4" w:space="0" w:color="auto"/>
              <w:bottom w:val="single" w:sz="4" w:space="0" w:color="auto"/>
              <w:right w:val="single" w:sz="4" w:space="0" w:color="auto"/>
            </w:tcBorders>
            <w:vAlign w:val="center"/>
            <w:hideMark/>
          </w:tcPr>
          <w:p w14:paraId="158DECA4" w14:textId="77777777" w:rsidR="00617791" w:rsidRDefault="00617791">
            <w:pPr>
              <w:jc w:val="center"/>
              <w:rPr>
                <w:sz w:val="22"/>
                <w:szCs w:val="22"/>
                <w:lang w:val="en-US"/>
              </w:rPr>
            </w:pPr>
            <w:r>
              <w:rPr>
                <w:sz w:val="22"/>
                <w:szCs w:val="22"/>
              </w:rPr>
              <w:t>11</w:t>
            </w:r>
            <w:r>
              <w:rPr>
                <w:sz w:val="22"/>
                <w:szCs w:val="22"/>
                <w:lang w:val="en-US"/>
              </w:rPr>
              <w:t> </w:t>
            </w:r>
            <w:r>
              <w:rPr>
                <w:sz w:val="22"/>
                <w:szCs w:val="22"/>
              </w:rPr>
              <w:t>742,03</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0BC0FB9"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49B3CBE7"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1A23064"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1627389C"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9B368B3" w14:textId="77777777" w:rsidR="00617791" w:rsidRDefault="00617791">
            <w:pPr>
              <w:widowControl/>
              <w:jc w:val="center"/>
              <w:rPr>
                <w:sz w:val="22"/>
                <w:szCs w:val="22"/>
              </w:rPr>
            </w:pPr>
            <w:r>
              <w:rPr>
                <w:sz w:val="22"/>
                <w:szCs w:val="22"/>
              </w:rPr>
              <w:t>-</w:t>
            </w:r>
          </w:p>
        </w:tc>
      </w:tr>
      <w:tr w:rsidR="00617791" w14:paraId="4F890A01"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F7DBC"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C79F17"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F10B2"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5FA0403F"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21CDAAF2" w14:textId="77777777" w:rsidR="00617791" w:rsidRDefault="00617791">
            <w:pPr>
              <w:jc w:val="center"/>
              <w:rPr>
                <w:sz w:val="22"/>
                <w:szCs w:val="22"/>
                <w:lang w:val="en-US"/>
              </w:rPr>
            </w:pPr>
            <w:r>
              <w:rPr>
                <w:sz w:val="22"/>
                <w:szCs w:val="22"/>
              </w:rPr>
              <w:t>11</w:t>
            </w:r>
            <w:r>
              <w:rPr>
                <w:sz w:val="22"/>
                <w:szCs w:val="22"/>
                <w:lang w:val="en-US"/>
              </w:rPr>
              <w:t> </w:t>
            </w:r>
            <w:r>
              <w:rPr>
                <w:sz w:val="22"/>
                <w:szCs w:val="22"/>
              </w:rPr>
              <w:t>456,39</w:t>
            </w:r>
          </w:p>
        </w:tc>
        <w:tc>
          <w:tcPr>
            <w:tcW w:w="500" w:type="pct"/>
            <w:tcBorders>
              <w:top w:val="single" w:sz="4" w:space="0" w:color="auto"/>
              <w:left w:val="single" w:sz="4" w:space="0" w:color="auto"/>
              <w:bottom w:val="single" w:sz="4" w:space="0" w:color="auto"/>
              <w:right w:val="single" w:sz="4" w:space="0" w:color="auto"/>
            </w:tcBorders>
            <w:vAlign w:val="center"/>
            <w:hideMark/>
          </w:tcPr>
          <w:p w14:paraId="6A23DBA1" w14:textId="77777777" w:rsidR="00617791" w:rsidRDefault="00617791">
            <w:pPr>
              <w:jc w:val="center"/>
              <w:rPr>
                <w:sz w:val="22"/>
                <w:szCs w:val="22"/>
              </w:rPr>
            </w:pPr>
            <w:r>
              <w:rPr>
                <w:sz w:val="22"/>
                <w:szCs w:val="22"/>
                <w:lang w:val="en-US"/>
              </w:rPr>
              <w:t>11 </w:t>
            </w:r>
            <w:r>
              <w:rPr>
                <w:sz w:val="22"/>
                <w:szCs w:val="22"/>
              </w:rPr>
              <w:t>458,48</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CADA7E5"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D0EF86D"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325D275E"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ABC1CB6"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DA64A9B" w14:textId="77777777" w:rsidR="00617791" w:rsidRDefault="00617791">
            <w:pPr>
              <w:widowControl/>
              <w:jc w:val="center"/>
              <w:rPr>
                <w:sz w:val="22"/>
                <w:szCs w:val="22"/>
              </w:rPr>
            </w:pPr>
            <w:r>
              <w:rPr>
                <w:sz w:val="22"/>
                <w:szCs w:val="22"/>
              </w:rPr>
              <w:t>-</w:t>
            </w:r>
          </w:p>
        </w:tc>
      </w:tr>
      <w:tr w:rsidR="00617791" w14:paraId="379EC1F5"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19F34"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557BBC"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8C013"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E6D7E94"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799DE055" w14:textId="77777777" w:rsidR="00617791" w:rsidRDefault="00617791">
            <w:pPr>
              <w:jc w:val="center"/>
              <w:rPr>
                <w:sz w:val="22"/>
                <w:szCs w:val="22"/>
                <w:lang w:val="en-US"/>
              </w:rPr>
            </w:pPr>
            <w:r>
              <w:rPr>
                <w:sz w:val="22"/>
                <w:szCs w:val="22"/>
                <w:lang w:val="en-US"/>
              </w:rPr>
              <w:t>11 </w:t>
            </w:r>
            <w:r>
              <w:rPr>
                <w:sz w:val="22"/>
                <w:szCs w:val="22"/>
              </w:rPr>
              <w:t>458,48</w:t>
            </w:r>
          </w:p>
        </w:tc>
        <w:tc>
          <w:tcPr>
            <w:tcW w:w="500" w:type="pct"/>
            <w:tcBorders>
              <w:top w:val="single" w:sz="4" w:space="0" w:color="auto"/>
              <w:left w:val="single" w:sz="4" w:space="0" w:color="auto"/>
              <w:bottom w:val="single" w:sz="4" w:space="0" w:color="auto"/>
              <w:right w:val="single" w:sz="4" w:space="0" w:color="auto"/>
            </w:tcBorders>
            <w:vAlign w:val="center"/>
            <w:hideMark/>
          </w:tcPr>
          <w:p w14:paraId="38B424BA" w14:textId="77777777" w:rsidR="00617791" w:rsidRDefault="00617791">
            <w:pPr>
              <w:jc w:val="center"/>
              <w:rPr>
                <w:sz w:val="22"/>
                <w:szCs w:val="22"/>
              </w:rPr>
            </w:pPr>
            <w:r>
              <w:rPr>
                <w:sz w:val="22"/>
                <w:szCs w:val="22"/>
              </w:rPr>
              <w:t>12 110,21</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1F1B32F"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6073F414"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5B679395"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2F959FAF"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A1BCD46" w14:textId="77777777" w:rsidR="00617791" w:rsidRDefault="00617791">
            <w:pPr>
              <w:widowControl/>
              <w:jc w:val="center"/>
              <w:rPr>
                <w:sz w:val="22"/>
                <w:szCs w:val="22"/>
              </w:rPr>
            </w:pPr>
            <w:r>
              <w:rPr>
                <w:sz w:val="22"/>
                <w:szCs w:val="22"/>
              </w:rPr>
              <w:t>-</w:t>
            </w:r>
          </w:p>
        </w:tc>
      </w:tr>
      <w:tr w:rsidR="00617791" w14:paraId="2AB02CAA" w14:textId="77777777" w:rsidTr="00BE7788">
        <w:trPr>
          <w:trHeight w:hRule="exact" w:val="794"/>
        </w:trPr>
        <w:tc>
          <w:tcPr>
            <w:tcW w:w="189" w:type="pct"/>
            <w:vMerge w:val="restart"/>
            <w:tcBorders>
              <w:top w:val="single" w:sz="4" w:space="0" w:color="auto"/>
              <w:left w:val="single" w:sz="4" w:space="0" w:color="auto"/>
              <w:bottom w:val="single" w:sz="4" w:space="0" w:color="auto"/>
              <w:right w:val="single" w:sz="4" w:space="0" w:color="auto"/>
            </w:tcBorders>
            <w:noWrap/>
            <w:vAlign w:val="center"/>
            <w:hideMark/>
          </w:tcPr>
          <w:p w14:paraId="6083B170" w14:textId="77777777" w:rsidR="00617791" w:rsidRDefault="00617791">
            <w:pPr>
              <w:jc w:val="center"/>
              <w:rPr>
                <w:sz w:val="22"/>
                <w:szCs w:val="22"/>
              </w:rPr>
            </w:pPr>
            <w:r>
              <w:rPr>
                <w:sz w:val="22"/>
                <w:szCs w:val="22"/>
              </w:rPr>
              <w:t>4.</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73B02EF" w14:textId="77777777" w:rsidR="00617791" w:rsidRDefault="00617791">
            <w:pPr>
              <w:widowControl/>
              <w:rPr>
                <w:sz w:val="22"/>
                <w:szCs w:val="22"/>
              </w:rPr>
            </w:pPr>
            <w:r>
              <w:rPr>
                <w:sz w:val="22"/>
                <w:szCs w:val="22"/>
              </w:rPr>
              <w:t>ООО «Энергетик», котельная в с. Филисово</w:t>
            </w:r>
          </w:p>
        </w:tc>
        <w:tc>
          <w:tcPr>
            <w:tcW w:w="765" w:type="pct"/>
            <w:tcBorders>
              <w:top w:val="single" w:sz="4" w:space="0" w:color="auto"/>
              <w:left w:val="single" w:sz="4" w:space="0" w:color="auto"/>
              <w:bottom w:val="single" w:sz="4" w:space="0" w:color="auto"/>
              <w:right w:val="single" w:sz="4" w:space="0" w:color="auto"/>
            </w:tcBorders>
            <w:vAlign w:val="center"/>
            <w:hideMark/>
          </w:tcPr>
          <w:p w14:paraId="6DEC5E38" w14:textId="77777777" w:rsidR="00617791" w:rsidRDefault="00617791">
            <w:pPr>
              <w:widowControl/>
              <w:jc w:val="center"/>
              <w:rPr>
                <w:sz w:val="22"/>
                <w:szCs w:val="22"/>
              </w:rPr>
            </w:pPr>
            <w:r>
              <w:rPr>
                <w:sz w:val="22"/>
                <w:szCs w:val="22"/>
              </w:rPr>
              <w:t>Одноставочный,</w:t>
            </w:r>
          </w:p>
          <w:p w14:paraId="1FE76A8E" w14:textId="77777777" w:rsidR="00617791" w:rsidRDefault="00617791">
            <w:pPr>
              <w:widowControl/>
              <w:jc w:val="center"/>
              <w:rPr>
                <w:sz w:val="22"/>
                <w:szCs w:val="22"/>
              </w:rPr>
            </w:pPr>
            <w:r>
              <w:rPr>
                <w:sz w:val="22"/>
                <w:szCs w:val="22"/>
              </w:rPr>
              <w:t>руб./Гкал,</w:t>
            </w:r>
          </w:p>
          <w:p w14:paraId="0BEF85C2"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7EEB117B"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1B0A89C1" w14:textId="77777777" w:rsidR="00617791" w:rsidRDefault="00617791">
            <w:pPr>
              <w:jc w:val="center"/>
              <w:rPr>
                <w:sz w:val="22"/>
                <w:szCs w:val="22"/>
              </w:rPr>
            </w:pPr>
            <w:r>
              <w:rPr>
                <w:sz w:val="22"/>
                <w:szCs w:val="22"/>
              </w:rPr>
              <w:t>3</w:t>
            </w:r>
            <w:r>
              <w:rPr>
                <w:sz w:val="22"/>
                <w:szCs w:val="22"/>
                <w:lang w:val="en-US"/>
              </w:rPr>
              <w:t> </w:t>
            </w:r>
            <w:r>
              <w:rPr>
                <w:sz w:val="22"/>
                <w:szCs w:val="22"/>
              </w:rPr>
              <w:t>018,79</w:t>
            </w:r>
          </w:p>
        </w:tc>
        <w:tc>
          <w:tcPr>
            <w:tcW w:w="500" w:type="pct"/>
            <w:tcBorders>
              <w:top w:val="single" w:sz="4" w:space="0" w:color="auto"/>
              <w:left w:val="single" w:sz="4" w:space="0" w:color="auto"/>
              <w:bottom w:val="single" w:sz="4" w:space="0" w:color="auto"/>
              <w:right w:val="single" w:sz="4" w:space="0" w:color="auto"/>
            </w:tcBorders>
            <w:vAlign w:val="center"/>
            <w:hideMark/>
          </w:tcPr>
          <w:p w14:paraId="7E538481" w14:textId="77777777" w:rsidR="00617791" w:rsidRDefault="00617791">
            <w:pPr>
              <w:jc w:val="center"/>
              <w:rPr>
                <w:sz w:val="22"/>
                <w:szCs w:val="22"/>
              </w:rPr>
            </w:pPr>
            <w:r>
              <w:rPr>
                <w:sz w:val="22"/>
                <w:szCs w:val="22"/>
              </w:rPr>
              <w:t>3</w:t>
            </w:r>
            <w:r>
              <w:rPr>
                <w:sz w:val="22"/>
                <w:szCs w:val="22"/>
                <w:lang w:val="en-US"/>
              </w:rPr>
              <w:t> </w:t>
            </w:r>
            <w:r>
              <w:rPr>
                <w:sz w:val="22"/>
                <w:szCs w:val="22"/>
              </w:rPr>
              <w:t>369,25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50F4F6F"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176737DC"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DD6A0ED"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5DE8922A"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E3C4F04" w14:textId="77777777" w:rsidR="00617791" w:rsidRDefault="00617791">
            <w:pPr>
              <w:widowControl/>
              <w:jc w:val="center"/>
              <w:rPr>
                <w:sz w:val="22"/>
                <w:szCs w:val="22"/>
              </w:rPr>
            </w:pPr>
            <w:r>
              <w:rPr>
                <w:sz w:val="22"/>
                <w:szCs w:val="22"/>
              </w:rPr>
              <w:t>-</w:t>
            </w:r>
          </w:p>
        </w:tc>
      </w:tr>
      <w:tr w:rsidR="00617791" w14:paraId="00E12D33"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E31ED"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BE2578" w14:textId="77777777" w:rsidR="00617791" w:rsidRDefault="00617791">
            <w:pPr>
              <w:widowControl/>
              <w:rPr>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75B0344C" w14:textId="77777777" w:rsidR="00617791" w:rsidRDefault="00617791">
            <w:pPr>
              <w:widowControl/>
              <w:jc w:val="center"/>
              <w:rPr>
                <w:sz w:val="22"/>
                <w:szCs w:val="22"/>
              </w:rPr>
            </w:pPr>
            <w:r>
              <w:rPr>
                <w:sz w:val="22"/>
                <w:szCs w:val="22"/>
              </w:rPr>
              <w:t>Одноставочный, руб./Гкал, без НДС</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3D3414C"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5A7CB37C" w14:textId="77777777" w:rsidR="00617791" w:rsidRDefault="00617791">
            <w:pPr>
              <w:jc w:val="center"/>
              <w:rPr>
                <w:sz w:val="22"/>
                <w:szCs w:val="22"/>
              </w:rPr>
            </w:pPr>
            <w:r>
              <w:rPr>
                <w:sz w:val="22"/>
                <w:szCs w:val="22"/>
              </w:rPr>
              <w:t>3</w:t>
            </w:r>
            <w:r>
              <w:rPr>
                <w:sz w:val="22"/>
                <w:szCs w:val="22"/>
                <w:lang w:val="en-US"/>
              </w:rPr>
              <w:t> </w:t>
            </w:r>
            <w:r>
              <w:rPr>
                <w:sz w:val="22"/>
                <w:szCs w:val="22"/>
              </w:rPr>
              <w:t>369,25</w:t>
            </w:r>
          </w:p>
        </w:tc>
        <w:tc>
          <w:tcPr>
            <w:tcW w:w="500" w:type="pct"/>
            <w:tcBorders>
              <w:top w:val="single" w:sz="4" w:space="0" w:color="auto"/>
              <w:left w:val="single" w:sz="4" w:space="0" w:color="auto"/>
              <w:bottom w:val="single" w:sz="4" w:space="0" w:color="auto"/>
              <w:right w:val="single" w:sz="4" w:space="0" w:color="auto"/>
            </w:tcBorders>
            <w:vAlign w:val="center"/>
            <w:hideMark/>
          </w:tcPr>
          <w:p w14:paraId="7CFE82B2" w14:textId="77777777" w:rsidR="00617791" w:rsidRDefault="00617791">
            <w:pPr>
              <w:jc w:val="center"/>
              <w:rPr>
                <w:sz w:val="22"/>
                <w:szCs w:val="22"/>
              </w:rPr>
            </w:pPr>
            <w:r>
              <w:rPr>
                <w:sz w:val="22"/>
                <w:szCs w:val="22"/>
              </w:rPr>
              <w:t>3</w:t>
            </w:r>
            <w:r>
              <w:rPr>
                <w:sz w:val="22"/>
                <w:szCs w:val="22"/>
                <w:lang w:val="en-US"/>
              </w:rPr>
              <w:t> </w:t>
            </w:r>
            <w:r>
              <w:rPr>
                <w:sz w:val="22"/>
                <w:szCs w:val="22"/>
              </w:rPr>
              <w:t>529,11</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AE8E10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630D6E7B"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5545395"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5F172802"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666CD5D" w14:textId="77777777" w:rsidR="00617791" w:rsidRDefault="00617791">
            <w:pPr>
              <w:widowControl/>
              <w:jc w:val="center"/>
              <w:rPr>
                <w:sz w:val="22"/>
                <w:szCs w:val="22"/>
              </w:rPr>
            </w:pPr>
            <w:r>
              <w:rPr>
                <w:sz w:val="22"/>
                <w:szCs w:val="22"/>
              </w:rPr>
              <w:t>-</w:t>
            </w:r>
          </w:p>
        </w:tc>
      </w:tr>
      <w:tr w:rsidR="00617791" w14:paraId="0734B8E7"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FAAC8"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97AFC4"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EFA33"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38114414"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96D8D09" w14:textId="77777777" w:rsidR="00617791" w:rsidRDefault="00617791">
            <w:pPr>
              <w:jc w:val="center"/>
              <w:rPr>
                <w:sz w:val="22"/>
                <w:szCs w:val="22"/>
              </w:rPr>
            </w:pPr>
            <w:r>
              <w:rPr>
                <w:sz w:val="22"/>
                <w:szCs w:val="22"/>
              </w:rPr>
              <w:t>3</w:t>
            </w:r>
            <w:r>
              <w:rPr>
                <w:sz w:val="22"/>
                <w:szCs w:val="22"/>
                <w:lang w:val="en-US"/>
              </w:rPr>
              <w:t> </w:t>
            </w:r>
            <w:r>
              <w:rPr>
                <w:sz w:val="22"/>
                <w:szCs w:val="22"/>
              </w:rPr>
              <w:t>529,11</w:t>
            </w:r>
          </w:p>
        </w:tc>
        <w:tc>
          <w:tcPr>
            <w:tcW w:w="500" w:type="pct"/>
            <w:tcBorders>
              <w:top w:val="single" w:sz="4" w:space="0" w:color="auto"/>
              <w:left w:val="single" w:sz="4" w:space="0" w:color="auto"/>
              <w:bottom w:val="single" w:sz="4" w:space="0" w:color="auto"/>
              <w:right w:val="single" w:sz="4" w:space="0" w:color="auto"/>
            </w:tcBorders>
            <w:vAlign w:val="center"/>
            <w:hideMark/>
          </w:tcPr>
          <w:p w14:paraId="4AC8369C" w14:textId="77777777" w:rsidR="00617791" w:rsidRDefault="00617791">
            <w:pPr>
              <w:jc w:val="center"/>
              <w:rPr>
                <w:sz w:val="22"/>
                <w:szCs w:val="22"/>
              </w:rPr>
            </w:pPr>
            <w:r>
              <w:rPr>
                <w:sz w:val="22"/>
                <w:szCs w:val="22"/>
              </w:rPr>
              <w:t>3 707,38</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DE3DC2E"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982C4ED"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8C98773"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65E07F8"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064699E" w14:textId="77777777" w:rsidR="00617791" w:rsidRDefault="00617791">
            <w:pPr>
              <w:widowControl/>
              <w:jc w:val="center"/>
              <w:rPr>
                <w:sz w:val="22"/>
                <w:szCs w:val="22"/>
              </w:rPr>
            </w:pPr>
            <w:r>
              <w:rPr>
                <w:sz w:val="22"/>
                <w:szCs w:val="22"/>
              </w:rPr>
              <w:t>-</w:t>
            </w:r>
          </w:p>
        </w:tc>
      </w:tr>
      <w:tr w:rsidR="00617791" w14:paraId="3DEE84C9"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63BFB"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57B94A"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C3310"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71EFA4DB"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119460AB" w14:textId="77777777" w:rsidR="00617791" w:rsidRDefault="00617791">
            <w:pPr>
              <w:jc w:val="center"/>
              <w:rPr>
                <w:sz w:val="22"/>
                <w:szCs w:val="22"/>
              </w:rPr>
            </w:pPr>
            <w:r>
              <w:rPr>
                <w:sz w:val="22"/>
                <w:szCs w:val="22"/>
              </w:rPr>
              <w:t>3 707,38</w:t>
            </w:r>
          </w:p>
        </w:tc>
        <w:tc>
          <w:tcPr>
            <w:tcW w:w="500" w:type="pct"/>
            <w:tcBorders>
              <w:top w:val="single" w:sz="4" w:space="0" w:color="auto"/>
              <w:left w:val="single" w:sz="4" w:space="0" w:color="auto"/>
              <w:bottom w:val="single" w:sz="4" w:space="0" w:color="auto"/>
              <w:right w:val="single" w:sz="4" w:space="0" w:color="auto"/>
            </w:tcBorders>
            <w:vAlign w:val="center"/>
            <w:hideMark/>
          </w:tcPr>
          <w:p w14:paraId="044D4462" w14:textId="77777777" w:rsidR="00617791" w:rsidRDefault="00617791">
            <w:pPr>
              <w:jc w:val="center"/>
              <w:rPr>
                <w:sz w:val="22"/>
                <w:szCs w:val="22"/>
              </w:rPr>
            </w:pPr>
            <w:r>
              <w:rPr>
                <w:sz w:val="22"/>
                <w:szCs w:val="22"/>
                <w:lang w:val="en-US"/>
              </w:rPr>
              <w:t>4 </w:t>
            </w:r>
            <w:r>
              <w:rPr>
                <w:sz w:val="22"/>
                <w:szCs w:val="22"/>
              </w:rPr>
              <w:t>200,71</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23452949"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F4DAC83"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51DFF302"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177A7044"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F31A0B1" w14:textId="77777777" w:rsidR="00617791" w:rsidRDefault="00617791">
            <w:pPr>
              <w:widowControl/>
              <w:jc w:val="center"/>
              <w:rPr>
                <w:sz w:val="22"/>
                <w:szCs w:val="22"/>
              </w:rPr>
            </w:pPr>
            <w:r>
              <w:rPr>
                <w:sz w:val="22"/>
                <w:szCs w:val="22"/>
              </w:rPr>
              <w:t>-</w:t>
            </w:r>
          </w:p>
        </w:tc>
      </w:tr>
      <w:tr w:rsidR="00617791" w14:paraId="6A3DD305"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8EEBC"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9B625D"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948E0"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370DA7F8"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21F1B2D5" w14:textId="77777777" w:rsidR="00617791" w:rsidRDefault="00617791">
            <w:pPr>
              <w:jc w:val="center"/>
              <w:rPr>
                <w:sz w:val="22"/>
                <w:szCs w:val="22"/>
              </w:rPr>
            </w:pPr>
            <w:r>
              <w:rPr>
                <w:sz w:val="22"/>
                <w:szCs w:val="22"/>
                <w:lang w:val="en-US"/>
              </w:rPr>
              <w:t>4 </w:t>
            </w:r>
            <w:r>
              <w:rPr>
                <w:sz w:val="22"/>
                <w:szCs w:val="22"/>
              </w:rPr>
              <w:t>200,71</w:t>
            </w:r>
          </w:p>
        </w:tc>
        <w:tc>
          <w:tcPr>
            <w:tcW w:w="500" w:type="pct"/>
            <w:tcBorders>
              <w:top w:val="single" w:sz="4" w:space="0" w:color="auto"/>
              <w:left w:val="single" w:sz="4" w:space="0" w:color="auto"/>
              <w:bottom w:val="single" w:sz="4" w:space="0" w:color="auto"/>
              <w:right w:val="single" w:sz="4" w:space="0" w:color="auto"/>
            </w:tcBorders>
            <w:vAlign w:val="center"/>
            <w:hideMark/>
          </w:tcPr>
          <w:p w14:paraId="506651C5" w14:textId="77777777" w:rsidR="00617791" w:rsidRDefault="00617791">
            <w:pPr>
              <w:jc w:val="center"/>
              <w:rPr>
                <w:sz w:val="22"/>
                <w:szCs w:val="22"/>
              </w:rPr>
            </w:pPr>
            <w:r>
              <w:rPr>
                <w:sz w:val="22"/>
                <w:szCs w:val="22"/>
                <w:lang w:val="en-US"/>
              </w:rPr>
              <w:t>4 </w:t>
            </w:r>
            <w:r>
              <w:rPr>
                <w:sz w:val="22"/>
                <w:szCs w:val="22"/>
              </w:rPr>
              <w:t>600,40</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05BDBD8"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5F0DA8CF"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2A120803"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10CA11CA"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3193CCA" w14:textId="77777777" w:rsidR="00617791" w:rsidRDefault="00617791">
            <w:pPr>
              <w:widowControl/>
              <w:jc w:val="center"/>
              <w:rPr>
                <w:sz w:val="22"/>
                <w:szCs w:val="22"/>
              </w:rPr>
            </w:pPr>
            <w:r>
              <w:rPr>
                <w:sz w:val="22"/>
                <w:szCs w:val="22"/>
              </w:rPr>
              <w:t>-</w:t>
            </w:r>
          </w:p>
        </w:tc>
      </w:tr>
      <w:tr w:rsidR="00617791" w14:paraId="18751DE2" w14:textId="77777777" w:rsidTr="00BE7788">
        <w:trPr>
          <w:trHeight w:hRule="exact" w:val="794"/>
        </w:trPr>
        <w:tc>
          <w:tcPr>
            <w:tcW w:w="189" w:type="pct"/>
            <w:vMerge w:val="restart"/>
            <w:tcBorders>
              <w:top w:val="single" w:sz="4" w:space="0" w:color="auto"/>
              <w:left w:val="single" w:sz="4" w:space="0" w:color="auto"/>
              <w:bottom w:val="single" w:sz="4" w:space="0" w:color="auto"/>
              <w:right w:val="single" w:sz="4" w:space="0" w:color="auto"/>
            </w:tcBorders>
            <w:noWrap/>
            <w:vAlign w:val="center"/>
            <w:hideMark/>
          </w:tcPr>
          <w:p w14:paraId="60D54526" w14:textId="77777777" w:rsidR="00617791" w:rsidRDefault="00617791">
            <w:pPr>
              <w:jc w:val="center"/>
              <w:rPr>
                <w:sz w:val="22"/>
                <w:szCs w:val="22"/>
              </w:rPr>
            </w:pPr>
            <w:r>
              <w:rPr>
                <w:sz w:val="22"/>
                <w:szCs w:val="22"/>
              </w:rPr>
              <w:lastRenderedPageBreak/>
              <w:t>5.</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0CAB6F1" w14:textId="77777777" w:rsidR="00617791" w:rsidRDefault="00617791">
            <w:pPr>
              <w:widowControl/>
              <w:rPr>
                <w:b/>
                <w:sz w:val="22"/>
                <w:szCs w:val="22"/>
              </w:rPr>
            </w:pPr>
            <w:r>
              <w:rPr>
                <w:sz w:val="22"/>
                <w:szCs w:val="22"/>
              </w:rPr>
              <w:t>ООО «Энергетик», котельная в с. Юдинка</w:t>
            </w:r>
          </w:p>
        </w:tc>
        <w:tc>
          <w:tcPr>
            <w:tcW w:w="765" w:type="pct"/>
            <w:tcBorders>
              <w:top w:val="single" w:sz="4" w:space="0" w:color="auto"/>
              <w:left w:val="single" w:sz="4" w:space="0" w:color="auto"/>
              <w:bottom w:val="single" w:sz="4" w:space="0" w:color="auto"/>
              <w:right w:val="single" w:sz="4" w:space="0" w:color="auto"/>
            </w:tcBorders>
            <w:vAlign w:val="center"/>
            <w:hideMark/>
          </w:tcPr>
          <w:p w14:paraId="2BD92A39" w14:textId="77777777" w:rsidR="00617791" w:rsidRDefault="00617791">
            <w:pPr>
              <w:widowControl/>
              <w:jc w:val="center"/>
              <w:rPr>
                <w:sz w:val="22"/>
                <w:szCs w:val="22"/>
              </w:rPr>
            </w:pPr>
            <w:r>
              <w:rPr>
                <w:sz w:val="22"/>
                <w:szCs w:val="22"/>
              </w:rPr>
              <w:t>Одноставочный,</w:t>
            </w:r>
          </w:p>
          <w:p w14:paraId="45358B1F" w14:textId="77777777" w:rsidR="00617791" w:rsidRDefault="00617791">
            <w:pPr>
              <w:widowControl/>
              <w:jc w:val="center"/>
              <w:rPr>
                <w:sz w:val="22"/>
                <w:szCs w:val="22"/>
              </w:rPr>
            </w:pPr>
            <w:r>
              <w:rPr>
                <w:sz w:val="22"/>
                <w:szCs w:val="22"/>
              </w:rPr>
              <w:t>руб./Гкал,</w:t>
            </w:r>
          </w:p>
          <w:p w14:paraId="322709DE"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1EB248D1"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38A0321F" w14:textId="77777777" w:rsidR="00617791" w:rsidRDefault="00617791">
            <w:pPr>
              <w:jc w:val="center"/>
              <w:rPr>
                <w:sz w:val="22"/>
                <w:szCs w:val="22"/>
              </w:rPr>
            </w:pPr>
            <w:r>
              <w:rPr>
                <w:sz w:val="22"/>
                <w:szCs w:val="22"/>
              </w:rPr>
              <w:t>8</w:t>
            </w:r>
            <w:r>
              <w:rPr>
                <w:sz w:val="22"/>
                <w:szCs w:val="22"/>
                <w:lang w:val="en-US"/>
              </w:rPr>
              <w:t> </w:t>
            </w:r>
            <w:r>
              <w:rPr>
                <w:sz w:val="22"/>
                <w:szCs w:val="22"/>
              </w:rPr>
              <w:t>107,21</w:t>
            </w:r>
          </w:p>
        </w:tc>
        <w:tc>
          <w:tcPr>
            <w:tcW w:w="500" w:type="pct"/>
            <w:tcBorders>
              <w:top w:val="single" w:sz="4" w:space="0" w:color="auto"/>
              <w:left w:val="single" w:sz="4" w:space="0" w:color="auto"/>
              <w:bottom w:val="single" w:sz="4" w:space="0" w:color="auto"/>
              <w:right w:val="single" w:sz="4" w:space="0" w:color="auto"/>
            </w:tcBorders>
            <w:vAlign w:val="center"/>
            <w:hideMark/>
          </w:tcPr>
          <w:p w14:paraId="74AFB1F0" w14:textId="77777777" w:rsidR="00617791" w:rsidRDefault="00617791">
            <w:pPr>
              <w:jc w:val="center"/>
              <w:rPr>
                <w:sz w:val="22"/>
                <w:szCs w:val="22"/>
              </w:rPr>
            </w:pPr>
            <w:r>
              <w:rPr>
                <w:sz w:val="22"/>
                <w:szCs w:val="22"/>
              </w:rPr>
              <w:t>9</w:t>
            </w:r>
            <w:r>
              <w:rPr>
                <w:sz w:val="22"/>
                <w:szCs w:val="22"/>
                <w:lang w:val="en-US"/>
              </w:rPr>
              <w:t> </w:t>
            </w:r>
            <w:r>
              <w:rPr>
                <w:sz w:val="22"/>
                <w:szCs w:val="22"/>
              </w:rPr>
              <w:t>055,56</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34A4CDC"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4735363"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7752D108"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F2A1877"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CF9711C" w14:textId="77777777" w:rsidR="00617791" w:rsidRDefault="00617791">
            <w:pPr>
              <w:widowControl/>
              <w:jc w:val="center"/>
              <w:rPr>
                <w:sz w:val="22"/>
                <w:szCs w:val="22"/>
              </w:rPr>
            </w:pPr>
            <w:r>
              <w:rPr>
                <w:sz w:val="22"/>
                <w:szCs w:val="22"/>
              </w:rPr>
              <w:t>-</w:t>
            </w:r>
          </w:p>
        </w:tc>
      </w:tr>
      <w:tr w:rsidR="00617791" w14:paraId="32FAF744"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8315B"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5A4A20" w14:textId="77777777" w:rsidR="00617791" w:rsidRDefault="00617791">
            <w:pPr>
              <w:widowControl/>
              <w:rPr>
                <w:b/>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63DA6DD6" w14:textId="77777777" w:rsidR="00617791" w:rsidRDefault="00617791">
            <w:pPr>
              <w:widowControl/>
              <w:jc w:val="center"/>
              <w:rPr>
                <w:sz w:val="22"/>
                <w:szCs w:val="22"/>
              </w:rPr>
            </w:pPr>
            <w:r>
              <w:rPr>
                <w:sz w:val="22"/>
                <w:szCs w:val="22"/>
              </w:rPr>
              <w:t>Одноставочный, руб./Гкал, без НДС</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4DB49E22"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hideMark/>
          </w:tcPr>
          <w:p w14:paraId="25234DB4" w14:textId="77777777" w:rsidR="00617791" w:rsidRDefault="00617791">
            <w:pPr>
              <w:jc w:val="center"/>
            </w:pPr>
            <w:r>
              <w:rPr>
                <w:sz w:val="22"/>
                <w:szCs w:val="22"/>
              </w:rPr>
              <w:t>8</w:t>
            </w:r>
            <w:r>
              <w:rPr>
                <w:sz w:val="22"/>
                <w:szCs w:val="22"/>
                <w:lang w:val="en-US"/>
              </w:rPr>
              <w:t> </w:t>
            </w:r>
            <w:r>
              <w:rPr>
                <w:sz w:val="22"/>
                <w:szCs w:val="22"/>
              </w:rPr>
              <w:t>783,42</w:t>
            </w:r>
          </w:p>
        </w:tc>
        <w:tc>
          <w:tcPr>
            <w:tcW w:w="500" w:type="pct"/>
            <w:tcBorders>
              <w:top w:val="single" w:sz="4" w:space="0" w:color="auto"/>
              <w:left w:val="single" w:sz="4" w:space="0" w:color="auto"/>
              <w:bottom w:val="single" w:sz="4" w:space="0" w:color="auto"/>
              <w:right w:val="single" w:sz="4" w:space="0" w:color="auto"/>
            </w:tcBorders>
            <w:hideMark/>
          </w:tcPr>
          <w:p w14:paraId="5668B394" w14:textId="77777777" w:rsidR="00617791" w:rsidRDefault="00617791">
            <w:pPr>
              <w:jc w:val="center"/>
            </w:pPr>
            <w:r>
              <w:rPr>
                <w:sz w:val="22"/>
                <w:szCs w:val="22"/>
              </w:rPr>
              <w:t>8</w:t>
            </w:r>
            <w:r>
              <w:rPr>
                <w:sz w:val="22"/>
                <w:szCs w:val="22"/>
                <w:lang w:val="en-US"/>
              </w:rPr>
              <w:t> </w:t>
            </w:r>
            <w:r>
              <w:rPr>
                <w:sz w:val="22"/>
                <w:szCs w:val="22"/>
              </w:rPr>
              <w:t>949,65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9BE0FA8"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5B6B602B"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41553E0B"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7E39FF76"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20A5F69" w14:textId="77777777" w:rsidR="00617791" w:rsidRDefault="00617791">
            <w:pPr>
              <w:widowControl/>
              <w:jc w:val="center"/>
              <w:rPr>
                <w:sz w:val="22"/>
                <w:szCs w:val="22"/>
              </w:rPr>
            </w:pPr>
            <w:r>
              <w:rPr>
                <w:sz w:val="22"/>
                <w:szCs w:val="22"/>
              </w:rPr>
              <w:t>-</w:t>
            </w:r>
          </w:p>
        </w:tc>
      </w:tr>
      <w:tr w:rsidR="00617791" w14:paraId="4A534E2C"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CC76A"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AB13EF"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89D48"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5D268488"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hideMark/>
          </w:tcPr>
          <w:p w14:paraId="29B74A25" w14:textId="77777777" w:rsidR="00617791" w:rsidRDefault="00617791">
            <w:pPr>
              <w:jc w:val="center"/>
            </w:pPr>
            <w:r>
              <w:rPr>
                <w:sz w:val="22"/>
                <w:szCs w:val="22"/>
              </w:rPr>
              <w:t>8</w:t>
            </w:r>
            <w:r>
              <w:rPr>
                <w:sz w:val="22"/>
                <w:szCs w:val="22"/>
                <w:lang w:val="en-US"/>
              </w:rPr>
              <w:t> </w:t>
            </w:r>
            <w:r>
              <w:rPr>
                <w:sz w:val="22"/>
                <w:szCs w:val="22"/>
              </w:rPr>
              <w:t>394,82</w:t>
            </w:r>
          </w:p>
        </w:tc>
        <w:tc>
          <w:tcPr>
            <w:tcW w:w="500" w:type="pct"/>
            <w:tcBorders>
              <w:top w:val="single" w:sz="4" w:space="0" w:color="auto"/>
              <w:left w:val="single" w:sz="4" w:space="0" w:color="auto"/>
              <w:bottom w:val="single" w:sz="4" w:space="0" w:color="auto"/>
              <w:right w:val="single" w:sz="4" w:space="0" w:color="auto"/>
            </w:tcBorders>
            <w:hideMark/>
          </w:tcPr>
          <w:p w14:paraId="77A44721" w14:textId="77777777" w:rsidR="00617791" w:rsidRDefault="00617791">
            <w:pPr>
              <w:jc w:val="center"/>
            </w:pPr>
            <w:r>
              <w:rPr>
                <w:sz w:val="22"/>
                <w:szCs w:val="22"/>
              </w:rPr>
              <w:t>8</w:t>
            </w:r>
            <w:r>
              <w:rPr>
                <w:sz w:val="22"/>
                <w:szCs w:val="22"/>
                <w:lang w:val="en-US"/>
              </w:rPr>
              <w:t> </w:t>
            </w:r>
            <w:r>
              <w:rPr>
                <w:sz w:val="22"/>
                <w:szCs w:val="22"/>
              </w:rPr>
              <w:t>396,12</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449A715"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489BD8A0"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DD23FAE"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25E1A99D"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D34B6BD" w14:textId="77777777" w:rsidR="00617791" w:rsidRDefault="00617791">
            <w:pPr>
              <w:widowControl/>
              <w:jc w:val="center"/>
              <w:rPr>
                <w:sz w:val="22"/>
                <w:szCs w:val="22"/>
              </w:rPr>
            </w:pPr>
            <w:r>
              <w:rPr>
                <w:sz w:val="22"/>
                <w:szCs w:val="22"/>
              </w:rPr>
              <w:t>-</w:t>
            </w:r>
          </w:p>
        </w:tc>
      </w:tr>
      <w:tr w:rsidR="00617791" w14:paraId="79B3F408"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ABBD5"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34D004"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D0A2F"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61C9A06"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hideMark/>
          </w:tcPr>
          <w:p w14:paraId="324D8FB4" w14:textId="77777777" w:rsidR="00617791" w:rsidRDefault="00617791">
            <w:pPr>
              <w:jc w:val="center"/>
            </w:pPr>
            <w:r>
              <w:rPr>
                <w:sz w:val="22"/>
                <w:szCs w:val="22"/>
              </w:rPr>
              <w:t>8</w:t>
            </w:r>
            <w:r>
              <w:rPr>
                <w:sz w:val="22"/>
                <w:szCs w:val="22"/>
                <w:lang w:val="en-US"/>
              </w:rPr>
              <w:t> </w:t>
            </w:r>
            <w:r>
              <w:rPr>
                <w:sz w:val="22"/>
                <w:szCs w:val="22"/>
              </w:rPr>
              <w:t>053,03</w:t>
            </w:r>
          </w:p>
        </w:tc>
        <w:tc>
          <w:tcPr>
            <w:tcW w:w="500" w:type="pct"/>
            <w:tcBorders>
              <w:top w:val="single" w:sz="4" w:space="0" w:color="auto"/>
              <w:left w:val="single" w:sz="4" w:space="0" w:color="auto"/>
              <w:bottom w:val="single" w:sz="4" w:space="0" w:color="auto"/>
              <w:right w:val="single" w:sz="4" w:space="0" w:color="auto"/>
            </w:tcBorders>
            <w:hideMark/>
          </w:tcPr>
          <w:p w14:paraId="648EB6B8" w14:textId="77777777" w:rsidR="00617791" w:rsidRDefault="00617791">
            <w:pPr>
              <w:jc w:val="center"/>
            </w:pPr>
            <w:r>
              <w:rPr>
                <w:sz w:val="22"/>
                <w:szCs w:val="22"/>
              </w:rPr>
              <w:t>8</w:t>
            </w:r>
            <w:r>
              <w:rPr>
                <w:sz w:val="22"/>
                <w:szCs w:val="22"/>
                <w:lang w:val="en-US"/>
              </w:rPr>
              <w:t> </w:t>
            </w:r>
            <w:r>
              <w:rPr>
                <w:sz w:val="22"/>
                <w:szCs w:val="22"/>
              </w:rPr>
              <w:t>054,37</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520491E0"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145D20D5"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53C158C7"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B77BC7C"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B86B3FD" w14:textId="77777777" w:rsidR="00617791" w:rsidRDefault="00617791">
            <w:pPr>
              <w:widowControl/>
              <w:jc w:val="center"/>
              <w:rPr>
                <w:sz w:val="22"/>
                <w:szCs w:val="22"/>
              </w:rPr>
            </w:pPr>
            <w:r>
              <w:rPr>
                <w:sz w:val="22"/>
                <w:szCs w:val="22"/>
              </w:rPr>
              <w:t>-</w:t>
            </w:r>
          </w:p>
        </w:tc>
      </w:tr>
      <w:tr w:rsidR="00617791" w14:paraId="4285E27A"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5D251"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822731"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684BA"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43BEAC36"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hideMark/>
          </w:tcPr>
          <w:p w14:paraId="04E168E4" w14:textId="77777777" w:rsidR="00617791" w:rsidRDefault="00617791">
            <w:pPr>
              <w:jc w:val="center"/>
            </w:pPr>
            <w:r>
              <w:rPr>
                <w:sz w:val="22"/>
                <w:szCs w:val="22"/>
              </w:rPr>
              <w:t>7 881,40</w:t>
            </w:r>
          </w:p>
        </w:tc>
        <w:tc>
          <w:tcPr>
            <w:tcW w:w="500" w:type="pct"/>
            <w:tcBorders>
              <w:top w:val="single" w:sz="4" w:space="0" w:color="auto"/>
              <w:left w:val="single" w:sz="4" w:space="0" w:color="auto"/>
              <w:bottom w:val="single" w:sz="4" w:space="0" w:color="auto"/>
              <w:right w:val="single" w:sz="4" w:space="0" w:color="auto"/>
            </w:tcBorders>
            <w:hideMark/>
          </w:tcPr>
          <w:p w14:paraId="56819B10" w14:textId="77777777" w:rsidR="00617791" w:rsidRDefault="00617791">
            <w:pPr>
              <w:jc w:val="center"/>
            </w:pPr>
            <w:r>
              <w:rPr>
                <w:sz w:val="22"/>
                <w:szCs w:val="22"/>
              </w:rPr>
              <w:t>7 882,80</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526A368"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7657AA83"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C356CB6"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4898452E"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4A2BEFE" w14:textId="77777777" w:rsidR="00617791" w:rsidRDefault="00617791">
            <w:pPr>
              <w:widowControl/>
              <w:jc w:val="center"/>
              <w:rPr>
                <w:sz w:val="22"/>
                <w:szCs w:val="22"/>
              </w:rPr>
            </w:pPr>
            <w:r>
              <w:rPr>
                <w:sz w:val="22"/>
                <w:szCs w:val="22"/>
              </w:rPr>
              <w:t>-</w:t>
            </w:r>
          </w:p>
        </w:tc>
      </w:tr>
      <w:tr w:rsidR="00617791" w14:paraId="44A0D033" w14:textId="77777777" w:rsidTr="00BE7788">
        <w:trPr>
          <w:trHeight w:hRule="exact" w:val="794"/>
        </w:trPr>
        <w:tc>
          <w:tcPr>
            <w:tcW w:w="189" w:type="pct"/>
            <w:vMerge w:val="restart"/>
            <w:tcBorders>
              <w:top w:val="single" w:sz="4" w:space="0" w:color="auto"/>
              <w:left w:val="single" w:sz="4" w:space="0" w:color="auto"/>
              <w:bottom w:val="single" w:sz="4" w:space="0" w:color="auto"/>
              <w:right w:val="single" w:sz="4" w:space="0" w:color="auto"/>
            </w:tcBorders>
            <w:noWrap/>
            <w:vAlign w:val="center"/>
            <w:hideMark/>
          </w:tcPr>
          <w:p w14:paraId="254E31BF" w14:textId="77777777" w:rsidR="00617791" w:rsidRDefault="00617791">
            <w:pPr>
              <w:jc w:val="center"/>
              <w:rPr>
                <w:sz w:val="22"/>
                <w:szCs w:val="22"/>
              </w:rPr>
            </w:pPr>
            <w:r>
              <w:rPr>
                <w:sz w:val="22"/>
                <w:szCs w:val="22"/>
              </w:rPr>
              <w:t>6.</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3D7348B" w14:textId="77777777" w:rsidR="00617791" w:rsidRDefault="00617791">
            <w:pPr>
              <w:widowControl/>
              <w:rPr>
                <w:b/>
                <w:sz w:val="22"/>
                <w:szCs w:val="22"/>
              </w:rPr>
            </w:pPr>
            <w:r>
              <w:rPr>
                <w:sz w:val="22"/>
                <w:szCs w:val="22"/>
              </w:rPr>
              <w:t>ООО «Энергетик», котельная в г. Родники, д/с № 9</w:t>
            </w:r>
          </w:p>
        </w:tc>
        <w:tc>
          <w:tcPr>
            <w:tcW w:w="765" w:type="pct"/>
            <w:tcBorders>
              <w:top w:val="single" w:sz="4" w:space="0" w:color="auto"/>
              <w:left w:val="single" w:sz="4" w:space="0" w:color="auto"/>
              <w:bottom w:val="single" w:sz="4" w:space="0" w:color="auto"/>
              <w:right w:val="single" w:sz="4" w:space="0" w:color="auto"/>
            </w:tcBorders>
            <w:vAlign w:val="center"/>
            <w:hideMark/>
          </w:tcPr>
          <w:p w14:paraId="32078F44" w14:textId="77777777" w:rsidR="00617791" w:rsidRDefault="00617791">
            <w:pPr>
              <w:widowControl/>
              <w:jc w:val="center"/>
              <w:rPr>
                <w:sz w:val="22"/>
                <w:szCs w:val="22"/>
              </w:rPr>
            </w:pPr>
            <w:r>
              <w:rPr>
                <w:sz w:val="22"/>
                <w:szCs w:val="22"/>
              </w:rPr>
              <w:t>Одноставочный,</w:t>
            </w:r>
          </w:p>
          <w:p w14:paraId="670FE437" w14:textId="77777777" w:rsidR="00617791" w:rsidRDefault="00617791">
            <w:pPr>
              <w:widowControl/>
              <w:jc w:val="center"/>
              <w:rPr>
                <w:sz w:val="22"/>
                <w:szCs w:val="22"/>
              </w:rPr>
            </w:pPr>
            <w:r>
              <w:rPr>
                <w:sz w:val="22"/>
                <w:szCs w:val="22"/>
              </w:rPr>
              <w:t>руб./Гкал,</w:t>
            </w:r>
          </w:p>
          <w:p w14:paraId="67B2FAE1"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584F6EF7"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7A60E2C7" w14:textId="77777777" w:rsidR="00617791" w:rsidRDefault="00617791">
            <w:pPr>
              <w:jc w:val="center"/>
              <w:rPr>
                <w:sz w:val="22"/>
                <w:szCs w:val="22"/>
              </w:rPr>
            </w:pPr>
            <w:r>
              <w:rPr>
                <w:sz w:val="22"/>
                <w:szCs w:val="22"/>
              </w:rPr>
              <w:t>2</w:t>
            </w:r>
            <w:r>
              <w:rPr>
                <w:sz w:val="22"/>
                <w:szCs w:val="22"/>
                <w:lang w:val="en-US"/>
              </w:rPr>
              <w:t> </w:t>
            </w:r>
            <w:r>
              <w:rPr>
                <w:sz w:val="22"/>
                <w:szCs w:val="22"/>
              </w:rPr>
              <w:t>939,38</w:t>
            </w:r>
          </w:p>
        </w:tc>
        <w:tc>
          <w:tcPr>
            <w:tcW w:w="500" w:type="pct"/>
            <w:tcBorders>
              <w:top w:val="single" w:sz="4" w:space="0" w:color="auto"/>
              <w:left w:val="single" w:sz="4" w:space="0" w:color="auto"/>
              <w:bottom w:val="single" w:sz="4" w:space="0" w:color="auto"/>
              <w:right w:val="single" w:sz="4" w:space="0" w:color="auto"/>
            </w:tcBorders>
            <w:vAlign w:val="center"/>
            <w:hideMark/>
          </w:tcPr>
          <w:p w14:paraId="71E8DF74" w14:textId="77777777" w:rsidR="00617791" w:rsidRDefault="00617791">
            <w:pPr>
              <w:jc w:val="center"/>
              <w:rPr>
                <w:sz w:val="22"/>
                <w:szCs w:val="22"/>
              </w:rPr>
            </w:pPr>
            <w:r>
              <w:rPr>
                <w:sz w:val="22"/>
                <w:szCs w:val="22"/>
              </w:rPr>
              <w:t>3</w:t>
            </w:r>
            <w:r>
              <w:rPr>
                <w:sz w:val="22"/>
                <w:szCs w:val="22"/>
                <w:lang w:val="en-US"/>
              </w:rPr>
              <w:t> </w:t>
            </w:r>
            <w:r>
              <w:rPr>
                <w:sz w:val="22"/>
                <w:szCs w:val="22"/>
              </w:rPr>
              <w:t>031,40</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DD16C64"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3637E68F"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994D890"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7E44D344"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169D86E" w14:textId="77777777" w:rsidR="00617791" w:rsidRDefault="00617791">
            <w:pPr>
              <w:widowControl/>
              <w:jc w:val="center"/>
              <w:rPr>
                <w:sz w:val="22"/>
                <w:szCs w:val="22"/>
              </w:rPr>
            </w:pPr>
            <w:r>
              <w:rPr>
                <w:sz w:val="22"/>
                <w:szCs w:val="22"/>
              </w:rPr>
              <w:t>-</w:t>
            </w:r>
          </w:p>
        </w:tc>
      </w:tr>
      <w:tr w:rsidR="00617791" w14:paraId="2552D5A2"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FFF01"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C6B855" w14:textId="77777777" w:rsidR="00617791" w:rsidRDefault="00617791">
            <w:pPr>
              <w:widowControl/>
              <w:rPr>
                <w:b/>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739A6F17" w14:textId="77777777" w:rsidR="00617791" w:rsidRDefault="00617791">
            <w:pPr>
              <w:widowControl/>
              <w:jc w:val="center"/>
              <w:rPr>
                <w:sz w:val="22"/>
                <w:szCs w:val="22"/>
              </w:rPr>
            </w:pPr>
            <w:r>
              <w:rPr>
                <w:sz w:val="22"/>
                <w:szCs w:val="22"/>
              </w:rPr>
              <w:t>Одноставочный, руб./Гкал, без НДС</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6A4B9DF"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787B64DE" w14:textId="77777777" w:rsidR="00617791" w:rsidRDefault="00617791">
            <w:pPr>
              <w:jc w:val="center"/>
              <w:rPr>
                <w:sz w:val="22"/>
                <w:szCs w:val="22"/>
              </w:rPr>
            </w:pPr>
            <w:r>
              <w:rPr>
                <w:sz w:val="22"/>
                <w:szCs w:val="22"/>
              </w:rPr>
              <w:t>3</w:t>
            </w:r>
            <w:r>
              <w:rPr>
                <w:sz w:val="22"/>
                <w:szCs w:val="22"/>
                <w:lang w:val="en-US"/>
              </w:rPr>
              <w:t> </w:t>
            </w:r>
            <w:r>
              <w:rPr>
                <w:sz w:val="22"/>
                <w:szCs w:val="22"/>
              </w:rPr>
              <w:t>031,40</w:t>
            </w:r>
          </w:p>
        </w:tc>
        <w:tc>
          <w:tcPr>
            <w:tcW w:w="500" w:type="pct"/>
            <w:tcBorders>
              <w:top w:val="single" w:sz="4" w:space="0" w:color="auto"/>
              <w:left w:val="single" w:sz="4" w:space="0" w:color="auto"/>
              <w:bottom w:val="single" w:sz="4" w:space="0" w:color="auto"/>
              <w:right w:val="single" w:sz="4" w:space="0" w:color="auto"/>
            </w:tcBorders>
            <w:vAlign w:val="center"/>
            <w:hideMark/>
          </w:tcPr>
          <w:p w14:paraId="30D99614" w14:textId="77777777" w:rsidR="00617791" w:rsidRDefault="00617791">
            <w:pPr>
              <w:jc w:val="center"/>
              <w:rPr>
                <w:sz w:val="22"/>
                <w:szCs w:val="22"/>
              </w:rPr>
            </w:pPr>
            <w:r>
              <w:rPr>
                <w:sz w:val="22"/>
                <w:szCs w:val="22"/>
              </w:rPr>
              <w:t>3</w:t>
            </w:r>
            <w:r>
              <w:rPr>
                <w:sz w:val="22"/>
                <w:szCs w:val="22"/>
                <w:lang w:val="en-US"/>
              </w:rPr>
              <w:t> </w:t>
            </w:r>
            <w:r>
              <w:rPr>
                <w:sz w:val="22"/>
                <w:szCs w:val="22"/>
              </w:rPr>
              <w:t>367,66</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265F59CE"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3304F3D3"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00AC423"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18134E6E"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7B49207" w14:textId="77777777" w:rsidR="00617791" w:rsidRDefault="00617791">
            <w:pPr>
              <w:widowControl/>
              <w:jc w:val="center"/>
              <w:rPr>
                <w:sz w:val="22"/>
                <w:szCs w:val="22"/>
              </w:rPr>
            </w:pPr>
            <w:r>
              <w:rPr>
                <w:sz w:val="22"/>
                <w:szCs w:val="22"/>
              </w:rPr>
              <w:t>-</w:t>
            </w:r>
          </w:p>
        </w:tc>
      </w:tr>
      <w:tr w:rsidR="00617791" w14:paraId="7ECEF742"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A7F71"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57F8DA"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2A520"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6B5A5FA"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21AD2A49" w14:textId="77777777" w:rsidR="00617791" w:rsidRDefault="00617791">
            <w:pPr>
              <w:jc w:val="center"/>
              <w:rPr>
                <w:sz w:val="22"/>
                <w:szCs w:val="22"/>
              </w:rPr>
            </w:pPr>
            <w:r>
              <w:rPr>
                <w:sz w:val="22"/>
                <w:szCs w:val="22"/>
              </w:rPr>
              <w:t>3</w:t>
            </w:r>
            <w:r>
              <w:rPr>
                <w:sz w:val="22"/>
                <w:szCs w:val="22"/>
                <w:lang w:val="en-US"/>
              </w:rPr>
              <w:t> </w:t>
            </w:r>
            <w:r>
              <w:rPr>
                <w:sz w:val="22"/>
                <w:szCs w:val="22"/>
              </w:rPr>
              <w:t>367,66</w:t>
            </w:r>
          </w:p>
        </w:tc>
        <w:tc>
          <w:tcPr>
            <w:tcW w:w="500" w:type="pct"/>
            <w:tcBorders>
              <w:top w:val="single" w:sz="4" w:space="0" w:color="auto"/>
              <w:left w:val="single" w:sz="4" w:space="0" w:color="auto"/>
              <w:bottom w:val="single" w:sz="4" w:space="0" w:color="auto"/>
              <w:right w:val="single" w:sz="4" w:space="0" w:color="auto"/>
            </w:tcBorders>
            <w:vAlign w:val="center"/>
            <w:hideMark/>
          </w:tcPr>
          <w:p w14:paraId="0B3BEA6B" w14:textId="77777777" w:rsidR="00617791" w:rsidRDefault="00617791">
            <w:pPr>
              <w:jc w:val="center"/>
              <w:rPr>
                <w:sz w:val="22"/>
                <w:szCs w:val="22"/>
              </w:rPr>
            </w:pPr>
            <w:r>
              <w:rPr>
                <w:sz w:val="22"/>
                <w:szCs w:val="22"/>
                <w:lang w:val="en-US"/>
              </w:rPr>
              <w:t>3 </w:t>
            </w:r>
            <w:r>
              <w:rPr>
                <w:sz w:val="22"/>
                <w:szCs w:val="22"/>
              </w:rPr>
              <w:t>635,11</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49CD1AE"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5F24CCA3"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21CB6D8C"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14364FA8"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29A9190" w14:textId="77777777" w:rsidR="00617791" w:rsidRDefault="00617791">
            <w:pPr>
              <w:widowControl/>
              <w:jc w:val="center"/>
              <w:rPr>
                <w:sz w:val="22"/>
                <w:szCs w:val="22"/>
              </w:rPr>
            </w:pPr>
            <w:r>
              <w:rPr>
                <w:sz w:val="22"/>
                <w:szCs w:val="22"/>
              </w:rPr>
              <w:t>-</w:t>
            </w:r>
          </w:p>
        </w:tc>
      </w:tr>
      <w:tr w:rsidR="00617791" w14:paraId="41E908A9"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096CA"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D59EDE"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CA289"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73342D38"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33B7BA2D" w14:textId="77777777" w:rsidR="00617791" w:rsidRDefault="00617791">
            <w:pPr>
              <w:jc w:val="center"/>
              <w:rPr>
                <w:sz w:val="22"/>
                <w:szCs w:val="22"/>
              </w:rPr>
            </w:pPr>
            <w:r>
              <w:rPr>
                <w:sz w:val="22"/>
                <w:szCs w:val="22"/>
                <w:lang w:val="en-US"/>
              </w:rPr>
              <w:t>3 </w:t>
            </w:r>
            <w:r>
              <w:rPr>
                <w:sz w:val="22"/>
                <w:szCs w:val="22"/>
              </w:rPr>
              <w:t>635,11</w:t>
            </w:r>
          </w:p>
        </w:tc>
        <w:tc>
          <w:tcPr>
            <w:tcW w:w="500" w:type="pct"/>
            <w:tcBorders>
              <w:top w:val="single" w:sz="4" w:space="0" w:color="auto"/>
              <w:left w:val="single" w:sz="4" w:space="0" w:color="auto"/>
              <w:bottom w:val="single" w:sz="4" w:space="0" w:color="auto"/>
              <w:right w:val="single" w:sz="4" w:space="0" w:color="auto"/>
            </w:tcBorders>
            <w:vAlign w:val="center"/>
            <w:hideMark/>
          </w:tcPr>
          <w:p w14:paraId="2A6E1B81" w14:textId="77777777" w:rsidR="00617791" w:rsidRDefault="00617791">
            <w:pPr>
              <w:jc w:val="center"/>
              <w:rPr>
                <w:sz w:val="22"/>
                <w:szCs w:val="22"/>
              </w:rPr>
            </w:pPr>
            <w:r>
              <w:rPr>
                <w:sz w:val="22"/>
                <w:szCs w:val="22"/>
                <w:lang w:val="en-US"/>
              </w:rPr>
              <w:t>3 </w:t>
            </w:r>
            <w:r>
              <w:rPr>
                <w:sz w:val="22"/>
                <w:szCs w:val="22"/>
              </w:rPr>
              <w:t>836,83</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5D21DE75"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776009FD"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3A6C26CC"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62192B8F"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AA909C7" w14:textId="77777777" w:rsidR="00617791" w:rsidRDefault="00617791">
            <w:pPr>
              <w:widowControl/>
              <w:jc w:val="center"/>
              <w:rPr>
                <w:sz w:val="22"/>
                <w:szCs w:val="22"/>
              </w:rPr>
            </w:pPr>
            <w:r>
              <w:rPr>
                <w:sz w:val="22"/>
                <w:szCs w:val="22"/>
              </w:rPr>
              <w:t>-</w:t>
            </w:r>
          </w:p>
        </w:tc>
      </w:tr>
      <w:tr w:rsidR="00617791" w14:paraId="5006B3AF"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FE0E7E"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7EBC1B"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34AD2"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325A5386"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4E43119F" w14:textId="77777777" w:rsidR="00617791" w:rsidRDefault="00617791">
            <w:pPr>
              <w:jc w:val="center"/>
              <w:rPr>
                <w:sz w:val="22"/>
                <w:szCs w:val="22"/>
              </w:rPr>
            </w:pPr>
            <w:r>
              <w:rPr>
                <w:sz w:val="22"/>
                <w:szCs w:val="22"/>
                <w:lang w:val="en-US"/>
              </w:rPr>
              <w:t>3 </w:t>
            </w:r>
            <w:r>
              <w:rPr>
                <w:sz w:val="22"/>
                <w:szCs w:val="22"/>
              </w:rPr>
              <w:t>431,92</w:t>
            </w:r>
          </w:p>
        </w:tc>
        <w:tc>
          <w:tcPr>
            <w:tcW w:w="500" w:type="pct"/>
            <w:tcBorders>
              <w:top w:val="single" w:sz="4" w:space="0" w:color="auto"/>
              <w:left w:val="single" w:sz="4" w:space="0" w:color="auto"/>
              <w:bottom w:val="single" w:sz="4" w:space="0" w:color="auto"/>
              <w:right w:val="single" w:sz="4" w:space="0" w:color="auto"/>
            </w:tcBorders>
            <w:vAlign w:val="center"/>
            <w:hideMark/>
          </w:tcPr>
          <w:p w14:paraId="7E07E7B6" w14:textId="77777777" w:rsidR="00617791" w:rsidRDefault="00617791">
            <w:pPr>
              <w:jc w:val="center"/>
              <w:rPr>
                <w:sz w:val="22"/>
                <w:szCs w:val="22"/>
              </w:rPr>
            </w:pPr>
            <w:r>
              <w:rPr>
                <w:sz w:val="22"/>
                <w:szCs w:val="22"/>
                <w:lang w:val="en-US"/>
              </w:rPr>
              <w:t>3 </w:t>
            </w:r>
            <w:r>
              <w:rPr>
                <w:sz w:val="22"/>
                <w:szCs w:val="22"/>
              </w:rPr>
              <w:t>524,28</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05120FD"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136B44BB"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53883F7"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42B5FE4"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F0A7A67" w14:textId="77777777" w:rsidR="00617791" w:rsidRDefault="00617791">
            <w:pPr>
              <w:widowControl/>
              <w:jc w:val="center"/>
              <w:rPr>
                <w:sz w:val="22"/>
                <w:szCs w:val="22"/>
              </w:rPr>
            </w:pPr>
            <w:r>
              <w:rPr>
                <w:sz w:val="22"/>
                <w:szCs w:val="22"/>
              </w:rPr>
              <w:t>-</w:t>
            </w:r>
          </w:p>
        </w:tc>
      </w:tr>
      <w:tr w:rsidR="00617791" w14:paraId="6157D0CB" w14:textId="77777777" w:rsidTr="00BE7788">
        <w:trPr>
          <w:trHeight w:hRule="exact" w:val="794"/>
        </w:trPr>
        <w:tc>
          <w:tcPr>
            <w:tcW w:w="189" w:type="pct"/>
            <w:vMerge w:val="restart"/>
            <w:tcBorders>
              <w:top w:val="single" w:sz="4" w:space="0" w:color="auto"/>
              <w:left w:val="single" w:sz="4" w:space="0" w:color="auto"/>
              <w:bottom w:val="single" w:sz="4" w:space="0" w:color="auto"/>
              <w:right w:val="single" w:sz="4" w:space="0" w:color="auto"/>
            </w:tcBorders>
            <w:noWrap/>
            <w:vAlign w:val="center"/>
            <w:hideMark/>
          </w:tcPr>
          <w:p w14:paraId="2C281A91" w14:textId="77777777" w:rsidR="00617791" w:rsidRDefault="00617791">
            <w:pPr>
              <w:jc w:val="center"/>
              <w:rPr>
                <w:sz w:val="22"/>
                <w:szCs w:val="22"/>
              </w:rPr>
            </w:pPr>
            <w:r>
              <w:rPr>
                <w:sz w:val="22"/>
                <w:szCs w:val="22"/>
              </w:rPr>
              <w:t>7.</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98FE5EC" w14:textId="77777777" w:rsidR="00617791" w:rsidRDefault="00617791">
            <w:pPr>
              <w:widowControl/>
              <w:rPr>
                <w:b/>
                <w:sz w:val="22"/>
                <w:szCs w:val="22"/>
              </w:rPr>
            </w:pPr>
            <w:r>
              <w:rPr>
                <w:sz w:val="22"/>
                <w:szCs w:val="22"/>
              </w:rPr>
              <w:t>ООО «Энергетик», котельная в с. Михайловское</w:t>
            </w:r>
          </w:p>
        </w:tc>
        <w:tc>
          <w:tcPr>
            <w:tcW w:w="765" w:type="pct"/>
            <w:tcBorders>
              <w:top w:val="single" w:sz="4" w:space="0" w:color="auto"/>
              <w:left w:val="single" w:sz="4" w:space="0" w:color="auto"/>
              <w:bottom w:val="single" w:sz="4" w:space="0" w:color="auto"/>
              <w:right w:val="single" w:sz="4" w:space="0" w:color="auto"/>
            </w:tcBorders>
            <w:vAlign w:val="center"/>
            <w:hideMark/>
          </w:tcPr>
          <w:p w14:paraId="40745FE2" w14:textId="77777777" w:rsidR="00617791" w:rsidRDefault="00617791">
            <w:pPr>
              <w:widowControl/>
              <w:jc w:val="center"/>
              <w:rPr>
                <w:sz w:val="22"/>
                <w:szCs w:val="22"/>
              </w:rPr>
            </w:pPr>
            <w:r>
              <w:rPr>
                <w:sz w:val="22"/>
                <w:szCs w:val="22"/>
              </w:rPr>
              <w:t>Одноставочный,</w:t>
            </w:r>
          </w:p>
          <w:p w14:paraId="4B8F3013" w14:textId="77777777" w:rsidR="00617791" w:rsidRDefault="00617791">
            <w:pPr>
              <w:widowControl/>
              <w:jc w:val="center"/>
              <w:rPr>
                <w:sz w:val="22"/>
                <w:szCs w:val="22"/>
              </w:rPr>
            </w:pPr>
            <w:r>
              <w:rPr>
                <w:sz w:val="22"/>
                <w:szCs w:val="22"/>
              </w:rPr>
              <w:t>руб./Гкал,</w:t>
            </w:r>
          </w:p>
          <w:p w14:paraId="4F3433F9"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0BAC6F4"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386F3CE8" w14:textId="77777777" w:rsidR="00617791" w:rsidRDefault="00617791">
            <w:pPr>
              <w:jc w:val="center"/>
              <w:rPr>
                <w:sz w:val="22"/>
                <w:szCs w:val="22"/>
              </w:rPr>
            </w:pPr>
            <w:r>
              <w:rPr>
                <w:sz w:val="22"/>
                <w:szCs w:val="22"/>
              </w:rPr>
              <w:t>8</w:t>
            </w:r>
            <w:r>
              <w:rPr>
                <w:sz w:val="22"/>
                <w:szCs w:val="22"/>
                <w:lang w:val="en-US"/>
              </w:rPr>
              <w:t> </w:t>
            </w:r>
            <w:r>
              <w:rPr>
                <w:sz w:val="22"/>
                <w:szCs w:val="22"/>
              </w:rPr>
              <w:t>075,22</w:t>
            </w:r>
          </w:p>
        </w:tc>
        <w:tc>
          <w:tcPr>
            <w:tcW w:w="500" w:type="pct"/>
            <w:tcBorders>
              <w:top w:val="single" w:sz="4" w:space="0" w:color="auto"/>
              <w:left w:val="single" w:sz="4" w:space="0" w:color="auto"/>
              <w:bottom w:val="single" w:sz="4" w:space="0" w:color="auto"/>
              <w:right w:val="single" w:sz="4" w:space="0" w:color="auto"/>
            </w:tcBorders>
            <w:vAlign w:val="center"/>
            <w:hideMark/>
          </w:tcPr>
          <w:p w14:paraId="1E8067F3" w14:textId="77777777" w:rsidR="00617791" w:rsidRDefault="00617791">
            <w:pPr>
              <w:jc w:val="center"/>
              <w:rPr>
                <w:sz w:val="22"/>
                <w:szCs w:val="22"/>
              </w:rPr>
            </w:pPr>
            <w:r>
              <w:rPr>
                <w:sz w:val="22"/>
                <w:szCs w:val="22"/>
              </w:rPr>
              <w:t>10 987,37</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3F209CAF"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6127C362"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4D7F7053"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2D05054F"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4A9636B" w14:textId="77777777" w:rsidR="00617791" w:rsidRDefault="00617791">
            <w:pPr>
              <w:widowControl/>
              <w:jc w:val="center"/>
              <w:rPr>
                <w:sz w:val="22"/>
                <w:szCs w:val="22"/>
              </w:rPr>
            </w:pPr>
            <w:r>
              <w:rPr>
                <w:sz w:val="22"/>
                <w:szCs w:val="22"/>
              </w:rPr>
              <w:t>-</w:t>
            </w:r>
          </w:p>
        </w:tc>
      </w:tr>
      <w:tr w:rsidR="00617791" w14:paraId="39EABF05"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F1DC2F"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98A1C8" w14:textId="77777777" w:rsidR="00617791" w:rsidRDefault="00617791">
            <w:pPr>
              <w:widowControl/>
              <w:rPr>
                <w:b/>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4F836407" w14:textId="77777777" w:rsidR="00617791" w:rsidRDefault="00617791">
            <w:pPr>
              <w:widowControl/>
              <w:jc w:val="center"/>
              <w:rPr>
                <w:sz w:val="22"/>
                <w:szCs w:val="22"/>
              </w:rPr>
            </w:pPr>
            <w:r>
              <w:rPr>
                <w:sz w:val="22"/>
                <w:szCs w:val="22"/>
              </w:rPr>
              <w:t>Одноставочный, руб./Гкал, без НДС</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7EA134D5"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974DCD9" w14:textId="77777777" w:rsidR="00617791" w:rsidRDefault="00617791">
            <w:pPr>
              <w:jc w:val="center"/>
              <w:rPr>
                <w:sz w:val="22"/>
                <w:szCs w:val="22"/>
              </w:rPr>
            </w:pPr>
            <w:r>
              <w:rPr>
                <w:sz w:val="22"/>
                <w:szCs w:val="22"/>
              </w:rPr>
              <w:t>10</w:t>
            </w:r>
            <w:r>
              <w:rPr>
                <w:sz w:val="22"/>
                <w:szCs w:val="22"/>
                <w:lang w:val="en-US"/>
              </w:rPr>
              <w:t> </w:t>
            </w:r>
            <w:r>
              <w:rPr>
                <w:sz w:val="22"/>
                <w:szCs w:val="22"/>
              </w:rPr>
              <w:t>987,37</w:t>
            </w:r>
          </w:p>
        </w:tc>
        <w:tc>
          <w:tcPr>
            <w:tcW w:w="500" w:type="pct"/>
            <w:tcBorders>
              <w:top w:val="single" w:sz="4" w:space="0" w:color="auto"/>
              <w:left w:val="single" w:sz="4" w:space="0" w:color="auto"/>
              <w:bottom w:val="single" w:sz="4" w:space="0" w:color="auto"/>
              <w:right w:val="single" w:sz="4" w:space="0" w:color="auto"/>
            </w:tcBorders>
            <w:vAlign w:val="center"/>
            <w:hideMark/>
          </w:tcPr>
          <w:p w14:paraId="634921E9" w14:textId="77777777" w:rsidR="00617791" w:rsidRDefault="00617791">
            <w:pPr>
              <w:jc w:val="center"/>
              <w:rPr>
                <w:sz w:val="22"/>
                <w:szCs w:val="22"/>
              </w:rPr>
            </w:pPr>
            <w:r>
              <w:rPr>
                <w:sz w:val="22"/>
                <w:szCs w:val="22"/>
              </w:rPr>
              <w:t>13 286,29</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7A6C083"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3342567"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228BA2A8"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61EBD062"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EA63923" w14:textId="77777777" w:rsidR="00617791" w:rsidRDefault="00617791">
            <w:pPr>
              <w:widowControl/>
              <w:jc w:val="center"/>
              <w:rPr>
                <w:sz w:val="22"/>
                <w:szCs w:val="22"/>
              </w:rPr>
            </w:pPr>
            <w:r>
              <w:rPr>
                <w:sz w:val="22"/>
                <w:szCs w:val="22"/>
              </w:rPr>
              <w:t>-</w:t>
            </w:r>
          </w:p>
        </w:tc>
      </w:tr>
      <w:tr w:rsidR="00617791" w14:paraId="2FDEBF8E"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EEB58"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878894"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F681C"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499EBEA"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hideMark/>
          </w:tcPr>
          <w:p w14:paraId="3FFC3FA8" w14:textId="77777777" w:rsidR="00617791" w:rsidRDefault="00617791">
            <w:pPr>
              <w:jc w:val="center"/>
            </w:pPr>
            <w:r>
              <w:rPr>
                <w:sz w:val="22"/>
                <w:szCs w:val="22"/>
              </w:rPr>
              <w:t>13 286,29</w:t>
            </w:r>
          </w:p>
        </w:tc>
        <w:tc>
          <w:tcPr>
            <w:tcW w:w="500" w:type="pct"/>
            <w:tcBorders>
              <w:top w:val="single" w:sz="4" w:space="0" w:color="auto"/>
              <w:left w:val="single" w:sz="4" w:space="0" w:color="auto"/>
              <w:bottom w:val="single" w:sz="4" w:space="0" w:color="auto"/>
              <w:right w:val="single" w:sz="4" w:space="0" w:color="auto"/>
            </w:tcBorders>
            <w:hideMark/>
          </w:tcPr>
          <w:p w14:paraId="4B22ED18" w14:textId="77777777" w:rsidR="00617791" w:rsidRDefault="00617791">
            <w:pPr>
              <w:jc w:val="center"/>
            </w:pPr>
            <w:r>
              <w:rPr>
                <w:sz w:val="22"/>
                <w:szCs w:val="22"/>
              </w:rPr>
              <w:t>13 988,40</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5EE7C20"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791C9942"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59307DAC"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45223B3"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E30594D" w14:textId="77777777" w:rsidR="00617791" w:rsidRDefault="00617791">
            <w:pPr>
              <w:widowControl/>
              <w:jc w:val="center"/>
              <w:rPr>
                <w:sz w:val="22"/>
                <w:szCs w:val="22"/>
              </w:rPr>
            </w:pPr>
            <w:r>
              <w:rPr>
                <w:sz w:val="22"/>
                <w:szCs w:val="22"/>
              </w:rPr>
              <w:t>-</w:t>
            </w:r>
          </w:p>
        </w:tc>
      </w:tr>
      <w:tr w:rsidR="00617791" w14:paraId="1362D86B"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678999"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167259"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D89EA"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81097B9"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hideMark/>
          </w:tcPr>
          <w:p w14:paraId="1F995327" w14:textId="77777777" w:rsidR="00617791" w:rsidRDefault="00617791">
            <w:pPr>
              <w:jc w:val="center"/>
            </w:pPr>
            <w:r>
              <w:rPr>
                <w:sz w:val="22"/>
                <w:szCs w:val="22"/>
              </w:rPr>
              <w:t>13 374,81</w:t>
            </w:r>
          </w:p>
        </w:tc>
        <w:tc>
          <w:tcPr>
            <w:tcW w:w="500" w:type="pct"/>
            <w:tcBorders>
              <w:top w:val="single" w:sz="4" w:space="0" w:color="auto"/>
              <w:left w:val="single" w:sz="4" w:space="0" w:color="auto"/>
              <w:bottom w:val="single" w:sz="4" w:space="0" w:color="auto"/>
              <w:right w:val="single" w:sz="4" w:space="0" w:color="auto"/>
            </w:tcBorders>
            <w:hideMark/>
          </w:tcPr>
          <w:p w14:paraId="5817B976" w14:textId="77777777" w:rsidR="00617791" w:rsidRDefault="00617791">
            <w:pPr>
              <w:jc w:val="center"/>
            </w:pPr>
            <w:r>
              <w:rPr>
                <w:sz w:val="22"/>
                <w:szCs w:val="22"/>
              </w:rPr>
              <w:t>13 376,64</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2132C9D9"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3476457A"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38542346"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EDA18FD"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FFD4C3E" w14:textId="77777777" w:rsidR="00617791" w:rsidRDefault="00617791">
            <w:pPr>
              <w:widowControl/>
              <w:jc w:val="center"/>
              <w:rPr>
                <w:sz w:val="22"/>
                <w:szCs w:val="22"/>
              </w:rPr>
            </w:pPr>
            <w:r>
              <w:rPr>
                <w:sz w:val="22"/>
                <w:szCs w:val="22"/>
              </w:rPr>
              <w:t>-</w:t>
            </w:r>
          </w:p>
        </w:tc>
      </w:tr>
      <w:tr w:rsidR="00617791" w14:paraId="2510B195" w14:textId="77777777" w:rsidTr="00BE7788">
        <w:trPr>
          <w:trHeight w:hRule="exac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537F1"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1005CD"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B3681"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7126D312"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797C3C11" w14:textId="77777777" w:rsidR="00617791" w:rsidRDefault="00617791">
            <w:pPr>
              <w:jc w:val="center"/>
              <w:rPr>
                <w:sz w:val="22"/>
                <w:szCs w:val="22"/>
                <w:lang w:val="en-US"/>
              </w:rPr>
            </w:pPr>
            <w:r>
              <w:rPr>
                <w:sz w:val="22"/>
                <w:szCs w:val="22"/>
              </w:rPr>
              <w:t>13 376,64</w:t>
            </w:r>
          </w:p>
        </w:tc>
        <w:tc>
          <w:tcPr>
            <w:tcW w:w="500" w:type="pct"/>
            <w:tcBorders>
              <w:top w:val="single" w:sz="4" w:space="0" w:color="auto"/>
              <w:left w:val="single" w:sz="4" w:space="0" w:color="auto"/>
              <w:bottom w:val="single" w:sz="4" w:space="0" w:color="auto"/>
              <w:right w:val="single" w:sz="4" w:space="0" w:color="auto"/>
            </w:tcBorders>
            <w:vAlign w:val="center"/>
            <w:hideMark/>
          </w:tcPr>
          <w:p w14:paraId="2E1952FC" w14:textId="77777777" w:rsidR="00617791" w:rsidRDefault="00617791">
            <w:pPr>
              <w:jc w:val="center"/>
              <w:rPr>
                <w:sz w:val="22"/>
                <w:szCs w:val="22"/>
              </w:rPr>
            </w:pPr>
            <w:r>
              <w:rPr>
                <w:sz w:val="22"/>
                <w:szCs w:val="22"/>
              </w:rPr>
              <w:t>14 183,19</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C915C4D"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F8EA5C8"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E7A98C9"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70443A86"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48608EA" w14:textId="77777777" w:rsidR="00617791" w:rsidRDefault="00617791">
            <w:pPr>
              <w:widowControl/>
              <w:jc w:val="center"/>
              <w:rPr>
                <w:sz w:val="22"/>
                <w:szCs w:val="22"/>
              </w:rPr>
            </w:pPr>
            <w:r>
              <w:rPr>
                <w:sz w:val="22"/>
                <w:szCs w:val="22"/>
              </w:rPr>
              <w:t>-</w:t>
            </w:r>
          </w:p>
        </w:tc>
      </w:tr>
      <w:tr w:rsidR="00617791" w14:paraId="458C6314" w14:textId="77777777" w:rsidTr="00BE7788">
        <w:trPr>
          <w:trHeight w:hRule="exact" w:val="794"/>
        </w:trPr>
        <w:tc>
          <w:tcPr>
            <w:tcW w:w="189" w:type="pct"/>
            <w:vMerge w:val="restart"/>
            <w:tcBorders>
              <w:top w:val="single" w:sz="4" w:space="0" w:color="auto"/>
              <w:left w:val="single" w:sz="4" w:space="0" w:color="auto"/>
              <w:bottom w:val="single" w:sz="4" w:space="0" w:color="auto"/>
              <w:right w:val="single" w:sz="4" w:space="0" w:color="auto"/>
            </w:tcBorders>
            <w:noWrap/>
            <w:vAlign w:val="center"/>
            <w:hideMark/>
          </w:tcPr>
          <w:p w14:paraId="0C7959EE" w14:textId="77777777" w:rsidR="00617791" w:rsidRDefault="00617791">
            <w:pPr>
              <w:jc w:val="center"/>
              <w:rPr>
                <w:sz w:val="22"/>
                <w:szCs w:val="22"/>
              </w:rPr>
            </w:pPr>
            <w:r>
              <w:rPr>
                <w:sz w:val="22"/>
                <w:szCs w:val="22"/>
              </w:rPr>
              <w:t>8.</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67BA6CD" w14:textId="77777777" w:rsidR="00617791" w:rsidRDefault="00617791">
            <w:pPr>
              <w:widowControl/>
              <w:rPr>
                <w:b/>
                <w:sz w:val="22"/>
                <w:szCs w:val="22"/>
              </w:rPr>
            </w:pPr>
            <w:r>
              <w:rPr>
                <w:sz w:val="22"/>
                <w:szCs w:val="22"/>
              </w:rPr>
              <w:t>ООО «Энергетик», котельная в с. Острецово</w:t>
            </w:r>
          </w:p>
        </w:tc>
        <w:tc>
          <w:tcPr>
            <w:tcW w:w="765" w:type="pct"/>
            <w:tcBorders>
              <w:top w:val="single" w:sz="4" w:space="0" w:color="auto"/>
              <w:left w:val="single" w:sz="4" w:space="0" w:color="auto"/>
              <w:bottom w:val="single" w:sz="4" w:space="0" w:color="auto"/>
              <w:right w:val="single" w:sz="4" w:space="0" w:color="auto"/>
            </w:tcBorders>
            <w:vAlign w:val="center"/>
            <w:hideMark/>
          </w:tcPr>
          <w:p w14:paraId="70BAC7CF" w14:textId="77777777" w:rsidR="00617791" w:rsidRDefault="00617791">
            <w:pPr>
              <w:widowControl/>
              <w:jc w:val="center"/>
              <w:rPr>
                <w:sz w:val="22"/>
                <w:szCs w:val="22"/>
              </w:rPr>
            </w:pPr>
            <w:r>
              <w:rPr>
                <w:sz w:val="22"/>
                <w:szCs w:val="22"/>
              </w:rPr>
              <w:t>Одноставочный,</w:t>
            </w:r>
          </w:p>
          <w:p w14:paraId="48903906" w14:textId="77777777" w:rsidR="00617791" w:rsidRDefault="00617791">
            <w:pPr>
              <w:widowControl/>
              <w:jc w:val="center"/>
              <w:rPr>
                <w:sz w:val="22"/>
                <w:szCs w:val="22"/>
              </w:rPr>
            </w:pPr>
            <w:r>
              <w:rPr>
                <w:sz w:val="22"/>
                <w:szCs w:val="22"/>
              </w:rPr>
              <w:t>руб./Гкал,</w:t>
            </w:r>
          </w:p>
          <w:p w14:paraId="5FE87983"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748A8ABA"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1F8F03E" w14:textId="77777777" w:rsidR="00617791" w:rsidRDefault="00617791">
            <w:pPr>
              <w:jc w:val="center"/>
              <w:rPr>
                <w:sz w:val="22"/>
                <w:szCs w:val="22"/>
              </w:rPr>
            </w:pPr>
            <w:r>
              <w:rPr>
                <w:sz w:val="22"/>
                <w:szCs w:val="22"/>
              </w:rPr>
              <w:t>5</w:t>
            </w:r>
            <w:r>
              <w:rPr>
                <w:sz w:val="22"/>
                <w:szCs w:val="22"/>
                <w:lang w:val="en-US"/>
              </w:rPr>
              <w:t> </w:t>
            </w:r>
            <w:r>
              <w:rPr>
                <w:sz w:val="22"/>
                <w:szCs w:val="22"/>
              </w:rPr>
              <w:t>585,75</w:t>
            </w:r>
          </w:p>
        </w:tc>
        <w:tc>
          <w:tcPr>
            <w:tcW w:w="500" w:type="pct"/>
            <w:tcBorders>
              <w:top w:val="single" w:sz="4" w:space="0" w:color="auto"/>
              <w:left w:val="single" w:sz="4" w:space="0" w:color="auto"/>
              <w:bottom w:val="single" w:sz="4" w:space="0" w:color="auto"/>
              <w:right w:val="single" w:sz="4" w:space="0" w:color="auto"/>
            </w:tcBorders>
            <w:vAlign w:val="center"/>
            <w:hideMark/>
          </w:tcPr>
          <w:p w14:paraId="462538F0" w14:textId="77777777" w:rsidR="00617791" w:rsidRDefault="00617791">
            <w:pPr>
              <w:jc w:val="center"/>
              <w:rPr>
                <w:sz w:val="22"/>
                <w:szCs w:val="22"/>
              </w:rPr>
            </w:pPr>
            <w:r>
              <w:rPr>
                <w:sz w:val="22"/>
                <w:szCs w:val="22"/>
              </w:rPr>
              <w:t>6</w:t>
            </w:r>
            <w:r>
              <w:rPr>
                <w:sz w:val="22"/>
                <w:szCs w:val="22"/>
                <w:lang w:val="en-US"/>
              </w:rPr>
              <w:t> </w:t>
            </w:r>
            <w:r>
              <w:rPr>
                <w:sz w:val="22"/>
                <w:szCs w:val="22"/>
              </w:rPr>
              <w:t>966,48</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D0634CC"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122425EB"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0FCF5781"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205CAD02"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E65E199" w14:textId="77777777" w:rsidR="00617791" w:rsidRDefault="00617791">
            <w:pPr>
              <w:widowControl/>
              <w:jc w:val="center"/>
              <w:rPr>
                <w:sz w:val="22"/>
                <w:szCs w:val="22"/>
              </w:rPr>
            </w:pPr>
            <w:r>
              <w:rPr>
                <w:sz w:val="22"/>
                <w:szCs w:val="22"/>
              </w:rPr>
              <w:t>-</w:t>
            </w:r>
          </w:p>
        </w:tc>
      </w:tr>
      <w:tr w:rsidR="00617791" w14:paraId="19C9151F"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1CE75"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1A3053" w14:textId="77777777" w:rsidR="00617791" w:rsidRDefault="00617791">
            <w:pPr>
              <w:widowControl/>
              <w:rPr>
                <w:b/>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72BCC77A" w14:textId="77777777" w:rsidR="00617791" w:rsidRDefault="00617791">
            <w:pPr>
              <w:widowControl/>
              <w:jc w:val="center"/>
              <w:rPr>
                <w:sz w:val="22"/>
                <w:szCs w:val="22"/>
              </w:rPr>
            </w:pPr>
            <w:r>
              <w:rPr>
                <w:sz w:val="22"/>
                <w:szCs w:val="22"/>
              </w:rPr>
              <w:t>Одноставочный, руб./Гкал, без НДС</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4F3D7FAB"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5578FC7" w14:textId="77777777" w:rsidR="00617791" w:rsidRDefault="00617791">
            <w:pPr>
              <w:jc w:val="center"/>
              <w:rPr>
                <w:sz w:val="22"/>
                <w:szCs w:val="22"/>
              </w:rPr>
            </w:pPr>
            <w:r>
              <w:rPr>
                <w:sz w:val="22"/>
                <w:szCs w:val="22"/>
              </w:rPr>
              <w:t>6</w:t>
            </w:r>
            <w:r>
              <w:rPr>
                <w:sz w:val="22"/>
                <w:szCs w:val="22"/>
                <w:lang w:val="en-US"/>
              </w:rPr>
              <w:t> </w:t>
            </w:r>
            <w:r>
              <w:rPr>
                <w:sz w:val="22"/>
                <w:szCs w:val="22"/>
              </w:rPr>
              <w:t>966,48</w:t>
            </w:r>
          </w:p>
        </w:tc>
        <w:tc>
          <w:tcPr>
            <w:tcW w:w="500" w:type="pct"/>
            <w:tcBorders>
              <w:top w:val="single" w:sz="4" w:space="0" w:color="auto"/>
              <w:left w:val="single" w:sz="4" w:space="0" w:color="auto"/>
              <w:bottom w:val="single" w:sz="4" w:space="0" w:color="auto"/>
              <w:right w:val="single" w:sz="4" w:space="0" w:color="auto"/>
            </w:tcBorders>
            <w:vAlign w:val="center"/>
            <w:hideMark/>
          </w:tcPr>
          <w:p w14:paraId="0B3371CE" w14:textId="77777777" w:rsidR="00617791" w:rsidRDefault="00617791">
            <w:pPr>
              <w:jc w:val="center"/>
              <w:rPr>
                <w:sz w:val="22"/>
                <w:szCs w:val="22"/>
              </w:rPr>
            </w:pPr>
            <w:r>
              <w:rPr>
                <w:sz w:val="22"/>
                <w:szCs w:val="22"/>
              </w:rPr>
              <w:t>7</w:t>
            </w:r>
            <w:r>
              <w:rPr>
                <w:sz w:val="22"/>
                <w:szCs w:val="22"/>
                <w:lang w:val="en-US"/>
              </w:rPr>
              <w:t> </w:t>
            </w:r>
            <w:r>
              <w:rPr>
                <w:sz w:val="22"/>
                <w:szCs w:val="22"/>
              </w:rPr>
              <w:t>476,25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FA19B44"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5CE58B9"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582E5C97"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5A2ED38"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6732115" w14:textId="77777777" w:rsidR="00617791" w:rsidRDefault="00617791">
            <w:pPr>
              <w:widowControl/>
              <w:jc w:val="center"/>
              <w:rPr>
                <w:sz w:val="22"/>
                <w:szCs w:val="22"/>
              </w:rPr>
            </w:pPr>
            <w:r>
              <w:rPr>
                <w:sz w:val="22"/>
                <w:szCs w:val="22"/>
              </w:rPr>
              <w:t>-</w:t>
            </w:r>
          </w:p>
        </w:tc>
      </w:tr>
      <w:tr w:rsidR="00617791" w14:paraId="3344508E"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3C0EB7"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50D751E"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2FCA7"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1AB37D12"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72D1CC51" w14:textId="77777777" w:rsidR="00617791" w:rsidRDefault="00617791">
            <w:pPr>
              <w:jc w:val="center"/>
              <w:rPr>
                <w:sz w:val="22"/>
                <w:szCs w:val="22"/>
              </w:rPr>
            </w:pPr>
            <w:r>
              <w:rPr>
                <w:sz w:val="22"/>
                <w:szCs w:val="22"/>
                <w:lang w:val="en-US"/>
              </w:rPr>
              <w:t>7 </w:t>
            </w:r>
            <w:r>
              <w:rPr>
                <w:sz w:val="22"/>
                <w:szCs w:val="22"/>
              </w:rPr>
              <w:t>441,16</w:t>
            </w:r>
          </w:p>
        </w:tc>
        <w:tc>
          <w:tcPr>
            <w:tcW w:w="500" w:type="pct"/>
            <w:tcBorders>
              <w:top w:val="single" w:sz="4" w:space="0" w:color="auto"/>
              <w:left w:val="single" w:sz="4" w:space="0" w:color="auto"/>
              <w:bottom w:val="single" w:sz="4" w:space="0" w:color="auto"/>
              <w:right w:val="single" w:sz="4" w:space="0" w:color="auto"/>
            </w:tcBorders>
            <w:vAlign w:val="center"/>
            <w:hideMark/>
          </w:tcPr>
          <w:p w14:paraId="759822C7" w14:textId="77777777" w:rsidR="00617791" w:rsidRDefault="00617791">
            <w:pPr>
              <w:jc w:val="center"/>
              <w:rPr>
                <w:sz w:val="22"/>
                <w:szCs w:val="22"/>
              </w:rPr>
            </w:pPr>
            <w:r>
              <w:rPr>
                <w:sz w:val="22"/>
                <w:szCs w:val="22"/>
                <w:lang w:val="en-US"/>
              </w:rPr>
              <w:t>7 </w:t>
            </w:r>
            <w:r>
              <w:rPr>
                <w:sz w:val="22"/>
                <w:szCs w:val="22"/>
              </w:rPr>
              <w:t>441,76</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87B2719"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5797DF32"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785A5754"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CD52D5F"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93A7917" w14:textId="77777777" w:rsidR="00617791" w:rsidRDefault="00617791">
            <w:pPr>
              <w:widowControl/>
              <w:jc w:val="center"/>
              <w:rPr>
                <w:sz w:val="22"/>
                <w:szCs w:val="22"/>
              </w:rPr>
            </w:pPr>
            <w:r>
              <w:rPr>
                <w:sz w:val="22"/>
                <w:szCs w:val="22"/>
              </w:rPr>
              <w:t>-</w:t>
            </w:r>
          </w:p>
        </w:tc>
      </w:tr>
      <w:tr w:rsidR="00617791" w14:paraId="52D4FE9D"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33253"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3E72B7"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3CB24"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F551D2A"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6F4C9C1D" w14:textId="77777777" w:rsidR="00617791" w:rsidRDefault="00617791">
            <w:pPr>
              <w:jc w:val="center"/>
              <w:rPr>
                <w:sz w:val="22"/>
                <w:szCs w:val="22"/>
              </w:rPr>
            </w:pPr>
            <w:r>
              <w:rPr>
                <w:sz w:val="22"/>
                <w:szCs w:val="22"/>
                <w:lang w:val="en-US"/>
              </w:rPr>
              <w:t>7 </w:t>
            </w:r>
            <w:r>
              <w:rPr>
                <w:sz w:val="22"/>
                <w:szCs w:val="22"/>
              </w:rPr>
              <w:t>441,76</w:t>
            </w:r>
          </w:p>
        </w:tc>
        <w:tc>
          <w:tcPr>
            <w:tcW w:w="500" w:type="pct"/>
            <w:tcBorders>
              <w:top w:val="single" w:sz="4" w:space="0" w:color="auto"/>
              <w:left w:val="single" w:sz="4" w:space="0" w:color="auto"/>
              <w:bottom w:val="single" w:sz="4" w:space="0" w:color="auto"/>
              <w:right w:val="single" w:sz="4" w:space="0" w:color="auto"/>
            </w:tcBorders>
            <w:vAlign w:val="center"/>
            <w:hideMark/>
          </w:tcPr>
          <w:p w14:paraId="690DE5CA" w14:textId="77777777" w:rsidR="00617791" w:rsidRDefault="00617791">
            <w:pPr>
              <w:jc w:val="center"/>
              <w:rPr>
                <w:sz w:val="22"/>
                <w:szCs w:val="22"/>
              </w:rPr>
            </w:pPr>
            <w:r>
              <w:rPr>
                <w:sz w:val="22"/>
                <w:szCs w:val="22"/>
                <w:lang w:val="en-US"/>
              </w:rPr>
              <w:t>7 </w:t>
            </w:r>
            <w:r>
              <w:rPr>
                <w:sz w:val="22"/>
                <w:szCs w:val="22"/>
              </w:rPr>
              <w:t>403,26</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55356DE4"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7DC5B92A"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255D6B55"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BEB6516"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091C239" w14:textId="77777777" w:rsidR="00617791" w:rsidRDefault="00617791">
            <w:pPr>
              <w:widowControl/>
              <w:jc w:val="center"/>
              <w:rPr>
                <w:sz w:val="22"/>
                <w:szCs w:val="22"/>
              </w:rPr>
            </w:pPr>
            <w:r>
              <w:rPr>
                <w:sz w:val="22"/>
                <w:szCs w:val="22"/>
              </w:rPr>
              <w:t>-</w:t>
            </w:r>
          </w:p>
        </w:tc>
      </w:tr>
      <w:tr w:rsidR="00617791" w14:paraId="57EC66B4"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38BB2E"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71AE00"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D0B1E"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321064ED"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39FCA892" w14:textId="77777777" w:rsidR="00617791" w:rsidRDefault="00617791">
            <w:pPr>
              <w:jc w:val="center"/>
              <w:rPr>
                <w:sz w:val="22"/>
                <w:szCs w:val="22"/>
              </w:rPr>
            </w:pPr>
            <w:r>
              <w:rPr>
                <w:sz w:val="22"/>
                <w:szCs w:val="22"/>
                <w:lang w:val="en-US"/>
              </w:rPr>
              <w:t>7 </w:t>
            </w:r>
            <w:r>
              <w:rPr>
                <w:sz w:val="22"/>
                <w:szCs w:val="22"/>
              </w:rPr>
              <w:t>316,83</w:t>
            </w:r>
          </w:p>
        </w:tc>
        <w:tc>
          <w:tcPr>
            <w:tcW w:w="500" w:type="pct"/>
            <w:tcBorders>
              <w:top w:val="single" w:sz="4" w:space="0" w:color="auto"/>
              <w:left w:val="single" w:sz="4" w:space="0" w:color="auto"/>
              <w:bottom w:val="single" w:sz="4" w:space="0" w:color="auto"/>
              <w:right w:val="single" w:sz="4" w:space="0" w:color="auto"/>
            </w:tcBorders>
            <w:vAlign w:val="center"/>
            <w:hideMark/>
          </w:tcPr>
          <w:p w14:paraId="2CDBC607" w14:textId="77777777" w:rsidR="00617791" w:rsidRDefault="00617791">
            <w:pPr>
              <w:jc w:val="center"/>
              <w:rPr>
                <w:sz w:val="22"/>
                <w:szCs w:val="22"/>
              </w:rPr>
            </w:pPr>
            <w:r>
              <w:rPr>
                <w:sz w:val="22"/>
                <w:szCs w:val="22"/>
                <w:lang w:val="en-US"/>
              </w:rPr>
              <w:t>7 </w:t>
            </w:r>
            <w:r>
              <w:rPr>
                <w:sz w:val="22"/>
                <w:szCs w:val="22"/>
              </w:rPr>
              <w:t>317,48</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648BDFB"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FAD0BF1"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CAFFA83"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262A44E4"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EA19560" w14:textId="77777777" w:rsidR="00617791" w:rsidRDefault="00617791">
            <w:pPr>
              <w:widowControl/>
              <w:jc w:val="center"/>
              <w:rPr>
                <w:sz w:val="22"/>
                <w:szCs w:val="22"/>
              </w:rPr>
            </w:pPr>
            <w:r>
              <w:rPr>
                <w:sz w:val="22"/>
                <w:szCs w:val="22"/>
              </w:rPr>
              <w:t>-</w:t>
            </w:r>
          </w:p>
        </w:tc>
      </w:tr>
      <w:tr w:rsidR="00617791" w14:paraId="2EFFF99B" w14:textId="77777777" w:rsidTr="00BE7788">
        <w:trPr>
          <w:trHeight w:hRule="exact" w:val="794"/>
        </w:trPr>
        <w:tc>
          <w:tcPr>
            <w:tcW w:w="189" w:type="pct"/>
            <w:vMerge w:val="restart"/>
            <w:tcBorders>
              <w:top w:val="single" w:sz="4" w:space="0" w:color="auto"/>
              <w:left w:val="single" w:sz="4" w:space="0" w:color="auto"/>
              <w:bottom w:val="single" w:sz="4" w:space="0" w:color="auto"/>
              <w:right w:val="single" w:sz="4" w:space="0" w:color="auto"/>
            </w:tcBorders>
            <w:noWrap/>
            <w:vAlign w:val="center"/>
            <w:hideMark/>
          </w:tcPr>
          <w:p w14:paraId="232CF7A3" w14:textId="77777777" w:rsidR="00617791" w:rsidRDefault="00617791">
            <w:pPr>
              <w:jc w:val="center"/>
              <w:rPr>
                <w:sz w:val="22"/>
                <w:szCs w:val="22"/>
              </w:rPr>
            </w:pPr>
            <w:r>
              <w:rPr>
                <w:sz w:val="22"/>
                <w:szCs w:val="22"/>
              </w:rPr>
              <w:t>9.</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F24DF71" w14:textId="77777777" w:rsidR="00617791" w:rsidRDefault="00617791">
            <w:pPr>
              <w:widowControl/>
              <w:rPr>
                <w:b/>
                <w:sz w:val="22"/>
                <w:szCs w:val="22"/>
              </w:rPr>
            </w:pPr>
            <w:r>
              <w:rPr>
                <w:sz w:val="22"/>
                <w:szCs w:val="22"/>
              </w:rPr>
              <w:t>ООО «Энергетик», котельная в с. Парское</w:t>
            </w:r>
          </w:p>
        </w:tc>
        <w:tc>
          <w:tcPr>
            <w:tcW w:w="765" w:type="pct"/>
            <w:tcBorders>
              <w:top w:val="single" w:sz="4" w:space="0" w:color="auto"/>
              <w:left w:val="single" w:sz="4" w:space="0" w:color="auto"/>
              <w:bottom w:val="single" w:sz="4" w:space="0" w:color="auto"/>
              <w:right w:val="single" w:sz="4" w:space="0" w:color="auto"/>
            </w:tcBorders>
            <w:vAlign w:val="center"/>
            <w:hideMark/>
          </w:tcPr>
          <w:p w14:paraId="149CA082" w14:textId="77777777" w:rsidR="00617791" w:rsidRDefault="00617791">
            <w:pPr>
              <w:widowControl/>
              <w:jc w:val="center"/>
              <w:rPr>
                <w:sz w:val="22"/>
                <w:szCs w:val="22"/>
              </w:rPr>
            </w:pPr>
            <w:r>
              <w:rPr>
                <w:sz w:val="22"/>
                <w:szCs w:val="22"/>
              </w:rPr>
              <w:t>Одноставочный,</w:t>
            </w:r>
          </w:p>
          <w:p w14:paraId="57C66661" w14:textId="77777777" w:rsidR="00617791" w:rsidRDefault="00617791">
            <w:pPr>
              <w:widowControl/>
              <w:jc w:val="center"/>
              <w:rPr>
                <w:sz w:val="22"/>
                <w:szCs w:val="22"/>
              </w:rPr>
            </w:pPr>
            <w:r>
              <w:rPr>
                <w:sz w:val="22"/>
                <w:szCs w:val="22"/>
              </w:rPr>
              <w:t>руб./Гкал,</w:t>
            </w:r>
          </w:p>
          <w:p w14:paraId="71527831"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3D9F1A8"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5B186543" w14:textId="77777777" w:rsidR="00617791" w:rsidRDefault="00617791">
            <w:pPr>
              <w:jc w:val="center"/>
              <w:rPr>
                <w:sz w:val="22"/>
                <w:szCs w:val="22"/>
              </w:rPr>
            </w:pPr>
            <w:r>
              <w:rPr>
                <w:sz w:val="22"/>
                <w:szCs w:val="22"/>
              </w:rPr>
              <w:t>3</w:t>
            </w:r>
            <w:r>
              <w:rPr>
                <w:sz w:val="22"/>
                <w:szCs w:val="22"/>
                <w:lang w:val="en-US"/>
              </w:rPr>
              <w:t> </w:t>
            </w:r>
            <w:r>
              <w:rPr>
                <w:sz w:val="22"/>
                <w:szCs w:val="22"/>
              </w:rPr>
              <w:t>087,26</w:t>
            </w:r>
          </w:p>
        </w:tc>
        <w:tc>
          <w:tcPr>
            <w:tcW w:w="500" w:type="pct"/>
            <w:tcBorders>
              <w:top w:val="single" w:sz="4" w:space="0" w:color="auto"/>
              <w:left w:val="single" w:sz="4" w:space="0" w:color="auto"/>
              <w:bottom w:val="single" w:sz="4" w:space="0" w:color="auto"/>
              <w:right w:val="single" w:sz="4" w:space="0" w:color="auto"/>
            </w:tcBorders>
            <w:vAlign w:val="center"/>
            <w:hideMark/>
          </w:tcPr>
          <w:p w14:paraId="51F1B420" w14:textId="77777777" w:rsidR="00617791" w:rsidRDefault="00617791">
            <w:pPr>
              <w:jc w:val="center"/>
              <w:rPr>
                <w:sz w:val="22"/>
                <w:szCs w:val="22"/>
              </w:rPr>
            </w:pPr>
            <w:r>
              <w:rPr>
                <w:sz w:val="22"/>
                <w:szCs w:val="22"/>
              </w:rPr>
              <w:t>3</w:t>
            </w:r>
            <w:r>
              <w:rPr>
                <w:sz w:val="22"/>
                <w:szCs w:val="22"/>
                <w:lang w:val="en-US"/>
              </w:rPr>
              <w:t> </w:t>
            </w:r>
            <w:r>
              <w:rPr>
                <w:sz w:val="22"/>
                <w:szCs w:val="22"/>
              </w:rPr>
              <w:t>488,78</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09801F9"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29078D6"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B78793E"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77D00EA5"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3CEC8F4" w14:textId="77777777" w:rsidR="00617791" w:rsidRDefault="00617791">
            <w:pPr>
              <w:widowControl/>
              <w:jc w:val="center"/>
              <w:rPr>
                <w:sz w:val="22"/>
                <w:szCs w:val="22"/>
              </w:rPr>
            </w:pPr>
            <w:r>
              <w:rPr>
                <w:sz w:val="22"/>
                <w:szCs w:val="22"/>
              </w:rPr>
              <w:t>-</w:t>
            </w:r>
          </w:p>
        </w:tc>
      </w:tr>
      <w:tr w:rsidR="00617791" w14:paraId="7C2FE70A"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17754B"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FB8ABF" w14:textId="77777777" w:rsidR="00617791" w:rsidRDefault="00617791">
            <w:pPr>
              <w:widowControl/>
              <w:rPr>
                <w:b/>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0806ACB0" w14:textId="77777777" w:rsidR="00617791" w:rsidRDefault="00617791">
            <w:pPr>
              <w:widowControl/>
              <w:jc w:val="center"/>
              <w:rPr>
                <w:sz w:val="22"/>
                <w:szCs w:val="22"/>
              </w:rPr>
            </w:pPr>
            <w:r>
              <w:rPr>
                <w:sz w:val="22"/>
                <w:szCs w:val="22"/>
              </w:rPr>
              <w:t>Одноставочный, руб./Гкал, без НДС</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31B939D"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53FA9FF0" w14:textId="77777777" w:rsidR="00617791" w:rsidRDefault="00617791">
            <w:pPr>
              <w:jc w:val="center"/>
              <w:rPr>
                <w:sz w:val="22"/>
                <w:szCs w:val="22"/>
              </w:rPr>
            </w:pPr>
            <w:r>
              <w:rPr>
                <w:sz w:val="22"/>
                <w:szCs w:val="22"/>
              </w:rPr>
              <w:t>3</w:t>
            </w:r>
            <w:r>
              <w:rPr>
                <w:sz w:val="22"/>
                <w:szCs w:val="22"/>
                <w:lang w:val="en-US"/>
              </w:rPr>
              <w:t> </w:t>
            </w:r>
            <w:r>
              <w:rPr>
                <w:sz w:val="22"/>
                <w:szCs w:val="22"/>
              </w:rPr>
              <w:t>488,78</w:t>
            </w:r>
          </w:p>
        </w:tc>
        <w:tc>
          <w:tcPr>
            <w:tcW w:w="500" w:type="pct"/>
            <w:tcBorders>
              <w:top w:val="single" w:sz="4" w:space="0" w:color="auto"/>
              <w:left w:val="single" w:sz="4" w:space="0" w:color="auto"/>
              <w:bottom w:val="single" w:sz="4" w:space="0" w:color="auto"/>
              <w:right w:val="single" w:sz="4" w:space="0" w:color="auto"/>
            </w:tcBorders>
            <w:vAlign w:val="center"/>
            <w:hideMark/>
          </w:tcPr>
          <w:p w14:paraId="50D692FB" w14:textId="77777777" w:rsidR="00617791" w:rsidRDefault="00617791">
            <w:pPr>
              <w:jc w:val="center"/>
              <w:rPr>
                <w:sz w:val="22"/>
                <w:szCs w:val="22"/>
              </w:rPr>
            </w:pPr>
            <w:r>
              <w:rPr>
                <w:sz w:val="22"/>
                <w:szCs w:val="22"/>
              </w:rPr>
              <w:t>3</w:t>
            </w:r>
            <w:r>
              <w:rPr>
                <w:sz w:val="22"/>
                <w:szCs w:val="22"/>
                <w:lang w:val="en-US"/>
              </w:rPr>
              <w:t> </w:t>
            </w:r>
            <w:r>
              <w:rPr>
                <w:sz w:val="22"/>
                <w:szCs w:val="22"/>
              </w:rPr>
              <w:t>762,37</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52D17B07"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49699F33"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740D3154"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92A607F"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9C4C114" w14:textId="77777777" w:rsidR="00617791" w:rsidRDefault="00617791">
            <w:pPr>
              <w:widowControl/>
              <w:jc w:val="center"/>
              <w:rPr>
                <w:sz w:val="22"/>
                <w:szCs w:val="22"/>
              </w:rPr>
            </w:pPr>
            <w:r>
              <w:rPr>
                <w:sz w:val="22"/>
                <w:szCs w:val="22"/>
              </w:rPr>
              <w:t>-</w:t>
            </w:r>
          </w:p>
        </w:tc>
      </w:tr>
      <w:tr w:rsidR="00617791" w14:paraId="344BBA57"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F7579"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0A9320"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B093E"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25E6876"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5ADA6802" w14:textId="77777777" w:rsidR="00617791" w:rsidRDefault="00617791">
            <w:pPr>
              <w:jc w:val="center"/>
              <w:rPr>
                <w:sz w:val="22"/>
                <w:szCs w:val="22"/>
              </w:rPr>
            </w:pPr>
            <w:r>
              <w:rPr>
                <w:sz w:val="22"/>
                <w:szCs w:val="22"/>
              </w:rPr>
              <w:t>3</w:t>
            </w:r>
            <w:r>
              <w:rPr>
                <w:sz w:val="22"/>
                <w:szCs w:val="22"/>
                <w:lang w:val="en-US"/>
              </w:rPr>
              <w:t> </w:t>
            </w:r>
            <w:r>
              <w:rPr>
                <w:sz w:val="22"/>
                <w:szCs w:val="22"/>
              </w:rPr>
              <w:t>762,37</w:t>
            </w:r>
          </w:p>
        </w:tc>
        <w:tc>
          <w:tcPr>
            <w:tcW w:w="500" w:type="pct"/>
            <w:tcBorders>
              <w:top w:val="single" w:sz="4" w:space="0" w:color="auto"/>
              <w:left w:val="single" w:sz="4" w:space="0" w:color="auto"/>
              <w:bottom w:val="single" w:sz="4" w:space="0" w:color="auto"/>
              <w:right w:val="single" w:sz="4" w:space="0" w:color="auto"/>
            </w:tcBorders>
            <w:vAlign w:val="center"/>
            <w:hideMark/>
          </w:tcPr>
          <w:p w14:paraId="07D4F936" w14:textId="77777777" w:rsidR="00617791" w:rsidRDefault="00617791">
            <w:pPr>
              <w:jc w:val="center"/>
              <w:rPr>
                <w:sz w:val="22"/>
                <w:szCs w:val="22"/>
              </w:rPr>
            </w:pPr>
            <w:r>
              <w:rPr>
                <w:sz w:val="22"/>
                <w:szCs w:val="22"/>
                <w:lang w:val="en-US"/>
              </w:rPr>
              <w:t>3 </w:t>
            </w:r>
            <w:r>
              <w:rPr>
                <w:sz w:val="22"/>
                <w:szCs w:val="22"/>
              </w:rPr>
              <w:t>851,43</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0692FFD"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E62A632"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98EA93A"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10FEE07A"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CF669F6" w14:textId="77777777" w:rsidR="00617791" w:rsidRDefault="00617791">
            <w:pPr>
              <w:widowControl/>
              <w:jc w:val="center"/>
              <w:rPr>
                <w:sz w:val="22"/>
                <w:szCs w:val="22"/>
              </w:rPr>
            </w:pPr>
            <w:r>
              <w:rPr>
                <w:sz w:val="22"/>
                <w:szCs w:val="22"/>
              </w:rPr>
              <w:t>-</w:t>
            </w:r>
          </w:p>
        </w:tc>
      </w:tr>
      <w:tr w:rsidR="00617791" w14:paraId="16EFBEC0"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86961"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2F9CE9"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354FC"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3D00262F"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49C59C5C" w14:textId="77777777" w:rsidR="00617791" w:rsidRDefault="00617791">
            <w:pPr>
              <w:jc w:val="center"/>
              <w:rPr>
                <w:sz w:val="22"/>
                <w:szCs w:val="22"/>
              </w:rPr>
            </w:pPr>
            <w:r>
              <w:rPr>
                <w:sz w:val="22"/>
                <w:szCs w:val="22"/>
                <w:lang w:val="en-US"/>
              </w:rPr>
              <w:t>3 </w:t>
            </w:r>
            <w:r>
              <w:rPr>
                <w:sz w:val="22"/>
                <w:szCs w:val="22"/>
              </w:rPr>
              <w:t>851,43</w:t>
            </w:r>
          </w:p>
        </w:tc>
        <w:tc>
          <w:tcPr>
            <w:tcW w:w="500" w:type="pct"/>
            <w:tcBorders>
              <w:top w:val="single" w:sz="4" w:space="0" w:color="auto"/>
              <w:left w:val="single" w:sz="4" w:space="0" w:color="auto"/>
              <w:bottom w:val="single" w:sz="4" w:space="0" w:color="auto"/>
              <w:right w:val="single" w:sz="4" w:space="0" w:color="auto"/>
            </w:tcBorders>
            <w:vAlign w:val="center"/>
            <w:hideMark/>
          </w:tcPr>
          <w:p w14:paraId="3D0C539B" w14:textId="77777777" w:rsidR="00617791" w:rsidRDefault="00617791">
            <w:pPr>
              <w:jc w:val="center"/>
              <w:rPr>
                <w:sz w:val="22"/>
                <w:szCs w:val="22"/>
              </w:rPr>
            </w:pPr>
            <w:r>
              <w:rPr>
                <w:sz w:val="22"/>
                <w:szCs w:val="22"/>
                <w:lang w:val="en-US"/>
              </w:rPr>
              <w:t>3 </w:t>
            </w:r>
            <w:r>
              <w:rPr>
                <w:sz w:val="22"/>
                <w:szCs w:val="22"/>
              </w:rPr>
              <w:t>941,66</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CF04783"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48F43D23"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5CDA4BAB"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D95C4CD"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5ABB29B" w14:textId="77777777" w:rsidR="00617791" w:rsidRDefault="00617791">
            <w:pPr>
              <w:widowControl/>
              <w:jc w:val="center"/>
              <w:rPr>
                <w:sz w:val="22"/>
                <w:szCs w:val="22"/>
              </w:rPr>
            </w:pPr>
            <w:r>
              <w:rPr>
                <w:sz w:val="22"/>
                <w:szCs w:val="22"/>
              </w:rPr>
              <w:t>-</w:t>
            </w:r>
          </w:p>
        </w:tc>
      </w:tr>
      <w:tr w:rsidR="00617791" w14:paraId="75E63710"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58872"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0035D5"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E23F7"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C5690AC"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4FF8FD6F" w14:textId="77777777" w:rsidR="00617791" w:rsidRDefault="00617791">
            <w:pPr>
              <w:jc w:val="center"/>
              <w:rPr>
                <w:sz w:val="22"/>
                <w:szCs w:val="22"/>
              </w:rPr>
            </w:pPr>
            <w:r>
              <w:rPr>
                <w:sz w:val="22"/>
                <w:szCs w:val="22"/>
                <w:lang w:val="en-US"/>
              </w:rPr>
              <w:t>3 </w:t>
            </w:r>
            <w:r>
              <w:rPr>
                <w:sz w:val="22"/>
                <w:szCs w:val="22"/>
              </w:rPr>
              <w:t>941,66</w:t>
            </w:r>
          </w:p>
        </w:tc>
        <w:tc>
          <w:tcPr>
            <w:tcW w:w="500" w:type="pct"/>
            <w:tcBorders>
              <w:top w:val="single" w:sz="4" w:space="0" w:color="auto"/>
              <w:left w:val="single" w:sz="4" w:space="0" w:color="auto"/>
              <w:bottom w:val="single" w:sz="4" w:space="0" w:color="auto"/>
              <w:right w:val="single" w:sz="4" w:space="0" w:color="auto"/>
            </w:tcBorders>
            <w:vAlign w:val="center"/>
            <w:hideMark/>
          </w:tcPr>
          <w:p w14:paraId="1E1F7B58" w14:textId="77777777" w:rsidR="00617791" w:rsidRDefault="00617791">
            <w:pPr>
              <w:jc w:val="center"/>
              <w:rPr>
                <w:sz w:val="22"/>
                <w:szCs w:val="22"/>
              </w:rPr>
            </w:pPr>
            <w:r>
              <w:rPr>
                <w:sz w:val="22"/>
                <w:szCs w:val="22"/>
                <w:lang w:val="en-US"/>
              </w:rPr>
              <w:t>4 </w:t>
            </w:r>
            <w:r>
              <w:rPr>
                <w:sz w:val="22"/>
                <w:szCs w:val="22"/>
              </w:rPr>
              <w:t>401,75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38CBA7A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77EB6C7C"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DADC171"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2DE2D136"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180D131" w14:textId="77777777" w:rsidR="00617791" w:rsidRDefault="00617791">
            <w:pPr>
              <w:widowControl/>
              <w:jc w:val="center"/>
              <w:rPr>
                <w:sz w:val="22"/>
                <w:szCs w:val="22"/>
              </w:rPr>
            </w:pPr>
            <w:r>
              <w:rPr>
                <w:sz w:val="22"/>
                <w:szCs w:val="22"/>
              </w:rPr>
              <w:t>-</w:t>
            </w:r>
          </w:p>
        </w:tc>
      </w:tr>
      <w:tr w:rsidR="00617791" w14:paraId="0A46F5FC" w14:textId="77777777" w:rsidTr="00BE7788">
        <w:trPr>
          <w:trHeight w:hRule="exact" w:val="794"/>
        </w:trPr>
        <w:tc>
          <w:tcPr>
            <w:tcW w:w="189" w:type="pct"/>
            <w:vMerge w:val="restart"/>
            <w:tcBorders>
              <w:top w:val="single" w:sz="4" w:space="0" w:color="auto"/>
              <w:left w:val="single" w:sz="4" w:space="0" w:color="auto"/>
              <w:bottom w:val="single" w:sz="4" w:space="0" w:color="auto"/>
              <w:right w:val="single" w:sz="4" w:space="0" w:color="auto"/>
            </w:tcBorders>
            <w:noWrap/>
            <w:vAlign w:val="center"/>
            <w:hideMark/>
          </w:tcPr>
          <w:p w14:paraId="1BDB612B" w14:textId="77777777" w:rsidR="00617791" w:rsidRDefault="00617791">
            <w:pPr>
              <w:jc w:val="center"/>
              <w:rPr>
                <w:sz w:val="22"/>
                <w:szCs w:val="22"/>
              </w:rPr>
            </w:pPr>
            <w:r>
              <w:rPr>
                <w:sz w:val="22"/>
                <w:szCs w:val="22"/>
              </w:rPr>
              <w:t>10.</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A2B67F1" w14:textId="77777777" w:rsidR="00617791" w:rsidRDefault="00617791">
            <w:pPr>
              <w:widowControl/>
              <w:rPr>
                <w:b/>
                <w:sz w:val="22"/>
                <w:szCs w:val="22"/>
              </w:rPr>
            </w:pPr>
            <w:r>
              <w:rPr>
                <w:sz w:val="22"/>
                <w:szCs w:val="22"/>
              </w:rPr>
              <w:t>ООО «Энергетик», котельная в д. Ситьково</w:t>
            </w:r>
          </w:p>
        </w:tc>
        <w:tc>
          <w:tcPr>
            <w:tcW w:w="765" w:type="pct"/>
            <w:tcBorders>
              <w:top w:val="single" w:sz="4" w:space="0" w:color="auto"/>
              <w:left w:val="single" w:sz="4" w:space="0" w:color="auto"/>
              <w:bottom w:val="single" w:sz="4" w:space="0" w:color="auto"/>
              <w:right w:val="single" w:sz="4" w:space="0" w:color="auto"/>
            </w:tcBorders>
            <w:vAlign w:val="center"/>
            <w:hideMark/>
          </w:tcPr>
          <w:p w14:paraId="7E3F60AA" w14:textId="77777777" w:rsidR="00617791" w:rsidRDefault="00617791">
            <w:pPr>
              <w:widowControl/>
              <w:jc w:val="center"/>
              <w:rPr>
                <w:sz w:val="22"/>
                <w:szCs w:val="22"/>
              </w:rPr>
            </w:pPr>
            <w:r>
              <w:rPr>
                <w:sz w:val="22"/>
                <w:szCs w:val="22"/>
              </w:rPr>
              <w:t>Одноставочный,</w:t>
            </w:r>
          </w:p>
          <w:p w14:paraId="606C4AF9" w14:textId="77777777" w:rsidR="00617791" w:rsidRDefault="00617791">
            <w:pPr>
              <w:widowControl/>
              <w:jc w:val="center"/>
              <w:rPr>
                <w:sz w:val="22"/>
                <w:szCs w:val="22"/>
              </w:rPr>
            </w:pPr>
            <w:r>
              <w:rPr>
                <w:sz w:val="22"/>
                <w:szCs w:val="22"/>
              </w:rPr>
              <w:t>руб./Гкал,</w:t>
            </w:r>
          </w:p>
          <w:p w14:paraId="35851DFB"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4EDBF2C2"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66FCEEBD" w14:textId="77777777" w:rsidR="00617791" w:rsidRDefault="00617791">
            <w:pPr>
              <w:jc w:val="center"/>
              <w:rPr>
                <w:sz w:val="22"/>
                <w:szCs w:val="22"/>
              </w:rPr>
            </w:pPr>
            <w:r>
              <w:rPr>
                <w:sz w:val="22"/>
                <w:szCs w:val="22"/>
              </w:rPr>
              <w:t>5</w:t>
            </w:r>
            <w:r>
              <w:rPr>
                <w:sz w:val="22"/>
                <w:szCs w:val="22"/>
                <w:lang w:val="en-US"/>
              </w:rPr>
              <w:t> </w:t>
            </w:r>
            <w:r>
              <w:rPr>
                <w:sz w:val="22"/>
                <w:szCs w:val="22"/>
              </w:rPr>
              <w:t>018,09</w:t>
            </w:r>
          </w:p>
        </w:tc>
        <w:tc>
          <w:tcPr>
            <w:tcW w:w="500" w:type="pct"/>
            <w:tcBorders>
              <w:top w:val="single" w:sz="4" w:space="0" w:color="auto"/>
              <w:left w:val="single" w:sz="4" w:space="0" w:color="auto"/>
              <w:bottom w:val="single" w:sz="4" w:space="0" w:color="auto"/>
              <w:right w:val="single" w:sz="4" w:space="0" w:color="auto"/>
            </w:tcBorders>
            <w:vAlign w:val="center"/>
            <w:hideMark/>
          </w:tcPr>
          <w:p w14:paraId="105FC8F1" w14:textId="77777777" w:rsidR="00617791" w:rsidRDefault="00617791">
            <w:pPr>
              <w:jc w:val="center"/>
              <w:rPr>
                <w:sz w:val="22"/>
                <w:szCs w:val="22"/>
              </w:rPr>
            </w:pPr>
            <w:r>
              <w:rPr>
                <w:sz w:val="22"/>
                <w:szCs w:val="22"/>
              </w:rPr>
              <w:t>6</w:t>
            </w:r>
            <w:r>
              <w:rPr>
                <w:sz w:val="22"/>
                <w:szCs w:val="22"/>
                <w:lang w:val="en-US"/>
              </w:rPr>
              <w:t> </w:t>
            </w:r>
            <w:r>
              <w:rPr>
                <w:sz w:val="22"/>
                <w:szCs w:val="22"/>
              </w:rPr>
              <w:t>898,28</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5AC77D4"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47DD54A"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A6C201E"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51190D7E"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9277882" w14:textId="77777777" w:rsidR="00617791" w:rsidRDefault="00617791">
            <w:pPr>
              <w:widowControl/>
              <w:jc w:val="center"/>
              <w:rPr>
                <w:sz w:val="22"/>
                <w:szCs w:val="22"/>
              </w:rPr>
            </w:pPr>
            <w:r>
              <w:rPr>
                <w:sz w:val="22"/>
                <w:szCs w:val="22"/>
              </w:rPr>
              <w:t>-</w:t>
            </w:r>
          </w:p>
        </w:tc>
      </w:tr>
      <w:tr w:rsidR="00617791" w14:paraId="5FFE2D93" w14:textId="77777777" w:rsidTr="00BE7788">
        <w:trPr>
          <w:trHeight w:hRule="exac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78775"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F47536" w14:textId="77777777" w:rsidR="00617791" w:rsidRDefault="00617791">
            <w:pPr>
              <w:widowControl/>
              <w:rPr>
                <w:b/>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2C416D10" w14:textId="77777777" w:rsidR="00617791" w:rsidRDefault="00617791">
            <w:pPr>
              <w:widowControl/>
              <w:jc w:val="center"/>
              <w:rPr>
                <w:sz w:val="22"/>
                <w:szCs w:val="22"/>
              </w:rPr>
            </w:pPr>
            <w:r>
              <w:rPr>
                <w:sz w:val="22"/>
                <w:szCs w:val="22"/>
              </w:rPr>
              <w:t>Одноставочный, руб./Гкал, без НДС</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501CD7C"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1135039D" w14:textId="77777777" w:rsidR="00617791" w:rsidRDefault="00617791">
            <w:pPr>
              <w:jc w:val="center"/>
              <w:rPr>
                <w:sz w:val="22"/>
                <w:szCs w:val="22"/>
              </w:rPr>
            </w:pPr>
            <w:r>
              <w:rPr>
                <w:sz w:val="22"/>
                <w:szCs w:val="22"/>
              </w:rPr>
              <w:t>6</w:t>
            </w:r>
            <w:r>
              <w:rPr>
                <w:sz w:val="22"/>
                <w:szCs w:val="22"/>
                <w:lang w:val="en-US"/>
              </w:rPr>
              <w:t> </w:t>
            </w:r>
            <w:r>
              <w:rPr>
                <w:sz w:val="22"/>
                <w:szCs w:val="22"/>
              </w:rPr>
              <w:t>898,28</w:t>
            </w:r>
          </w:p>
        </w:tc>
        <w:tc>
          <w:tcPr>
            <w:tcW w:w="500" w:type="pct"/>
            <w:tcBorders>
              <w:top w:val="single" w:sz="4" w:space="0" w:color="auto"/>
              <w:left w:val="single" w:sz="4" w:space="0" w:color="auto"/>
              <w:bottom w:val="single" w:sz="4" w:space="0" w:color="auto"/>
              <w:right w:val="single" w:sz="4" w:space="0" w:color="auto"/>
            </w:tcBorders>
            <w:vAlign w:val="center"/>
            <w:hideMark/>
          </w:tcPr>
          <w:p w14:paraId="39D85149" w14:textId="77777777" w:rsidR="00617791" w:rsidRDefault="00617791">
            <w:pPr>
              <w:jc w:val="center"/>
              <w:rPr>
                <w:sz w:val="22"/>
                <w:szCs w:val="22"/>
              </w:rPr>
            </w:pPr>
            <w:r>
              <w:rPr>
                <w:sz w:val="22"/>
                <w:szCs w:val="22"/>
              </w:rPr>
              <w:t>8</w:t>
            </w:r>
            <w:r>
              <w:rPr>
                <w:sz w:val="22"/>
                <w:szCs w:val="22"/>
                <w:lang w:val="en-US"/>
              </w:rPr>
              <w:t> </w:t>
            </w:r>
            <w:r>
              <w:rPr>
                <w:sz w:val="22"/>
                <w:szCs w:val="22"/>
              </w:rPr>
              <w:t>478,41</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3AB340A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9C40610"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40293A8D"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8B8098B"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752D691" w14:textId="77777777" w:rsidR="00617791" w:rsidRDefault="00617791">
            <w:pPr>
              <w:widowControl/>
              <w:jc w:val="center"/>
              <w:rPr>
                <w:sz w:val="22"/>
                <w:szCs w:val="22"/>
              </w:rPr>
            </w:pPr>
            <w:r>
              <w:rPr>
                <w:sz w:val="22"/>
                <w:szCs w:val="22"/>
              </w:rPr>
              <w:t>-</w:t>
            </w:r>
          </w:p>
        </w:tc>
      </w:tr>
      <w:tr w:rsidR="00617791" w14:paraId="0529C2EC" w14:textId="77777777" w:rsidTr="00BE7788">
        <w:trPr>
          <w:trHeight w:hRule="exac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74362"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50DE6B"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18437"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0EA078E"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2D307055" w14:textId="77777777" w:rsidR="00617791" w:rsidRDefault="00617791">
            <w:pPr>
              <w:jc w:val="center"/>
              <w:rPr>
                <w:sz w:val="22"/>
                <w:szCs w:val="22"/>
              </w:rPr>
            </w:pPr>
            <w:r>
              <w:rPr>
                <w:sz w:val="22"/>
                <w:szCs w:val="22"/>
              </w:rPr>
              <w:t>8</w:t>
            </w:r>
            <w:r>
              <w:rPr>
                <w:sz w:val="22"/>
                <w:szCs w:val="22"/>
                <w:lang w:val="en-US"/>
              </w:rPr>
              <w:t> </w:t>
            </w:r>
            <w:r>
              <w:rPr>
                <w:sz w:val="22"/>
                <w:szCs w:val="22"/>
              </w:rPr>
              <w:t>478,41</w:t>
            </w:r>
          </w:p>
        </w:tc>
        <w:tc>
          <w:tcPr>
            <w:tcW w:w="500" w:type="pct"/>
            <w:tcBorders>
              <w:top w:val="single" w:sz="4" w:space="0" w:color="auto"/>
              <w:left w:val="single" w:sz="4" w:space="0" w:color="auto"/>
              <w:bottom w:val="single" w:sz="4" w:space="0" w:color="auto"/>
              <w:right w:val="single" w:sz="4" w:space="0" w:color="auto"/>
            </w:tcBorders>
            <w:vAlign w:val="center"/>
            <w:hideMark/>
          </w:tcPr>
          <w:p w14:paraId="36524AFE" w14:textId="77777777" w:rsidR="00617791" w:rsidRDefault="00617791">
            <w:pPr>
              <w:jc w:val="center"/>
              <w:rPr>
                <w:sz w:val="22"/>
                <w:szCs w:val="22"/>
              </w:rPr>
            </w:pPr>
            <w:r>
              <w:rPr>
                <w:sz w:val="22"/>
                <w:szCs w:val="22"/>
                <w:lang w:val="en-US"/>
              </w:rPr>
              <w:t>9 </w:t>
            </w:r>
            <w:r>
              <w:rPr>
                <w:sz w:val="22"/>
                <w:szCs w:val="22"/>
              </w:rPr>
              <w:t>042,93</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E13B6A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552BB4C"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71E826E7"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72295304"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662BE42" w14:textId="77777777" w:rsidR="00617791" w:rsidRDefault="00617791">
            <w:pPr>
              <w:widowControl/>
              <w:jc w:val="center"/>
              <w:rPr>
                <w:sz w:val="22"/>
                <w:szCs w:val="22"/>
              </w:rPr>
            </w:pPr>
            <w:r>
              <w:rPr>
                <w:sz w:val="22"/>
                <w:szCs w:val="22"/>
              </w:rPr>
              <w:t>-</w:t>
            </w:r>
          </w:p>
        </w:tc>
      </w:tr>
      <w:tr w:rsidR="00617791" w14:paraId="07687B63" w14:textId="77777777" w:rsidTr="00BE7788">
        <w:trPr>
          <w:trHeight w:hRule="exact" w:val="3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77C27"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D2A249"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89440"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504C2AE6"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1516969E" w14:textId="77777777" w:rsidR="00617791" w:rsidRDefault="00617791">
            <w:pPr>
              <w:jc w:val="center"/>
              <w:rPr>
                <w:sz w:val="22"/>
                <w:szCs w:val="22"/>
              </w:rPr>
            </w:pPr>
            <w:r>
              <w:rPr>
                <w:sz w:val="22"/>
                <w:szCs w:val="22"/>
                <w:lang w:val="en-US"/>
              </w:rPr>
              <w:t>9 </w:t>
            </w:r>
            <w:r>
              <w:rPr>
                <w:sz w:val="22"/>
                <w:szCs w:val="22"/>
              </w:rPr>
              <w:t>042,93</w:t>
            </w:r>
          </w:p>
        </w:tc>
        <w:tc>
          <w:tcPr>
            <w:tcW w:w="500" w:type="pct"/>
            <w:tcBorders>
              <w:top w:val="single" w:sz="4" w:space="0" w:color="auto"/>
              <w:left w:val="single" w:sz="4" w:space="0" w:color="auto"/>
              <w:bottom w:val="single" w:sz="4" w:space="0" w:color="auto"/>
              <w:right w:val="single" w:sz="4" w:space="0" w:color="auto"/>
            </w:tcBorders>
            <w:vAlign w:val="center"/>
            <w:hideMark/>
          </w:tcPr>
          <w:p w14:paraId="1E9CF5CE" w14:textId="77777777" w:rsidR="00617791" w:rsidRDefault="00617791">
            <w:pPr>
              <w:jc w:val="center"/>
              <w:rPr>
                <w:sz w:val="22"/>
                <w:szCs w:val="22"/>
              </w:rPr>
            </w:pPr>
            <w:r>
              <w:rPr>
                <w:sz w:val="22"/>
                <w:szCs w:val="22"/>
                <w:lang w:val="en-US"/>
              </w:rPr>
              <w:t>9 </w:t>
            </w:r>
            <w:r>
              <w:rPr>
                <w:sz w:val="22"/>
                <w:szCs w:val="22"/>
              </w:rPr>
              <w:t>920,54</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68EA17A"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8D57D4B"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21347406"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7453D27C"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EBEC3C0" w14:textId="77777777" w:rsidR="00617791" w:rsidRDefault="00617791">
            <w:pPr>
              <w:widowControl/>
              <w:jc w:val="center"/>
              <w:rPr>
                <w:sz w:val="22"/>
                <w:szCs w:val="22"/>
              </w:rPr>
            </w:pPr>
            <w:r>
              <w:rPr>
                <w:sz w:val="22"/>
                <w:szCs w:val="22"/>
              </w:rPr>
              <w:t>-</w:t>
            </w:r>
          </w:p>
        </w:tc>
      </w:tr>
      <w:tr w:rsidR="00617791" w14:paraId="698A7F1A" w14:textId="77777777" w:rsidTr="00BE7788">
        <w:trPr>
          <w:trHeight w:hRule="exac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24840"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AA9D6F"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69187"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2E9B898"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7B5B5CCE" w14:textId="77777777" w:rsidR="00617791" w:rsidRDefault="00617791">
            <w:pPr>
              <w:jc w:val="center"/>
              <w:rPr>
                <w:sz w:val="22"/>
                <w:szCs w:val="22"/>
              </w:rPr>
            </w:pPr>
            <w:r>
              <w:rPr>
                <w:sz w:val="22"/>
                <w:szCs w:val="22"/>
                <w:lang w:val="en-US"/>
              </w:rPr>
              <w:t>9 </w:t>
            </w:r>
            <w:r>
              <w:rPr>
                <w:sz w:val="22"/>
                <w:szCs w:val="22"/>
              </w:rPr>
              <w:t>818,87</w:t>
            </w:r>
          </w:p>
        </w:tc>
        <w:tc>
          <w:tcPr>
            <w:tcW w:w="500" w:type="pct"/>
            <w:tcBorders>
              <w:top w:val="single" w:sz="4" w:space="0" w:color="auto"/>
              <w:left w:val="single" w:sz="4" w:space="0" w:color="auto"/>
              <w:bottom w:val="single" w:sz="4" w:space="0" w:color="auto"/>
              <w:right w:val="single" w:sz="4" w:space="0" w:color="auto"/>
            </w:tcBorders>
            <w:vAlign w:val="center"/>
            <w:hideMark/>
          </w:tcPr>
          <w:p w14:paraId="7B0456E0" w14:textId="77777777" w:rsidR="00617791" w:rsidRDefault="00617791">
            <w:pPr>
              <w:jc w:val="center"/>
              <w:rPr>
                <w:sz w:val="22"/>
                <w:szCs w:val="22"/>
              </w:rPr>
            </w:pPr>
            <w:r>
              <w:rPr>
                <w:sz w:val="22"/>
                <w:szCs w:val="22"/>
                <w:lang w:val="en-US"/>
              </w:rPr>
              <w:t>9 </w:t>
            </w:r>
            <w:r>
              <w:rPr>
                <w:sz w:val="22"/>
                <w:szCs w:val="22"/>
              </w:rPr>
              <w:t>818,87</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085BBF2"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55881465"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0834CAB"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28211E21"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98DA1F2" w14:textId="77777777" w:rsidR="00617791" w:rsidRDefault="00617791">
            <w:pPr>
              <w:widowControl/>
              <w:jc w:val="center"/>
              <w:rPr>
                <w:sz w:val="22"/>
                <w:szCs w:val="22"/>
              </w:rPr>
            </w:pPr>
            <w:r>
              <w:rPr>
                <w:sz w:val="22"/>
                <w:szCs w:val="22"/>
              </w:rPr>
              <w:t>-</w:t>
            </w:r>
          </w:p>
        </w:tc>
      </w:tr>
      <w:tr w:rsidR="00617791" w14:paraId="7F7A95C8" w14:textId="77777777" w:rsidTr="00BE7788">
        <w:trPr>
          <w:trHeight w:hRule="exact" w:val="794"/>
        </w:trPr>
        <w:tc>
          <w:tcPr>
            <w:tcW w:w="189" w:type="pct"/>
            <w:vMerge w:val="restart"/>
            <w:tcBorders>
              <w:top w:val="single" w:sz="4" w:space="0" w:color="auto"/>
              <w:left w:val="single" w:sz="4" w:space="0" w:color="auto"/>
              <w:bottom w:val="single" w:sz="4" w:space="0" w:color="auto"/>
              <w:right w:val="single" w:sz="4" w:space="0" w:color="auto"/>
            </w:tcBorders>
            <w:noWrap/>
            <w:vAlign w:val="center"/>
            <w:hideMark/>
          </w:tcPr>
          <w:p w14:paraId="013AFF83" w14:textId="77777777" w:rsidR="00617791" w:rsidRDefault="00617791">
            <w:pPr>
              <w:jc w:val="center"/>
              <w:rPr>
                <w:sz w:val="22"/>
                <w:szCs w:val="22"/>
              </w:rPr>
            </w:pPr>
            <w:r>
              <w:rPr>
                <w:sz w:val="22"/>
                <w:szCs w:val="22"/>
              </w:rPr>
              <w:t>11.</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F68E9C1" w14:textId="77777777" w:rsidR="00617791" w:rsidRDefault="00617791">
            <w:pPr>
              <w:widowControl/>
              <w:rPr>
                <w:b/>
                <w:sz w:val="22"/>
                <w:szCs w:val="22"/>
              </w:rPr>
            </w:pPr>
            <w:r>
              <w:rPr>
                <w:sz w:val="22"/>
                <w:szCs w:val="22"/>
              </w:rPr>
              <w:t>ООО «Энергетик», котельная в д. Малышево</w:t>
            </w:r>
          </w:p>
        </w:tc>
        <w:tc>
          <w:tcPr>
            <w:tcW w:w="765" w:type="pct"/>
            <w:tcBorders>
              <w:top w:val="single" w:sz="4" w:space="0" w:color="auto"/>
              <w:left w:val="single" w:sz="4" w:space="0" w:color="auto"/>
              <w:bottom w:val="single" w:sz="4" w:space="0" w:color="auto"/>
              <w:right w:val="single" w:sz="4" w:space="0" w:color="auto"/>
            </w:tcBorders>
            <w:vAlign w:val="center"/>
            <w:hideMark/>
          </w:tcPr>
          <w:p w14:paraId="06DC6E8E" w14:textId="77777777" w:rsidR="00617791" w:rsidRDefault="00617791">
            <w:pPr>
              <w:widowControl/>
              <w:jc w:val="center"/>
              <w:rPr>
                <w:sz w:val="22"/>
                <w:szCs w:val="22"/>
              </w:rPr>
            </w:pPr>
            <w:r>
              <w:rPr>
                <w:sz w:val="22"/>
                <w:szCs w:val="22"/>
              </w:rPr>
              <w:t>Одноставочный,</w:t>
            </w:r>
          </w:p>
          <w:p w14:paraId="5189E991" w14:textId="77777777" w:rsidR="00617791" w:rsidRDefault="00617791">
            <w:pPr>
              <w:widowControl/>
              <w:jc w:val="center"/>
              <w:rPr>
                <w:sz w:val="22"/>
                <w:szCs w:val="22"/>
              </w:rPr>
            </w:pPr>
            <w:r>
              <w:rPr>
                <w:sz w:val="22"/>
                <w:szCs w:val="22"/>
              </w:rPr>
              <w:t>руб./Гкал,</w:t>
            </w:r>
          </w:p>
          <w:p w14:paraId="32D2516B"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498A455F"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58941CA3" w14:textId="77777777" w:rsidR="00617791" w:rsidRDefault="00617791">
            <w:pPr>
              <w:jc w:val="center"/>
              <w:rPr>
                <w:sz w:val="22"/>
                <w:szCs w:val="22"/>
              </w:rPr>
            </w:pPr>
            <w:r>
              <w:rPr>
                <w:sz w:val="22"/>
                <w:szCs w:val="22"/>
              </w:rPr>
              <w:t>3</w:t>
            </w:r>
            <w:r>
              <w:rPr>
                <w:sz w:val="22"/>
                <w:szCs w:val="22"/>
                <w:lang w:val="en-US"/>
              </w:rPr>
              <w:t> </w:t>
            </w:r>
            <w:r>
              <w:rPr>
                <w:sz w:val="22"/>
                <w:szCs w:val="22"/>
              </w:rPr>
              <w:t>486,57</w:t>
            </w:r>
          </w:p>
        </w:tc>
        <w:tc>
          <w:tcPr>
            <w:tcW w:w="500" w:type="pct"/>
            <w:tcBorders>
              <w:top w:val="single" w:sz="4" w:space="0" w:color="auto"/>
              <w:left w:val="single" w:sz="4" w:space="0" w:color="auto"/>
              <w:bottom w:val="single" w:sz="4" w:space="0" w:color="auto"/>
              <w:right w:val="single" w:sz="4" w:space="0" w:color="auto"/>
            </w:tcBorders>
            <w:vAlign w:val="center"/>
            <w:hideMark/>
          </w:tcPr>
          <w:p w14:paraId="451B6BDC" w14:textId="77777777" w:rsidR="00617791" w:rsidRDefault="00617791">
            <w:pPr>
              <w:jc w:val="center"/>
              <w:rPr>
                <w:sz w:val="22"/>
                <w:szCs w:val="22"/>
              </w:rPr>
            </w:pPr>
            <w:r>
              <w:rPr>
                <w:sz w:val="22"/>
                <w:szCs w:val="22"/>
              </w:rPr>
              <w:t>3</w:t>
            </w:r>
            <w:r>
              <w:rPr>
                <w:sz w:val="22"/>
                <w:szCs w:val="22"/>
                <w:lang w:val="en-US"/>
              </w:rPr>
              <w:t> </w:t>
            </w:r>
            <w:r>
              <w:rPr>
                <w:sz w:val="22"/>
                <w:szCs w:val="22"/>
              </w:rPr>
              <w:t>847,11</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805BE2C"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1F5D835D"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1855768"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53771BB4"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B6EA9F3" w14:textId="77777777" w:rsidR="00617791" w:rsidRDefault="00617791">
            <w:pPr>
              <w:widowControl/>
              <w:jc w:val="center"/>
              <w:rPr>
                <w:sz w:val="22"/>
                <w:szCs w:val="22"/>
              </w:rPr>
            </w:pPr>
            <w:r>
              <w:rPr>
                <w:sz w:val="22"/>
                <w:szCs w:val="22"/>
              </w:rPr>
              <w:t>-</w:t>
            </w:r>
          </w:p>
        </w:tc>
      </w:tr>
      <w:tr w:rsidR="00617791" w14:paraId="7D02990F"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116F0"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C69C3A4" w14:textId="77777777" w:rsidR="00617791" w:rsidRDefault="00617791">
            <w:pPr>
              <w:widowControl/>
              <w:rPr>
                <w:b/>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208324E0" w14:textId="77777777" w:rsidR="00617791" w:rsidRDefault="00617791">
            <w:pPr>
              <w:widowControl/>
              <w:jc w:val="center"/>
              <w:rPr>
                <w:sz w:val="22"/>
                <w:szCs w:val="22"/>
              </w:rPr>
            </w:pPr>
            <w:r>
              <w:rPr>
                <w:sz w:val="22"/>
                <w:szCs w:val="22"/>
              </w:rPr>
              <w:t>Одноставочный, руб./Гкал, без НДС</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22A64FD"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F711FEB" w14:textId="77777777" w:rsidR="00617791" w:rsidRDefault="00617791">
            <w:pPr>
              <w:jc w:val="center"/>
              <w:rPr>
                <w:sz w:val="22"/>
                <w:szCs w:val="22"/>
              </w:rPr>
            </w:pPr>
            <w:r>
              <w:rPr>
                <w:sz w:val="22"/>
                <w:szCs w:val="22"/>
              </w:rPr>
              <w:t>3</w:t>
            </w:r>
            <w:r>
              <w:rPr>
                <w:sz w:val="22"/>
                <w:szCs w:val="22"/>
                <w:lang w:val="en-US"/>
              </w:rPr>
              <w:t> </w:t>
            </w:r>
            <w:r>
              <w:rPr>
                <w:sz w:val="22"/>
                <w:szCs w:val="22"/>
              </w:rPr>
              <w:t>847,11</w:t>
            </w:r>
          </w:p>
        </w:tc>
        <w:tc>
          <w:tcPr>
            <w:tcW w:w="500" w:type="pct"/>
            <w:tcBorders>
              <w:top w:val="single" w:sz="4" w:space="0" w:color="auto"/>
              <w:left w:val="single" w:sz="4" w:space="0" w:color="auto"/>
              <w:bottom w:val="single" w:sz="4" w:space="0" w:color="auto"/>
              <w:right w:val="single" w:sz="4" w:space="0" w:color="auto"/>
            </w:tcBorders>
            <w:vAlign w:val="center"/>
            <w:hideMark/>
          </w:tcPr>
          <w:p w14:paraId="01E24454" w14:textId="77777777" w:rsidR="00617791" w:rsidRDefault="00617791">
            <w:pPr>
              <w:jc w:val="center"/>
              <w:rPr>
                <w:sz w:val="22"/>
                <w:szCs w:val="22"/>
              </w:rPr>
            </w:pPr>
            <w:r>
              <w:rPr>
                <w:sz w:val="22"/>
                <w:szCs w:val="22"/>
              </w:rPr>
              <w:t>3 934,25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06408B4"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78AED873"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6B2BCAB"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71FCE6ED"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E340724" w14:textId="77777777" w:rsidR="00617791" w:rsidRDefault="00617791">
            <w:pPr>
              <w:widowControl/>
              <w:jc w:val="center"/>
              <w:rPr>
                <w:sz w:val="22"/>
                <w:szCs w:val="22"/>
              </w:rPr>
            </w:pPr>
            <w:r>
              <w:rPr>
                <w:sz w:val="22"/>
                <w:szCs w:val="22"/>
              </w:rPr>
              <w:t>-</w:t>
            </w:r>
          </w:p>
        </w:tc>
      </w:tr>
      <w:tr w:rsidR="00617791" w14:paraId="34169014"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B6E25C"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16E4D2"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540B9"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4A103E7"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301F70C9" w14:textId="77777777" w:rsidR="00617791" w:rsidRDefault="00617791">
            <w:pPr>
              <w:jc w:val="center"/>
              <w:rPr>
                <w:sz w:val="22"/>
                <w:szCs w:val="22"/>
              </w:rPr>
            </w:pPr>
            <w:r>
              <w:rPr>
                <w:sz w:val="22"/>
                <w:szCs w:val="22"/>
              </w:rPr>
              <w:t>3 934,25</w:t>
            </w:r>
          </w:p>
        </w:tc>
        <w:tc>
          <w:tcPr>
            <w:tcW w:w="500" w:type="pct"/>
            <w:tcBorders>
              <w:top w:val="single" w:sz="4" w:space="0" w:color="auto"/>
              <w:left w:val="single" w:sz="4" w:space="0" w:color="auto"/>
              <w:bottom w:val="single" w:sz="4" w:space="0" w:color="auto"/>
              <w:right w:val="single" w:sz="4" w:space="0" w:color="auto"/>
            </w:tcBorders>
            <w:vAlign w:val="center"/>
            <w:hideMark/>
          </w:tcPr>
          <w:p w14:paraId="4136ADE1" w14:textId="77777777" w:rsidR="00617791" w:rsidRDefault="00617791">
            <w:pPr>
              <w:jc w:val="center"/>
              <w:rPr>
                <w:sz w:val="22"/>
                <w:szCs w:val="22"/>
              </w:rPr>
            </w:pPr>
            <w:r>
              <w:rPr>
                <w:sz w:val="22"/>
                <w:szCs w:val="22"/>
                <w:lang w:val="en-US"/>
              </w:rPr>
              <w:t>4 </w:t>
            </w:r>
            <w:r>
              <w:rPr>
                <w:sz w:val="22"/>
                <w:szCs w:val="22"/>
              </w:rPr>
              <w:t>225,92</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9B968ED"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8FB4449"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2A77657C"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417D0C08"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5435B68" w14:textId="77777777" w:rsidR="00617791" w:rsidRDefault="00617791">
            <w:pPr>
              <w:widowControl/>
              <w:jc w:val="center"/>
              <w:rPr>
                <w:sz w:val="22"/>
                <w:szCs w:val="22"/>
              </w:rPr>
            </w:pPr>
            <w:r>
              <w:rPr>
                <w:sz w:val="22"/>
                <w:szCs w:val="22"/>
              </w:rPr>
              <w:t>-</w:t>
            </w:r>
          </w:p>
        </w:tc>
      </w:tr>
      <w:tr w:rsidR="00617791" w14:paraId="157064D6"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22D4D"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B0BB3D"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0BEBF3"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4767AC7B"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6F50D767" w14:textId="77777777" w:rsidR="00617791" w:rsidRDefault="00617791">
            <w:pPr>
              <w:jc w:val="center"/>
              <w:rPr>
                <w:sz w:val="22"/>
                <w:szCs w:val="22"/>
              </w:rPr>
            </w:pPr>
            <w:r>
              <w:rPr>
                <w:sz w:val="22"/>
                <w:szCs w:val="22"/>
                <w:lang w:val="en-US"/>
              </w:rPr>
              <w:t>4 </w:t>
            </w:r>
            <w:r>
              <w:rPr>
                <w:sz w:val="22"/>
                <w:szCs w:val="22"/>
              </w:rPr>
              <w:t>225,92</w:t>
            </w:r>
          </w:p>
        </w:tc>
        <w:tc>
          <w:tcPr>
            <w:tcW w:w="500" w:type="pct"/>
            <w:tcBorders>
              <w:top w:val="single" w:sz="4" w:space="0" w:color="auto"/>
              <w:left w:val="single" w:sz="4" w:space="0" w:color="auto"/>
              <w:bottom w:val="single" w:sz="4" w:space="0" w:color="auto"/>
              <w:right w:val="single" w:sz="4" w:space="0" w:color="auto"/>
            </w:tcBorders>
            <w:vAlign w:val="center"/>
            <w:hideMark/>
          </w:tcPr>
          <w:p w14:paraId="0B6479C4" w14:textId="77777777" w:rsidR="00617791" w:rsidRDefault="00617791">
            <w:pPr>
              <w:jc w:val="center"/>
              <w:rPr>
                <w:sz w:val="22"/>
                <w:szCs w:val="22"/>
              </w:rPr>
            </w:pPr>
            <w:r>
              <w:rPr>
                <w:sz w:val="22"/>
                <w:szCs w:val="22"/>
                <w:lang w:val="en-US"/>
              </w:rPr>
              <w:t>4 </w:t>
            </w:r>
            <w:r>
              <w:rPr>
                <w:sz w:val="22"/>
                <w:szCs w:val="22"/>
              </w:rPr>
              <w:t>536,22</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28A004AF"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1DE0750F"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46F77EDD"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1FCAC9E4"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1AFEEFE" w14:textId="77777777" w:rsidR="00617791" w:rsidRDefault="00617791">
            <w:pPr>
              <w:widowControl/>
              <w:jc w:val="center"/>
              <w:rPr>
                <w:sz w:val="22"/>
                <w:szCs w:val="22"/>
              </w:rPr>
            </w:pPr>
            <w:r>
              <w:rPr>
                <w:sz w:val="22"/>
                <w:szCs w:val="22"/>
              </w:rPr>
              <w:t>-</w:t>
            </w:r>
          </w:p>
        </w:tc>
      </w:tr>
      <w:tr w:rsidR="00617791" w14:paraId="265D3579"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92210"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FC7BC2"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480F0"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4373719F"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3EDAB31C" w14:textId="77777777" w:rsidR="00617791" w:rsidRDefault="00617791">
            <w:pPr>
              <w:jc w:val="center"/>
              <w:rPr>
                <w:sz w:val="22"/>
                <w:szCs w:val="22"/>
              </w:rPr>
            </w:pPr>
            <w:r>
              <w:rPr>
                <w:sz w:val="22"/>
                <w:szCs w:val="22"/>
                <w:lang w:val="en-US"/>
              </w:rPr>
              <w:t>4 </w:t>
            </w:r>
            <w:r>
              <w:rPr>
                <w:sz w:val="22"/>
                <w:szCs w:val="22"/>
              </w:rPr>
              <w:t>536,22</w:t>
            </w:r>
          </w:p>
        </w:tc>
        <w:tc>
          <w:tcPr>
            <w:tcW w:w="500" w:type="pct"/>
            <w:tcBorders>
              <w:top w:val="single" w:sz="4" w:space="0" w:color="auto"/>
              <w:left w:val="single" w:sz="4" w:space="0" w:color="auto"/>
              <w:bottom w:val="single" w:sz="4" w:space="0" w:color="auto"/>
              <w:right w:val="single" w:sz="4" w:space="0" w:color="auto"/>
            </w:tcBorders>
            <w:vAlign w:val="center"/>
            <w:hideMark/>
          </w:tcPr>
          <w:p w14:paraId="6716048C" w14:textId="77777777" w:rsidR="00617791" w:rsidRDefault="00617791">
            <w:pPr>
              <w:jc w:val="center"/>
              <w:rPr>
                <w:sz w:val="22"/>
                <w:szCs w:val="22"/>
              </w:rPr>
            </w:pPr>
            <w:r>
              <w:rPr>
                <w:sz w:val="22"/>
                <w:szCs w:val="22"/>
              </w:rPr>
              <w:t>5 111,19</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52B964B9"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D59DC55"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B667B86"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559DAAEE"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CB351FE" w14:textId="77777777" w:rsidR="00617791" w:rsidRDefault="00617791">
            <w:pPr>
              <w:widowControl/>
              <w:jc w:val="center"/>
              <w:rPr>
                <w:sz w:val="22"/>
                <w:szCs w:val="22"/>
              </w:rPr>
            </w:pPr>
            <w:r>
              <w:rPr>
                <w:sz w:val="22"/>
                <w:szCs w:val="22"/>
              </w:rPr>
              <w:t>-</w:t>
            </w:r>
          </w:p>
        </w:tc>
      </w:tr>
      <w:tr w:rsidR="00617791" w14:paraId="5918742C" w14:textId="77777777" w:rsidTr="00BE7788">
        <w:trPr>
          <w:trHeight w:hRule="exact" w:val="794"/>
        </w:trPr>
        <w:tc>
          <w:tcPr>
            <w:tcW w:w="189" w:type="pct"/>
            <w:vMerge w:val="restart"/>
            <w:tcBorders>
              <w:top w:val="single" w:sz="4" w:space="0" w:color="auto"/>
              <w:left w:val="single" w:sz="4" w:space="0" w:color="auto"/>
              <w:bottom w:val="single" w:sz="4" w:space="0" w:color="auto"/>
              <w:right w:val="single" w:sz="4" w:space="0" w:color="auto"/>
            </w:tcBorders>
            <w:noWrap/>
            <w:vAlign w:val="center"/>
            <w:hideMark/>
          </w:tcPr>
          <w:p w14:paraId="60D91F46" w14:textId="77777777" w:rsidR="00617791" w:rsidRDefault="00617791">
            <w:pPr>
              <w:jc w:val="center"/>
              <w:rPr>
                <w:sz w:val="22"/>
                <w:szCs w:val="22"/>
              </w:rPr>
            </w:pPr>
            <w:r>
              <w:rPr>
                <w:sz w:val="22"/>
                <w:szCs w:val="22"/>
              </w:rPr>
              <w:t>12.</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491A2BD" w14:textId="77777777" w:rsidR="00617791" w:rsidRDefault="00617791">
            <w:pPr>
              <w:widowControl/>
              <w:rPr>
                <w:b/>
                <w:sz w:val="22"/>
                <w:szCs w:val="22"/>
              </w:rPr>
            </w:pPr>
            <w:r>
              <w:rPr>
                <w:sz w:val="22"/>
                <w:szCs w:val="22"/>
              </w:rPr>
              <w:t xml:space="preserve">ООО «Энергетик», котельная в </w:t>
            </w:r>
            <w:r>
              <w:rPr>
                <w:sz w:val="22"/>
                <w:szCs w:val="22"/>
              </w:rPr>
              <w:lastRenderedPageBreak/>
              <w:t>г. Родники, микрорайон Агросервис</w:t>
            </w:r>
          </w:p>
        </w:tc>
        <w:tc>
          <w:tcPr>
            <w:tcW w:w="765" w:type="pct"/>
            <w:tcBorders>
              <w:top w:val="single" w:sz="4" w:space="0" w:color="auto"/>
              <w:left w:val="single" w:sz="4" w:space="0" w:color="auto"/>
              <w:bottom w:val="single" w:sz="4" w:space="0" w:color="auto"/>
              <w:right w:val="single" w:sz="4" w:space="0" w:color="auto"/>
            </w:tcBorders>
            <w:vAlign w:val="center"/>
            <w:hideMark/>
          </w:tcPr>
          <w:p w14:paraId="621CEC1F" w14:textId="77777777" w:rsidR="00617791" w:rsidRDefault="00617791">
            <w:pPr>
              <w:widowControl/>
              <w:jc w:val="center"/>
              <w:rPr>
                <w:sz w:val="22"/>
                <w:szCs w:val="22"/>
              </w:rPr>
            </w:pPr>
            <w:r>
              <w:rPr>
                <w:sz w:val="22"/>
                <w:szCs w:val="22"/>
              </w:rPr>
              <w:lastRenderedPageBreak/>
              <w:t>Одноставочный,</w:t>
            </w:r>
          </w:p>
          <w:p w14:paraId="0A9B5BB3" w14:textId="77777777" w:rsidR="00617791" w:rsidRDefault="00617791">
            <w:pPr>
              <w:widowControl/>
              <w:jc w:val="center"/>
              <w:rPr>
                <w:sz w:val="22"/>
                <w:szCs w:val="22"/>
              </w:rPr>
            </w:pPr>
            <w:r>
              <w:rPr>
                <w:sz w:val="22"/>
                <w:szCs w:val="22"/>
              </w:rPr>
              <w:t>руб./Гкал,</w:t>
            </w:r>
          </w:p>
          <w:p w14:paraId="05198DDD"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406414BA"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5A7BFB4F" w14:textId="77777777" w:rsidR="00617791" w:rsidRDefault="00617791">
            <w:pPr>
              <w:jc w:val="center"/>
              <w:rPr>
                <w:sz w:val="22"/>
                <w:szCs w:val="22"/>
              </w:rPr>
            </w:pPr>
            <w:r>
              <w:rPr>
                <w:sz w:val="22"/>
                <w:szCs w:val="22"/>
              </w:rPr>
              <w:t>4</w:t>
            </w:r>
            <w:r>
              <w:rPr>
                <w:sz w:val="22"/>
                <w:szCs w:val="22"/>
                <w:lang w:val="en-US"/>
              </w:rPr>
              <w:t> </w:t>
            </w:r>
            <w:r>
              <w:rPr>
                <w:sz w:val="22"/>
                <w:szCs w:val="22"/>
              </w:rPr>
              <w:t>341,05</w:t>
            </w:r>
          </w:p>
        </w:tc>
        <w:tc>
          <w:tcPr>
            <w:tcW w:w="500" w:type="pct"/>
            <w:tcBorders>
              <w:top w:val="single" w:sz="4" w:space="0" w:color="auto"/>
              <w:left w:val="single" w:sz="4" w:space="0" w:color="auto"/>
              <w:bottom w:val="single" w:sz="4" w:space="0" w:color="auto"/>
              <w:right w:val="single" w:sz="4" w:space="0" w:color="auto"/>
            </w:tcBorders>
            <w:vAlign w:val="center"/>
            <w:hideMark/>
          </w:tcPr>
          <w:p w14:paraId="6164FA70" w14:textId="77777777" w:rsidR="00617791" w:rsidRDefault="00617791">
            <w:pPr>
              <w:jc w:val="center"/>
              <w:rPr>
                <w:sz w:val="22"/>
                <w:szCs w:val="22"/>
              </w:rPr>
            </w:pPr>
            <w:r>
              <w:rPr>
                <w:sz w:val="22"/>
                <w:szCs w:val="22"/>
              </w:rPr>
              <w:t>4</w:t>
            </w:r>
            <w:r>
              <w:rPr>
                <w:sz w:val="22"/>
                <w:szCs w:val="22"/>
                <w:lang w:val="en-US"/>
              </w:rPr>
              <w:t> </w:t>
            </w:r>
            <w:r>
              <w:rPr>
                <w:sz w:val="22"/>
                <w:szCs w:val="22"/>
              </w:rPr>
              <w:t>623,08</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9E87460"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65C570F9"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28BE216"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2B6D59D5"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D1C132D" w14:textId="77777777" w:rsidR="00617791" w:rsidRDefault="00617791">
            <w:pPr>
              <w:widowControl/>
              <w:jc w:val="center"/>
              <w:rPr>
                <w:sz w:val="22"/>
                <w:szCs w:val="22"/>
              </w:rPr>
            </w:pPr>
            <w:r>
              <w:rPr>
                <w:sz w:val="22"/>
                <w:szCs w:val="22"/>
              </w:rPr>
              <w:t>-</w:t>
            </w:r>
          </w:p>
        </w:tc>
      </w:tr>
      <w:tr w:rsidR="00617791" w14:paraId="0C3EC52E"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D991F"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580BA2" w14:textId="77777777" w:rsidR="00617791" w:rsidRDefault="00617791">
            <w:pPr>
              <w:widowControl/>
              <w:rPr>
                <w:b/>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66C329BB" w14:textId="77777777" w:rsidR="00617791" w:rsidRDefault="00617791">
            <w:pPr>
              <w:widowControl/>
              <w:jc w:val="center"/>
              <w:rPr>
                <w:sz w:val="22"/>
                <w:szCs w:val="22"/>
              </w:rPr>
            </w:pPr>
            <w:r>
              <w:rPr>
                <w:sz w:val="22"/>
                <w:szCs w:val="22"/>
              </w:rPr>
              <w:t>Одноставочный, руб./Гкал, без НДС</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824C9A4"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66588931" w14:textId="77777777" w:rsidR="00617791" w:rsidRDefault="00617791">
            <w:pPr>
              <w:jc w:val="center"/>
              <w:rPr>
                <w:sz w:val="22"/>
                <w:szCs w:val="22"/>
              </w:rPr>
            </w:pPr>
            <w:r>
              <w:rPr>
                <w:sz w:val="22"/>
                <w:szCs w:val="22"/>
              </w:rPr>
              <w:t>4</w:t>
            </w:r>
            <w:r>
              <w:rPr>
                <w:sz w:val="22"/>
                <w:szCs w:val="22"/>
                <w:lang w:val="en-US"/>
              </w:rPr>
              <w:t> </w:t>
            </w:r>
            <w:r>
              <w:rPr>
                <w:sz w:val="22"/>
                <w:szCs w:val="22"/>
              </w:rPr>
              <w:t>220,93</w:t>
            </w:r>
          </w:p>
        </w:tc>
        <w:tc>
          <w:tcPr>
            <w:tcW w:w="500" w:type="pct"/>
            <w:tcBorders>
              <w:top w:val="single" w:sz="4" w:space="0" w:color="auto"/>
              <w:left w:val="single" w:sz="4" w:space="0" w:color="auto"/>
              <w:bottom w:val="single" w:sz="4" w:space="0" w:color="auto"/>
              <w:right w:val="single" w:sz="4" w:space="0" w:color="auto"/>
            </w:tcBorders>
            <w:vAlign w:val="center"/>
            <w:hideMark/>
          </w:tcPr>
          <w:p w14:paraId="6D941D3A" w14:textId="77777777" w:rsidR="00617791" w:rsidRDefault="00617791">
            <w:pPr>
              <w:jc w:val="center"/>
              <w:rPr>
                <w:sz w:val="22"/>
                <w:szCs w:val="22"/>
              </w:rPr>
            </w:pPr>
            <w:r>
              <w:rPr>
                <w:sz w:val="22"/>
                <w:szCs w:val="22"/>
              </w:rPr>
              <w:t>4</w:t>
            </w:r>
            <w:r>
              <w:rPr>
                <w:sz w:val="22"/>
                <w:szCs w:val="22"/>
                <w:lang w:val="en-US"/>
              </w:rPr>
              <w:t> </w:t>
            </w:r>
            <w:r>
              <w:rPr>
                <w:sz w:val="22"/>
                <w:szCs w:val="22"/>
              </w:rPr>
              <w:t>563,66</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63220A5"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C1B4D68"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2E75651A"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68B45382"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8F4A3DA" w14:textId="77777777" w:rsidR="00617791" w:rsidRDefault="00617791">
            <w:pPr>
              <w:widowControl/>
              <w:jc w:val="center"/>
              <w:rPr>
                <w:sz w:val="22"/>
                <w:szCs w:val="22"/>
              </w:rPr>
            </w:pPr>
            <w:r>
              <w:rPr>
                <w:sz w:val="22"/>
                <w:szCs w:val="22"/>
              </w:rPr>
              <w:t>-</w:t>
            </w:r>
          </w:p>
        </w:tc>
      </w:tr>
      <w:tr w:rsidR="00617791" w14:paraId="17C553ED"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1F2729"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2E4B9A"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72884"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37A1410"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5D6087EC" w14:textId="77777777" w:rsidR="00617791" w:rsidRDefault="00617791">
            <w:pPr>
              <w:jc w:val="center"/>
              <w:rPr>
                <w:sz w:val="22"/>
                <w:szCs w:val="22"/>
                <w:lang w:val="en-US"/>
              </w:rPr>
            </w:pPr>
            <w:r>
              <w:rPr>
                <w:sz w:val="22"/>
                <w:szCs w:val="22"/>
              </w:rPr>
              <w:t>4</w:t>
            </w:r>
            <w:r>
              <w:rPr>
                <w:sz w:val="22"/>
                <w:szCs w:val="22"/>
                <w:lang w:val="en-US"/>
              </w:rPr>
              <w:t> </w:t>
            </w:r>
            <w:r>
              <w:rPr>
                <w:sz w:val="22"/>
                <w:szCs w:val="22"/>
              </w:rPr>
              <w:t>490,69</w:t>
            </w:r>
          </w:p>
        </w:tc>
        <w:tc>
          <w:tcPr>
            <w:tcW w:w="500" w:type="pct"/>
            <w:tcBorders>
              <w:top w:val="single" w:sz="4" w:space="0" w:color="auto"/>
              <w:left w:val="single" w:sz="4" w:space="0" w:color="auto"/>
              <w:bottom w:val="single" w:sz="4" w:space="0" w:color="auto"/>
              <w:right w:val="single" w:sz="4" w:space="0" w:color="auto"/>
            </w:tcBorders>
            <w:vAlign w:val="center"/>
            <w:hideMark/>
          </w:tcPr>
          <w:p w14:paraId="5B4B47F8" w14:textId="77777777" w:rsidR="00617791" w:rsidRDefault="00617791">
            <w:pPr>
              <w:jc w:val="center"/>
              <w:rPr>
                <w:sz w:val="22"/>
                <w:szCs w:val="22"/>
              </w:rPr>
            </w:pPr>
            <w:r>
              <w:rPr>
                <w:sz w:val="22"/>
                <w:szCs w:val="22"/>
                <w:lang w:val="en-US"/>
              </w:rPr>
              <w:t>4 </w:t>
            </w:r>
            <w:r>
              <w:rPr>
                <w:sz w:val="22"/>
                <w:szCs w:val="22"/>
              </w:rPr>
              <w:t>566,88</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214C9C3"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28D216C"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B47EF26"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1AE4026"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4DFC641" w14:textId="77777777" w:rsidR="00617791" w:rsidRDefault="00617791">
            <w:pPr>
              <w:widowControl/>
              <w:jc w:val="center"/>
              <w:rPr>
                <w:sz w:val="22"/>
                <w:szCs w:val="22"/>
              </w:rPr>
            </w:pPr>
            <w:r>
              <w:rPr>
                <w:sz w:val="22"/>
                <w:szCs w:val="22"/>
              </w:rPr>
              <w:t>-</w:t>
            </w:r>
          </w:p>
        </w:tc>
      </w:tr>
      <w:tr w:rsidR="00617791" w14:paraId="678824C8"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17A4D"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2D8F39"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C60D7"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C7BD792"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2609D01C" w14:textId="77777777" w:rsidR="00617791" w:rsidRDefault="00617791">
            <w:pPr>
              <w:jc w:val="center"/>
              <w:rPr>
                <w:sz w:val="22"/>
                <w:szCs w:val="22"/>
              </w:rPr>
            </w:pPr>
            <w:r>
              <w:rPr>
                <w:sz w:val="22"/>
                <w:szCs w:val="22"/>
                <w:lang w:val="en-US"/>
              </w:rPr>
              <w:t>4 </w:t>
            </w:r>
            <w:r>
              <w:rPr>
                <w:sz w:val="22"/>
                <w:szCs w:val="22"/>
              </w:rPr>
              <w:t>460,21</w:t>
            </w:r>
          </w:p>
        </w:tc>
        <w:tc>
          <w:tcPr>
            <w:tcW w:w="500" w:type="pct"/>
            <w:tcBorders>
              <w:top w:val="single" w:sz="4" w:space="0" w:color="auto"/>
              <w:left w:val="single" w:sz="4" w:space="0" w:color="auto"/>
              <w:bottom w:val="single" w:sz="4" w:space="0" w:color="auto"/>
              <w:right w:val="single" w:sz="4" w:space="0" w:color="auto"/>
            </w:tcBorders>
            <w:vAlign w:val="center"/>
            <w:hideMark/>
          </w:tcPr>
          <w:p w14:paraId="6181945E" w14:textId="77777777" w:rsidR="00617791" w:rsidRDefault="00617791">
            <w:pPr>
              <w:jc w:val="center"/>
              <w:rPr>
                <w:sz w:val="22"/>
                <w:szCs w:val="22"/>
              </w:rPr>
            </w:pPr>
            <w:r>
              <w:rPr>
                <w:sz w:val="22"/>
                <w:szCs w:val="22"/>
              </w:rPr>
              <w:t>4 534,19</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325BDF4"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19F51162"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9A8AAF9"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6B41283"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536EF53" w14:textId="77777777" w:rsidR="00617791" w:rsidRDefault="00617791">
            <w:pPr>
              <w:widowControl/>
              <w:jc w:val="center"/>
              <w:rPr>
                <w:sz w:val="22"/>
                <w:szCs w:val="22"/>
              </w:rPr>
            </w:pPr>
            <w:r>
              <w:rPr>
                <w:sz w:val="22"/>
                <w:szCs w:val="22"/>
              </w:rPr>
              <w:t>-</w:t>
            </w:r>
          </w:p>
        </w:tc>
      </w:tr>
      <w:tr w:rsidR="00617791" w14:paraId="692B0FB6"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8007E"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37DAF0"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D6D1B9"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A388A51"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361EF7C7" w14:textId="77777777" w:rsidR="00617791" w:rsidRDefault="00617791">
            <w:pPr>
              <w:jc w:val="center"/>
              <w:rPr>
                <w:sz w:val="22"/>
                <w:szCs w:val="22"/>
                <w:lang w:val="en-US"/>
              </w:rPr>
            </w:pPr>
            <w:r>
              <w:rPr>
                <w:sz w:val="22"/>
                <w:szCs w:val="22"/>
              </w:rPr>
              <w:t>4 534,19</w:t>
            </w:r>
          </w:p>
        </w:tc>
        <w:tc>
          <w:tcPr>
            <w:tcW w:w="500" w:type="pct"/>
            <w:tcBorders>
              <w:top w:val="single" w:sz="4" w:space="0" w:color="auto"/>
              <w:left w:val="single" w:sz="4" w:space="0" w:color="auto"/>
              <w:bottom w:val="single" w:sz="4" w:space="0" w:color="auto"/>
              <w:right w:val="single" w:sz="4" w:space="0" w:color="auto"/>
            </w:tcBorders>
            <w:vAlign w:val="center"/>
            <w:hideMark/>
          </w:tcPr>
          <w:p w14:paraId="5D146987" w14:textId="77777777" w:rsidR="00617791" w:rsidRDefault="00617791">
            <w:pPr>
              <w:jc w:val="center"/>
              <w:rPr>
                <w:sz w:val="22"/>
                <w:szCs w:val="22"/>
              </w:rPr>
            </w:pPr>
            <w:r>
              <w:rPr>
                <w:sz w:val="22"/>
                <w:szCs w:val="22"/>
                <w:lang w:val="en-US"/>
              </w:rPr>
              <w:t>5 </w:t>
            </w:r>
            <w:r>
              <w:rPr>
                <w:sz w:val="22"/>
                <w:szCs w:val="22"/>
              </w:rPr>
              <w:t>532,87</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32150E2"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6028DD12"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AB5D5D5"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4CD8FB22"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B272E61" w14:textId="77777777" w:rsidR="00617791" w:rsidRDefault="00617791">
            <w:pPr>
              <w:widowControl/>
              <w:jc w:val="center"/>
              <w:rPr>
                <w:sz w:val="22"/>
                <w:szCs w:val="22"/>
              </w:rPr>
            </w:pPr>
            <w:r>
              <w:rPr>
                <w:sz w:val="22"/>
                <w:szCs w:val="22"/>
              </w:rPr>
              <w:t>-</w:t>
            </w:r>
          </w:p>
        </w:tc>
      </w:tr>
      <w:tr w:rsidR="00617791" w14:paraId="46AC0336" w14:textId="77777777" w:rsidTr="00BE7788">
        <w:trPr>
          <w:trHeight w:hRule="exact" w:val="850"/>
        </w:trPr>
        <w:tc>
          <w:tcPr>
            <w:tcW w:w="189" w:type="pct"/>
            <w:vMerge w:val="restart"/>
            <w:tcBorders>
              <w:top w:val="single" w:sz="4" w:space="0" w:color="auto"/>
              <w:left w:val="single" w:sz="4" w:space="0" w:color="auto"/>
              <w:bottom w:val="single" w:sz="4" w:space="0" w:color="auto"/>
              <w:right w:val="single" w:sz="4" w:space="0" w:color="auto"/>
            </w:tcBorders>
            <w:noWrap/>
            <w:vAlign w:val="center"/>
            <w:hideMark/>
          </w:tcPr>
          <w:p w14:paraId="3406961B" w14:textId="77777777" w:rsidR="00617791" w:rsidRDefault="00617791">
            <w:pPr>
              <w:jc w:val="center"/>
              <w:rPr>
                <w:sz w:val="22"/>
                <w:szCs w:val="22"/>
              </w:rPr>
            </w:pPr>
            <w:r>
              <w:rPr>
                <w:sz w:val="22"/>
                <w:szCs w:val="22"/>
              </w:rPr>
              <w:t>13.</w:t>
            </w:r>
          </w:p>
        </w:tc>
        <w:tc>
          <w:tcPr>
            <w:tcW w:w="77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BB94D3E" w14:textId="77777777" w:rsidR="00617791" w:rsidRDefault="00617791">
            <w:pPr>
              <w:widowControl/>
              <w:rPr>
                <w:b/>
                <w:sz w:val="22"/>
                <w:szCs w:val="22"/>
              </w:rPr>
            </w:pPr>
            <w:r>
              <w:rPr>
                <w:sz w:val="22"/>
                <w:szCs w:val="22"/>
              </w:rPr>
              <w:t>ООО «Энергетик», котельная в с. Каминский</w:t>
            </w:r>
          </w:p>
        </w:tc>
        <w:tc>
          <w:tcPr>
            <w:tcW w:w="765" w:type="pct"/>
            <w:tcBorders>
              <w:top w:val="single" w:sz="4" w:space="0" w:color="auto"/>
              <w:left w:val="single" w:sz="4" w:space="0" w:color="auto"/>
              <w:bottom w:val="single" w:sz="4" w:space="0" w:color="auto"/>
              <w:right w:val="single" w:sz="4" w:space="0" w:color="auto"/>
            </w:tcBorders>
            <w:vAlign w:val="center"/>
            <w:hideMark/>
          </w:tcPr>
          <w:p w14:paraId="0ED52FA6" w14:textId="77777777" w:rsidR="00617791" w:rsidRDefault="00617791">
            <w:pPr>
              <w:widowControl/>
              <w:jc w:val="center"/>
              <w:rPr>
                <w:sz w:val="22"/>
                <w:szCs w:val="22"/>
              </w:rPr>
            </w:pPr>
            <w:r>
              <w:rPr>
                <w:sz w:val="22"/>
                <w:szCs w:val="22"/>
              </w:rPr>
              <w:t>Одноставочный,</w:t>
            </w:r>
          </w:p>
          <w:p w14:paraId="2391AAFA" w14:textId="77777777" w:rsidR="00617791" w:rsidRDefault="00617791">
            <w:pPr>
              <w:widowControl/>
              <w:jc w:val="center"/>
              <w:rPr>
                <w:sz w:val="22"/>
                <w:szCs w:val="22"/>
              </w:rPr>
            </w:pPr>
            <w:r>
              <w:rPr>
                <w:sz w:val="22"/>
                <w:szCs w:val="22"/>
              </w:rPr>
              <w:t>руб./Гкал,</w:t>
            </w:r>
          </w:p>
          <w:p w14:paraId="26591116"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41F151C8"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61DB48DC" w14:textId="77777777" w:rsidR="00617791" w:rsidRDefault="00617791">
            <w:pPr>
              <w:jc w:val="center"/>
              <w:rPr>
                <w:sz w:val="22"/>
                <w:szCs w:val="22"/>
              </w:rPr>
            </w:pPr>
            <w:r>
              <w:rPr>
                <w:sz w:val="22"/>
                <w:szCs w:val="22"/>
              </w:rPr>
              <w:t>4</w:t>
            </w:r>
            <w:r>
              <w:rPr>
                <w:sz w:val="22"/>
                <w:szCs w:val="22"/>
                <w:lang w:val="en-US"/>
              </w:rPr>
              <w:t> </w:t>
            </w:r>
            <w:r>
              <w:rPr>
                <w:sz w:val="22"/>
                <w:szCs w:val="22"/>
              </w:rPr>
              <w:t>250,78</w:t>
            </w:r>
          </w:p>
        </w:tc>
        <w:tc>
          <w:tcPr>
            <w:tcW w:w="500" w:type="pct"/>
            <w:tcBorders>
              <w:top w:val="single" w:sz="4" w:space="0" w:color="auto"/>
              <w:left w:val="single" w:sz="4" w:space="0" w:color="auto"/>
              <w:bottom w:val="single" w:sz="4" w:space="0" w:color="auto"/>
              <w:right w:val="single" w:sz="4" w:space="0" w:color="auto"/>
            </w:tcBorders>
            <w:vAlign w:val="center"/>
            <w:hideMark/>
          </w:tcPr>
          <w:p w14:paraId="34870CA5" w14:textId="77777777" w:rsidR="00617791" w:rsidRDefault="00617791">
            <w:pPr>
              <w:jc w:val="center"/>
              <w:rPr>
                <w:sz w:val="22"/>
                <w:szCs w:val="22"/>
              </w:rPr>
            </w:pPr>
            <w:r>
              <w:rPr>
                <w:sz w:val="22"/>
                <w:szCs w:val="22"/>
              </w:rPr>
              <w:t>5</w:t>
            </w:r>
            <w:r>
              <w:rPr>
                <w:sz w:val="22"/>
                <w:szCs w:val="22"/>
                <w:lang w:val="en-US"/>
              </w:rPr>
              <w:t> </w:t>
            </w:r>
            <w:r>
              <w:rPr>
                <w:sz w:val="22"/>
                <w:szCs w:val="22"/>
              </w:rPr>
              <w:t>032,15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3BFCDEEC"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6F00DA6D"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0EC86782"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937ACE2"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7F03EF5" w14:textId="77777777" w:rsidR="00617791" w:rsidRDefault="00617791">
            <w:pPr>
              <w:widowControl/>
              <w:jc w:val="center"/>
              <w:rPr>
                <w:sz w:val="22"/>
                <w:szCs w:val="22"/>
              </w:rPr>
            </w:pPr>
            <w:r>
              <w:rPr>
                <w:sz w:val="22"/>
                <w:szCs w:val="22"/>
              </w:rPr>
              <w:t>-</w:t>
            </w:r>
          </w:p>
        </w:tc>
      </w:tr>
      <w:tr w:rsidR="00617791" w14:paraId="11412ADC"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41006"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E7951D" w14:textId="77777777" w:rsidR="00617791" w:rsidRDefault="00617791">
            <w:pPr>
              <w:widowControl/>
              <w:rPr>
                <w:b/>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3D5058B2" w14:textId="77777777" w:rsidR="00617791" w:rsidRDefault="00617791">
            <w:pPr>
              <w:widowControl/>
              <w:jc w:val="center"/>
              <w:rPr>
                <w:sz w:val="22"/>
                <w:szCs w:val="22"/>
              </w:rPr>
            </w:pPr>
            <w:r>
              <w:rPr>
                <w:sz w:val="22"/>
                <w:szCs w:val="22"/>
              </w:rPr>
              <w:t>Одноставочный, руб./Гкал, без НДС</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4E67725D"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719B417C" w14:textId="77777777" w:rsidR="00617791" w:rsidRDefault="00617791">
            <w:pPr>
              <w:jc w:val="center"/>
              <w:rPr>
                <w:sz w:val="22"/>
                <w:szCs w:val="22"/>
              </w:rPr>
            </w:pPr>
            <w:r>
              <w:rPr>
                <w:sz w:val="22"/>
                <w:szCs w:val="22"/>
              </w:rPr>
              <w:t>5</w:t>
            </w:r>
            <w:r>
              <w:rPr>
                <w:sz w:val="22"/>
                <w:szCs w:val="22"/>
                <w:lang w:val="en-US"/>
              </w:rPr>
              <w:t> </w:t>
            </w:r>
            <w:r>
              <w:rPr>
                <w:sz w:val="22"/>
                <w:szCs w:val="22"/>
              </w:rPr>
              <w:t>032,15</w:t>
            </w:r>
          </w:p>
        </w:tc>
        <w:tc>
          <w:tcPr>
            <w:tcW w:w="500" w:type="pct"/>
            <w:tcBorders>
              <w:top w:val="single" w:sz="4" w:space="0" w:color="auto"/>
              <w:left w:val="single" w:sz="4" w:space="0" w:color="auto"/>
              <w:bottom w:val="single" w:sz="4" w:space="0" w:color="auto"/>
              <w:right w:val="single" w:sz="4" w:space="0" w:color="auto"/>
            </w:tcBorders>
            <w:vAlign w:val="center"/>
            <w:hideMark/>
          </w:tcPr>
          <w:p w14:paraId="6C2C1ADF" w14:textId="77777777" w:rsidR="00617791" w:rsidRDefault="00617791">
            <w:pPr>
              <w:jc w:val="center"/>
              <w:rPr>
                <w:sz w:val="22"/>
                <w:szCs w:val="22"/>
              </w:rPr>
            </w:pPr>
            <w:r>
              <w:rPr>
                <w:sz w:val="22"/>
                <w:szCs w:val="22"/>
              </w:rPr>
              <w:t>5</w:t>
            </w:r>
            <w:r>
              <w:rPr>
                <w:sz w:val="22"/>
                <w:szCs w:val="22"/>
                <w:lang w:val="en-US"/>
              </w:rPr>
              <w:t> </w:t>
            </w:r>
            <w:r>
              <w:rPr>
                <w:sz w:val="22"/>
                <w:szCs w:val="22"/>
              </w:rPr>
              <w:t>650,83</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30FBB58"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3D93132F"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4E53C16C"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7E3033C8"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A3F80E9" w14:textId="77777777" w:rsidR="00617791" w:rsidRDefault="00617791">
            <w:pPr>
              <w:widowControl/>
              <w:jc w:val="center"/>
              <w:rPr>
                <w:sz w:val="22"/>
                <w:szCs w:val="22"/>
              </w:rPr>
            </w:pPr>
            <w:r>
              <w:rPr>
                <w:sz w:val="22"/>
                <w:szCs w:val="22"/>
              </w:rPr>
              <w:t>-</w:t>
            </w:r>
          </w:p>
        </w:tc>
      </w:tr>
      <w:tr w:rsidR="00617791" w14:paraId="687CE647"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1606F4"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1567A0"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54CAE"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BCB63BD"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14BE09CD" w14:textId="77777777" w:rsidR="00617791" w:rsidRDefault="00617791">
            <w:pPr>
              <w:jc w:val="center"/>
              <w:rPr>
                <w:sz w:val="22"/>
                <w:szCs w:val="22"/>
              </w:rPr>
            </w:pPr>
            <w:r>
              <w:rPr>
                <w:sz w:val="22"/>
                <w:szCs w:val="22"/>
              </w:rPr>
              <w:t>5</w:t>
            </w:r>
            <w:r>
              <w:rPr>
                <w:sz w:val="22"/>
                <w:szCs w:val="22"/>
                <w:lang w:val="en-US"/>
              </w:rPr>
              <w:t> </w:t>
            </w:r>
            <w:r>
              <w:rPr>
                <w:sz w:val="22"/>
                <w:szCs w:val="22"/>
              </w:rPr>
              <w:t>650,83</w:t>
            </w:r>
          </w:p>
        </w:tc>
        <w:tc>
          <w:tcPr>
            <w:tcW w:w="500" w:type="pct"/>
            <w:tcBorders>
              <w:top w:val="single" w:sz="4" w:space="0" w:color="auto"/>
              <w:left w:val="single" w:sz="4" w:space="0" w:color="auto"/>
              <w:bottom w:val="single" w:sz="4" w:space="0" w:color="auto"/>
              <w:right w:val="single" w:sz="4" w:space="0" w:color="auto"/>
            </w:tcBorders>
            <w:vAlign w:val="center"/>
            <w:hideMark/>
          </w:tcPr>
          <w:p w14:paraId="598AC388" w14:textId="77777777" w:rsidR="00617791" w:rsidRDefault="00617791">
            <w:pPr>
              <w:jc w:val="center"/>
              <w:rPr>
                <w:sz w:val="22"/>
                <w:szCs w:val="22"/>
              </w:rPr>
            </w:pPr>
            <w:r>
              <w:rPr>
                <w:sz w:val="22"/>
                <w:szCs w:val="22"/>
              </w:rPr>
              <w:t>5 726,96</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3B7C0BE1"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0E0778E"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5E573AA1"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53712D98"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7EF0AC5" w14:textId="77777777" w:rsidR="00617791" w:rsidRDefault="00617791">
            <w:pPr>
              <w:widowControl/>
              <w:jc w:val="center"/>
              <w:rPr>
                <w:sz w:val="22"/>
                <w:szCs w:val="22"/>
              </w:rPr>
            </w:pPr>
            <w:r>
              <w:rPr>
                <w:sz w:val="22"/>
                <w:szCs w:val="22"/>
              </w:rPr>
              <w:t>-</w:t>
            </w:r>
          </w:p>
        </w:tc>
      </w:tr>
      <w:tr w:rsidR="00617791" w14:paraId="2A1F9FA0"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B3346"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0AB31C"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6193A"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7B82C106"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62340627" w14:textId="77777777" w:rsidR="00617791" w:rsidRDefault="00617791">
            <w:pPr>
              <w:jc w:val="center"/>
              <w:rPr>
                <w:sz w:val="22"/>
                <w:szCs w:val="22"/>
              </w:rPr>
            </w:pPr>
            <w:r>
              <w:rPr>
                <w:sz w:val="22"/>
                <w:szCs w:val="22"/>
              </w:rPr>
              <w:t>5 726,96</w:t>
            </w:r>
          </w:p>
        </w:tc>
        <w:tc>
          <w:tcPr>
            <w:tcW w:w="500" w:type="pct"/>
            <w:tcBorders>
              <w:top w:val="single" w:sz="4" w:space="0" w:color="auto"/>
              <w:left w:val="single" w:sz="4" w:space="0" w:color="auto"/>
              <w:bottom w:val="single" w:sz="4" w:space="0" w:color="auto"/>
              <w:right w:val="single" w:sz="4" w:space="0" w:color="auto"/>
            </w:tcBorders>
            <w:vAlign w:val="center"/>
            <w:hideMark/>
          </w:tcPr>
          <w:p w14:paraId="00DCF37E" w14:textId="77777777" w:rsidR="00617791" w:rsidRDefault="00617791">
            <w:pPr>
              <w:jc w:val="center"/>
              <w:rPr>
                <w:sz w:val="22"/>
                <w:szCs w:val="22"/>
              </w:rPr>
            </w:pPr>
            <w:r>
              <w:rPr>
                <w:sz w:val="22"/>
                <w:szCs w:val="22"/>
                <w:lang w:val="en-US"/>
              </w:rPr>
              <w:t>5 </w:t>
            </w:r>
            <w:r>
              <w:rPr>
                <w:sz w:val="22"/>
                <w:szCs w:val="22"/>
              </w:rPr>
              <w:t>822,06</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3775DCC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3FA37405"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7CA6ABD2"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211A867C"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1A60BCE" w14:textId="77777777" w:rsidR="00617791" w:rsidRDefault="00617791">
            <w:pPr>
              <w:widowControl/>
              <w:jc w:val="center"/>
              <w:rPr>
                <w:sz w:val="22"/>
                <w:szCs w:val="22"/>
              </w:rPr>
            </w:pPr>
            <w:r>
              <w:rPr>
                <w:sz w:val="22"/>
                <w:szCs w:val="22"/>
              </w:rPr>
              <w:t>-</w:t>
            </w:r>
          </w:p>
        </w:tc>
      </w:tr>
      <w:tr w:rsidR="00617791" w14:paraId="7C29A07F" w14:textId="77777777" w:rsidTr="00BE7788">
        <w:trPr>
          <w:trHeight w:hRule="exac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B8309" w14:textId="77777777" w:rsidR="00617791" w:rsidRDefault="00617791">
            <w:pPr>
              <w:widowControl/>
              <w:rPr>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1EB5CD" w14:textId="77777777" w:rsidR="00617791" w:rsidRDefault="00617791">
            <w:pPr>
              <w:widowControl/>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3168E4"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7B91D08F"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23FB0712" w14:textId="77777777" w:rsidR="00617791" w:rsidRDefault="00617791">
            <w:pPr>
              <w:jc w:val="center"/>
              <w:rPr>
                <w:sz w:val="22"/>
                <w:szCs w:val="22"/>
              </w:rPr>
            </w:pPr>
            <w:r>
              <w:rPr>
                <w:sz w:val="22"/>
                <w:szCs w:val="22"/>
                <w:lang w:val="en-US"/>
              </w:rPr>
              <w:t>5 </w:t>
            </w:r>
            <w:r>
              <w:rPr>
                <w:sz w:val="22"/>
                <w:szCs w:val="22"/>
              </w:rPr>
              <w:t>822,06</w:t>
            </w:r>
          </w:p>
        </w:tc>
        <w:tc>
          <w:tcPr>
            <w:tcW w:w="500" w:type="pct"/>
            <w:tcBorders>
              <w:top w:val="single" w:sz="4" w:space="0" w:color="auto"/>
              <w:left w:val="single" w:sz="4" w:space="0" w:color="auto"/>
              <w:bottom w:val="single" w:sz="4" w:space="0" w:color="auto"/>
              <w:right w:val="single" w:sz="4" w:space="0" w:color="auto"/>
            </w:tcBorders>
            <w:vAlign w:val="center"/>
            <w:hideMark/>
          </w:tcPr>
          <w:p w14:paraId="704B0099" w14:textId="77777777" w:rsidR="00617791" w:rsidRDefault="00617791">
            <w:pPr>
              <w:jc w:val="center"/>
              <w:rPr>
                <w:sz w:val="22"/>
                <w:szCs w:val="22"/>
              </w:rPr>
            </w:pPr>
            <w:r>
              <w:rPr>
                <w:sz w:val="22"/>
                <w:szCs w:val="22"/>
              </w:rPr>
              <w:t>6 047,08</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862DD3B"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53CDC66C"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841FA99"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6377F7F"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A2302A8" w14:textId="77777777" w:rsidR="00617791" w:rsidRDefault="00617791">
            <w:pPr>
              <w:widowControl/>
              <w:jc w:val="center"/>
              <w:rPr>
                <w:sz w:val="22"/>
                <w:szCs w:val="22"/>
              </w:rPr>
            </w:pPr>
            <w:r>
              <w:rPr>
                <w:sz w:val="22"/>
                <w:szCs w:val="22"/>
              </w:rPr>
              <w:t>-</w:t>
            </w:r>
          </w:p>
        </w:tc>
      </w:tr>
      <w:tr w:rsidR="00617791" w14:paraId="508FEE59" w14:textId="77777777" w:rsidTr="00BE7788">
        <w:trPr>
          <w:trHeight w:val="340"/>
        </w:trPr>
        <w:tc>
          <w:tcPr>
            <w:tcW w:w="5000" w:type="pct"/>
            <w:gridSpan w:val="12"/>
            <w:tcBorders>
              <w:top w:val="single" w:sz="4" w:space="0" w:color="auto"/>
              <w:left w:val="single" w:sz="4" w:space="0" w:color="auto"/>
              <w:bottom w:val="single" w:sz="4" w:space="0" w:color="auto"/>
              <w:right w:val="single" w:sz="4" w:space="0" w:color="auto"/>
            </w:tcBorders>
            <w:noWrap/>
            <w:vAlign w:val="center"/>
            <w:hideMark/>
          </w:tcPr>
          <w:p w14:paraId="63FF348D" w14:textId="77777777" w:rsidR="00617791" w:rsidRDefault="00617791">
            <w:pPr>
              <w:widowControl/>
              <w:jc w:val="center"/>
              <w:rPr>
                <w:sz w:val="22"/>
                <w:szCs w:val="22"/>
              </w:rPr>
            </w:pPr>
            <w:r>
              <w:rPr>
                <w:sz w:val="22"/>
                <w:szCs w:val="22"/>
              </w:rPr>
              <w:t xml:space="preserve">Население </w:t>
            </w:r>
          </w:p>
        </w:tc>
      </w:tr>
      <w:tr w:rsidR="00617791" w14:paraId="0C446082" w14:textId="77777777" w:rsidTr="00BE7788">
        <w:trPr>
          <w:trHeight w:hRule="exact" w:val="794"/>
        </w:trPr>
        <w:tc>
          <w:tcPr>
            <w:tcW w:w="192"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CB7A01A" w14:textId="77777777" w:rsidR="00617791" w:rsidRDefault="00617791">
            <w:pPr>
              <w:jc w:val="center"/>
              <w:rPr>
                <w:sz w:val="22"/>
                <w:szCs w:val="22"/>
              </w:rPr>
            </w:pPr>
            <w:r>
              <w:rPr>
                <w:sz w:val="22"/>
                <w:szCs w:val="22"/>
              </w:rPr>
              <w:t>14.</w:t>
            </w:r>
          </w:p>
        </w:tc>
        <w:tc>
          <w:tcPr>
            <w:tcW w:w="775" w:type="pct"/>
            <w:vMerge w:val="restart"/>
            <w:tcBorders>
              <w:top w:val="single" w:sz="4" w:space="0" w:color="auto"/>
              <w:left w:val="single" w:sz="4" w:space="0" w:color="auto"/>
              <w:bottom w:val="single" w:sz="4" w:space="0" w:color="auto"/>
              <w:right w:val="single" w:sz="4" w:space="0" w:color="auto"/>
            </w:tcBorders>
            <w:vAlign w:val="center"/>
            <w:hideMark/>
          </w:tcPr>
          <w:p w14:paraId="6B85E221" w14:textId="77777777" w:rsidR="00617791" w:rsidRDefault="00617791">
            <w:pPr>
              <w:widowControl/>
              <w:rPr>
                <w:sz w:val="22"/>
                <w:szCs w:val="22"/>
              </w:rPr>
            </w:pPr>
            <w:r>
              <w:rPr>
                <w:sz w:val="22"/>
                <w:szCs w:val="22"/>
              </w:rPr>
              <w:t>ООО «Энергетик», котельная в с. Постнинский</w:t>
            </w:r>
          </w:p>
        </w:tc>
        <w:tc>
          <w:tcPr>
            <w:tcW w:w="765" w:type="pct"/>
            <w:tcBorders>
              <w:top w:val="single" w:sz="4" w:space="0" w:color="auto"/>
              <w:left w:val="single" w:sz="4" w:space="0" w:color="auto"/>
              <w:bottom w:val="single" w:sz="4" w:space="0" w:color="auto"/>
              <w:right w:val="single" w:sz="4" w:space="0" w:color="auto"/>
            </w:tcBorders>
            <w:vAlign w:val="center"/>
            <w:hideMark/>
          </w:tcPr>
          <w:p w14:paraId="0A410048" w14:textId="77777777" w:rsidR="00617791" w:rsidRDefault="00617791">
            <w:pPr>
              <w:widowControl/>
              <w:jc w:val="center"/>
              <w:rPr>
                <w:sz w:val="22"/>
                <w:szCs w:val="22"/>
              </w:rPr>
            </w:pPr>
            <w:r>
              <w:rPr>
                <w:sz w:val="22"/>
                <w:szCs w:val="22"/>
              </w:rPr>
              <w:t>Одноставочный,</w:t>
            </w:r>
          </w:p>
          <w:p w14:paraId="7AB47A08" w14:textId="77777777" w:rsidR="00617791" w:rsidRDefault="00617791">
            <w:pPr>
              <w:widowControl/>
              <w:jc w:val="center"/>
              <w:rPr>
                <w:sz w:val="22"/>
                <w:szCs w:val="22"/>
              </w:rPr>
            </w:pPr>
            <w:r>
              <w:rPr>
                <w:sz w:val="22"/>
                <w:szCs w:val="22"/>
              </w:rPr>
              <w:t>руб./Гкал,</w:t>
            </w:r>
          </w:p>
          <w:p w14:paraId="78BA87BA"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6F5F078"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4416F5D9" w14:textId="77777777" w:rsidR="00617791" w:rsidRDefault="00617791">
            <w:pPr>
              <w:jc w:val="center"/>
              <w:rPr>
                <w:sz w:val="22"/>
                <w:szCs w:val="22"/>
              </w:rPr>
            </w:pPr>
            <w:r>
              <w:rPr>
                <w:sz w:val="22"/>
                <w:szCs w:val="22"/>
              </w:rPr>
              <w:t>3</w:t>
            </w:r>
            <w:r>
              <w:rPr>
                <w:sz w:val="22"/>
                <w:szCs w:val="22"/>
                <w:lang w:val="en-US"/>
              </w:rPr>
              <w:t> </w:t>
            </w:r>
            <w:r>
              <w:rPr>
                <w:sz w:val="22"/>
                <w:szCs w:val="22"/>
              </w:rPr>
              <w:t>065,44</w:t>
            </w:r>
          </w:p>
        </w:tc>
        <w:tc>
          <w:tcPr>
            <w:tcW w:w="500" w:type="pct"/>
            <w:tcBorders>
              <w:top w:val="single" w:sz="4" w:space="0" w:color="auto"/>
              <w:left w:val="single" w:sz="4" w:space="0" w:color="auto"/>
              <w:bottom w:val="single" w:sz="4" w:space="0" w:color="auto"/>
              <w:right w:val="single" w:sz="4" w:space="0" w:color="auto"/>
            </w:tcBorders>
            <w:vAlign w:val="center"/>
            <w:hideMark/>
          </w:tcPr>
          <w:p w14:paraId="3FE25FE5" w14:textId="77777777" w:rsidR="00617791" w:rsidRDefault="00617791">
            <w:pPr>
              <w:jc w:val="center"/>
              <w:rPr>
                <w:sz w:val="22"/>
                <w:szCs w:val="22"/>
              </w:rPr>
            </w:pPr>
            <w:r>
              <w:rPr>
                <w:sz w:val="22"/>
                <w:szCs w:val="22"/>
              </w:rPr>
              <w:t>3</w:t>
            </w:r>
            <w:r>
              <w:rPr>
                <w:sz w:val="22"/>
                <w:szCs w:val="22"/>
                <w:lang w:val="en-US"/>
              </w:rPr>
              <w:t> </w:t>
            </w:r>
            <w:r>
              <w:rPr>
                <w:sz w:val="22"/>
                <w:szCs w:val="22"/>
              </w:rPr>
              <w:t>366,62</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A85BAC4"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75AE498"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5006A91"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5C05243A"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C4B9FF5" w14:textId="77777777" w:rsidR="00617791" w:rsidRDefault="00617791">
            <w:pPr>
              <w:widowControl/>
              <w:jc w:val="center"/>
              <w:rPr>
                <w:sz w:val="22"/>
                <w:szCs w:val="22"/>
              </w:rPr>
            </w:pPr>
            <w:r>
              <w:rPr>
                <w:sz w:val="22"/>
                <w:szCs w:val="22"/>
              </w:rPr>
              <w:t>-</w:t>
            </w:r>
          </w:p>
        </w:tc>
      </w:tr>
      <w:tr w:rsidR="00617791" w14:paraId="7AC5BBD8"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372149"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4C0FC" w14:textId="77777777" w:rsidR="00617791" w:rsidRDefault="00617791">
            <w:pPr>
              <w:widowControl/>
              <w:rPr>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5D6C9116" w14:textId="77777777" w:rsidR="00617791" w:rsidRDefault="00617791">
            <w:pPr>
              <w:widowControl/>
              <w:jc w:val="center"/>
              <w:rPr>
                <w:sz w:val="22"/>
                <w:szCs w:val="22"/>
              </w:rPr>
            </w:pPr>
            <w:r>
              <w:rPr>
                <w:sz w:val="22"/>
                <w:szCs w:val="22"/>
              </w:rPr>
              <w:t>Одноставочный, руб./Гкал, с НДС *</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906D77A"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6853F09" w14:textId="77777777" w:rsidR="00617791" w:rsidRDefault="00617791">
            <w:pPr>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0CFFC55" w14:textId="77777777" w:rsidR="00617791" w:rsidRDefault="00617791">
            <w:pPr>
              <w:jc w:val="center"/>
              <w:rPr>
                <w:sz w:val="22"/>
                <w:szCs w:val="22"/>
              </w:rPr>
            </w:pPr>
            <w:r>
              <w:rPr>
                <w:sz w:val="22"/>
                <w:szCs w:val="22"/>
              </w:rPr>
              <w:t>3 588,85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6102E5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35CE4A79"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460BC465"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4C7A389F"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7DB151D" w14:textId="77777777" w:rsidR="00617791" w:rsidRDefault="00617791">
            <w:pPr>
              <w:widowControl/>
              <w:jc w:val="center"/>
              <w:rPr>
                <w:sz w:val="22"/>
                <w:szCs w:val="22"/>
              </w:rPr>
            </w:pPr>
            <w:r>
              <w:rPr>
                <w:sz w:val="22"/>
                <w:szCs w:val="22"/>
              </w:rPr>
              <w:t>-</w:t>
            </w:r>
          </w:p>
        </w:tc>
      </w:tr>
      <w:tr w:rsidR="00617791" w14:paraId="2C9466FF"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EC44429"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78195"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B2FCCE"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E995635"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B8D1456" w14:textId="77777777" w:rsidR="00617791" w:rsidRDefault="00617791">
            <w:pPr>
              <w:widowControl/>
              <w:jc w:val="center"/>
              <w:rPr>
                <w:sz w:val="22"/>
                <w:szCs w:val="22"/>
              </w:rPr>
            </w:pPr>
            <w:r>
              <w:rPr>
                <w:sz w:val="22"/>
                <w:szCs w:val="22"/>
              </w:rPr>
              <w:t>3 588,85</w:t>
            </w:r>
          </w:p>
        </w:tc>
        <w:tc>
          <w:tcPr>
            <w:tcW w:w="500" w:type="pct"/>
            <w:tcBorders>
              <w:top w:val="single" w:sz="4" w:space="0" w:color="auto"/>
              <w:left w:val="single" w:sz="4" w:space="0" w:color="auto"/>
              <w:bottom w:val="single" w:sz="4" w:space="0" w:color="auto"/>
              <w:right w:val="single" w:sz="4" w:space="0" w:color="auto"/>
            </w:tcBorders>
            <w:vAlign w:val="center"/>
            <w:hideMark/>
          </w:tcPr>
          <w:p w14:paraId="3E51DC11" w14:textId="77777777" w:rsidR="00617791" w:rsidRDefault="00617791">
            <w:pPr>
              <w:widowControl/>
              <w:jc w:val="center"/>
              <w:rPr>
                <w:sz w:val="22"/>
                <w:szCs w:val="22"/>
              </w:rPr>
            </w:pPr>
            <w:r>
              <w:rPr>
                <w:sz w:val="22"/>
                <w:szCs w:val="22"/>
              </w:rPr>
              <w:t>3 636,98</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5745430"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3ACE9160"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21ABE4D9"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5A770B8F"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40345AB" w14:textId="77777777" w:rsidR="00617791" w:rsidRDefault="00617791">
            <w:pPr>
              <w:widowControl/>
              <w:jc w:val="center"/>
              <w:rPr>
                <w:sz w:val="22"/>
                <w:szCs w:val="22"/>
              </w:rPr>
            </w:pPr>
            <w:r>
              <w:rPr>
                <w:sz w:val="22"/>
                <w:szCs w:val="22"/>
              </w:rPr>
              <w:t>-</w:t>
            </w:r>
          </w:p>
        </w:tc>
      </w:tr>
      <w:tr w:rsidR="00617791" w14:paraId="5FCD9B25"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400F1D"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0BA81"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4FC114"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45AEEA6A"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6263CFA7" w14:textId="77777777" w:rsidR="00617791" w:rsidRDefault="00617791">
            <w:pPr>
              <w:widowControl/>
              <w:jc w:val="center"/>
              <w:rPr>
                <w:sz w:val="22"/>
                <w:szCs w:val="22"/>
              </w:rPr>
            </w:pPr>
            <w:r>
              <w:rPr>
                <w:sz w:val="22"/>
                <w:szCs w:val="22"/>
              </w:rPr>
              <w:t>3 636,98</w:t>
            </w:r>
          </w:p>
        </w:tc>
        <w:tc>
          <w:tcPr>
            <w:tcW w:w="500" w:type="pct"/>
            <w:tcBorders>
              <w:top w:val="single" w:sz="4" w:space="0" w:color="auto"/>
              <w:left w:val="single" w:sz="4" w:space="0" w:color="auto"/>
              <w:bottom w:val="single" w:sz="4" w:space="0" w:color="auto"/>
              <w:right w:val="single" w:sz="4" w:space="0" w:color="auto"/>
            </w:tcBorders>
            <w:vAlign w:val="center"/>
            <w:hideMark/>
          </w:tcPr>
          <w:p w14:paraId="2A223022" w14:textId="77777777" w:rsidR="00617791" w:rsidRDefault="00617791">
            <w:pPr>
              <w:widowControl/>
              <w:jc w:val="center"/>
              <w:rPr>
                <w:sz w:val="22"/>
                <w:szCs w:val="22"/>
              </w:rPr>
            </w:pPr>
            <w:r>
              <w:rPr>
                <w:sz w:val="22"/>
                <w:szCs w:val="22"/>
              </w:rPr>
              <w:t>3 764,85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C9D427E"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380CDA2E"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01ADAAB"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143C8A9"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075BC82" w14:textId="77777777" w:rsidR="00617791" w:rsidRDefault="00617791">
            <w:pPr>
              <w:widowControl/>
              <w:jc w:val="center"/>
              <w:rPr>
                <w:sz w:val="22"/>
                <w:szCs w:val="22"/>
              </w:rPr>
            </w:pPr>
            <w:r>
              <w:rPr>
                <w:sz w:val="22"/>
                <w:szCs w:val="22"/>
              </w:rPr>
              <w:t>-</w:t>
            </w:r>
          </w:p>
        </w:tc>
      </w:tr>
      <w:tr w:rsidR="00617791" w14:paraId="5E2837E5"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C5D090"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F1F0B"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6D738"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3B6B3A3D"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1BA6072A" w14:textId="77777777" w:rsidR="00617791" w:rsidRDefault="00617791">
            <w:pPr>
              <w:widowControl/>
              <w:jc w:val="center"/>
              <w:rPr>
                <w:sz w:val="22"/>
                <w:szCs w:val="22"/>
              </w:rPr>
            </w:pPr>
            <w:r>
              <w:rPr>
                <w:sz w:val="22"/>
                <w:szCs w:val="22"/>
              </w:rPr>
              <w:t>3 764,85</w:t>
            </w:r>
          </w:p>
        </w:tc>
        <w:tc>
          <w:tcPr>
            <w:tcW w:w="500" w:type="pct"/>
            <w:tcBorders>
              <w:top w:val="single" w:sz="4" w:space="0" w:color="auto"/>
              <w:left w:val="single" w:sz="4" w:space="0" w:color="auto"/>
              <w:bottom w:val="single" w:sz="4" w:space="0" w:color="auto"/>
              <w:right w:val="single" w:sz="4" w:space="0" w:color="auto"/>
            </w:tcBorders>
            <w:vAlign w:val="center"/>
            <w:hideMark/>
          </w:tcPr>
          <w:p w14:paraId="4B6D87EF"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404C613"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62F901C"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9B84767"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5D983453"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31C424C" w14:textId="77777777" w:rsidR="00617791" w:rsidRDefault="00617791">
            <w:pPr>
              <w:widowControl/>
              <w:jc w:val="center"/>
              <w:rPr>
                <w:sz w:val="22"/>
                <w:szCs w:val="22"/>
              </w:rPr>
            </w:pPr>
            <w:r>
              <w:rPr>
                <w:sz w:val="22"/>
                <w:szCs w:val="22"/>
              </w:rPr>
              <w:t>-</w:t>
            </w:r>
          </w:p>
        </w:tc>
      </w:tr>
      <w:tr w:rsidR="00617791" w14:paraId="60F747CB" w14:textId="77777777" w:rsidTr="00BE7788">
        <w:trPr>
          <w:trHeight w:hRule="exact" w:val="794"/>
        </w:trPr>
        <w:tc>
          <w:tcPr>
            <w:tcW w:w="192"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47F547AC" w14:textId="77777777" w:rsidR="00617791" w:rsidRDefault="00617791">
            <w:pPr>
              <w:jc w:val="center"/>
              <w:rPr>
                <w:sz w:val="22"/>
                <w:szCs w:val="22"/>
              </w:rPr>
            </w:pPr>
            <w:r>
              <w:rPr>
                <w:sz w:val="22"/>
                <w:szCs w:val="22"/>
              </w:rPr>
              <w:t>15.</w:t>
            </w:r>
          </w:p>
        </w:tc>
        <w:tc>
          <w:tcPr>
            <w:tcW w:w="775" w:type="pct"/>
            <w:vMerge w:val="restart"/>
            <w:tcBorders>
              <w:top w:val="single" w:sz="4" w:space="0" w:color="auto"/>
              <w:left w:val="single" w:sz="4" w:space="0" w:color="auto"/>
              <w:bottom w:val="single" w:sz="4" w:space="0" w:color="auto"/>
              <w:right w:val="single" w:sz="4" w:space="0" w:color="auto"/>
            </w:tcBorders>
            <w:vAlign w:val="center"/>
            <w:hideMark/>
          </w:tcPr>
          <w:p w14:paraId="27CB7883" w14:textId="77777777" w:rsidR="00617791" w:rsidRDefault="00617791">
            <w:pPr>
              <w:widowControl/>
              <w:rPr>
                <w:sz w:val="22"/>
                <w:szCs w:val="22"/>
              </w:rPr>
            </w:pPr>
            <w:r>
              <w:rPr>
                <w:sz w:val="22"/>
                <w:szCs w:val="22"/>
              </w:rPr>
              <w:t>ООО «Энергетик», котельная в с. Филисово</w:t>
            </w:r>
          </w:p>
        </w:tc>
        <w:tc>
          <w:tcPr>
            <w:tcW w:w="765" w:type="pct"/>
            <w:tcBorders>
              <w:top w:val="single" w:sz="4" w:space="0" w:color="auto"/>
              <w:left w:val="single" w:sz="4" w:space="0" w:color="auto"/>
              <w:bottom w:val="single" w:sz="4" w:space="0" w:color="auto"/>
              <w:right w:val="single" w:sz="4" w:space="0" w:color="auto"/>
            </w:tcBorders>
            <w:vAlign w:val="center"/>
            <w:hideMark/>
          </w:tcPr>
          <w:p w14:paraId="43DB0A10" w14:textId="77777777" w:rsidR="00617791" w:rsidRDefault="00617791">
            <w:pPr>
              <w:widowControl/>
              <w:jc w:val="center"/>
              <w:rPr>
                <w:sz w:val="22"/>
                <w:szCs w:val="22"/>
              </w:rPr>
            </w:pPr>
            <w:r>
              <w:rPr>
                <w:sz w:val="22"/>
                <w:szCs w:val="22"/>
              </w:rPr>
              <w:t>Одноставочный,</w:t>
            </w:r>
          </w:p>
          <w:p w14:paraId="451DE4CC" w14:textId="77777777" w:rsidR="00617791" w:rsidRDefault="00617791">
            <w:pPr>
              <w:widowControl/>
              <w:jc w:val="center"/>
              <w:rPr>
                <w:sz w:val="22"/>
                <w:szCs w:val="22"/>
              </w:rPr>
            </w:pPr>
            <w:r>
              <w:rPr>
                <w:sz w:val="22"/>
                <w:szCs w:val="22"/>
              </w:rPr>
              <w:t>руб./Гкал,</w:t>
            </w:r>
          </w:p>
          <w:p w14:paraId="26DF4FE9"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0096367"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63374460" w14:textId="77777777" w:rsidR="00617791" w:rsidRDefault="00617791">
            <w:pPr>
              <w:jc w:val="center"/>
              <w:rPr>
                <w:sz w:val="22"/>
                <w:szCs w:val="22"/>
              </w:rPr>
            </w:pPr>
            <w:r>
              <w:rPr>
                <w:sz w:val="22"/>
                <w:szCs w:val="22"/>
              </w:rPr>
              <w:t>3</w:t>
            </w:r>
            <w:r>
              <w:rPr>
                <w:sz w:val="22"/>
                <w:szCs w:val="22"/>
                <w:lang w:val="en-US"/>
              </w:rPr>
              <w:t> </w:t>
            </w:r>
            <w:r>
              <w:rPr>
                <w:sz w:val="22"/>
                <w:szCs w:val="22"/>
              </w:rPr>
              <w:t>018,79</w:t>
            </w:r>
          </w:p>
        </w:tc>
        <w:tc>
          <w:tcPr>
            <w:tcW w:w="500" w:type="pct"/>
            <w:tcBorders>
              <w:top w:val="single" w:sz="4" w:space="0" w:color="auto"/>
              <w:left w:val="single" w:sz="4" w:space="0" w:color="auto"/>
              <w:bottom w:val="single" w:sz="4" w:space="0" w:color="auto"/>
              <w:right w:val="single" w:sz="4" w:space="0" w:color="auto"/>
            </w:tcBorders>
            <w:vAlign w:val="center"/>
            <w:hideMark/>
          </w:tcPr>
          <w:p w14:paraId="5A470E89" w14:textId="77777777" w:rsidR="00617791" w:rsidRDefault="00617791">
            <w:pPr>
              <w:jc w:val="center"/>
              <w:rPr>
                <w:sz w:val="22"/>
                <w:szCs w:val="22"/>
              </w:rPr>
            </w:pPr>
            <w:r>
              <w:rPr>
                <w:sz w:val="22"/>
                <w:szCs w:val="22"/>
              </w:rPr>
              <w:t>3</w:t>
            </w:r>
            <w:r>
              <w:rPr>
                <w:sz w:val="22"/>
                <w:szCs w:val="22"/>
                <w:lang w:val="en-US"/>
              </w:rPr>
              <w:t> </w:t>
            </w:r>
            <w:r>
              <w:rPr>
                <w:sz w:val="22"/>
                <w:szCs w:val="22"/>
              </w:rPr>
              <w:t>369,25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3057AAE"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3440480B"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211897F4"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478A29D5"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A73A114" w14:textId="77777777" w:rsidR="00617791" w:rsidRDefault="00617791">
            <w:pPr>
              <w:widowControl/>
              <w:jc w:val="center"/>
              <w:rPr>
                <w:sz w:val="22"/>
                <w:szCs w:val="22"/>
              </w:rPr>
            </w:pPr>
            <w:r>
              <w:rPr>
                <w:sz w:val="22"/>
                <w:szCs w:val="22"/>
              </w:rPr>
              <w:t>-</w:t>
            </w:r>
          </w:p>
        </w:tc>
      </w:tr>
      <w:tr w:rsidR="00617791" w14:paraId="53B22869" w14:textId="77777777" w:rsidTr="00BE7788">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8A142F"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3515F6" w14:textId="77777777" w:rsidR="00617791" w:rsidRDefault="00617791">
            <w:pPr>
              <w:widowControl/>
              <w:rPr>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3C982B66" w14:textId="77777777" w:rsidR="00617791" w:rsidRDefault="00617791">
            <w:pPr>
              <w:widowControl/>
              <w:jc w:val="center"/>
              <w:rPr>
                <w:sz w:val="22"/>
                <w:szCs w:val="22"/>
              </w:rPr>
            </w:pPr>
            <w:r>
              <w:rPr>
                <w:sz w:val="22"/>
                <w:szCs w:val="22"/>
              </w:rPr>
              <w:t>Одноставочный, руб./Гкал, с НДС *</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34C5C843"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22A094DF" w14:textId="77777777" w:rsidR="00617791" w:rsidRDefault="00617791">
            <w:pPr>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057C0363" w14:textId="77777777" w:rsidR="00617791" w:rsidRDefault="00617791">
            <w:pPr>
              <w:jc w:val="center"/>
              <w:rPr>
                <w:sz w:val="22"/>
                <w:szCs w:val="22"/>
              </w:rPr>
            </w:pPr>
            <w:r>
              <w:rPr>
                <w:sz w:val="22"/>
                <w:szCs w:val="22"/>
              </w:rPr>
              <w:t>3 705,57</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19A8E50"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1524006"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B6ED90E"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1689E03E"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26C66D7" w14:textId="77777777" w:rsidR="00617791" w:rsidRDefault="00617791">
            <w:pPr>
              <w:widowControl/>
              <w:jc w:val="center"/>
              <w:rPr>
                <w:sz w:val="22"/>
                <w:szCs w:val="22"/>
              </w:rPr>
            </w:pPr>
            <w:r>
              <w:rPr>
                <w:sz w:val="22"/>
                <w:szCs w:val="22"/>
              </w:rPr>
              <w:t>-</w:t>
            </w:r>
          </w:p>
        </w:tc>
      </w:tr>
      <w:tr w:rsidR="00617791" w14:paraId="42BC887D" w14:textId="77777777" w:rsidTr="00BE7788">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C529F8"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80987"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25264"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33DF91B5"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22E59C41" w14:textId="77777777" w:rsidR="00617791" w:rsidRDefault="00617791">
            <w:pPr>
              <w:widowControl/>
              <w:jc w:val="center"/>
              <w:rPr>
                <w:sz w:val="22"/>
                <w:szCs w:val="22"/>
              </w:rPr>
            </w:pPr>
            <w:r>
              <w:rPr>
                <w:sz w:val="22"/>
                <w:szCs w:val="22"/>
              </w:rPr>
              <w:t>3 705,57</w:t>
            </w:r>
          </w:p>
        </w:tc>
        <w:tc>
          <w:tcPr>
            <w:tcW w:w="500" w:type="pct"/>
            <w:tcBorders>
              <w:top w:val="single" w:sz="4" w:space="0" w:color="auto"/>
              <w:left w:val="single" w:sz="4" w:space="0" w:color="auto"/>
              <w:bottom w:val="single" w:sz="4" w:space="0" w:color="auto"/>
              <w:right w:val="single" w:sz="4" w:space="0" w:color="auto"/>
            </w:tcBorders>
            <w:vAlign w:val="center"/>
            <w:hideMark/>
          </w:tcPr>
          <w:p w14:paraId="5DA838BC" w14:textId="77777777" w:rsidR="00617791" w:rsidRDefault="00617791">
            <w:pPr>
              <w:widowControl/>
              <w:jc w:val="center"/>
              <w:rPr>
                <w:sz w:val="22"/>
                <w:szCs w:val="22"/>
              </w:rPr>
            </w:pPr>
            <w:r>
              <w:rPr>
                <w:sz w:val="22"/>
                <w:szCs w:val="22"/>
              </w:rPr>
              <w:t>3 892,75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9957D4F"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16F50097"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50245FDF"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1E7EBEA3"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F6437C5" w14:textId="77777777" w:rsidR="00617791" w:rsidRDefault="00617791">
            <w:pPr>
              <w:widowControl/>
              <w:jc w:val="center"/>
              <w:rPr>
                <w:sz w:val="22"/>
                <w:szCs w:val="22"/>
              </w:rPr>
            </w:pPr>
            <w:r>
              <w:rPr>
                <w:sz w:val="22"/>
                <w:szCs w:val="22"/>
              </w:rPr>
              <w:t>-</w:t>
            </w:r>
          </w:p>
        </w:tc>
      </w:tr>
      <w:tr w:rsidR="00617791" w14:paraId="7448466B" w14:textId="77777777" w:rsidTr="00BE7788">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CCEA11"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C7308"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15C01C"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1877F9F2"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4DBC717C" w14:textId="77777777" w:rsidR="00617791" w:rsidRDefault="00617791">
            <w:pPr>
              <w:widowControl/>
              <w:jc w:val="center"/>
              <w:rPr>
                <w:sz w:val="22"/>
                <w:szCs w:val="22"/>
              </w:rPr>
            </w:pPr>
            <w:r>
              <w:rPr>
                <w:sz w:val="22"/>
                <w:szCs w:val="22"/>
              </w:rPr>
              <w:t>3 892,75</w:t>
            </w:r>
          </w:p>
        </w:tc>
        <w:tc>
          <w:tcPr>
            <w:tcW w:w="500" w:type="pct"/>
            <w:tcBorders>
              <w:top w:val="single" w:sz="4" w:space="0" w:color="auto"/>
              <w:left w:val="single" w:sz="4" w:space="0" w:color="auto"/>
              <w:bottom w:val="single" w:sz="4" w:space="0" w:color="auto"/>
              <w:right w:val="single" w:sz="4" w:space="0" w:color="auto"/>
            </w:tcBorders>
            <w:vAlign w:val="center"/>
            <w:hideMark/>
          </w:tcPr>
          <w:p w14:paraId="515A8134"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81B9BF5"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763AC757"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47FE3D6E"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7F87834B"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CC4C863" w14:textId="77777777" w:rsidR="00617791" w:rsidRDefault="00617791">
            <w:pPr>
              <w:widowControl/>
              <w:jc w:val="center"/>
              <w:rPr>
                <w:sz w:val="22"/>
                <w:szCs w:val="22"/>
              </w:rPr>
            </w:pPr>
            <w:r>
              <w:rPr>
                <w:sz w:val="22"/>
                <w:szCs w:val="22"/>
              </w:rPr>
              <w:t>-</w:t>
            </w:r>
          </w:p>
        </w:tc>
      </w:tr>
      <w:tr w:rsidR="00617791" w14:paraId="24F3158E" w14:textId="77777777" w:rsidTr="00BE7788">
        <w:trPr>
          <w:trHeigh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C26984"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69D22"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6F353"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3641860E"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AC084D5"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16B48645"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268FC2F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74370C30"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7EDB8FCF"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4828FA80"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71ED58B" w14:textId="77777777" w:rsidR="00617791" w:rsidRDefault="00617791">
            <w:pPr>
              <w:widowControl/>
              <w:jc w:val="center"/>
              <w:rPr>
                <w:sz w:val="22"/>
                <w:szCs w:val="22"/>
              </w:rPr>
            </w:pPr>
            <w:r>
              <w:rPr>
                <w:sz w:val="22"/>
                <w:szCs w:val="22"/>
              </w:rPr>
              <w:t>-</w:t>
            </w:r>
          </w:p>
        </w:tc>
      </w:tr>
      <w:tr w:rsidR="00617791" w14:paraId="3B003D1C" w14:textId="77777777" w:rsidTr="00BE7788">
        <w:trPr>
          <w:trHeight w:hRule="exact" w:val="794"/>
        </w:trPr>
        <w:tc>
          <w:tcPr>
            <w:tcW w:w="192"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C8EBD2F" w14:textId="77777777" w:rsidR="00617791" w:rsidRDefault="00617791">
            <w:pPr>
              <w:jc w:val="center"/>
              <w:rPr>
                <w:sz w:val="22"/>
                <w:szCs w:val="22"/>
              </w:rPr>
            </w:pPr>
            <w:r>
              <w:rPr>
                <w:sz w:val="22"/>
                <w:szCs w:val="22"/>
              </w:rPr>
              <w:t>16.</w:t>
            </w:r>
          </w:p>
        </w:tc>
        <w:tc>
          <w:tcPr>
            <w:tcW w:w="775" w:type="pct"/>
            <w:vMerge w:val="restart"/>
            <w:tcBorders>
              <w:top w:val="single" w:sz="4" w:space="0" w:color="auto"/>
              <w:left w:val="single" w:sz="4" w:space="0" w:color="auto"/>
              <w:bottom w:val="single" w:sz="4" w:space="0" w:color="auto"/>
              <w:right w:val="single" w:sz="4" w:space="0" w:color="auto"/>
            </w:tcBorders>
            <w:vAlign w:val="center"/>
            <w:hideMark/>
          </w:tcPr>
          <w:p w14:paraId="2AFC6A53" w14:textId="77777777" w:rsidR="00617791" w:rsidRDefault="00617791">
            <w:pPr>
              <w:widowControl/>
              <w:rPr>
                <w:sz w:val="22"/>
                <w:szCs w:val="22"/>
              </w:rPr>
            </w:pPr>
            <w:r>
              <w:rPr>
                <w:sz w:val="22"/>
                <w:szCs w:val="22"/>
              </w:rPr>
              <w:t>ООО «Энергетик», котельная в с. Парское</w:t>
            </w:r>
          </w:p>
        </w:tc>
        <w:tc>
          <w:tcPr>
            <w:tcW w:w="765" w:type="pct"/>
            <w:tcBorders>
              <w:top w:val="single" w:sz="4" w:space="0" w:color="auto"/>
              <w:left w:val="single" w:sz="4" w:space="0" w:color="auto"/>
              <w:bottom w:val="single" w:sz="4" w:space="0" w:color="auto"/>
              <w:right w:val="single" w:sz="4" w:space="0" w:color="auto"/>
            </w:tcBorders>
            <w:vAlign w:val="center"/>
            <w:hideMark/>
          </w:tcPr>
          <w:p w14:paraId="3087B91C" w14:textId="77777777" w:rsidR="00617791" w:rsidRDefault="00617791">
            <w:pPr>
              <w:widowControl/>
              <w:jc w:val="center"/>
              <w:rPr>
                <w:sz w:val="22"/>
                <w:szCs w:val="22"/>
              </w:rPr>
            </w:pPr>
            <w:r>
              <w:rPr>
                <w:sz w:val="22"/>
                <w:szCs w:val="22"/>
              </w:rPr>
              <w:t>Одноставочный,</w:t>
            </w:r>
          </w:p>
          <w:p w14:paraId="61D54189" w14:textId="77777777" w:rsidR="00617791" w:rsidRDefault="00617791">
            <w:pPr>
              <w:widowControl/>
              <w:jc w:val="center"/>
              <w:rPr>
                <w:sz w:val="22"/>
                <w:szCs w:val="22"/>
              </w:rPr>
            </w:pPr>
            <w:r>
              <w:rPr>
                <w:sz w:val="22"/>
                <w:szCs w:val="22"/>
              </w:rPr>
              <w:t>руб./Гкал,</w:t>
            </w:r>
          </w:p>
          <w:p w14:paraId="4D4000DB"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B6DB477"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2AB10A14" w14:textId="77777777" w:rsidR="00617791" w:rsidRDefault="00617791">
            <w:pPr>
              <w:jc w:val="center"/>
              <w:rPr>
                <w:sz w:val="22"/>
                <w:szCs w:val="22"/>
                <w:lang w:val="en-US"/>
              </w:rPr>
            </w:pPr>
            <w:r>
              <w:rPr>
                <w:sz w:val="22"/>
                <w:szCs w:val="22"/>
                <w:lang w:val="en-US"/>
              </w:rPr>
              <w:t>3 087,26</w:t>
            </w:r>
          </w:p>
        </w:tc>
        <w:tc>
          <w:tcPr>
            <w:tcW w:w="500" w:type="pct"/>
            <w:tcBorders>
              <w:top w:val="single" w:sz="4" w:space="0" w:color="auto"/>
              <w:left w:val="single" w:sz="4" w:space="0" w:color="auto"/>
              <w:bottom w:val="single" w:sz="4" w:space="0" w:color="auto"/>
              <w:right w:val="single" w:sz="4" w:space="0" w:color="auto"/>
            </w:tcBorders>
            <w:vAlign w:val="center"/>
            <w:hideMark/>
          </w:tcPr>
          <w:p w14:paraId="64DC7ABA" w14:textId="77777777" w:rsidR="00617791" w:rsidRDefault="00617791">
            <w:pPr>
              <w:jc w:val="center"/>
              <w:rPr>
                <w:color w:val="FF0000"/>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95D2D20"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69912A0"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396C2A1D"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59877E6"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53C7278" w14:textId="77777777" w:rsidR="00617791" w:rsidRDefault="00617791">
            <w:pPr>
              <w:widowControl/>
              <w:jc w:val="center"/>
              <w:rPr>
                <w:sz w:val="22"/>
                <w:szCs w:val="22"/>
              </w:rPr>
            </w:pPr>
            <w:r>
              <w:rPr>
                <w:sz w:val="22"/>
                <w:szCs w:val="22"/>
              </w:rPr>
              <w:t>-</w:t>
            </w:r>
          </w:p>
        </w:tc>
      </w:tr>
      <w:tr w:rsidR="00617791" w14:paraId="117AD4F7"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353B02"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257B6A" w14:textId="77777777" w:rsidR="00617791" w:rsidRDefault="00617791">
            <w:pPr>
              <w:widowControl/>
              <w:rPr>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44FC7A7B" w14:textId="77777777" w:rsidR="00617791" w:rsidRDefault="00617791">
            <w:pPr>
              <w:widowControl/>
              <w:jc w:val="center"/>
              <w:rPr>
                <w:sz w:val="22"/>
                <w:szCs w:val="22"/>
              </w:rPr>
            </w:pPr>
            <w:r>
              <w:rPr>
                <w:sz w:val="22"/>
                <w:szCs w:val="22"/>
              </w:rPr>
              <w:t>Одноставочный, руб./Гкал, с НДС *</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4F3ACF5"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333EF88A" w14:textId="77777777" w:rsidR="00617791" w:rsidRDefault="00617791">
            <w:pPr>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11D18F31" w14:textId="77777777" w:rsidR="00617791" w:rsidRDefault="00617791">
            <w:pPr>
              <w:jc w:val="center"/>
              <w:rPr>
                <w:sz w:val="22"/>
                <w:szCs w:val="22"/>
              </w:rPr>
            </w:pPr>
            <w:r>
              <w:rPr>
                <w:sz w:val="22"/>
                <w:szCs w:val="22"/>
              </w:rPr>
              <w:t>3 950,49</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2F6F0219"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50B054DE"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7B4B60C"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AB8A555"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8AB5F7B" w14:textId="77777777" w:rsidR="00617791" w:rsidRDefault="00617791">
            <w:pPr>
              <w:widowControl/>
              <w:jc w:val="center"/>
              <w:rPr>
                <w:sz w:val="22"/>
                <w:szCs w:val="22"/>
              </w:rPr>
            </w:pPr>
            <w:r>
              <w:rPr>
                <w:sz w:val="22"/>
                <w:szCs w:val="22"/>
              </w:rPr>
              <w:t>-</w:t>
            </w:r>
          </w:p>
        </w:tc>
      </w:tr>
      <w:tr w:rsidR="00617791" w14:paraId="745C2310"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48D50F"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2654E"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55EC4"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546161BD"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36EF7603" w14:textId="77777777" w:rsidR="00617791" w:rsidRDefault="00617791">
            <w:pPr>
              <w:widowControl/>
              <w:jc w:val="center"/>
              <w:rPr>
                <w:sz w:val="22"/>
                <w:szCs w:val="22"/>
              </w:rPr>
            </w:pPr>
            <w:r>
              <w:rPr>
                <w:sz w:val="22"/>
                <w:szCs w:val="22"/>
              </w:rPr>
              <w:t>3 950,49</w:t>
            </w:r>
          </w:p>
        </w:tc>
        <w:tc>
          <w:tcPr>
            <w:tcW w:w="500" w:type="pct"/>
            <w:tcBorders>
              <w:top w:val="single" w:sz="4" w:space="0" w:color="auto"/>
              <w:left w:val="single" w:sz="4" w:space="0" w:color="auto"/>
              <w:bottom w:val="single" w:sz="4" w:space="0" w:color="auto"/>
              <w:right w:val="single" w:sz="4" w:space="0" w:color="auto"/>
            </w:tcBorders>
            <w:vAlign w:val="center"/>
            <w:hideMark/>
          </w:tcPr>
          <w:p w14:paraId="1B8F2F94" w14:textId="77777777" w:rsidR="00617791" w:rsidRDefault="00617791">
            <w:pPr>
              <w:widowControl/>
              <w:jc w:val="center"/>
              <w:rPr>
                <w:sz w:val="22"/>
                <w:szCs w:val="22"/>
              </w:rPr>
            </w:pPr>
            <w:r>
              <w:rPr>
                <w:sz w:val="22"/>
                <w:szCs w:val="22"/>
              </w:rPr>
              <w:t>4 044,00</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5F20F61D"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E8E9CF7"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0286ED3"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7A3045E1"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8F5AF8B" w14:textId="77777777" w:rsidR="00617791" w:rsidRDefault="00617791">
            <w:pPr>
              <w:widowControl/>
              <w:jc w:val="center"/>
              <w:rPr>
                <w:sz w:val="22"/>
                <w:szCs w:val="22"/>
              </w:rPr>
            </w:pPr>
            <w:r>
              <w:rPr>
                <w:sz w:val="22"/>
                <w:szCs w:val="22"/>
              </w:rPr>
              <w:t>-</w:t>
            </w:r>
          </w:p>
        </w:tc>
      </w:tr>
      <w:tr w:rsidR="00617791" w14:paraId="18ECA12D"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BA062A"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B3BB8"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EE01A"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A68329F"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5A6AA3D3" w14:textId="77777777" w:rsidR="00617791" w:rsidRDefault="00617791">
            <w:pPr>
              <w:widowControl/>
              <w:jc w:val="center"/>
              <w:rPr>
                <w:sz w:val="22"/>
                <w:szCs w:val="22"/>
              </w:rPr>
            </w:pPr>
            <w:r>
              <w:rPr>
                <w:sz w:val="22"/>
                <w:szCs w:val="22"/>
              </w:rPr>
              <w:t>4 044,00</w:t>
            </w:r>
          </w:p>
        </w:tc>
        <w:tc>
          <w:tcPr>
            <w:tcW w:w="500" w:type="pct"/>
            <w:tcBorders>
              <w:top w:val="single" w:sz="4" w:space="0" w:color="auto"/>
              <w:left w:val="single" w:sz="4" w:space="0" w:color="auto"/>
              <w:bottom w:val="single" w:sz="4" w:space="0" w:color="auto"/>
              <w:right w:val="single" w:sz="4" w:space="0" w:color="auto"/>
            </w:tcBorders>
            <w:vAlign w:val="center"/>
            <w:hideMark/>
          </w:tcPr>
          <w:p w14:paraId="481BB9FB" w14:textId="77777777" w:rsidR="00617791" w:rsidRDefault="00617791">
            <w:pPr>
              <w:widowControl/>
              <w:jc w:val="center"/>
              <w:rPr>
                <w:sz w:val="22"/>
                <w:szCs w:val="22"/>
              </w:rPr>
            </w:pPr>
            <w:r>
              <w:rPr>
                <w:sz w:val="22"/>
                <w:szCs w:val="22"/>
              </w:rPr>
              <w:t>4 138,74</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ABAB45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17A54580"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3A67F573"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41400E3A"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16E8B8E" w14:textId="77777777" w:rsidR="00617791" w:rsidRDefault="00617791">
            <w:pPr>
              <w:widowControl/>
              <w:jc w:val="center"/>
              <w:rPr>
                <w:sz w:val="22"/>
                <w:szCs w:val="22"/>
              </w:rPr>
            </w:pPr>
            <w:r>
              <w:rPr>
                <w:sz w:val="22"/>
                <w:szCs w:val="22"/>
              </w:rPr>
              <w:t>-</w:t>
            </w:r>
          </w:p>
        </w:tc>
      </w:tr>
      <w:tr w:rsidR="00617791" w14:paraId="121B37E3"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F005FA"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221E5D"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3A7C2"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C778C60"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415122FB" w14:textId="77777777" w:rsidR="00617791" w:rsidRDefault="00617791">
            <w:pPr>
              <w:widowControl/>
              <w:jc w:val="center"/>
              <w:rPr>
                <w:sz w:val="22"/>
                <w:szCs w:val="22"/>
              </w:rPr>
            </w:pPr>
            <w:r>
              <w:rPr>
                <w:sz w:val="22"/>
                <w:szCs w:val="22"/>
              </w:rPr>
              <w:t>4 138,74</w:t>
            </w:r>
          </w:p>
        </w:tc>
        <w:tc>
          <w:tcPr>
            <w:tcW w:w="500" w:type="pct"/>
            <w:tcBorders>
              <w:top w:val="single" w:sz="4" w:space="0" w:color="auto"/>
              <w:left w:val="single" w:sz="4" w:space="0" w:color="auto"/>
              <w:bottom w:val="single" w:sz="4" w:space="0" w:color="auto"/>
              <w:right w:val="single" w:sz="4" w:space="0" w:color="auto"/>
            </w:tcBorders>
            <w:vAlign w:val="center"/>
            <w:hideMark/>
          </w:tcPr>
          <w:p w14:paraId="60B7C46F"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4F7BA95"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EBD9AF4"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3AEE5EA7"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65B2089A"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A00F746" w14:textId="77777777" w:rsidR="00617791" w:rsidRDefault="00617791">
            <w:pPr>
              <w:widowControl/>
              <w:jc w:val="center"/>
              <w:rPr>
                <w:sz w:val="22"/>
                <w:szCs w:val="22"/>
              </w:rPr>
            </w:pPr>
            <w:r>
              <w:rPr>
                <w:sz w:val="22"/>
                <w:szCs w:val="22"/>
              </w:rPr>
              <w:t>-</w:t>
            </w:r>
          </w:p>
        </w:tc>
      </w:tr>
      <w:tr w:rsidR="00617791" w14:paraId="43D4F647" w14:textId="77777777" w:rsidTr="00BE7788">
        <w:trPr>
          <w:trHeight w:hRule="exact" w:val="794"/>
        </w:trPr>
        <w:tc>
          <w:tcPr>
            <w:tcW w:w="192"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93BB1E4" w14:textId="77777777" w:rsidR="00617791" w:rsidRDefault="00617791">
            <w:pPr>
              <w:jc w:val="center"/>
              <w:rPr>
                <w:sz w:val="22"/>
                <w:szCs w:val="22"/>
              </w:rPr>
            </w:pPr>
            <w:r>
              <w:rPr>
                <w:sz w:val="22"/>
                <w:szCs w:val="22"/>
              </w:rPr>
              <w:t>17.</w:t>
            </w:r>
          </w:p>
        </w:tc>
        <w:tc>
          <w:tcPr>
            <w:tcW w:w="775" w:type="pct"/>
            <w:vMerge w:val="restart"/>
            <w:tcBorders>
              <w:top w:val="single" w:sz="4" w:space="0" w:color="auto"/>
              <w:left w:val="single" w:sz="4" w:space="0" w:color="auto"/>
              <w:bottom w:val="single" w:sz="4" w:space="0" w:color="auto"/>
              <w:right w:val="single" w:sz="4" w:space="0" w:color="auto"/>
            </w:tcBorders>
            <w:vAlign w:val="center"/>
            <w:hideMark/>
          </w:tcPr>
          <w:p w14:paraId="42245B09" w14:textId="77777777" w:rsidR="00617791" w:rsidRDefault="00617791">
            <w:pPr>
              <w:widowControl/>
              <w:rPr>
                <w:sz w:val="22"/>
                <w:szCs w:val="22"/>
              </w:rPr>
            </w:pPr>
            <w:r>
              <w:rPr>
                <w:sz w:val="22"/>
                <w:szCs w:val="22"/>
              </w:rPr>
              <w:t>ООО «Энергетик», котельная в д. Малышево</w:t>
            </w:r>
          </w:p>
        </w:tc>
        <w:tc>
          <w:tcPr>
            <w:tcW w:w="765" w:type="pct"/>
            <w:tcBorders>
              <w:top w:val="single" w:sz="4" w:space="0" w:color="auto"/>
              <w:left w:val="single" w:sz="4" w:space="0" w:color="auto"/>
              <w:bottom w:val="single" w:sz="4" w:space="0" w:color="auto"/>
              <w:right w:val="single" w:sz="4" w:space="0" w:color="auto"/>
            </w:tcBorders>
            <w:vAlign w:val="center"/>
            <w:hideMark/>
          </w:tcPr>
          <w:p w14:paraId="07C52EA2" w14:textId="77777777" w:rsidR="00617791" w:rsidRDefault="00617791">
            <w:pPr>
              <w:widowControl/>
              <w:jc w:val="center"/>
              <w:rPr>
                <w:sz w:val="22"/>
                <w:szCs w:val="22"/>
              </w:rPr>
            </w:pPr>
            <w:r>
              <w:rPr>
                <w:sz w:val="22"/>
                <w:szCs w:val="22"/>
              </w:rPr>
              <w:t>Одноставочный,</w:t>
            </w:r>
          </w:p>
          <w:p w14:paraId="329A9F78" w14:textId="77777777" w:rsidR="00617791" w:rsidRDefault="00617791">
            <w:pPr>
              <w:widowControl/>
              <w:jc w:val="center"/>
              <w:rPr>
                <w:sz w:val="22"/>
                <w:szCs w:val="22"/>
              </w:rPr>
            </w:pPr>
            <w:r>
              <w:rPr>
                <w:sz w:val="22"/>
                <w:szCs w:val="22"/>
              </w:rPr>
              <w:t>руб./Гкал,</w:t>
            </w:r>
          </w:p>
          <w:p w14:paraId="70E49548"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C3FF16E"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C1DCF9F" w14:textId="77777777" w:rsidR="00617791" w:rsidRDefault="00617791">
            <w:pPr>
              <w:jc w:val="center"/>
              <w:rPr>
                <w:sz w:val="22"/>
                <w:szCs w:val="22"/>
                <w:lang w:val="en-US"/>
              </w:rPr>
            </w:pPr>
            <w:r>
              <w:rPr>
                <w:sz w:val="22"/>
                <w:szCs w:val="22"/>
                <w:lang w:val="en-US"/>
              </w:rPr>
              <w:t>3 486,57</w:t>
            </w:r>
          </w:p>
        </w:tc>
        <w:tc>
          <w:tcPr>
            <w:tcW w:w="500" w:type="pct"/>
            <w:tcBorders>
              <w:top w:val="single" w:sz="4" w:space="0" w:color="auto"/>
              <w:left w:val="single" w:sz="4" w:space="0" w:color="auto"/>
              <w:bottom w:val="single" w:sz="4" w:space="0" w:color="auto"/>
              <w:right w:val="single" w:sz="4" w:space="0" w:color="auto"/>
            </w:tcBorders>
            <w:vAlign w:val="center"/>
            <w:hideMark/>
          </w:tcPr>
          <w:p w14:paraId="6EB2C540" w14:textId="77777777" w:rsidR="00617791" w:rsidRDefault="00617791">
            <w:pPr>
              <w:jc w:val="center"/>
              <w:rPr>
                <w:color w:val="FF0000"/>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5B4614D2"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A999DC6"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2467478"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43EEFAA2"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211E6ED" w14:textId="77777777" w:rsidR="00617791" w:rsidRDefault="00617791">
            <w:pPr>
              <w:widowControl/>
              <w:jc w:val="center"/>
              <w:rPr>
                <w:sz w:val="22"/>
                <w:szCs w:val="22"/>
              </w:rPr>
            </w:pPr>
            <w:r>
              <w:rPr>
                <w:sz w:val="22"/>
                <w:szCs w:val="22"/>
              </w:rPr>
              <w:t>-</w:t>
            </w:r>
          </w:p>
        </w:tc>
      </w:tr>
      <w:tr w:rsidR="00617791" w14:paraId="3E895D7D"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F8D603"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71138" w14:textId="77777777" w:rsidR="00617791" w:rsidRDefault="00617791">
            <w:pPr>
              <w:widowControl/>
              <w:rPr>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7F9C9344" w14:textId="77777777" w:rsidR="00617791" w:rsidRDefault="00617791">
            <w:pPr>
              <w:widowControl/>
              <w:jc w:val="center"/>
              <w:rPr>
                <w:sz w:val="22"/>
                <w:szCs w:val="22"/>
              </w:rPr>
            </w:pPr>
            <w:r>
              <w:rPr>
                <w:sz w:val="22"/>
                <w:szCs w:val="22"/>
              </w:rPr>
              <w:t>Одноставочный, руб./Гкал, с НДС *</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34CA96B5"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5B047319" w14:textId="77777777" w:rsidR="00617791" w:rsidRDefault="00617791">
            <w:pPr>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54C05BA6" w14:textId="77777777" w:rsidR="00617791" w:rsidRDefault="00617791">
            <w:pPr>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288D9C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7178568"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2C659FA7"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51AA9E56"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9892CD3" w14:textId="77777777" w:rsidR="00617791" w:rsidRDefault="00617791">
            <w:pPr>
              <w:widowControl/>
              <w:jc w:val="center"/>
              <w:rPr>
                <w:sz w:val="22"/>
                <w:szCs w:val="22"/>
              </w:rPr>
            </w:pPr>
            <w:r>
              <w:rPr>
                <w:sz w:val="22"/>
                <w:szCs w:val="22"/>
              </w:rPr>
              <w:t>-</w:t>
            </w:r>
          </w:p>
        </w:tc>
      </w:tr>
      <w:tr w:rsidR="00617791" w14:paraId="4C2A0268"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D45F26"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30D60"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4C3CF"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848D549"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D2B1961"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9795922"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F5D3E59"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472DC3BC"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41BAD040"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6D3EFA2"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B9CDF28" w14:textId="77777777" w:rsidR="00617791" w:rsidRDefault="00617791">
            <w:pPr>
              <w:widowControl/>
              <w:jc w:val="center"/>
              <w:rPr>
                <w:sz w:val="22"/>
                <w:szCs w:val="22"/>
              </w:rPr>
            </w:pPr>
            <w:r>
              <w:rPr>
                <w:sz w:val="22"/>
                <w:szCs w:val="22"/>
              </w:rPr>
              <w:t>-</w:t>
            </w:r>
          </w:p>
        </w:tc>
      </w:tr>
      <w:tr w:rsidR="00617791" w14:paraId="79F2FB9B"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AB39CF"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D56E7F"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CF618"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67A0682"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32587295"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0630914E"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0430247"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75BB2652"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27BA1166"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283A4867"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5EF862CB" w14:textId="77777777" w:rsidR="00617791" w:rsidRDefault="00617791">
            <w:pPr>
              <w:widowControl/>
              <w:jc w:val="center"/>
              <w:rPr>
                <w:sz w:val="22"/>
                <w:szCs w:val="22"/>
              </w:rPr>
            </w:pPr>
            <w:r>
              <w:rPr>
                <w:sz w:val="22"/>
                <w:szCs w:val="22"/>
              </w:rPr>
              <w:t>-</w:t>
            </w:r>
          </w:p>
        </w:tc>
      </w:tr>
      <w:tr w:rsidR="00617791" w14:paraId="714EF3A1"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AB5ECB"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08AC1"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7F571"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44FB608"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610743C5"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EBFC7DC"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E634752"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51B3ED21"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7E9CEABE"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64E68078"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9DB68C3" w14:textId="77777777" w:rsidR="00617791" w:rsidRDefault="00617791">
            <w:pPr>
              <w:widowControl/>
              <w:jc w:val="center"/>
              <w:rPr>
                <w:sz w:val="22"/>
                <w:szCs w:val="22"/>
              </w:rPr>
            </w:pPr>
            <w:r>
              <w:rPr>
                <w:sz w:val="22"/>
                <w:szCs w:val="22"/>
              </w:rPr>
              <w:t>-</w:t>
            </w:r>
          </w:p>
        </w:tc>
      </w:tr>
      <w:tr w:rsidR="00617791" w14:paraId="329892A8" w14:textId="77777777" w:rsidTr="00BE7788">
        <w:trPr>
          <w:trHeight w:hRule="exact" w:val="794"/>
        </w:trPr>
        <w:tc>
          <w:tcPr>
            <w:tcW w:w="192"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7CE54BD0" w14:textId="77777777" w:rsidR="00617791" w:rsidRDefault="00617791">
            <w:pPr>
              <w:jc w:val="center"/>
              <w:rPr>
                <w:sz w:val="22"/>
                <w:szCs w:val="22"/>
                <w:lang w:val="en-US"/>
              </w:rPr>
            </w:pPr>
            <w:r>
              <w:rPr>
                <w:sz w:val="22"/>
                <w:szCs w:val="22"/>
                <w:lang w:val="en-US"/>
              </w:rPr>
              <w:t>18.</w:t>
            </w:r>
          </w:p>
        </w:tc>
        <w:tc>
          <w:tcPr>
            <w:tcW w:w="775" w:type="pct"/>
            <w:vMerge w:val="restart"/>
            <w:tcBorders>
              <w:top w:val="single" w:sz="4" w:space="0" w:color="auto"/>
              <w:left w:val="single" w:sz="4" w:space="0" w:color="auto"/>
              <w:bottom w:val="single" w:sz="4" w:space="0" w:color="auto"/>
              <w:right w:val="single" w:sz="4" w:space="0" w:color="auto"/>
            </w:tcBorders>
            <w:vAlign w:val="center"/>
            <w:hideMark/>
          </w:tcPr>
          <w:p w14:paraId="039A7329" w14:textId="77777777" w:rsidR="00617791" w:rsidRDefault="00617791">
            <w:pPr>
              <w:widowControl/>
              <w:rPr>
                <w:sz w:val="22"/>
                <w:szCs w:val="22"/>
              </w:rPr>
            </w:pPr>
            <w:r>
              <w:rPr>
                <w:sz w:val="22"/>
                <w:szCs w:val="22"/>
              </w:rPr>
              <w:t>ООО «Энергетик», котельная в г. Родники, д/с № 9</w:t>
            </w:r>
          </w:p>
        </w:tc>
        <w:tc>
          <w:tcPr>
            <w:tcW w:w="765" w:type="pct"/>
            <w:tcBorders>
              <w:top w:val="single" w:sz="4" w:space="0" w:color="auto"/>
              <w:left w:val="single" w:sz="4" w:space="0" w:color="auto"/>
              <w:bottom w:val="single" w:sz="4" w:space="0" w:color="auto"/>
              <w:right w:val="single" w:sz="4" w:space="0" w:color="auto"/>
            </w:tcBorders>
            <w:vAlign w:val="center"/>
            <w:hideMark/>
          </w:tcPr>
          <w:p w14:paraId="5740A477" w14:textId="77777777" w:rsidR="00617791" w:rsidRDefault="00617791">
            <w:pPr>
              <w:widowControl/>
              <w:jc w:val="center"/>
              <w:rPr>
                <w:sz w:val="22"/>
                <w:szCs w:val="22"/>
              </w:rPr>
            </w:pPr>
            <w:r>
              <w:rPr>
                <w:sz w:val="22"/>
                <w:szCs w:val="22"/>
              </w:rPr>
              <w:t>Одноставочный,</w:t>
            </w:r>
          </w:p>
          <w:p w14:paraId="65F24863" w14:textId="77777777" w:rsidR="00617791" w:rsidRDefault="00617791">
            <w:pPr>
              <w:widowControl/>
              <w:jc w:val="center"/>
              <w:rPr>
                <w:sz w:val="22"/>
                <w:szCs w:val="22"/>
              </w:rPr>
            </w:pPr>
            <w:r>
              <w:rPr>
                <w:sz w:val="22"/>
                <w:szCs w:val="22"/>
              </w:rPr>
              <w:t>руб./Гкал,</w:t>
            </w:r>
          </w:p>
          <w:p w14:paraId="1ACFF208"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3684DE3F"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224ED95A"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5F50997" w14:textId="77777777" w:rsidR="00617791" w:rsidRDefault="00617791">
            <w:pPr>
              <w:widowControl/>
              <w:jc w:val="center"/>
              <w:rPr>
                <w:strike/>
                <w:sz w:val="22"/>
                <w:szCs w:val="22"/>
              </w:rPr>
            </w:pPr>
            <w:r>
              <w:rPr>
                <w:strike/>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47DD30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4A157FF8"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35DB316C"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503DE64"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70777A37" w14:textId="77777777" w:rsidR="00617791" w:rsidRDefault="00617791">
            <w:pPr>
              <w:widowControl/>
              <w:jc w:val="center"/>
              <w:rPr>
                <w:sz w:val="22"/>
                <w:szCs w:val="22"/>
              </w:rPr>
            </w:pPr>
            <w:r>
              <w:rPr>
                <w:sz w:val="22"/>
                <w:szCs w:val="22"/>
              </w:rPr>
              <w:t>-</w:t>
            </w:r>
          </w:p>
        </w:tc>
      </w:tr>
      <w:tr w:rsidR="00617791" w14:paraId="73586742"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3F087B" w14:textId="77777777" w:rsidR="00617791" w:rsidRDefault="00617791">
            <w:pPr>
              <w:widowControl/>
              <w:rPr>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51B2A" w14:textId="77777777" w:rsidR="00617791" w:rsidRDefault="00617791">
            <w:pPr>
              <w:widowControl/>
              <w:rPr>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7B601B35" w14:textId="77777777" w:rsidR="00617791" w:rsidRDefault="00617791">
            <w:pPr>
              <w:widowControl/>
              <w:jc w:val="center"/>
              <w:rPr>
                <w:sz w:val="22"/>
                <w:szCs w:val="22"/>
              </w:rPr>
            </w:pPr>
            <w:r>
              <w:rPr>
                <w:sz w:val="22"/>
                <w:szCs w:val="22"/>
              </w:rPr>
              <w:t>Одноставочный, руб./Гкал, с НДС *</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3100B13F"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29C946F"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BF711EF"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077CCB9"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6EF5D050"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745779C"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6F0A80E6"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0FFE09C" w14:textId="77777777" w:rsidR="00617791" w:rsidRDefault="00617791">
            <w:pPr>
              <w:widowControl/>
              <w:jc w:val="center"/>
              <w:rPr>
                <w:sz w:val="22"/>
                <w:szCs w:val="22"/>
              </w:rPr>
            </w:pPr>
            <w:r>
              <w:rPr>
                <w:sz w:val="22"/>
                <w:szCs w:val="22"/>
              </w:rPr>
              <w:t>-</w:t>
            </w:r>
          </w:p>
        </w:tc>
      </w:tr>
      <w:tr w:rsidR="00617791" w14:paraId="41C136B8"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7E3DB9" w14:textId="77777777" w:rsidR="00617791" w:rsidRDefault="00617791">
            <w:pPr>
              <w:widowControl/>
              <w:rPr>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2B30F"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BF98C"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C516B6B"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A92C682"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3BD62C96"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22795BA6"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4BDAB06"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B56D61B"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6D6083E0"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2AB01FD0" w14:textId="77777777" w:rsidR="00617791" w:rsidRDefault="00617791">
            <w:pPr>
              <w:widowControl/>
              <w:jc w:val="center"/>
              <w:rPr>
                <w:sz w:val="22"/>
                <w:szCs w:val="22"/>
              </w:rPr>
            </w:pPr>
            <w:r>
              <w:rPr>
                <w:sz w:val="22"/>
                <w:szCs w:val="22"/>
              </w:rPr>
              <w:t>-</w:t>
            </w:r>
          </w:p>
        </w:tc>
      </w:tr>
      <w:tr w:rsidR="00617791" w14:paraId="483F25A3"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5D079D" w14:textId="77777777" w:rsidR="00617791" w:rsidRDefault="00617791">
            <w:pPr>
              <w:widowControl/>
              <w:rPr>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F9D28D"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F2DC3"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5F5B50B4"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4D33F271"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5CE8A5DA"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42F7D00"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CDB5CEB"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568856C5"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4775B4A2"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099F885E" w14:textId="77777777" w:rsidR="00617791" w:rsidRDefault="00617791">
            <w:pPr>
              <w:widowControl/>
              <w:jc w:val="center"/>
              <w:rPr>
                <w:sz w:val="22"/>
                <w:szCs w:val="22"/>
              </w:rPr>
            </w:pPr>
            <w:r>
              <w:rPr>
                <w:sz w:val="22"/>
                <w:szCs w:val="22"/>
              </w:rPr>
              <w:t>-</w:t>
            </w:r>
          </w:p>
        </w:tc>
      </w:tr>
      <w:tr w:rsidR="00617791" w14:paraId="466011EE"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93AD7D" w14:textId="77777777" w:rsidR="00617791" w:rsidRDefault="00617791">
            <w:pPr>
              <w:widowControl/>
              <w:rPr>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7374FD"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C1348"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85C9748"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4324952D"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6D7BA807"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3BE9F5BA"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1984AAAD"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11947AFA"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83E9148"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63581D11" w14:textId="77777777" w:rsidR="00617791" w:rsidRDefault="00617791">
            <w:pPr>
              <w:widowControl/>
              <w:jc w:val="center"/>
              <w:rPr>
                <w:sz w:val="22"/>
                <w:szCs w:val="22"/>
              </w:rPr>
            </w:pPr>
            <w:r>
              <w:rPr>
                <w:sz w:val="22"/>
                <w:szCs w:val="22"/>
              </w:rPr>
              <w:t>-</w:t>
            </w:r>
          </w:p>
        </w:tc>
      </w:tr>
      <w:tr w:rsidR="00617791" w14:paraId="6D801F9C" w14:textId="77777777" w:rsidTr="00BE7788">
        <w:trPr>
          <w:trHeight w:hRule="exact" w:val="794"/>
        </w:trPr>
        <w:tc>
          <w:tcPr>
            <w:tcW w:w="192" w:type="pct"/>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6E9CC1DB" w14:textId="77777777" w:rsidR="00617791" w:rsidRDefault="00617791">
            <w:pPr>
              <w:jc w:val="center"/>
              <w:rPr>
                <w:sz w:val="22"/>
                <w:szCs w:val="22"/>
              </w:rPr>
            </w:pPr>
            <w:r>
              <w:rPr>
                <w:sz w:val="22"/>
                <w:szCs w:val="22"/>
              </w:rPr>
              <w:t>19.</w:t>
            </w:r>
          </w:p>
        </w:tc>
        <w:tc>
          <w:tcPr>
            <w:tcW w:w="775" w:type="pct"/>
            <w:vMerge w:val="restart"/>
            <w:tcBorders>
              <w:top w:val="single" w:sz="4" w:space="0" w:color="auto"/>
              <w:left w:val="single" w:sz="4" w:space="0" w:color="auto"/>
              <w:bottom w:val="single" w:sz="4" w:space="0" w:color="auto"/>
              <w:right w:val="single" w:sz="4" w:space="0" w:color="auto"/>
            </w:tcBorders>
            <w:vAlign w:val="center"/>
            <w:hideMark/>
          </w:tcPr>
          <w:p w14:paraId="0EC5EC11" w14:textId="77777777" w:rsidR="00617791" w:rsidRDefault="00617791">
            <w:pPr>
              <w:widowControl/>
              <w:rPr>
                <w:sz w:val="22"/>
                <w:szCs w:val="22"/>
              </w:rPr>
            </w:pPr>
            <w:r>
              <w:rPr>
                <w:sz w:val="22"/>
                <w:szCs w:val="22"/>
              </w:rPr>
              <w:t>ООО «Энергетик», котельная в с. Сосновец</w:t>
            </w:r>
          </w:p>
        </w:tc>
        <w:tc>
          <w:tcPr>
            <w:tcW w:w="765" w:type="pct"/>
            <w:tcBorders>
              <w:top w:val="single" w:sz="4" w:space="0" w:color="auto"/>
              <w:left w:val="single" w:sz="4" w:space="0" w:color="auto"/>
              <w:bottom w:val="single" w:sz="4" w:space="0" w:color="auto"/>
              <w:right w:val="single" w:sz="4" w:space="0" w:color="auto"/>
            </w:tcBorders>
            <w:vAlign w:val="center"/>
            <w:hideMark/>
          </w:tcPr>
          <w:p w14:paraId="59FE053E" w14:textId="77777777" w:rsidR="00617791" w:rsidRDefault="00617791">
            <w:pPr>
              <w:widowControl/>
              <w:jc w:val="center"/>
              <w:rPr>
                <w:sz w:val="22"/>
                <w:szCs w:val="22"/>
              </w:rPr>
            </w:pPr>
            <w:r>
              <w:rPr>
                <w:sz w:val="22"/>
                <w:szCs w:val="22"/>
              </w:rPr>
              <w:t>Одноставочный,</w:t>
            </w:r>
          </w:p>
          <w:p w14:paraId="011BF6CA" w14:textId="77777777" w:rsidR="00617791" w:rsidRDefault="00617791">
            <w:pPr>
              <w:widowControl/>
              <w:jc w:val="center"/>
              <w:rPr>
                <w:sz w:val="22"/>
                <w:szCs w:val="22"/>
              </w:rPr>
            </w:pPr>
            <w:r>
              <w:rPr>
                <w:sz w:val="22"/>
                <w:szCs w:val="22"/>
              </w:rPr>
              <w:t>руб./Гкал,</w:t>
            </w:r>
          </w:p>
          <w:p w14:paraId="28D76000" w14:textId="77777777" w:rsidR="00617791" w:rsidRDefault="00617791">
            <w:pPr>
              <w:widowControl/>
              <w:jc w:val="center"/>
              <w:rPr>
                <w:sz w:val="22"/>
                <w:szCs w:val="22"/>
              </w:rPr>
            </w:pPr>
            <w:r>
              <w:rPr>
                <w:sz w:val="22"/>
                <w:szCs w:val="22"/>
              </w:rPr>
              <w:t>НДС не облагается</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98AB7D1" w14:textId="77777777" w:rsidR="00617791" w:rsidRDefault="00617791">
            <w:pPr>
              <w:widowControl/>
              <w:jc w:val="center"/>
              <w:rPr>
                <w:sz w:val="22"/>
                <w:szCs w:val="22"/>
              </w:rPr>
            </w:pPr>
            <w:r>
              <w:rPr>
                <w:sz w:val="22"/>
                <w:szCs w:val="22"/>
              </w:rPr>
              <w:t>2024</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09BAADC6"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59A942D2" w14:textId="77777777" w:rsidR="00617791" w:rsidRDefault="00617791">
            <w:pPr>
              <w:widowControl/>
              <w:jc w:val="center"/>
              <w:rPr>
                <w:strike/>
                <w:sz w:val="22"/>
                <w:szCs w:val="22"/>
              </w:rPr>
            </w:pPr>
            <w:r>
              <w:rPr>
                <w:strike/>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D754D7A"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282A1D56"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72B421D0"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38223E6"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2A7E16F" w14:textId="77777777" w:rsidR="00617791" w:rsidRDefault="00617791">
            <w:pPr>
              <w:widowControl/>
              <w:jc w:val="center"/>
              <w:rPr>
                <w:sz w:val="22"/>
                <w:szCs w:val="22"/>
              </w:rPr>
            </w:pPr>
            <w:r>
              <w:rPr>
                <w:sz w:val="22"/>
                <w:szCs w:val="22"/>
              </w:rPr>
              <w:t>-</w:t>
            </w:r>
          </w:p>
        </w:tc>
      </w:tr>
      <w:tr w:rsidR="00617791" w14:paraId="5E565432"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499E07"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06436" w14:textId="77777777" w:rsidR="00617791" w:rsidRDefault="00617791">
            <w:pPr>
              <w:widowControl/>
              <w:rPr>
                <w:sz w:val="22"/>
                <w:szCs w:val="22"/>
              </w:rPr>
            </w:pPr>
          </w:p>
        </w:tc>
        <w:tc>
          <w:tcPr>
            <w:tcW w:w="765" w:type="pct"/>
            <w:vMerge w:val="restart"/>
            <w:tcBorders>
              <w:top w:val="single" w:sz="4" w:space="0" w:color="auto"/>
              <w:left w:val="single" w:sz="4" w:space="0" w:color="auto"/>
              <w:bottom w:val="single" w:sz="4" w:space="0" w:color="auto"/>
              <w:right w:val="single" w:sz="4" w:space="0" w:color="auto"/>
            </w:tcBorders>
            <w:vAlign w:val="center"/>
            <w:hideMark/>
          </w:tcPr>
          <w:p w14:paraId="57513426" w14:textId="77777777" w:rsidR="00617791" w:rsidRDefault="00617791">
            <w:pPr>
              <w:widowControl/>
              <w:jc w:val="center"/>
              <w:rPr>
                <w:sz w:val="22"/>
                <w:szCs w:val="22"/>
              </w:rPr>
            </w:pPr>
            <w:r>
              <w:rPr>
                <w:sz w:val="22"/>
                <w:szCs w:val="22"/>
              </w:rPr>
              <w:t>Одноставочный, руб./Гкал, с НДС *</w:t>
            </w: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614A690C" w14:textId="77777777" w:rsidR="00617791" w:rsidRDefault="00617791">
            <w:pPr>
              <w:widowControl/>
              <w:jc w:val="center"/>
              <w:rPr>
                <w:sz w:val="22"/>
                <w:szCs w:val="22"/>
              </w:rPr>
            </w:pPr>
            <w:r>
              <w:rPr>
                <w:sz w:val="22"/>
                <w:szCs w:val="22"/>
              </w:rPr>
              <w:t>2025</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7EACE9FE"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A99A00C"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29DC00F"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78DDAECD"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6B87E6E2"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57B158F9"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9AF1F73" w14:textId="77777777" w:rsidR="00617791" w:rsidRDefault="00617791">
            <w:pPr>
              <w:widowControl/>
              <w:jc w:val="center"/>
              <w:rPr>
                <w:sz w:val="22"/>
                <w:szCs w:val="22"/>
              </w:rPr>
            </w:pPr>
            <w:r>
              <w:rPr>
                <w:sz w:val="22"/>
                <w:szCs w:val="22"/>
              </w:rPr>
              <w:t>-</w:t>
            </w:r>
          </w:p>
        </w:tc>
      </w:tr>
      <w:tr w:rsidR="00617791" w14:paraId="51F0D796"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E8DEB4"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45F60"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BBEAB9"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0E2896FF" w14:textId="77777777" w:rsidR="00617791" w:rsidRDefault="00617791">
            <w:pPr>
              <w:widowControl/>
              <w:jc w:val="center"/>
              <w:rPr>
                <w:sz w:val="22"/>
                <w:szCs w:val="22"/>
              </w:rPr>
            </w:pPr>
            <w:r>
              <w:rPr>
                <w:sz w:val="22"/>
                <w:szCs w:val="22"/>
              </w:rPr>
              <w:t>2026</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46357BAB"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0CD63075"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00DAA1C"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7743B116"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7AED8CAE"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063ADA70"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1ADAAB78" w14:textId="77777777" w:rsidR="00617791" w:rsidRDefault="00617791">
            <w:pPr>
              <w:widowControl/>
              <w:jc w:val="center"/>
              <w:rPr>
                <w:sz w:val="22"/>
                <w:szCs w:val="22"/>
              </w:rPr>
            </w:pPr>
            <w:r>
              <w:rPr>
                <w:sz w:val="22"/>
                <w:szCs w:val="22"/>
              </w:rPr>
              <w:t>-</w:t>
            </w:r>
          </w:p>
        </w:tc>
      </w:tr>
      <w:tr w:rsidR="00617791" w14:paraId="1FFDE829"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8B69CA"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662B1F"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11BB3"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2DE0A142" w14:textId="77777777" w:rsidR="00617791" w:rsidRDefault="00617791">
            <w:pPr>
              <w:widowControl/>
              <w:jc w:val="center"/>
              <w:rPr>
                <w:sz w:val="22"/>
                <w:szCs w:val="22"/>
              </w:rPr>
            </w:pPr>
            <w:r>
              <w:rPr>
                <w:sz w:val="22"/>
                <w:szCs w:val="22"/>
              </w:rPr>
              <w:t>2027</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1D9724CA"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4A6B1B9E" w14:textId="77777777" w:rsidR="00617791" w:rsidRDefault="00617791">
            <w:pPr>
              <w:widowControl/>
              <w:jc w:val="center"/>
              <w:rPr>
                <w:sz w:val="22"/>
                <w:szCs w:val="22"/>
              </w:rPr>
            </w:pPr>
            <w:r>
              <w:rPr>
                <w:sz w:val="22"/>
                <w:szCs w:val="22"/>
              </w:rPr>
              <w:t>-</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A0F6C1F"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0CB38E13"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5F5E13D7"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372C0E00"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3021E93F" w14:textId="77777777" w:rsidR="00617791" w:rsidRDefault="00617791">
            <w:pPr>
              <w:widowControl/>
              <w:jc w:val="center"/>
              <w:rPr>
                <w:sz w:val="22"/>
                <w:szCs w:val="22"/>
              </w:rPr>
            </w:pPr>
            <w:r>
              <w:rPr>
                <w:sz w:val="22"/>
                <w:szCs w:val="22"/>
              </w:rPr>
              <w:t>-</w:t>
            </w:r>
          </w:p>
        </w:tc>
      </w:tr>
      <w:tr w:rsidR="00617791" w14:paraId="0548E7CA" w14:textId="77777777" w:rsidTr="00BE7788">
        <w:trPr>
          <w:trHeight w:hRule="exact" w:val="2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C0314D"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050F4" w14:textId="77777777" w:rsidR="00617791" w:rsidRDefault="00617791">
            <w:pPr>
              <w:widowControl/>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E95C1" w14:textId="77777777" w:rsidR="00617791" w:rsidRDefault="00617791">
            <w:pPr>
              <w:widowControl/>
              <w:rPr>
                <w:sz w:val="22"/>
                <w:szCs w:val="22"/>
              </w:rPr>
            </w:pPr>
          </w:p>
        </w:tc>
        <w:tc>
          <w:tcPr>
            <w:tcW w:w="254" w:type="pct"/>
            <w:tcBorders>
              <w:top w:val="single" w:sz="4" w:space="0" w:color="auto"/>
              <w:left w:val="single" w:sz="4" w:space="0" w:color="auto"/>
              <w:bottom w:val="single" w:sz="4" w:space="0" w:color="auto"/>
              <w:right w:val="single" w:sz="4" w:space="0" w:color="auto"/>
            </w:tcBorders>
            <w:noWrap/>
            <w:vAlign w:val="center"/>
            <w:hideMark/>
          </w:tcPr>
          <w:p w14:paraId="10E3E349" w14:textId="77777777" w:rsidR="00617791" w:rsidRDefault="00617791">
            <w:pPr>
              <w:widowControl/>
              <w:jc w:val="center"/>
              <w:rPr>
                <w:sz w:val="22"/>
                <w:szCs w:val="22"/>
              </w:rPr>
            </w:pPr>
            <w:r>
              <w:rPr>
                <w:sz w:val="22"/>
                <w:szCs w:val="22"/>
              </w:rPr>
              <w:t>2028</w:t>
            </w:r>
          </w:p>
        </w:tc>
        <w:tc>
          <w:tcPr>
            <w:tcW w:w="576" w:type="pct"/>
            <w:tcBorders>
              <w:top w:val="single" w:sz="4" w:space="0" w:color="auto"/>
              <w:left w:val="single" w:sz="4" w:space="0" w:color="auto"/>
              <w:bottom w:val="single" w:sz="4" w:space="0" w:color="auto"/>
              <w:right w:val="single" w:sz="4" w:space="0" w:color="auto"/>
            </w:tcBorders>
            <w:noWrap/>
            <w:vAlign w:val="center"/>
            <w:hideMark/>
          </w:tcPr>
          <w:p w14:paraId="119316A7" w14:textId="77777777" w:rsidR="00617791" w:rsidRDefault="00617791">
            <w:pPr>
              <w:widowControl/>
              <w:jc w:val="center"/>
              <w:rPr>
                <w:sz w:val="22"/>
                <w:szCs w:val="22"/>
              </w:rPr>
            </w:pPr>
            <w:r>
              <w:rPr>
                <w:sz w:val="22"/>
                <w:szCs w:val="22"/>
              </w:rPr>
              <w:t>-</w:t>
            </w:r>
          </w:p>
        </w:tc>
        <w:tc>
          <w:tcPr>
            <w:tcW w:w="500" w:type="pct"/>
            <w:tcBorders>
              <w:top w:val="single" w:sz="4" w:space="0" w:color="auto"/>
              <w:left w:val="single" w:sz="4" w:space="0" w:color="auto"/>
              <w:bottom w:val="single" w:sz="4" w:space="0" w:color="auto"/>
              <w:right w:val="single" w:sz="4" w:space="0" w:color="auto"/>
            </w:tcBorders>
            <w:vAlign w:val="center"/>
            <w:hideMark/>
          </w:tcPr>
          <w:p w14:paraId="52D8C1CF" w14:textId="77777777" w:rsidR="00617791" w:rsidRDefault="00617791">
            <w:pPr>
              <w:widowControl/>
              <w:jc w:val="center"/>
              <w:rPr>
                <w:sz w:val="22"/>
                <w:szCs w:val="22"/>
              </w:rPr>
            </w:pPr>
            <w:r>
              <w:rPr>
                <w:sz w:val="22"/>
                <w:szCs w:val="22"/>
              </w:rPr>
              <w:t>3 827,74</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090046E" w14:textId="77777777" w:rsidR="00617791" w:rsidRDefault="00617791">
            <w:pPr>
              <w:widowControl/>
              <w:jc w:val="center"/>
              <w:rPr>
                <w:sz w:val="22"/>
                <w:szCs w:val="22"/>
              </w:rPr>
            </w:pPr>
            <w:r>
              <w:rPr>
                <w:sz w:val="22"/>
                <w:szCs w:val="22"/>
              </w:rPr>
              <w:t>-</w:t>
            </w:r>
          </w:p>
        </w:tc>
        <w:tc>
          <w:tcPr>
            <w:tcW w:w="295" w:type="pct"/>
            <w:tcBorders>
              <w:top w:val="single" w:sz="4" w:space="0" w:color="auto"/>
              <w:left w:val="single" w:sz="4" w:space="0" w:color="auto"/>
              <w:bottom w:val="single" w:sz="4" w:space="0" w:color="auto"/>
              <w:right w:val="single" w:sz="4" w:space="0" w:color="auto"/>
            </w:tcBorders>
            <w:vAlign w:val="center"/>
            <w:hideMark/>
          </w:tcPr>
          <w:p w14:paraId="1006CED3" w14:textId="77777777" w:rsidR="00617791" w:rsidRDefault="00617791">
            <w:pPr>
              <w:widowControl/>
              <w:jc w:val="center"/>
              <w:rPr>
                <w:sz w:val="22"/>
                <w:szCs w:val="22"/>
              </w:rPr>
            </w:pPr>
            <w:r>
              <w:rPr>
                <w:sz w:val="22"/>
                <w:szCs w:val="22"/>
              </w:rPr>
              <w:t>-</w:t>
            </w:r>
          </w:p>
        </w:tc>
        <w:tc>
          <w:tcPr>
            <w:tcW w:w="367" w:type="pct"/>
            <w:tcBorders>
              <w:top w:val="single" w:sz="4" w:space="0" w:color="auto"/>
              <w:left w:val="single" w:sz="4" w:space="0" w:color="auto"/>
              <w:bottom w:val="single" w:sz="4" w:space="0" w:color="auto"/>
              <w:right w:val="single" w:sz="4" w:space="0" w:color="auto"/>
            </w:tcBorders>
            <w:vAlign w:val="center"/>
            <w:hideMark/>
          </w:tcPr>
          <w:p w14:paraId="7039267A" w14:textId="77777777" w:rsidR="00617791" w:rsidRDefault="00617791">
            <w:pPr>
              <w:widowControl/>
              <w:jc w:val="center"/>
              <w:rPr>
                <w:sz w:val="22"/>
                <w:szCs w:val="22"/>
              </w:rPr>
            </w:pPr>
            <w:r>
              <w:rPr>
                <w:sz w:val="22"/>
                <w:szCs w:val="22"/>
              </w:rPr>
              <w:t>-</w:t>
            </w:r>
          </w:p>
        </w:tc>
        <w:tc>
          <w:tcPr>
            <w:tcW w:w="260" w:type="pct"/>
            <w:tcBorders>
              <w:top w:val="single" w:sz="4" w:space="0" w:color="auto"/>
              <w:left w:val="single" w:sz="4" w:space="0" w:color="auto"/>
              <w:bottom w:val="single" w:sz="4" w:space="0" w:color="auto"/>
              <w:right w:val="single" w:sz="4" w:space="0" w:color="auto"/>
            </w:tcBorders>
            <w:vAlign w:val="center"/>
            <w:hideMark/>
          </w:tcPr>
          <w:p w14:paraId="5B860E81" w14:textId="77777777" w:rsidR="00617791" w:rsidRDefault="00617791">
            <w:pPr>
              <w:widowControl/>
              <w:jc w:val="center"/>
              <w:rPr>
                <w:sz w:val="22"/>
                <w:szCs w:val="22"/>
              </w:rPr>
            </w:pPr>
            <w:r>
              <w:rPr>
                <w:sz w:val="22"/>
                <w:szCs w:val="22"/>
              </w:rPr>
              <w:t>-</w:t>
            </w:r>
          </w:p>
        </w:tc>
        <w:tc>
          <w:tcPr>
            <w:tcW w:w="781" w:type="pct"/>
            <w:tcBorders>
              <w:top w:val="single" w:sz="4" w:space="0" w:color="auto"/>
              <w:left w:val="single" w:sz="4" w:space="0" w:color="auto"/>
              <w:bottom w:val="single" w:sz="4" w:space="0" w:color="auto"/>
              <w:right w:val="single" w:sz="4" w:space="0" w:color="auto"/>
            </w:tcBorders>
            <w:noWrap/>
            <w:vAlign w:val="center"/>
            <w:hideMark/>
          </w:tcPr>
          <w:p w14:paraId="40E75231" w14:textId="77777777" w:rsidR="00617791" w:rsidRDefault="00617791">
            <w:pPr>
              <w:widowControl/>
              <w:jc w:val="center"/>
              <w:rPr>
                <w:sz w:val="22"/>
                <w:szCs w:val="22"/>
              </w:rPr>
            </w:pPr>
            <w:r>
              <w:rPr>
                <w:sz w:val="22"/>
                <w:szCs w:val="22"/>
              </w:rPr>
              <w:t>-</w:t>
            </w:r>
          </w:p>
        </w:tc>
      </w:tr>
    </w:tbl>
    <w:p w14:paraId="58F0D685" w14:textId="77777777" w:rsidR="00617791" w:rsidRDefault="00617791" w:rsidP="00617791">
      <w:pPr>
        <w:widowControl/>
        <w:autoSpaceDE w:val="0"/>
        <w:autoSpaceDN w:val="0"/>
        <w:adjustRightInd w:val="0"/>
        <w:jc w:val="center"/>
        <w:rPr>
          <w:b/>
          <w:sz w:val="22"/>
          <w:szCs w:val="22"/>
        </w:rPr>
      </w:pPr>
    </w:p>
    <w:p w14:paraId="2A62979E" w14:textId="77777777" w:rsidR="00617791" w:rsidRDefault="00617791" w:rsidP="00617791">
      <w:pPr>
        <w:widowControl/>
        <w:autoSpaceDE w:val="0"/>
        <w:autoSpaceDN w:val="0"/>
        <w:adjustRightInd w:val="0"/>
        <w:ind w:firstLine="567"/>
        <w:jc w:val="both"/>
        <w:outlineLvl w:val="3"/>
        <w:rPr>
          <w:sz w:val="22"/>
          <w:szCs w:val="22"/>
        </w:rPr>
      </w:pPr>
      <w:r>
        <w:rPr>
          <w:sz w:val="22"/>
          <w:szCs w:val="22"/>
        </w:rPr>
        <w:t xml:space="preserve">* Выделяется в целях реализации </w:t>
      </w:r>
      <w:hyperlink r:id="rId10" w:history="1">
        <w:r>
          <w:rPr>
            <w:rStyle w:val="af5"/>
            <w:rFonts w:eastAsiaTheme="majorEastAsia"/>
            <w:color w:val="auto"/>
            <w:sz w:val="22"/>
            <w:szCs w:val="22"/>
          </w:rPr>
          <w:t>пункта 6 статьи 168</w:t>
        </w:r>
      </w:hyperlink>
      <w:r>
        <w:rPr>
          <w:sz w:val="22"/>
          <w:szCs w:val="22"/>
        </w:rPr>
        <w:t xml:space="preserve"> Налогового кодекса Российской Федерации (часть вторая).   </w:t>
      </w:r>
    </w:p>
    <w:p w14:paraId="235F4012" w14:textId="77777777" w:rsidR="00617791" w:rsidRDefault="00617791" w:rsidP="00617791">
      <w:pPr>
        <w:widowControl/>
        <w:autoSpaceDE w:val="0"/>
        <w:autoSpaceDN w:val="0"/>
        <w:adjustRightInd w:val="0"/>
        <w:ind w:firstLine="567"/>
        <w:jc w:val="both"/>
        <w:rPr>
          <w:sz w:val="22"/>
        </w:rPr>
      </w:pPr>
    </w:p>
    <w:p w14:paraId="1829CACF" w14:textId="77777777" w:rsidR="00617791" w:rsidRDefault="00617791" w:rsidP="00617791">
      <w:pPr>
        <w:widowControl/>
        <w:autoSpaceDE w:val="0"/>
        <w:autoSpaceDN w:val="0"/>
        <w:adjustRightInd w:val="0"/>
        <w:ind w:firstLine="567"/>
        <w:jc w:val="both"/>
        <w:rPr>
          <w:sz w:val="22"/>
        </w:rPr>
      </w:pPr>
      <w:r>
        <w:rPr>
          <w:sz w:val="22"/>
        </w:rPr>
        <w:t>Примечания.</w:t>
      </w:r>
    </w:p>
    <w:p w14:paraId="165619A1" w14:textId="77777777" w:rsidR="00617791" w:rsidRDefault="00617791" w:rsidP="00617791">
      <w:pPr>
        <w:widowControl/>
        <w:autoSpaceDE w:val="0"/>
        <w:autoSpaceDN w:val="0"/>
        <w:adjustRightInd w:val="0"/>
        <w:ind w:firstLine="567"/>
        <w:jc w:val="both"/>
        <w:rPr>
          <w:color w:val="FF0000"/>
          <w:sz w:val="22"/>
          <w:szCs w:val="22"/>
        </w:rPr>
      </w:pPr>
      <w:r>
        <w:rPr>
          <w:sz w:val="22"/>
        </w:rPr>
        <w:t xml:space="preserve">1. </w:t>
      </w:r>
      <w:r>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228DF953" w14:textId="0021F256" w:rsidR="00617791" w:rsidRDefault="00617791" w:rsidP="00617791">
      <w:pPr>
        <w:tabs>
          <w:tab w:val="left" w:pos="993"/>
          <w:tab w:val="left" w:pos="1134"/>
        </w:tabs>
        <w:ind w:firstLine="567"/>
        <w:jc w:val="both"/>
        <w:rPr>
          <w:sz w:val="22"/>
          <w:szCs w:val="22"/>
        </w:rPr>
      </w:pPr>
      <w:r>
        <w:rPr>
          <w:sz w:val="22"/>
        </w:rPr>
        <w:t xml:space="preserve">2. </w:t>
      </w:r>
      <w:r>
        <w:rPr>
          <w:sz w:val="22"/>
          <w:szCs w:val="22"/>
        </w:rPr>
        <w:t xml:space="preserve">В соответствии с Главой 26.2 части 2 Налогового кодекса Российской Федерации (НК РФ) организация применяет упрощенную систему налогообложения и, в соответствии с Главой 21 части 2 НК РФ (в ред. </w:t>
      </w:r>
      <w:r>
        <w:rPr>
          <w:spacing w:val="2"/>
          <w:sz w:val="22"/>
          <w:szCs w:val="22"/>
          <w:shd w:val="clear" w:color="auto" w:fill="FFFFFF"/>
        </w:rPr>
        <w:t xml:space="preserve">Федерального закона от 12.07.2024 № 176-ФЗ), </w:t>
      </w:r>
      <w:r>
        <w:rPr>
          <w:sz w:val="22"/>
          <w:szCs w:val="22"/>
        </w:rPr>
        <w:t xml:space="preserve">с 1 января 2025 г. исполняет обязанности налогоплательщика, </w:t>
      </w:r>
      <w:r>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Pr>
          <w:sz w:val="22"/>
          <w:szCs w:val="22"/>
        </w:rPr>
        <w:t xml:space="preserve">подпункте 1 пункта 8 статьи 164 части 2 </w:t>
      </w:r>
      <w:r>
        <w:rPr>
          <w:spacing w:val="2"/>
          <w:sz w:val="22"/>
          <w:szCs w:val="22"/>
          <w:shd w:val="clear" w:color="auto" w:fill="FFFFFF"/>
        </w:rPr>
        <w:t>НК РФ, в размере 5%</w:t>
      </w:r>
      <w:r>
        <w:rPr>
          <w:sz w:val="22"/>
          <w:szCs w:val="22"/>
        </w:rPr>
        <w:t>.</w:t>
      </w:r>
    </w:p>
    <w:p w14:paraId="7B1CBB0F" w14:textId="77777777" w:rsidR="00617791" w:rsidRDefault="00617791" w:rsidP="00617791">
      <w:pPr>
        <w:tabs>
          <w:tab w:val="left" w:pos="993"/>
          <w:tab w:val="left" w:pos="1134"/>
        </w:tabs>
        <w:ind w:firstLine="567"/>
        <w:jc w:val="both"/>
      </w:pPr>
    </w:p>
    <w:p w14:paraId="15679B8B" w14:textId="60364765" w:rsidR="003F158E" w:rsidRDefault="003F158E" w:rsidP="003F158E">
      <w:pPr>
        <w:pStyle w:val="2"/>
        <w:numPr>
          <w:ilvl w:val="0"/>
          <w:numId w:val="17"/>
        </w:numPr>
        <w:tabs>
          <w:tab w:val="left" w:pos="993"/>
          <w:tab w:val="left" w:pos="1134"/>
        </w:tabs>
        <w:ind w:firstLine="709"/>
        <w:rPr>
          <w:b w:val="0"/>
          <w:sz w:val="22"/>
          <w:szCs w:val="22"/>
        </w:rPr>
      </w:pPr>
      <w:r w:rsidRPr="003F158E">
        <w:rPr>
          <w:b w:val="0"/>
          <w:sz w:val="22"/>
          <w:szCs w:val="22"/>
        </w:rPr>
        <w:t>С 01.01.2025 произвести корректировку установленных льготных тарифов на тепловую энергию для потребителей ООО «Энергетик» (Родниковский м.р.) на 2025 – 2028 годы, изложив приложение 3 к постановлению Департамента энергетики и тарифов Ивановской области от 10.11.2023 № 44-т/3 в новой редакции</w:t>
      </w:r>
      <w:r w:rsidR="001F2C10">
        <w:rPr>
          <w:b w:val="0"/>
          <w:sz w:val="22"/>
          <w:szCs w:val="22"/>
        </w:rPr>
        <w:t>:</w:t>
      </w:r>
    </w:p>
    <w:p w14:paraId="7C6CE17A" w14:textId="77777777" w:rsidR="00617791" w:rsidRDefault="00617791" w:rsidP="00617791">
      <w:pPr>
        <w:widowControl/>
        <w:autoSpaceDE w:val="0"/>
        <w:autoSpaceDN w:val="0"/>
        <w:adjustRightInd w:val="0"/>
        <w:jc w:val="right"/>
        <w:rPr>
          <w:sz w:val="22"/>
          <w:szCs w:val="22"/>
        </w:rPr>
      </w:pPr>
    </w:p>
    <w:p w14:paraId="781300A6" w14:textId="77777777" w:rsidR="00617791" w:rsidRDefault="00617791" w:rsidP="00617791">
      <w:pPr>
        <w:widowControl/>
        <w:autoSpaceDE w:val="0"/>
        <w:autoSpaceDN w:val="0"/>
        <w:adjustRightInd w:val="0"/>
        <w:jc w:val="right"/>
        <w:rPr>
          <w:sz w:val="22"/>
          <w:szCs w:val="22"/>
        </w:rPr>
      </w:pPr>
      <w:r>
        <w:rPr>
          <w:sz w:val="22"/>
          <w:szCs w:val="22"/>
        </w:rPr>
        <w:t xml:space="preserve">Приложение 3 к постановлению Департамента энергетики и тарифов </w:t>
      </w:r>
    </w:p>
    <w:p w14:paraId="0C0CDFE9" w14:textId="77777777" w:rsidR="00617791" w:rsidRDefault="00617791" w:rsidP="00617791">
      <w:pPr>
        <w:widowControl/>
        <w:autoSpaceDE w:val="0"/>
        <w:autoSpaceDN w:val="0"/>
        <w:adjustRightInd w:val="0"/>
        <w:jc w:val="right"/>
        <w:rPr>
          <w:sz w:val="22"/>
          <w:szCs w:val="22"/>
        </w:rPr>
      </w:pPr>
      <w:r>
        <w:rPr>
          <w:sz w:val="22"/>
          <w:szCs w:val="22"/>
        </w:rPr>
        <w:t>Ивановской области от 10.11.2023 № 44-т/3</w:t>
      </w:r>
    </w:p>
    <w:p w14:paraId="667E5DB0" w14:textId="2790E118" w:rsidR="00617791" w:rsidRDefault="00617791" w:rsidP="00617791">
      <w:pPr>
        <w:widowControl/>
        <w:autoSpaceDE w:val="0"/>
        <w:autoSpaceDN w:val="0"/>
        <w:adjustRightInd w:val="0"/>
        <w:jc w:val="center"/>
        <w:rPr>
          <w:b/>
          <w:bCs/>
          <w:sz w:val="22"/>
          <w:szCs w:val="22"/>
        </w:rPr>
      </w:pPr>
      <w:r>
        <w:rPr>
          <w:b/>
          <w:bCs/>
          <w:sz w:val="22"/>
          <w:szCs w:val="22"/>
        </w:rPr>
        <w:t>Льготные тарифы на тепловую энергию (мощность), поставляемую потребителям</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1900"/>
        <w:gridCol w:w="1260"/>
        <w:gridCol w:w="709"/>
        <w:gridCol w:w="1271"/>
        <w:gridCol w:w="1296"/>
        <w:gridCol w:w="546"/>
        <w:gridCol w:w="720"/>
        <w:gridCol w:w="720"/>
        <w:gridCol w:w="540"/>
        <w:gridCol w:w="720"/>
      </w:tblGrid>
      <w:tr w:rsidR="00617791" w14:paraId="49C58B4B" w14:textId="77777777" w:rsidTr="00EC1CDF">
        <w:trPr>
          <w:trHeight w:val="346"/>
        </w:trPr>
        <w:tc>
          <w:tcPr>
            <w:tcW w:w="473" w:type="dxa"/>
            <w:vMerge w:val="restart"/>
            <w:tcBorders>
              <w:top w:val="single" w:sz="4" w:space="0" w:color="auto"/>
              <w:left w:val="single" w:sz="4" w:space="0" w:color="auto"/>
              <w:bottom w:val="single" w:sz="4" w:space="0" w:color="auto"/>
              <w:right w:val="single" w:sz="4" w:space="0" w:color="auto"/>
            </w:tcBorders>
            <w:vAlign w:val="center"/>
            <w:hideMark/>
          </w:tcPr>
          <w:p w14:paraId="57F20579" w14:textId="77777777" w:rsidR="00617791" w:rsidRDefault="00617791">
            <w:pPr>
              <w:widowControl/>
              <w:jc w:val="center"/>
              <w:rPr>
                <w:sz w:val="22"/>
                <w:szCs w:val="22"/>
              </w:rPr>
            </w:pPr>
            <w:r>
              <w:rPr>
                <w:sz w:val="22"/>
                <w:szCs w:val="22"/>
              </w:rPr>
              <w:t>№ п/п</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14:paraId="7AC8D6AF" w14:textId="77777777" w:rsidR="00617791" w:rsidRDefault="00617791">
            <w:pPr>
              <w:widowControl/>
              <w:jc w:val="center"/>
              <w:rPr>
                <w:sz w:val="22"/>
                <w:szCs w:val="22"/>
              </w:rPr>
            </w:pPr>
            <w:r>
              <w:rPr>
                <w:sz w:val="22"/>
                <w:szCs w:val="22"/>
              </w:rPr>
              <w:t>Наименование регулируемой организации</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hideMark/>
          </w:tcPr>
          <w:p w14:paraId="05E0EEB7" w14:textId="77777777" w:rsidR="00617791" w:rsidRDefault="00617791">
            <w:pPr>
              <w:widowControl/>
              <w:jc w:val="center"/>
              <w:rPr>
                <w:sz w:val="22"/>
                <w:szCs w:val="22"/>
              </w:rPr>
            </w:pPr>
            <w:r>
              <w:rPr>
                <w:sz w:val="22"/>
                <w:szCs w:val="22"/>
              </w:rPr>
              <w:t>Вид тарифа</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21328EC4" w14:textId="77777777" w:rsidR="00617791" w:rsidRDefault="00617791">
            <w:pPr>
              <w:widowControl/>
              <w:jc w:val="center"/>
              <w:rPr>
                <w:sz w:val="22"/>
                <w:szCs w:val="22"/>
              </w:rPr>
            </w:pPr>
            <w:r>
              <w:rPr>
                <w:sz w:val="22"/>
                <w:szCs w:val="22"/>
              </w:rPr>
              <w:t>Год</w:t>
            </w:r>
          </w:p>
        </w:tc>
        <w:tc>
          <w:tcPr>
            <w:tcW w:w="2567" w:type="dxa"/>
            <w:gridSpan w:val="2"/>
            <w:tcBorders>
              <w:top w:val="single" w:sz="4" w:space="0" w:color="auto"/>
              <w:left w:val="single" w:sz="4" w:space="0" w:color="auto"/>
              <w:bottom w:val="single" w:sz="4" w:space="0" w:color="auto"/>
              <w:right w:val="single" w:sz="4" w:space="0" w:color="auto"/>
            </w:tcBorders>
            <w:noWrap/>
            <w:vAlign w:val="center"/>
            <w:hideMark/>
          </w:tcPr>
          <w:p w14:paraId="2B9BB618" w14:textId="77777777" w:rsidR="00617791" w:rsidRDefault="00617791">
            <w:pPr>
              <w:widowControl/>
              <w:jc w:val="center"/>
              <w:rPr>
                <w:sz w:val="22"/>
                <w:szCs w:val="22"/>
              </w:rPr>
            </w:pPr>
            <w:r>
              <w:rPr>
                <w:sz w:val="22"/>
                <w:szCs w:val="22"/>
              </w:rPr>
              <w:t>Вода</w:t>
            </w:r>
          </w:p>
        </w:tc>
        <w:tc>
          <w:tcPr>
            <w:tcW w:w="2526" w:type="dxa"/>
            <w:gridSpan w:val="4"/>
            <w:tcBorders>
              <w:top w:val="single" w:sz="4" w:space="0" w:color="auto"/>
              <w:left w:val="single" w:sz="4" w:space="0" w:color="auto"/>
              <w:bottom w:val="single" w:sz="4" w:space="0" w:color="auto"/>
              <w:right w:val="single" w:sz="4" w:space="0" w:color="auto"/>
            </w:tcBorders>
            <w:noWrap/>
            <w:vAlign w:val="center"/>
            <w:hideMark/>
          </w:tcPr>
          <w:p w14:paraId="0FA575BD" w14:textId="77777777" w:rsidR="00617791" w:rsidRDefault="00617791">
            <w:pPr>
              <w:widowControl/>
              <w:jc w:val="center"/>
              <w:rPr>
                <w:sz w:val="22"/>
                <w:szCs w:val="22"/>
              </w:rPr>
            </w:pPr>
            <w:r>
              <w:rPr>
                <w:sz w:val="22"/>
                <w:szCs w:val="22"/>
              </w:rPr>
              <w:t>Отборный пар давлением</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14:paraId="59A27DEB" w14:textId="77777777" w:rsidR="00617791" w:rsidRDefault="00617791">
            <w:pPr>
              <w:widowControl/>
              <w:jc w:val="center"/>
              <w:rPr>
                <w:sz w:val="22"/>
                <w:szCs w:val="22"/>
              </w:rPr>
            </w:pPr>
            <w:r>
              <w:rPr>
                <w:sz w:val="22"/>
                <w:szCs w:val="22"/>
              </w:rPr>
              <w:t>Острый и редуцированный пар</w:t>
            </w:r>
          </w:p>
        </w:tc>
      </w:tr>
      <w:tr w:rsidR="00617791" w14:paraId="0BC7664E" w14:textId="77777777" w:rsidTr="00EC1CDF">
        <w:trPr>
          <w:trHeight w:val="1112"/>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3A7D9DCE"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001BAE59"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0FC3CE3" w14:textId="77777777" w:rsidR="00617791" w:rsidRDefault="00617791">
            <w:pPr>
              <w:widowControl/>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7B89EEB" w14:textId="77777777" w:rsidR="00617791" w:rsidRDefault="00617791">
            <w:pPr>
              <w:widowControl/>
              <w:rPr>
                <w:sz w:val="22"/>
                <w:szCs w:val="22"/>
              </w:rPr>
            </w:pP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70B5660D" w14:textId="77777777" w:rsidR="00617791" w:rsidRDefault="00617791">
            <w:pPr>
              <w:widowControl/>
              <w:jc w:val="center"/>
            </w:pPr>
            <w:r>
              <w:t>1 полугодие</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A18E1E7" w14:textId="77777777" w:rsidR="00617791" w:rsidRDefault="00617791">
            <w:pPr>
              <w:widowControl/>
              <w:jc w:val="center"/>
            </w:pPr>
            <w:r>
              <w:t>2 полугодие</w:t>
            </w:r>
          </w:p>
        </w:tc>
        <w:tc>
          <w:tcPr>
            <w:tcW w:w="546" w:type="dxa"/>
            <w:tcBorders>
              <w:top w:val="single" w:sz="4" w:space="0" w:color="auto"/>
              <w:left w:val="single" w:sz="4" w:space="0" w:color="auto"/>
              <w:bottom w:val="single" w:sz="4" w:space="0" w:color="auto"/>
              <w:right w:val="single" w:sz="4" w:space="0" w:color="auto"/>
            </w:tcBorders>
            <w:vAlign w:val="center"/>
            <w:hideMark/>
          </w:tcPr>
          <w:p w14:paraId="279F4B63" w14:textId="77777777" w:rsidR="00617791" w:rsidRDefault="00617791">
            <w:pPr>
              <w:widowControl/>
              <w:jc w:val="center"/>
              <w:rPr>
                <w:sz w:val="22"/>
                <w:szCs w:val="22"/>
              </w:rPr>
            </w:pPr>
            <w:r>
              <w:rPr>
                <w:sz w:val="22"/>
                <w:szCs w:val="22"/>
              </w:rPr>
              <w:t>от 1,2 до 2,5 кг/</w:t>
            </w:r>
          </w:p>
          <w:p w14:paraId="251BE12B" w14:textId="77777777" w:rsidR="00617791" w:rsidRDefault="00617791">
            <w:pPr>
              <w:widowControl/>
              <w:jc w:val="center"/>
              <w:rPr>
                <w:sz w:val="22"/>
                <w:szCs w:val="22"/>
              </w:rPr>
            </w:pPr>
            <w:r>
              <w:rPr>
                <w:sz w:val="22"/>
                <w:szCs w:val="22"/>
              </w:rPr>
              <w:t>см</w:t>
            </w:r>
            <w:r>
              <w:rPr>
                <w:sz w:val="22"/>
                <w:szCs w:val="22"/>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99FE0C" w14:textId="77777777" w:rsidR="00617791" w:rsidRDefault="00617791">
            <w:pPr>
              <w:widowControl/>
              <w:jc w:val="center"/>
              <w:rPr>
                <w:sz w:val="22"/>
                <w:szCs w:val="22"/>
              </w:rPr>
            </w:pPr>
            <w:r>
              <w:rPr>
                <w:sz w:val="22"/>
                <w:szCs w:val="22"/>
              </w:rPr>
              <w:t>от 2,5 до 7,0 кг/см</w:t>
            </w:r>
            <w:r>
              <w:rPr>
                <w:sz w:val="22"/>
                <w:szCs w:val="22"/>
                <w:vertAlign w:val="superscript"/>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63B3DA83" w14:textId="77777777" w:rsidR="00617791" w:rsidRDefault="00617791">
            <w:pPr>
              <w:widowControl/>
              <w:jc w:val="center"/>
              <w:rPr>
                <w:sz w:val="22"/>
                <w:szCs w:val="22"/>
              </w:rPr>
            </w:pPr>
            <w:r>
              <w:rPr>
                <w:sz w:val="22"/>
                <w:szCs w:val="22"/>
              </w:rPr>
              <w:t>от 7,0 до 13,0 кг/</w:t>
            </w:r>
          </w:p>
          <w:p w14:paraId="05D2D0B9" w14:textId="77777777" w:rsidR="00617791" w:rsidRDefault="00617791">
            <w:pPr>
              <w:widowControl/>
              <w:jc w:val="center"/>
              <w:rPr>
                <w:sz w:val="22"/>
                <w:szCs w:val="22"/>
              </w:rPr>
            </w:pPr>
            <w:r>
              <w:rPr>
                <w:sz w:val="22"/>
                <w:szCs w:val="22"/>
              </w:rPr>
              <w:t>см</w:t>
            </w:r>
            <w:r>
              <w:rPr>
                <w:sz w:val="22"/>
                <w:szCs w:val="22"/>
                <w:vertAlign w:val="superscript"/>
              </w:rPr>
              <w:t>2</w:t>
            </w:r>
          </w:p>
        </w:tc>
        <w:tc>
          <w:tcPr>
            <w:tcW w:w="540" w:type="dxa"/>
            <w:tcBorders>
              <w:top w:val="single" w:sz="4" w:space="0" w:color="auto"/>
              <w:left w:val="single" w:sz="4" w:space="0" w:color="auto"/>
              <w:bottom w:val="single" w:sz="4" w:space="0" w:color="auto"/>
              <w:right w:val="single" w:sz="4" w:space="0" w:color="auto"/>
            </w:tcBorders>
            <w:vAlign w:val="center"/>
            <w:hideMark/>
          </w:tcPr>
          <w:p w14:paraId="039E09B9" w14:textId="77777777" w:rsidR="00617791" w:rsidRDefault="00617791">
            <w:pPr>
              <w:widowControl/>
              <w:ind w:right="-108" w:hanging="109"/>
              <w:jc w:val="center"/>
              <w:rPr>
                <w:sz w:val="22"/>
                <w:szCs w:val="22"/>
              </w:rPr>
            </w:pPr>
            <w:r>
              <w:rPr>
                <w:sz w:val="22"/>
                <w:szCs w:val="22"/>
              </w:rPr>
              <w:t>Свыше 13,0 кг/</w:t>
            </w:r>
          </w:p>
          <w:p w14:paraId="60E7C0BE" w14:textId="77777777" w:rsidR="00617791" w:rsidRDefault="00617791">
            <w:pPr>
              <w:widowControl/>
              <w:jc w:val="center"/>
              <w:rPr>
                <w:sz w:val="22"/>
                <w:szCs w:val="22"/>
              </w:rPr>
            </w:pPr>
            <w:r>
              <w:rPr>
                <w:sz w:val="22"/>
                <w:szCs w:val="22"/>
              </w:rPr>
              <w:t>см</w:t>
            </w:r>
            <w:r>
              <w:rPr>
                <w:sz w:val="22"/>
                <w:szCs w:val="22"/>
                <w:vertAlign w:val="superscript"/>
              </w:rPr>
              <w:t>2</w:t>
            </w: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5DA1E41" w14:textId="77777777" w:rsidR="00617791" w:rsidRDefault="00617791">
            <w:pPr>
              <w:widowControl/>
              <w:rPr>
                <w:sz w:val="22"/>
                <w:szCs w:val="22"/>
              </w:rPr>
            </w:pPr>
          </w:p>
        </w:tc>
      </w:tr>
      <w:tr w:rsidR="00617791" w14:paraId="1FA2E0BD" w14:textId="77777777" w:rsidTr="00EC1CDF">
        <w:trPr>
          <w:trHeight w:val="300"/>
        </w:trPr>
        <w:tc>
          <w:tcPr>
            <w:tcW w:w="10155" w:type="dxa"/>
            <w:gridSpan w:val="11"/>
            <w:tcBorders>
              <w:top w:val="single" w:sz="4" w:space="0" w:color="auto"/>
              <w:left w:val="single" w:sz="4" w:space="0" w:color="auto"/>
              <w:bottom w:val="single" w:sz="4" w:space="0" w:color="auto"/>
              <w:right w:val="single" w:sz="4" w:space="0" w:color="auto"/>
            </w:tcBorders>
            <w:noWrap/>
            <w:vAlign w:val="center"/>
            <w:hideMark/>
          </w:tcPr>
          <w:p w14:paraId="7BAC64C5" w14:textId="77777777" w:rsidR="00617791" w:rsidRDefault="00617791">
            <w:pPr>
              <w:widowControl/>
              <w:jc w:val="center"/>
              <w:rPr>
                <w:sz w:val="22"/>
                <w:szCs w:val="22"/>
              </w:rPr>
            </w:pPr>
            <w:r>
              <w:rPr>
                <w:sz w:val="22"/>
                <w:szCs w:val="22"/>
              </w:rPr>
              <w:t>Для потребителей, в случае отсутствия дифференциации тарифов по схеме подключения</w:t>
            </w:r>
          </w:p>
        </w:tc>
      </w:tr>
      <w:tr w:rsidR="00617791" w14:paraId="4A077162" w14:textId="77777777" w:rsidTr="00EC1CDF">
        <w:trPr>
          <w:trHeight w:val="300"/>
        </w:trPr>
        <w:tc>
          <w:tcPr>
            <w:tcW w:w="10155" w:type="dxa"/>
            <w:gridSpan w:val="11"/>
            <w:tcBorders>
              <w:top w:val="single" w:sz="4" w:space="0" w:color="auto"/>
              <w:left w:val="single" w:sz="4" w:space="0" w:color="auto"/>
              <w:bottom w:val="single" w:sz="4" w:space="0" w:color="auto"/>
              <w:right w:val="single" w:sz="4" w:space="0" w:color="auto"/>
            </w:tcBorders>
            <w:noWrap/>
            <w:vAlign w:val="center"/>
            <w:hideMark/>
          </w:tcPr>
          <w:p w14:paraId="46948036" w14:textId="77777777" w:rsidR="00617791" w:rsidRDefault="00617791">
            <w:pPr>
              <w:widowControl/>
              <w:jc w:val="center"/>
              <w:rPr>
                <w:sz w:val="22"/>
                <w:szCs w:val="22"/>
              </w:rPr>
            </w:pPr>
            <w:r>
              <w:rPr>
                <w:szCs w:val="22"/>
              </w:rPr>
              <w:t xml:space="preserve">Население </w:t>
            </w:r>
          </w:p>
        </w:tc>
      </w:tr>
      <w:tr w:rsidR="00617791" w14:paraId="3E1D2474" w14:textId="77777777" w:rsidTr="00EC1CDF">
        <w:trPr>
          <w:trHeight w:val="283"/>
        </w:trPr>
        <w:tc>
          <w:tcPr>
            <w:tcW w:w="473" w:type="dxa"/>
            <w:vMerge w:val="restart"/>
            <w:tcBorders>
              <w:top w:val="single" w:sz="4" w:space="0" w:color="auto"/>
              <w:left w:val="single" w:sz="4" w:space="0" w:color="auto"/>
              <w:bottom w:val="single" w:sz="4" w:space="0" w:color="auto"/>
              <w:right w:val="single" w:sz="4" w:space="0" w:color="auto"/>
            </w:tcBorders>
            <w:noWrap/>
            <w:vAlign w:val="center"/>
            <w:hideMark/>
          </w:tcPr>
          <w:p w14:paraId="1A95874F" w14:textId="77777777" w:rsidR="00617791" w:rsidRDefault="00617791">
            <w:pPr>
              <w:jc w:val="center"/>
              <w:rPr>
                <w:sz w:val="22"/>
                <w:szCs w:val="22"/>
              </w:rPr>
            </w:pPr>
            <w:r>
              <w:rPr>
                <w:sz w:val="22"/>
                <w:szCs w:val="22"/>
              </w:rPr>
              <w:t>1.</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14:paraId="757498D8" w14:textId="77777777" w:rsidR="00617791" w:rsidRDefault="00617791">
            <w:pPr>
              <w:widowControl/>
              <w:rPr>
                <w:sz w:val="22"/>
                <w:szCs w:val="22"/>
              </w:rPr>
            </w:pPr>
            <w:r>
              <w:rPr>
                <w:sz w:val="22"/>
                <w:szCs w:val="22"/>
              </w:rPr>
              <w:t>ООО «Энергетик», котельная в с. Сосновец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5188AAF" w14:textId="77777777" w:rsidR="00617791" w:rsidRDefault="00617791">
            <w:pPr>
              <w:widowControl/>
              <w:jc w:val="center"/>
              <w:rPr>
                <w:sz w:val="22"/>
                <w:szCs w:val="22"/>
              </w:rPr>
            </w:pPr>
            <w:r>
              <w:rPr>
                <w:sz w:val="22"/>
                <w:szCs w:val="22"/>
              </w:rPr>
              <w:t>Одноставочный,</w:t>
            </w:r>
          </w:p>
          <w:p w14:paraId="698D2AEC" w14:textId="77777777" w:rsidR="00617791" w:rsidRDefault="00617791">
            <w:pPr>
              <w:widowControl/>
              <w:jc w:val="center"/>
              <w:rPr>
                <w:sz w:val="22"/>
                <w:szCs w:val="22"/>
              </w:rPr>
            </w:pPr>
            <w:r>
              <w:rPr>
                <w:sz w:val="22"/>
                <w:szCs w:val="22"/>
              </w:rPr>
              <w:t>руб./Гкал,</w:t>
            </w:r>
          </w:p>
          <w:p w14:paraId="67B48748" w14:textId="77777777" w:rsidR="00617791" w:rsidRDefault="00617791">
            <w:pPr>
              <w:widowControl/>
              <w:jc w:val="center"/>
              <w:rPr>
                <w:szCs w:val="22"/>
              </w:rPr>
            </w:pPr>
            <w:r>
              <w:rPr>
                <w:sz w:val="22"/>
                <w:szCs w:val="22"/>
              </w:rPr>
              <w:t>НДС не облагается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3B6D669" w14:textId="77777777" w:rsidR="00617791" w:rsidRDefault="00617791">
            <w:pPr>
              <w:widowControl/>
              <w:jc w:val="center"/>
              <w:rPr>
                <w:sz w:val="22"/>
                <w:szCs w:val="22"/>
              </w:rPr>
            </w:pPr>
            <w:r>
              <w:rPr>
                <w:sz w:val="22"/>
                <w:szCs w:val="22"/>
              </w:rPr>
              <w:t>2024</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684C3A48" w14:textId="77777777" w:rsidR="00617791" w:rsidRDefault="00617791">
            <w:pPr>
              <w:widowControl/>
              <w:jc w:val="center"/>
              <w:rPr>
                <w:sz w:val="22"/>
                <w:szCs w:val="22"/>
              </w:rPr>
            </w:pPr>
            <w:r>
              <w:rPr>
                <w:sz w:val="22"/>
              </w:rPr>
              <w:t>2 622,25</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F64C894" w14:textId="77777777" w:rsidR="00617791" w:rsidRDefault="00617791">
            <w:pPr>
              <w:widowControl/>
              <w:jc w:val="center"/>
              <w:rPr>
                <w:sz w:val="22"/>
                <w:szCs w:val="22"/>
              </w:rPr>
            </w:pPr>
            <w:r>
              <w:rPr>
                <w:sz w:val="22"/>
                <w:szCs w:val="22"/>
                <w:lang w:val="en-US"/>
              </w:rPr>
              <w:t>2 </w:t>
            </w:r>
            <w:r>
              <w:rPr>
                <w:sz w:val="22"/>
                <w:szCs w:val="22"/>
              </w:rPr>
              <w:t>981,50</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686FA93C"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EBC49FA"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86EB3DE"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9F72065"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68A286E0" w14:textId="77777777" w:rsidR="00617791" w:rsidRDefault="00617791">
            <w:pPr>
              <w:widowControl/>
              <w:jc w:val="center"/>
              <w:rPr>
                <w:sz w:val="22"/>
                <w:szCs w:val="22"/>
              </w:rPr>
            </w:pPr>
            <w:r>
              <w:rPr>
                <w:sz w:val="22"/>
                <w:szCs w:val="22"/>
              </w:rPr>
              <w:t>-</w:t>
            </w:r>
          </w:p>
        </w:tc>
      </w:tr>
      <w:tr w:rsidR="00617791" w14:paraId="74EB9DDD"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7F0C5140"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1695FFA9" w14:textId="77777777" w:rsidR="00617791" w:rsidRDefault="00617791">
            <w:pPr>
              <w:widowControl/>
              <w:rPr>
                <w:sz w:val="22"/>
                <w:szCs w:val="22"/>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137DB02B" w14:textId="77777777" w:rsidR="00617791" w:rsidRDefault="00617791">
            <w:pPr>
              <w:widowControl/>
              <w:jc w:val="center"/>
              <w:rPr>
                <w:sz w:val="22"/>
                <w:szCs w:val="22"/>
              </w:rPr>
            </w:pPr>
            <w:r>
              <w:rPr>
                <w:sz w:val="22"/>
              </w:rPr>
              <w:t xml:space="preserve">Одноставочный, руб./Гкал, </w:t>
            </w:r>
            <w:r>
              <w:rPr>
                <w:sz w:val="22"/>
                <w:szCs w:val="22"/>
              </w:rPr>
              <w:t>с НДС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7DC16D2" w14:textId="77777777" w:rsidR="00617791" w:rsidRDefault="00617791">
            <w:pPr>
              <w:jc w:val="center"/>
              <w:rPr>
                <w:sz w:val="22"/>
                <w:szCs w:val="22"/>
              </w:rPr>
            </w:pPr>
            <w:r>
              <w:rPr>
                <w:sz w:val="22"/>
                <w:szCs w:val="22"/>
              </w:rPr>
              <w:t>2025</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31644EC8" w14:textId="77777777" w:rsidR="00617791" w:rsidRDefault="00617791">
            <w:pPr>
              <w:widowControl/>
              <w:jc w:val="center"/>
              <w:rPr>
                <w:sz w:val="22"/>
                <w:szCs w:val="22"/>
                <w:vertAlign w:val="superscript"/>
              </w:rPr>
            </w:pPr>
            <w:r>
              <w:rPr>
                <w:sz w:val="22"/>
                <w:szCs w:val="22"/>
                <w:lang w:val="en-US"/>
              </w:rPr>
              <w:t>2 </w:t>
            </w:r>
            <w:r>
              <w:rPr>
                <w:sz w:val="22"/>
                <w:szCs w:val="22"/>
              </w:rPr>
              <w:t xml:space="preserve">981,50 </w:t>
            </w:r>
            <w:r>
              <w:rPr>
                <w:sz w:val="22"/>
                <w:szCs w:val="22"/>
                <w:vertAlign w:val="superscript"/>
              </w:rPr>
              <w:t>1</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02F15FC" w14:textId="77777777" w:rsidR="00617791" w:rsidRDefault="00617791">
            <w:pPr>
              <w:widowControl/>
              <w:jc w:val="center"/>
              <w:rPr>
                <w:sz w:val="22"/>
                <w:szCs w:val="22"/>
                <w:vertAlign w:val="superscript"/>
              </w:rPr>
            </w:pPr>
            <w:r>
              <w:rPr>
                <w:sz w:val="22"/>
                <w:szCs w:val="22"/>
                <w:lang w:val="en-US"/>
              </w:rPr>
              <w:t>3 </w:t>
            </w:r>
            <w:r>
              <w:rPr>
                <w:sz w:val="22"/>
                <w:szCs w:val="22"/>
              </w:rPr>
              <w:t xml:space="preserve">392,95 </w:t>
            </w:r>
            <w:r>
              <w:rPr>
                <w:sz w:val="22"/>
                <w:szCs w:val="22"/>
                <w:vertAlign w:val="superscript"/>
              </w:rPr>
              <w:t>2</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596B61C0"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791F0AC"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4CABBDF"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70961521"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48B578E4" w14:textId="77777777" w:rsidR="00617791" w:rsidRDefault="00617791">
            <w:pPr>
              <w:widowControl/>
              <w:jc w:val="center"/>
              <w:rPr>
                <w:sz w:val="22"/>
                <w:szCs w:val="22"/>
              </w:rPr>
            </w:pPr>
            <w:r>
              <w:rPr>
                <w:sz w:val="22"/>
                <w:szCs w:val="22"/>
              </w:rPr>
              <w:t>-</w:t>
            </w:r>
          </w:p>
        </w:tc>
      </w:tr>
      <w:tr w:rsidR="00617791" w14:paraId="4C181523"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0E141BBA"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34786C89"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AE8A5EE"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A324CFE" w14:textId="77777777" w:rsidR="00617791" w:rsidRDefault="00617791">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16C0623A" w14:textId="77777777" w:rsidR="00617791" w:rsidRDefault="00617791">
            <w:pPr>
              <w:widowControl/>
              <w:jc w:val="center"/>
              <w:rPr>
                <w:sz w:val="22"/>
                <w:szCs w:val="22"/>
                <w:vertAlign w:val="superscript"/>
              </w:rPr>
            </w:pPr>
            <w:r>
              <w:rPr>
                <w:sz w:val="22"/>
                <w:szCs w:val="22"/>
                <w:lang w:val="en-US"/>
              </w:rPr>
              <w:t>3 </w:t>
            </w:r>
            <w:r>
              <w:rPr>
                <w:sz w:val="22"/>
                <w:szCs w:val="22"/>
              </w:rPr>
              <w:t xml:space="preserve">392,95 </w:t>
            </w:r>
            <w:r>
              <w:rPr>
                <w:sz w:val="22"/>
                <w:szCs w:val="22"/>
                <w:vertAlign w:val="superscript"/>
              </w:rPr>
              <w:t>2</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D84F627" w14:textId="77777777" w:rsidR="00617791" w:rsidRDefault="00617791">
            <w:pPr>
              <w:widowControl/>
              <w:jc w:val="center"/>
              <w:rPr>
                <w:sz w:val="22"/>
                <w:szCs w:val="22"/>
                <w:vertAlign w:val="superscript"/>
              </w:rPr>
            </w:pPr>
            <w:r>
              <w:rPr>
                <w:sz w:val="22"/>
                <w:szCs w:val="22"/>
                <w:lang w:val="en-US"/>
              </w:rPr>
              <w:t>3 </w:t>
            </w:r>
            <w:r>
              <w:rPr>
                <w:sz w:val="22"/>
                <w:szCs w:val="22"/>
              </w:rPr>
              <w:t xml:space="preserve">576,17 </w:t>
            </w:r>
            <w:r>
              <w:rPr>
                <w:sz w:val="22"/>
                <w:szCs w:val="22"/>
                <w:vertAlign w:val="superscript"/>
              </w:rPr>
              <w:t>3</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20E42105"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AD37130"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CAA3D5E"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3A010D99"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5573873D" w14:textId="77777777" w:rsidR="00617791" w:rsidRDefault="00617791">
            <w:pPr>
              <w:widowControl/>
              <w:jc w:val="center"/>
              <w:rPr>
                <w:sz w:val="22"/>
                <w:szCs w:val="22"/>
              </w:rPr>
            </w:pPr>
            <w:r>
              <w:rPr>
                <w:sz w:val="22"/>
                <w:szCs w:val="22"/>
              </w:rPr>
              <w:t>-</w:t>
            </w:r>
          </w:p>
        </w:tc>
      </w:tr>
      <w:tr w:rsidR="00617791" w14:paraId="2CD6EAA2"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52EFC1B8"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52E7A029"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AF82973"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D5AF17A" w14:textId="77777777" w:rsidR="00617791" w:rsidRDefault="00617791">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64EEA0D9" w14:textId="77777777" w:rsidR="00617791" w:rsidRDefault="00617791">
            <w:pPr>
              <w:widowControl/>
              <w:jc w:val="center"/>
              <w:rPr>
                <w:sz w:val="22"/>
                <w:szCs w:val="22"/>
                <w:vertAlign w:val="superscript"/>
              </w:rPr>
            </w:pPr>
            <w:r>
              <w:rPr>
                <w:sz w:val="22"/>
                <w:szCs w:val="22"/>
                <w:lang w:val="en-US"/>
              </w:rPr>
              <w:t>3 </w:t>
            </w:r>
            <w:r>
              <w:rPr>
                <w:sz w:val="22"/>
                <w:szCs w:val="22"/>
              </w:rPr>
              <w:t xml:space="preserve">576,17 </w:t>
            </w:r>
            <w:r>
              <w:rPr>
                <w:sz w:val="22"/>
                <w:szCs w:val="22"/>
                <w:vertAlign w:val="superscript"/>
              </w:rPr>
              <w:t>3</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19D8245" w14:textId="77777777" w:rsidR="00617791" w:rsidRDefault="00617791">
            <w:pPr>
              <w:widowControl/>
              <w:jc w:val="center"/>
              <w:rPr>
                <w:sz w:val="22"/>
                <w:szCs w:val="22"/>
                <w:vertAlign w:val="superscript"/>
              </w:rPr>
            </w:pPr>
            <w:r>
              <w:rPr>
                <w:sz w:val="22"/>
                <w:szCs w:val="22"/>
                <w:lang w:val="en-US"/>
              </w:rPr>
              <w:t>3 </w:t>
            </w:r>
            <w:r>
              <w:rPr>
                <w:sz w:val="22"/>
                <w:szCs w:val="22"/>
              </w:rPr>
              <w:t xml:space="preserve">747,83 </w:t>
            </w:r>
            <w:r>
              <w:rPr>
                <w:sz w:val="22"/>
                <w:szCs w:val="22"/>
                <w:vertAlign w:val="superscript"/>
              </w:rPr>
              <w:t>4</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029B57F4"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C89D8AD"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F4A1EB1"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98865D7"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50B78E32" w14:textId="77777777" w:rsidR="00617791" w:rsidRDefault="00617791">
            <w:pPr>
              <w:widowControl/>
              <w:jc w:val="center"/>
              <w:rPr>
                <w:sz w:val="22"/>
                <w:szCs w:val="22"/>
              </w:rPr>
            </w:pPr>
            <w:r>
              <w:rPr>
                <w:sz w:val="22"/>
                <w:szCs w:val="22"/>
              </w:rPr>
              <w:t>-</w:t>
            </w:r>
          </w:p>
        </w:tc>
      </w:tr>
      <w:tr w:rsidR="00617791" w14:paraId="39BF8890"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4BF413DB"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DAA8B94"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2B9907F"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3E928FC" w14:textId="77777777" w:rsidR="00617791" w:rsidRDefault="00617791">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02D62504" w14:textId="77777777" w:rsidR="00617791" w:rsidRDefault="00617791">
            <w:pPr>
              <w:widowControl/>
              <w:jc w:val="center"/>
              <w:rPr>
                <w:sz w:val="22"/>
                <w:szCs w:val="22"/>
                <w:vertAlign w:val="superscript"/>
              </w:rPr>
            </w:pPr>
            <w:r>
              <w:rPr>
                <w:sz w:val="22"/>
                <w:szCs w:val="22"/>
                <w:lang w:val="en-US"/>
              </w:rPr>
              <w:t>3 </w:t>
            </w:r>
            <w:r>
              <w:rPr>
                <w:sz w:val="22"/>
                <w:szCs w:val="22"/>
              </w:rPr>
              <w:t xml:space="preserve">747,83 </w:t>
            </w:r>
            <w:r>
              <w:rPr>
                <w:sz w:val="22"/>
                <w:szCs w:val="22"/>
                <w:vertAlign w:val="superscript"/>
              </w:rPr>
              <w:t>4</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C56B948" w14:textId="77777777" w:rsidR="00617791" w:rsidRDefault="00617791">
            <w:pPr>
              <w:widowControl/>
              <w:jc w:val="center"/>
              <w:rPr>
                <w:sz w:val="22"/>
                <w:szCs w:val="22"/>
                <w:vertAlign w:val="superscript"/>
              </w:rPr>
            </w:pPr>
            <w:r>
              <w:rPr>
                <w:sz w:val="22"/>
                <w:szCs w:val="22"/>
                <w:lang w:val="en-US"/>
              </w:rPr>
              <w:t>3 </w:t>
            </w:r>
            <w:r>
              <w:rPr>
                <w:sz w:val="22"/>
                <w:szCs w:val="22"/>
              </w:rPr>
              <w:t xml:space="preserve">827,74 </w:t>
            </w:r>
            <w:r>
              <w:rPr>
                <w:sz w:val="22"/>
                <w:szCs w:val="22"/>
                <w:vertAlign w:val="superscript"/>
              </w:rPr>
              <w:t>5</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560EED27"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ACD49A"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264CCD9"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0135D74"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51F4DC98" w14:textId="77777777" w:rsidR="00617791" w:rsidRDefault="00617791">
            <w:pPr>
              <w:widowControl/>
              <w:jc w:val="center"/>
              <w:rPr>
                <w:sz w:val="22"/>
                <w:szCs w:val="22"/>
              </w:rPr>
            </w:pPr>
            <w:r>
              <w:rPr>
                <w:sz w:val="22"/>
                <w:szCs w:val="22"/>
              </w:rPr>
              <w:t>-</w:t>
            </w:r>
          </w:p>
        </w:tc>
      </w:tr>
      <w:tr w:rsidR="00617791" w14:paraId="4AF09258" w14:textId="77777777" w:rsidTr="00EC1CDF">
        <w:trPr>
          <w:trHeight w:val="283"/>
        </w:trPr>
        <w:tc>
          <w:tcPr>
            <w:tcW w:w="473" w:type="dxa"/>
            <w:vMerge w:val="restart"/>
            <w:tcBorders>
              <w:top w:val="single" w:sz="4" w:space="0" w:color="auto"/>
              <w:left w:val="single" w:sz="4" w:space="0" w:color="auto"/>
              <w:bottom w:val="single" w:sz="4" w:space="0" w:color="auto"/>
              <w:right w:val="single" w:sz="4" w:space="0" w:color="auto"/>
            </w:tcBorders>
            <w:noWrap/>
            <w:vAlign w:val="center"/>
            <w:hideMark/>
          </w:tcPr>
          <w:p w14:paraId="03E6D1E2" w14:textId="77777777" w:rsidR="00617791" w:rsidRDefault="00617791">
            <w:pPr>
              <w:jc w:val="center"/>
            </w:pPr>
            <w:r>
              <w:t>2.</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14:paraId="490E8F36" w14:textId="77777777" w:rsidR="00617791" w:rsidRDefault="00617791">
            <w:pPr>
              <w:widowControl/>
              <w:jc w:val="both"/>
              <w:rPr>
                <w:sz w:val="22"/>
                <w:szCs w:val="22"/>
              </w:rPr>
            </w:pPr>
            <w:r>
              <w:rPr>
                <w:sz w:val="22"/>
                <w:szCs w:val="22"/>
              </w:rPr>
              <w:t>ООО «Энергетик», котельные в д. Тайманиха, с. Юдинка, с. Михайловское, с. Острецово, с. Каминский</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98E8BA" w14:textId="77777777" w:rsidR="00617791" w:rsidRDefault="00617791">
            <w:pPr>
              <w:widowControl/>
              <w:jc w:val="center"/>
              <w:rPr>
                <w:sz w:val="22"/>
                <w:szCs w:val="22"/>
              </w:rPr>
            </w:pPr>
            <w:r>
              <w:rPr>
                <w:sz w:val="22"/>
                <w:szCs w:val="22"/>
              </w:rPr>
              <w:t>Одноставочный,</w:t>
            </w:r>
          </w:p>
          <w:p w14:paraId="5B2506CE" w14:textId="77777777" w:rsidR="00617791" w:rsidRDefault="00617791">
            <w:pPr>
              <w:widowControl/>
              <w:jc w:val="center"/>
              <w:rPr>
                <w:sz w:val="22"/>
                <w:szCs w:val="22"/>
              </w:rPr>
            </w:pPr>
            <w:r>
              <w:rPr>
                <w:sz w:val="22"/>
                <w:szCs w:val="22"/>
              </w:rPr>
              <w:t>руб./Гкал,</w:t>
            </w:r>
          </w:p>
          <w:p w14:paraId="3682E181" w14:textId="77777777" w:rsidR="00617791" w:rsidRDefault="00617791">
            <w:pPr>
              <w:widowControl/>
              <w:jc w:val="center"/>
              <w:rPr>
                <w:szCs w:val="22"/>
              </w:rPr>
            </w:pPr>
            <w:r>
              <w:rPr>
                <w:sz w:val="22"/>
                <w:szCs w:val="22"/>
              </w:rPr>
              <w:t>НДС не облагается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11F571" w14:textId="77777777" w:rsidR="00617791" w:rsidRDefault="00617791">
            <w:pPr>
              <w:jc w:val="center"/>
              <w:rPr>
                <w:sz w:val="22"/>
                <w:szCs w:val="22"/>
              </w:rPr>
            </w:pPr>
            <w:r>
              <w:rPr>
                <w:sz w:val="22"/>
                <w:szCs w:val="22"/>
              </w:rPr>
              <w:t>2024</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0A01D941" w14:textId="77777777" w:rsidR="00617791" w:rsidRDefault="00617791">
            <w:pPr>
              <w:widowControl/>
              <w:jc w:val="center"/>
              <w:rPr>
                <w:sz w:val="22"/>
                <w:szCs w:val="22"/>
              </w:rPr>
            </w:pPr>
            <w:r>
              <w:rPr>
                <w:sz w:val="22"/>
              </w:rPr>
              <w:t>3 486,57</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3F846FE" w14:textId="77777777" w:rsidR="00617791" w:rsidRDefault="00617791">
            <w:pPr>
              <w:widowControl/>
              <w:jc w:val="center"/>
              <w:rPr>
                <w:sz w:val="22"/>
                <w:szCs w:val="22"/>
              </w:rPr>
            </w:pPr>
            <w:r>
              <w:rPr>
                <w:sz w:val="22"/>
                <w:szCs w:val="22"/>
              </w:rPr>
              <w:t>3</w:t>
            </w:r>
            <w:r>
              <w:rPr>
                <w:sz w:val="22"/>
                <w:szCs w:val="22"/>
                <w:lang w:val="en-US"/>
              </w:rPr>
              <w:t> </w:t>
            </w:r>
            <w:r>
              <w:rPr>
                <w:sz w:val="22"/>
                <w:szCs w:val="22"/>
              </w:rPr>
              <w:t>486,57</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66C83079"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8F8869F"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151547B"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822E0E8"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3D1ADF2D" w14:textId="77777777" w:rsidR="00617791" w:rsidRDefault="00617791">
            <w:pPr>
              <w:widowControl/>
              <w:jc w:val="center"/>
              <w:rPr>
                <w:sz w:val="22"/>
                <w:szCs w:val="22"/>
              </w:rPr>
            </w:pPr>
            <w:r>
              <w:rPr>
                <w:sz w:val="22"/>
                <w:szCs w:val="22"/>
              </w:rPr>
              <w:t>-</w:t>
            </w:r>
          </w:p>
        </w:tc>
      </w:tr>
      <w:tr w:rsidR="00617791" w14:paraId="64D22BE5"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0A2B2160"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33AC0677" w14:textId="77777777" w:rsidR="00617791" w:rsidRDefault="00617791">
            <w:pPr>
              <w:widowControl/>
              <w:rPr>
                <w:sz w:val="22"/>
                <w:szCs w:val="22"/>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6980CB9C" w14:textId="77777777" w:rsidR="00617791" w:rsidRDefault="00617791">
            <w:pPr>
              <w:widowControl/>
              <w:jc w:val="center"/>
              <w:rPr>
                <w:sz w:val="22"/>
                <w:szCs w:val="22"/>
              </w:rPr>
            </w:pPr>
            <w:r>
              <w:rPr>
                <w:sz w:val="22"/>
              </w:rPr>
              <w:t xml:space="preserve">Одноставочный, руб./Гкал, </w:t>
            </w:r>
            <w:r>
              <w:rPr>
                <w:sz w:val="22"/>
                <w:szCs w:val="22"/>
              </w:rPr>
              <w:t>с НДС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D100B59" w14:textId="77777777" w:rsidR="00617791" w:rsidRDefault="00617791">
            <w:pPr>
              <w:jc w:val="center"/>
              <w:rPr>
                <w:sz w:val="22"/>
                <w:szCs w:val="22"/>
              </w:rPr>
            </w:pPr>
            <w:r>
              <w:rPr>
                <w:sz w:val="22"/>
                <w:szCs w:val="22"/>
              </w:rPr>
              <w:t>2025</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3B90097C" w14:textId="77777777" w:rsidR="00617791" w:rsidRDefault="00617791">
            <w:pPr>
              <w:widowControl/>
              <w:jc w:val="center"/>
              <w:rPr>
                <w:sz w:val="22"/>
                <w:szCs w:val="22"/>
                <w:vertAlign w:val="superscript"/>
              </w:rPr>
            </w:pPr>
            <w:r>
              <w:rPr>
                <w:sz w:val="22"/>
                <w:szCs w:val="22"/>
              </w:rPr>
              <w:t>3</w:t>
            </w:r>
            <w:r>
              <w:rPr>
                <w:sz w:val="22"/>
                <w:szCs w:val="22"/>
                <w:lang w:val="en-US"/>
              </w:rPr>
              <w:t> </w:t>
            </w:r>
            <w:r>
              <w:rPr>
                <w:sz w:val="22"/>
                <w:szCs w:val="22"/>
              </w:rPr>
              <w:t xml:space="preserve">486,57 </w:t>
            </w:r>
            <w:r>
              <w:rPr>
                <w:sz w:val="22"/>
                <w:szCs w:val="22"/>
                <w:vertAlign w:val="superscript"/>
              </w:rPr>
              <w:t>6</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C89DB6" w14:textId="77777777" w:rsidR="00617791" w:rsidRDefault="00617791">
            <w:pPr>
              <w:widowControl/>
              <w:jc w:val="center"/>
              <w:rPr>
                <w:sz w:val="22"/>
                <w:szCs w:val="22"/>
                <w:vertAlign w:val="superscript"/>
              </w:rPr>
            </w:pPr>
            <w:r>
              <w:rPr>
                <w:sz w:val="22"/>
                <w:szCs w:val="22"/>
              </w:rPr>
              <w:t>3</w:t>
            </w:r>
            <w:r>
              <w:rPr>
                <w:sz w:val="22"/>
                <w:szCs w:val="22"/>
                <w:lang w:val="en-US"/>
              </w:rPr>
              <w:t> </w:t>
            </w:r>
            <w:r>
              <w:rPr>
                <w:sz w:val="22"/>
                <w:szCs w:val="22"/>
              </w:rPr>
              <w:t xml:space="preserve">967,72 </w:t>
            </w:r>
            <w:r>
              <w:rPr>
                <w:sz w:val="22"/>
                <w:szCs w:val="22"/>
                <w:vertAlign w:val="superscript"/>
              </w:rPr>
              <w:t>7</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6E57036A"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B2AF178"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97E5B17"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5F795AAB"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4D983FBE" w14:textId="77777777" w:rsidR="00617791" w:rsidRDefault="00617791">
            <w:pPr>
              <w:widowControl/>
              <w:jc w:val="center"/>
              <w:rPr>
                <w:sz w:val="22"/>
                <w:szCs w:val="22"/>
              </w:rPr>
            </w:pPr>
            <w:r>
              <w:rPr>
                <w:sz w:val="22"/>
                <w:szCs w:val="22"/>
              </w:rPr>
              <w:t>-</w:t>
            </w:r>
          </w:p>
        </w:tc>
      </w:tr>
      <w:tr w:rsidR="00617791" w14:paraId="72AA7A9A"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6DEAE228"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6F2FCEF"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2DE45F4"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42E4F0B" w14:textId="77777777" w:rsidR="00617791" w:rsidRDefault="00617791">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2F9B5C0C" w14:textId="77777777" w:rsidR="00617791" w:rsidRDefault="00617791">
            <w:pPr>
              <w:widowControl/>
              <w:jc w:val="center"/>
              <w:rPr>
                <w:sz w:val="22"/>
                <w:szCs w:val="22"/>
              </w:rPr>
            </w:pPr>
            <w:r>
              <w:rPr>
                <w:sz w:val="22"/>
                <w:szCs w:val="22"/>
              </w:rPr>
              <w:t>3</w:t>
            </w:r>
            <w:r>
              <w:rPr>
                <w:sz w:val="22"/>
                <w:szCs w:val="22"/>
                <w:lang w:val="en-US"/>
              </w:rPr>
              <w:t> </w:t>
            </w:r>
            <w:r>
              <w:rPr>
                <w:sz w:val="22"/>
                <w:szCs w:val="22"/>
              </w:rPr>
              <w:t xml:space="preserve">967,72 </w:t>
            </w:r>
            <w:r>
              <w:rPr>
                <w:sz w:val="22"/>
                <w:szCs w:val="22"/>
                <w:vertAlign w:val="superscript"/>
              </w:rPr>
              <w:t>7</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627065B" w14:textId="77777777" w:rsidR="00617791" w:rsidRDefault="00617791">
            <w:pPr>
              <w:widowControl/>
              <w:jc w:val="center"/>
              <w:rPr>
                <w:sz w:val="22"/>
                <w:szCs w:val="22"/>
                <w:vertAlign w:val="superscript"/>
              </w:rPr>
            </w:pPr>
            <w:r>
              <w:rPr>
                <w:sz w:val="22"/>
                <w:szCs w:val="22"/>
              </w:rPr>
              <w:t xml:space="preserve">4 181,98 </w:t>
            </w:r>
            <w:r>
              <w:rPr>
                <w:sz w:val="22"/>
                <w:szCs w:val="22"/>
                <w:vertAlign w:val="superscript"/>
              </w:rPr>
              <w:t>8</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522BD4A2"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76892330"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617EE90"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5F27C32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377B6BF" w14:textId="77777777" w:rsidR="00617791" w:rsidRDefault="00617791">
            <w:pPr>
              <w:widowControl/>
              <w:jc w:val="center"/>
              <w:rPr>
                <w:sz w:val="22"/>
                <w:szCs w:val="22"/>
              </w:rPr>
            </w:pPr>
            <w:r>
              <w:rPr>
                <w:sz w:val="22"/>
                <w:szCs w:val="22"/>
              </w:rPr>
              <w:t>-</w:t>
            </w:r>
          </w:p>
        </w:tc>
      </w:tr>
      <w:tr w:rsidR="00617791" w14:paraId="5318C471"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112E4F26"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389F192E"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A95D247"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0B0BC17" w14:textId="77777777" w:rsidR="00617791" w:rsidRDefault="00617791">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noWrap/>
            <w:hideMark/>
          </w:tcPr>
          <w:p w14:paraId="472CB771" w14:textId="77777777" w:rsidR="00617791" w:rsidRDefault="00617791">
            <w:pPr>
              <w:jc w:val="center"/>
            </w:pPr>
            <w:r>
              <w:rPr>
                <w:sz w:val="22"/>
                <w:szCs w:val="22"/>
              </w:rPr>
              <w:t xml:space="preserve">4 181,98 </w:t>
            </w:r>
            <w:r>
              <w:rPr>
                <w:sz w:val="22"/>
                <w:szCs w:val="22"/>
                <w:vertAlign w:val="superscript"/>
              </w:rPr>
              <w:t>8</w:t>
            </w:r>
          </w:p>
        </w:tc>
        <w:tc>
          <w:tcPr>
            <w:tcW w:w="1296" w:type="dxa"/>
            <w:tcBorders>
              <w:top w:val="single" w:sz="4" w:space="0" w:color="auto"/>
              <w:left w:val="single" w:sz="4" w:space="0" w:color="auto"/>
              <w:bottom w:val="single" w:sz="4" w:space="0" w:color="auto"/>
              <w:right w:val="single" w:sz="4" w:space="0" w:color="auto"/>
            </w:tcBorders>
            <w:hideMark/>
          </w:tcPr>
          <w:p w14:paraId="198631E9" w14:textId="77777777" w:rsidR="00617791" w:rsidRDefault="00617791">
            <w:pPr>
              <w:jc w:val="center"/>
            </w:pPr>
            <w:r>
              <w:rPr>
                <w:sz w:val="22"/>
                <w:szCs w:val="22"/>
              </w:rPr>
              <w:t xml:space="preserve">4 382,72 </w:t>
            </w:r>
            <w:r>
              <w:rPr>
                <w:sz w:val="22"/>
                <w:szCs w:val="22"/>
                <w:vertAlign w:val="superscript"/>
              </w:rPr>
              <w:t>9</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4C35728A"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77E922"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8377E64"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3F88F48"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419D858A" w14:textId="77777777" w:rsidR="00617791" w:rsidRDefault="00617791">
            <w:pPr>
              <w:widowControl/>
              <w:jc w:val="center"/>
              <w:rPr>
                <w:sz w:val="22"/>
                <w:szCs w:val="22"/>
              </w:rPr>
            </w:pPr>
            <w:r>
              <w:rPr>
                <w:sz w:val="22"/>
                <w:szCs w:val="22"/>
              </w:rPr>
              <w:t>-</w:t>
            </w:r>
          </w:p>
        </w:tc>
      </w:tr>
      <w:tr w:rsidR="00617791" w14:paraId="028E5E88"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7834FD90"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23F06757"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8B928FB"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265FDBF" w14:textId="77777777" w:rsidR="00617791" w:rsidRDefault="00617791">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noWrap/>
            <w:hideMark/>
          </w:tcPr>
          <w:p w14:paraId="2DC47D0D" w14:textId="77777777" w:rsidR="00617791" w:rsidRDefault="00617791">
            <w:pPr>
              <w:jc w:val="center"/>
            </w:pPr>
            <w:r>
              <w:rPr>
                <w:sz w:val="22"/>
                <w:szCs w:val="22"/>
              </w:rPr>
              <w:t xml:space="preserve">4 382,72 </w:t>
            </w:r>
            <w:r>
              <w:rPr>
                <w:sz w:val="22"/>
                <w:szCs w:val="22"/>
                <w:vertAlign w:val="superscript"/>
              </w:rPr>
              <w:t>9</w:t>
            </w:r>
          </w:p>
        </w:tc>
        <w:tc>
          <w:tcPr>
            <w:tcW w:w="1296" w:type="dxa"/>
            <w:tcBorders>
              <w:top w:val="single" w:sz="4" w:space="0" w:color="auto"/>
              <w:left w:val="single" w:sz="4" w:space="0" w:color="auto"/>
              <w:bottom w:val="single" w:sz="4" w:space="0" w:color="auto"/>
              <w:right w:val="single" w:sz="4" w:space="0" w:color="auto"/>
            </w:tcBorders>
            <w:hideMark/>
          </w:tcPr>
          <w:p w14:paraId="65FE2E71" w14:textId="77777777" w:rsidR="00617791" w:rsidRDefault="00617791">
            <w:pPr>
              <w:jc w:val="center"/>
            </w:pPr>
            <w:r>
              <w:rPr>
                <w:sz w:val="22"/>
                <w:szCs w:val="22"/>
              </w:rPr>
              <w:t xml:space="preserve">4 593,09 </w:t>
            </w:r>
            <w:r>
              <w:rPr>
                <w:sz w:val="22"/>
                <w:szCs w:val="22"/>
                <w:vertAlign w:val="superscript"/>
              </w:rPr>
              <w:t>10</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63489345"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72469F52"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5B0427"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30BB0D48"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2F95714" w14:textId="77777777" w:rsidR="00617791" w:rsidRDefault="00617791">
            <w:pPr>
              <w:widowControl/>
              <w:jc w:val="center"/>
              <w:rPr>
                <w:sz w:val="22"/>
                <w:szCs w:val="22"/>
              </w:rPr>
            </w:pPr>
            <w:r>
              <w:rPr>
                <w:sz w:val="22"/>
                <w:szCs w:val="22"/>
              </w:rPr>
              <w:t>-</w:t>
            </w:r>
          </w:p>
        </w:tc>
      </w:tr>
      <w:tr w:rsidR="00617791" w14:paraId="1EB397C7" w14:textId="77777777" w:rsidTr="00EC1CDF">
        <w:trPr>
          <w:trHeight w:val="283"/>
        </w:trPr>
        <w:tc>
          <w:tcPr>
            <w:tcW w:w="473" w:type="dxa"/>
            <w:vMerge w:val="restart"/>
            <w:tcBorders>
              <w:top w:val="single" w:sz="4" w:space="0" w:color="auto"/>
              <w:left w:val="single" w:sz="4" w:space="0" w:color="auto"/>
              <w:bottom w:val="single" w:sz="4" w:space="0" w:color="auto"/>
              <w:right w:val="single" w:sz="4" w:space="0" w:color="auto"/>
            </w:tcBorders>
            <w:noWrap/>
            <w:vAlign w:val="center"/>
            <w:hideMark/>
          </w:tcPr>
          <w:p w14:paraId="2ACD26BA" w14:textId="77777777" w:rsidR="00617791" w:rsidRDefault="00617791">
            <w:pPr>
              <w:jc w:val="center"/>
            </w:pPr>
            <w:r>
              <w:t>3.</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14:paraId="1B538491" w14:textId="77777777" w:rsidR="00617791" w:rsidRDefault="00617791">
            <w:pPr>
              <w:widowControl/>
              <w:jc w:val="both"/>
              <w:rPr>
                <w:sz w:val="22"/>
                <w:szCs w:val="22"/>
              </w:rPr>
            </w:pPr>
            <w:r>
              <w:rPr>
                <w:sz w:val="22"/>
                <w:szCs w:val="22"/>
              </w:rPr>
              <w:t>ООО «Энергетик», котельная в г. Родники, д/с № 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E1174BB" w14:textId="77777777" w:rsidR="00617791" w:rsidRDefault="00617791">
            <w:pPr>
              <w:widowControl/>
              <w:jc w:val="center"/>
              <w:rPr>
                <w:sz w:val="22"/>
                <w:szCs w:val="22"/>
              </w:rPr>
            </w:pPr>
            <w:r>
              <w:rPr>
                <w:sz w:val="22"/>
                <w:szCs w:val="22"/>
              </w:rPr>
              <w:t>Одноставочный,</w:t>
            </w:r>
          </w:p>
          <w:p w14:paraId="2EB823C5" w14:textId="77777777" w:rsidR="00617791" w:rsidRDefault="00617791">
            <w:pPr>
              <w:widowControl/>
              <w:jc w:val="center"/>
              <w:rPr>
                <w:sz w:val="22"/>
                <w:szCs w:val="22"/>
              </w:rPr>
            </w:pPr>
            <w:r>
              <w:rPr>
                <w:sz w:val="22"/>
                <w:szCs w:val="22"/>
              </w:rPr>
              <w:t>руб./Гкал,</w:t>
            </w:r>
          </w:p>
          <w:p w14:paraId="6940FD87" w14:textId="77777777" w:rsidR="00617791" w:rsidRDefault="00617791">
            <w:pPr>
              <w:widowControl/>
              <w:jc w:val="center"/>
              <w:rPr>
                <w:szCs w:val="22"/>
              </w:rPr>
            </w:pPr>
            <w:r>
              <w:rPr>
                <w:sz w:val="22"/>
                <w:szCs w:val="22"/>
              </w:rPr>
              <w:t xml:space="preserve">НДС не </w:t>
            </w:r>
            <w:r>
              <w:rPr>
                <w:sz w:val="22"/>
                <w:szCs w:val="22"/>
              </w:rPr>
              <w:lastRenderedPageBreak/>
              <w:t>облагается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D4B1063" w14:textId="77777777" w:rsidR="00617791" w:rsidRDefault="00617791">
            <w:pPr>
              <w:jc w:val="center"/>
              <w:rPr>
                <w:sz w:val="22"/>
                <w:szCs w:val="22"/>
              </w:rPr>
            </w:pPr>
            <w:r>
              <w:rPr>
                <w:sz w:val="22"/>
                <w:szCs w:val="22"/>
              </w:rPr>
              <w:lastRenderedPageBreak/>
              <w:t>2024</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43C098D4" w14:textId="77777777" w:rsidR="00617791" w:rsidRDefault="00617791">
            <w:pPr>
              <w:widowControl/>
              <w:jc w:val="center"/>
              <w:rPr>
                <w:sz w:val="22"/>
                <w:szCs w:val="22"/>
              </w:rPr>
            </w:pPr>
            <w:r>
              <w:rPr>
                <w:sz w:val="22"/>
              </w:rPr>
              <w:t>2 456,72</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EB3E863" w14:textId="77777777" w:rsidR="00617791" w:rsidRDefault="00617791">
            <w:pPr>
              <w:widowControl/>
              <w:jc w:val="center"/>
              <w:rPr>
                <w:sz w:val="22"/>
                <w:szCs w:val="22"/>
              </w:rPr>
            </w:pPr>
            <w:r>
              <w:rPr>
                <w:sz w:val="22"/>
                <w:szCs w:val="22"/>
              </w:rPr>
              <w:t>2 793,29</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66E702F7"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769B83D"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DCDD553"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C7DB0D7"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CF5D9DC" w14:textId="77777777" w:rsidR="00617791" w:rsidRDefault="00617791">
            <w:pPr>
              <w:widowControl/>
              <w:jc w:val="center"/>
              <w:rPr>
                <w:sz w:val="22"/>
                <w:szCs w:val="22"/>
              </w:rPr>
            </w:pPr>
            <w:r>
              <w:rPr>
                <w:sz w:val="22"/>
                <w:szCs w:val="22"/>
              </w:rPr>
              <w:t>-</w:t>
            </w:r>
          </w:p>
        </w:tc>
      </w:tr>
      <w:tr w:rsidR="00617791" w14:paraId="220BD6AC"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6AD27260"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267AB8D9" w14:textId="77777777" w:rsidR="00617791" w:rsidRDefault="00617791">
            <w:pPr>
              <w:widowControl/>
              <w:rPr>
                <w:sz w:val="22"/>
                <w:szCs w:val="22"/>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4D122CEE" w14:textId="77777777" w:rsidR="00617791" w:rsidRDefault="00617791">
            <w:pPr>
              <w:widowControl/>
              <w:jc w:val="center"/>
              <w:rPr>
                <w:sz w:val="22"/>
                <w:szCs w:val="22"/>
              </w:rPr>
            </w:pPr>
            <w:r>
              <w:rPr>
                <w:sz w:val="22"/>
              </w:rPr>
              <w:t xml:space="preserve">Одноставочный, руб./Гкал, </w:t>
            </w:r>
            <w:r>
              <w:rPr>
                <w:sz w:val="22"/>
                <w:szCs w:val="22"/>
              </w:rPr>
              <w:t>с НДС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D5286F8" w14:textId="77777777" w:rsidR="00617791" w:rsidRDefault="00617791">
            <w:pPr>
              <w:jc w:val="center"/>
              <w:rPr>
                <w:sz w:val="22"/>
                <w:szCs w:val="22"/>
              </w:rPr>
            </w:pPr>
            <w:r>
              <w:rPr>
                <w:sz w:val="22"/>
                <w:szCs w:val="22"/>
              </w:rPr>
              <w:t>2025</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7210B022" w14:textId="77777777" w:rsidR="00617791" w:rsidRDefault="00617791">
            <w:pPr>
              <w:widowControl/>
              <w:jc w:val="center"/>
              <w:rPr>
                <w:sz w:val="22"/>
                <w:szCs w:val="22"/>
                <w:vertAlign w:val="superscript"/>
                <w:lang w:val="en-US"/>
              </w:rPr>
            </w:pPr>
            <w:r>
              <w:rPr>
                <w:sz w:val="22"/>
                <w:szCs w:val="22"/>
              </w:rPr>
              <w:t xml:space="preserve">2 793,29 </w:t>
            </w:r>
            <w:r>
              <w:rPr>
                <w:sz w:val="22"/>
                <w:szCs w:val="22"/>
                <w:vertAlign w:val="superscript"/>
              </w:rPr>
              <w:t>11</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541F29B" w14:textId="77777777" w:rsidR="00617791" w:rsidRDefault="00617791">
            <w:pPr>
              <w:widowControl/>
              <w:jc w:val="center"/>
              <w:rPr>
                <w:sz w:val="22"/>
                <w:szCs w:val="22"/>
                <w:vertAlign w:val="superscript"/>
              </w:rPr>
            </w:pPr>
            <w:r>
              <w:rPr>
                <w:sz w:val="22"/>
                <w:szCs w:val="22"/>
              </w:rPr>
              <w:t xml:space="preserve">3 178,76 </w:t>
            </w:r>
            <w:r>
              <w:rPr>
                <w:sz w:val="22"/>
                <w:szCs w:val="22"/>
                <w:vertAlign w:val="superscript"/>
              </w:rPr>
              <w:t>12</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4E04C74D"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85EA825"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2655EBE"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5F08DEC"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4881439E" w14:textId="77777777" w:rsidR="00617791" w:rsidRDefault="00617791">
            <w:pPr>
              <w:widowControl/>
              <w:jc w:val="center"/>
              <w:rPr>
                <w:sz w:val="22"/>
                <w:szCs w:val="22"/>
              </w:rPr>
            </w:pPr>
            <w:r>
              <w:rPr>
                <w:sz w:val="22"/>
                <w:szCs w:val="22"/>
              </w:rPr>
              <w:t>-</w:t>
            </w:r>
          </w:p>
        </w:tc>
      </w:tr>
      <w:tr w:rsidR="00617791" w14:paraId="69B3DD61"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3B3748E5"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52F44CD0"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1339651"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31A513B" w14:textId="77777777" w:rsidR="00617791" w:rsidRDefault="00617791">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13AB19EE" w14:textId="77777777" w:rsidR="00617791" w:rsidRDefault="00617791">
            <w:pPr>
              <w:widowControl/>
              <w:jc w:val="center"/>
              <w:rPr>
                <w:sz w:val="22"/>
                <w:szCs w:val="22"/>
                <w:vertAlign w:val="superscript"/>
              </w:rPr>
            </w:pPr>
            <w:r>
              <w:rPr>
                <w:sz w:val="22"/>
                <w:szCs w:val="22"/>
              </w:rPr>
              <w:t xml:space="preserve">3 178,76 </w:t>
            </w:r>
            <w:r>
              <w:rPr>
                <w:sz w:val="22"/>
                <w:szCs w:val="22"/>
                <w:vertAlign w:val="superscript"/>
              </w:rPr>
              <w:t>12</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60E881B" w14:textId="77777777" w:rsidR="00617791" w:rsidRDefault="00617791">
            <w:pPr>
              <w:widowControl/>
              <w:jc w:val="center"/>
              <w:rPr>
                <w:sz w:val="22"/>
                <w:szCs w:val="22"/>
                <w:vertAlign w:val="superscript"/>
              </w:rPr>
            </w:pPr>
            <w:r>
              <w:rPr>
                <w:sz w:val="22"/>
                <w:szCs w:val="22"/>
              </w:rPr>
              <w:t xml:space="preserve">3 350,41 </w:t>
            </w:r>
            <w:r>
              <w:rPr>
                <w:sz w:val="22"/>
                <w:szCs w:val="22"/>
                <w:vertAlign w:val="superscript"/>
              </w:rPr>
              <w:t>13</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16883E54"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3CBD56D"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DC77B92"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28DC5E61"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291D723A" w14:textId="77777777" w:rsidR="00617791" w:rsidRDefault="00617791">
            <w:pPr>
              <w:widowControl/>
              <w:jc w:val="center"/>
              <w:rPr>
                <w:sz w:val="22"/>
                <w:szCs w:val="22"/>
              </w:rPr>
            </w:pPr>
            <w:r>
              <w:rPr>
                <w:sz w:val="22"/>
                <w:szCs w:val="22"/>
              </w:rPr>
              <w:t>-</w:t>
            </w:r>
          </w:p>
        </w:tc>
      </w:tr>
      <w:tr w:rsidR="00617791" w14:paraId="15F7798B"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3440C8ED"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3468FB26"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A77AC7C"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C20D60F" w14:textId="77777777" w:rsidR="00617791" w:rsidRDefault="00617791">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32C0BC17" w14:textId="77777777" w:rsidR="00617791" w:rsidRDefault="00617791">
            <w:pPr>
              <w:widowControl/>
              <w:jc w:val="center"/>
              <w:rPr>
                <w:sz w:val="22"/>
                <w:szCs w:val="22"/>
                <w:vertAlign w:val="superscript"/>
              </w:rPr>
            </w:pPr>
            <w:r>
              <w:rPr>
                <w:sz w:val="22"/>
                <w:szCs w:val="22"/>
              </w:rPr>
              <w:t xml:space="preserve">3 350,41 </w:t>
            </w:r>
            <w:r>
              <w:rPr>
                <w:sz w:val="22"/>
                <w:szCs w:val="22"/>
                <w:vertAlign w:val="superscript"/>
              </w:rPr>
              <w:t>13</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6FC9280" w14:textId="77777777" w:rsidR="00617791" w:rsidRDefault="00617791">
            <w:pPr>
              <w:widowControl/>
              <w:jc w:val="center"/>
              <w:rPr>
                <w:sz w:val="22"/>
                <w:szCs w:val="22"/>
                <w:vertAlign w:val="superscript"/>
                <w:lang w:val="en-US"/>
              </w:rPr>
            </w:pPr>
            <w:r>
              <w:rPr>
                <w:sz w:val="22"/>
                <w:szCs w:val="22"/>
              </w:rPr>
              <w:t xml:space="preserve">3 511,23 </w:t>
            </w:r>
            <w:r>
              <w:rPr>
                <w:sz w:val="22"/>
                <w:szCs w:val="22"/>
                <w:vertAlign w:val="superscript"/>
              </w:rPr>
              <w:t>14</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428D11AA"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8EB8671"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E91752B"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D48BD79"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A99B668" w14:textId="77777777" w:rsidR="00617791" w:rsidRDefault="00617791">
            <w:pPr>
              <w:widowControl/>
              <w:jc w:val="center"/>
              <w:rPr>
                <w:sz w:val="22"/>
                <w:szCs w:val="22"/>
              </w:rPr>
            </w:pPr>
            <w:r>
              <w:rPr>
                <w:sz w:val="22"/>
                <w:szCs w:val="22"/>
              </w:rPr>
              <w:t>-</w:t>
            </w:r>
          </w:p>
        </w:tc>
      </w:tr>
      <w:tr w:rsidR="00617791" w14:paraId="637606C9"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51FE8118"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2BAB4704"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4D0415D"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4686F9E" w14:textId="77777777" w:rsidR="00617791" w:rsidRDefault="00617791">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58ECA47" w14:textId="77777777" w:rsidR="00617791" w:rsidRDefault="00617791">
            <w:pPr>
              <w:widowControl/>
              <w:jc w:val="center"/>
              <w:rPr>
                <w:sz w:val="22"/>
                <w:szCs w:val="22"/>
                <w:vertAlign w:val="superscript"/>
                <w:lang w:val="en-US"/>
              </w:rPr>
            </w:pPr>
            <w:r>
              <w:rPr>
                <w:sz w:val="22"/>
                <w:szCs w:val="22"/>
              </w:rPr>
              <w:t xml:space="preserve">3 511,23 </w:t>
            </w:r>
            <w:r>
              <w:rPr>
                <w:sz w:val="22"/>
                <w:szCs w:val="22"/>
                <w:vertAlign w:val="superscript"/>
              </w:rPr>
              <w:t>14</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1F2E360" w14:textId="77777777" w:rsidR="00617791" w:rsidRDefault="00617791">
            <w:pPr>
              <w:widowControl/>
              <w:jc w:val="center"/>
              <w:rPr>
                <w:sz w:val="22"/>
                <w:szCs w:val="22"/>
                <w:vertAlign w:val="superscript"/>
              </w:rPr>
            </w:pPr>
            <w:r>
              <w:rPr>
                <w:sz w:val="22"/>
                <w:szCs w:val="22"/>
              </w:rPr>
              <w:t xml:space="preserve">3 679,77 </w:t>
            </w:r>
            <w:r>
              <w:rPr>
                <w:sz w:val="22"/>
                <w:szCs w:val="22"/>
                <w:vertAlign w:val="superscript"/>
              </w:rPr>
              <w:t>15</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3E09D50F"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3F6B9B"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0FD3E8"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0412069"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2D85074E" w14:textId="77777777" w:rsidR="00617791" w:rsidRDefault="00617791">
            <w:pPr>
              <w:widowControl/>
              <w:jc w:val="center"/>
              <w:rPr>
                <w:sz w:val="22"/>
                <w:szCs w:val="22"/>
              </w:rPr>
            </w:pPr>
            <w:r>
              <w:rPr>
                <w:sz w:val="22"/>
                <w:szCs w:val="22"/>
              </w:rPr>
              <w:t>-</w:t>
            </w:r>
          </w:p>
        </w:tc>
      </w:tr>
      <w:tr w:rsidR="00617791" w14:paraId="6020970C" w14:textId="77777777" w:rsidTr="00EC1CDF">
        <w:trPr>
          <w:trHeight w:val="283"/>
        </w:trPr>
        <w:tc>
          <w:tcPr>
            <w:tcW w:w="473" w:type="dxa"/>
            <w:vMerge w:val="restart"/>
            <w:tcBorders>
              <w:top w:val="single" w:sz="4" w:space="0" w:color="auto"/>
              <w:left w:val="single" w:sz="4" w:space="0" w:color="auto"/>
              <w:bottom w:val="single" w:sz="4" w:space="0" w:color="auto"/>
              <w:right w:val="single" w:sz="4" w:space="0" w:color="auto"/>
            </w:tcBorders>
            <w:noWrap/>
            <w:vAlign w:val="center"/>
            <w:hideMark/>
          </w:tcPr>
          <w:p w14:paraId="41EF49DA" w14:textId="77777777" w:rsidR="00617791" w:rsidRDefault="00617791">
            <w:pPr>
              <w:jc w:val="center"/>
            </w:pPr>
            <w:r>
              <w:t>4.</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14:paraId="13F0FB34" w14:textId="77777777" w:rsidR="00617791" w:rsidRDefault="00617791">
            <w:pPr>
              <w:widowControl/>
              <w:jc w:val="both"/>
              <w:rPr>
                <w:sz w:val="22"/>
                <w:szCs w:val="22"/>
              </w:rPr>
            </w:pPr>
            <w:r>
              <w:rPr>
                <w:sz w:val="22"/>
                <w:szCs w:val="22"/>
              </w:rPr>
              <w:t>ООО «Энергетик», котельная в д. Ситьково</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EE1A68D" w14:textId="77777777" w:rsidR="00617791" w:rsidRDefault="00617791">
            <w:pPr>
              <w:widowControl/>
              <w:jc w:val="center"/>
              <w:rPr>
                <w:sz w:val="22"/>
                <w:szCs w:val="22"/>
              </w:rPr>
            </w:pPr>
            <w:r>
              <w:rPr>
                <w:sz w:val="22"/>
                <w:szCs w:val="22"/>
              </w:rPr>
              <w:t>Одноставочный,</w:t>
            </w:r>
          </w:p>
          <w:p w14:paraId="51BF2C97" w14:textId="77777777" w:rsidR="00617791" w:rsidRDefault="00617791">
            <w:pPr>
              <w:widowControl/>
              <w:jc w:val="center"/>
              <w:rPr>
                <w:sz w:val="22"/>
                <w:szCs w:val="22"/>
              </w:rPr>
            </w:pPr>
            <w:r>
              <w:rPr>
                <w:sz w:val="22"/>
                <w:szCs w:val="22"/>
              </w:rPr>
              <w:t>руб./Гкал,</w:t>
            </w:r>
          </w:p>
          <w:p w14:paraId="2E1E6DA1" w14:textId="77777777" w:rsidR="00617791" w:rsidRDefault="00617791">
            <w:pPr>
              <w:widowControl/>
              <w:jc w:val="center"/>
              <w:rPr>
                <w:szCs w:val="22"/>
              </w:rPr>
            </w:pPr>
            <w:r>
              <w:rPr>
                <w:sz w:val="22"/>
                <w:szCs w:val="22"/>
              </w:rPr>
              <w:t>НДС не облагается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0608BFC" w14:textId="77777777" w:rsidR="00617791" w:rsidRDefault="00617791">
            <w:pPr>
              <w:jc w:val="center"/>
              <w:rPr>
                <w:sz w:val="22"/>
                <w:szCs w:val="22"/>
              </w:rPr>
            </w:pPr>
            <w:r>
              <w:rPr>
                <w:sz w:val="22"/>
                <w:szCs w:val="22"/>
              </w:rPr>
              <w:t>2024</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72E71BDC" w14:textId="77777777" w:rsidR="00617791" w:rsidRDefault="00617791">
            <w:pPr>
              <w:widowControl/>
              <w:jc w:val="center"/>
              <w:rPr>
                <w:sz w:val="22"/>
                <w:szCs w:val="22"/>
              </w:rPr>
            </w:pPr>
            <w:r>
              <w:rPr>
                <w:sz w:val="22"/>
              </w:rPr>
              <w:t>2 234,40</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724B48B" w14:textId="77777777" w:rsidR="00617791" w:rsidRDefault="00617791">
            <w:pPr>
              <w:widowControl/>
              <w:jc w:val="center"/>
              <w:rPr>
                <w:sz w:val="22"/>
                <w:szCs w:val="22"/>
              </w:rPr>
            </w:pPr>
            <w:r>
              <w:rPr>
                <w:sz w:val="22"/>
                <w:szCs w:val="22"/>
              </w:rPr>
              <w:t>2</w:t>
            </w:r>
            <w:r>
              <w:rPr>
                <w:sz w:val="22"/>
                <w:szCs w:val="22"/>
                <w:lang w:val="en-US"/>
              </w:rPr>
              <w:t> </w:t>
            </w:r>
            <w:r>
              <w:rPr>
                <w:sz w:val="22"/>
                <w:szCs w:val="22"/>
              </w:rPr>
              <w:t>540,51</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462F0872"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63CFFD"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12ED6D5"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CF46C83"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77F3D433" w14:textId="77777777" w:rsidR="00617791" w:rsidRDefault="00617791">
            <w:pPr>
              <w:widowControl/>
              <w:jc w:val="center"/>
              <w:rPr>
                <w:sz w:val="22"/>
                <w:szCs w:val="22"/>
              </w:rPr>
            </w:pPr>
            <w:r>
              <w:rPr>
                <w:sz w:val="22"/>
                <w:szCs w:val="22"/>
              </w:rPr>
              <w:t>-</w:t>
            </w:r>
          </w:p>
        </w:tc>
      </w:tr>
      <w:tr w:rsidR="00617791" w14:paraId="0F5923C7"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5D4F7E33"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4DA9585F" w14:textId="77777777" w:rsidR="00617791" w:rsidRDefault="00617791">
            <w:pPr>
              <w:widowControl/>
              <w:rPr>
                <w:sz w:val="22"/>
                <w:szCs w:val="22"/>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74B0194A" w14:textId="77777777" w:rsidR="00617791" w:rsidRDefault="00617791">
            <w:pPr>
              <w:widowControl/>
              <w:jc w:val="center"/>
              <w:rPr>
                <w:sz w:val="22"/>
                <w:szCs w:val="22"/>
              </w:rPr>
            </w:pPr>
            <w:r>
              <w:rPr>
                <w:sz w:val="22"/>
              </w:rPr>
              <w:t xml:space="preserve">Одноставочный, руб./Гкал, </w:t>
            </w:r>
            <w:r>
              <w:rPr>
                <w:sz w:val="22"/>
                <w:szCs w:val="22"/>
              </w:rPr>
              <w:t>с НДС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2C7117D" w14:textId="77777777" w:rsidR="00617791" w:rsidRDefault="00617791">
            <w:pPr>
              <w:jc w:val="center"/>
              <w:rPr>
                <w:sz w:val="22"/>
                <w:szCs w:val="22"/>
              </w:rPr>
            </w:pPr>
            <w:r>
              <w:rPr>
                <w:sz w:val="22"/>
                <w:szCs w:val="22"/>
              </w:rPr>
              <w:t>2025</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49F6A793" w14:textId="77777777" w:rsidR="00617791" w:rsidRDefault="00617791">
            <w:pPr>
              <w:widowControl/>
              <w:jc w:val="center"/>
              <w:rPr>
                <w:sz w:val="22"/>
                <w:szCs w:val="22"/>
                <w:vertAlign w:val="superscript"/>
              </w:rPr>
            </w:pPr>
            <w:r>
              <w:rPr>
                <w:sz w:val="22"/>
                <w:szCs w:val="22"/>
              </w:rPr>
              <w:t>2</w:t>
            </w:r>
            <w:r>
              <w:rPr>
                <w:sz w:val="22"/>
                <w:szCs w:val="22"/>
                <w:lang w:val="en-US"/>
              </w:rPr>
              <w:t> </w:t>
            </w:r>
            <w:r>
              <w:rPr>
                <w:sz w:val="22"/>
                <w:szCs w:val="22"/>
              </w:rPr>
              <w:t xml:space="preserve">540,51 </w:t>
            </w:r>
            <w:r>
              <w:rPr>
                <w:sz w:val="22"/>
                <w:szCs w:val="22"/>
                <w:vertAlign w:val="superscript"/>
              </w:rPr>
              <w:t>16</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68790F7" w14:textId="77777777" w:rsidR="00617791" w:rsidRDefault="00617791">
            <w:pPr>
              <w:widowControl/>
              <w:jc w:val="center"/>
              <w:rPr>
                <w:sz w:val="22"/>
                <w:szCs w:val="22"/>
                <w:vertAlign w:val="superscript"/>
              </w:rPr>
            </w:pPr>
            <w:r>
              <w:rPr>
                <w:sz w:val="22"/>
                <w:szCs w:val="22"/>
              </w:rPr>
              <w:t>2</w:t>
            </w:r>
            <w:r>
              <w:rPr>
                <w:sz w:val="22"/>
                <w:szCs w:val="22"/>
                <w:lang w:val="en-US"/>
              </w:rPr>
              <w:t> </w:t>
            </w:r>
            <w:r>
              <w:rPr>
                <w:sz w:val="22"/>
                <w:szCs w:val="22"/>
              </w:rPr>
              <w:t xml:space="preserve">891,10 </w:t>
            </w:r>
            <w:r>
              <w:rPr>
                <w:sz w:val="22"/>
                <w:szCs w:val="22"/>
                <w:vertAlign w:val="superscript"/>
              </w:rPr>
              <w:t>17</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69D1100C"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4617EAB"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7B452595"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26BFBF90"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2524C9A9" w14:textId="77777777" w:rsidR="00617791" w:rsidRDefault="00617791">
            <w:pPr>
              <w:widowControl/>
              <w:jc w:val="center"/>
              <w:rPr>
                <w:sz w:val="22"/>
                <w:szCs w:val="22"/>
              </w:rPr>
            </w:pPr>
            <w:r>
              <w:rPr>
                <w:sz w:val="22"/>
                <w:szCs w:val="22"/>
              </w:rPr>
              <w:t>-</w:t>
            </w:r>
          </w:p>
        </w:tc>
      </w:tr>
      <w:tr w:rsidR="00617791" w14:paraId="3239951E"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69BE326D"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40A17516"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D159FA4"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19A1778" w14:textId="77777777" w:rsidR="00617791" w:rsidRDefault="00617791">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F83159B" w14:textId="77777777" w:rsidR="00617791" w:rsidRDefault="00617791">
            <w:pPr>
              <w:widowControl/>
              <w:jc w:val="center"/>
              <w:rPr>
                <w:sz w:val="22"/>
                <w:szCs w:val="22"/>
                <w:vertAlign w:val="superscript"/>
              </w:rPr>
            </w:pPr>
            <w:r>
              <w:rPr>
                <w:sz w:val="22"/>
                <w:szCs w:val="22"/>
              </w:rPr>
              <w:t>2</w:t>
            </w:r>
            <w:r>
              <w:rPr>
                <w:sz w:val="22"/>
                <w:szCs w:val="22"/>
                <w:lang w:val="en-US"/>
              </w:rPr>
              <w:t> </w:t>
            </w:r>
            <w:r>
              <w:rPr>
                <w:sz w:val="22"/>
                <w:szCs w:val="22"/>
              </w:rPr>
              <w:t xml:space="preserve">891,10 </w:t>
            </w:r>
            <w:r>
              <w:rPr>
                <w:sz w:val="22"/>
                <w:szCs w:val="22"/>
                <w:vertAlign w:val="superscript"/>
              </w:rPr>
              <w:t>17</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2E0D24B" w14:textId="77777777" w:rsidR="00617791" w:rsidRDefault="00617791">
            <w:pPr>
              <w:widowControl/>
              <w:jc w:val="center"/>
              <w:rPr>
                <w:sz w:val="22"/>
                <w:szCs w:val="22"/>
                <w:vertAlign w:val="superscript"/>
              </w:rPr>
            </w:pPr>
            <w:r>
              <w:rPr>
                <w:sz w:val="22"/>
                <w:szCs w:val="22"/>
              </w:rPr>
              <w:t xml:space="preserve">3 047,22 </w:t>
            </w:r>
            <w:r>
              <w:rPr>
                <w:sz w:val="22"/>
                <w:szCs w:val="22"/>
                <w:vertAlign w:val="superscript"/>
              </w:rPr>
              <w:t>18</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45F0722B"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458BD2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B5E5438"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7CD1BF42"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5A33BCB" w14:textId="77777777" w:rsidR="00617791" w:rsidRDefault="00617791">
            <w:pPr>
              <w:widowControl/>
              <w:jc w:val="center"/>
              <w:rPr>
                <w:sz w:val="22"/>
                <w:szCs w:val="22"/>
              </w:rPr>
            </w:pPr>
            <w:r>
              <w:rPr>
                <w:sz w:val="22"/>
                <w:szCs w:val="22"/>
              </w:rPr>
              <w:t>-</w:t>
            </w:r>
          </w:p>
        </w:tc>
      </w:tr>
      <w:tr w:rsidR="00617791" w14:paraId="4D031055"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661A667B"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1DDA5A92"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CD15D5E"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6F7C02E" w14:textId="77777777" w:rsidR="00617791" w:rsidRDefault="00617791">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4994872B" w14:textId="77777777" w:rsidR="00617791" w:rsidRDefault="00617791">
            <w:pPr>
              <w:widowControl/>
              <w:jc w:val="center"/>
              <w:rPr>
                <w:sz w:val="22"/>
                <w:szCs w:val="22"/>
                <w:vertAlign w:val="superscript"/>
              </w:rPr>
            </w:pPr>
            <w:r>
              <w:rPr>
                <w:sz w:val="22"/>
                <w:szCs w:val="22"/>
              </w:rPr>
              <w:t xml:space="preserve">3 047,22 </w:t>
            </w:r>
            <w:r>
              <w:rPr>
                <w:sz w:val="22"/>
                <w:szCs w:val="22"/>
                <w:vertAlign w:val="superscript"/>
              </w:rPr>
              <w:t>18</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2124A05" w14:textId="77777777" w:rsidR="00617791" w:rsidRDefault="00617791">
            <w:pPr>
              <w:widowControl/>
              <w:jc w:val="center"/>
              <w:rPr>
                <w:sz w:val="22"/>
                <w:szCs w:val="22"/>
                <w:vertAlign w:val="superscript"/>
              </w:rPr>
            </w:pPr>
            <w:r>
              <w:rPr>
                <w:sz w:val="22"/>
                <w:szCs w:val="22"/>
              </w:rPr>
              <w:t xml:space="preserve">3 193,49 </w:t>
            </w:r>
            <w:r>
              <w:rPr>
                <w:sz w:val="22"/>
                <w:szCs w:val="22"/>
                <w:vertAlign w:val="superscript"/>
              </w:rPr>
              <w:t>19</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72AE9401"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E70E3AC"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BDB1A52"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5F8D97A6"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55FFAFAB" w14:textId="77777777" w:rsidR="00617791" w:rsidRDefault="00617791">
            <w:pPr>
              <w:widowControl/>
              <w:jc w:val="center"/>
              <w:rPr>
                <w:sz w:val="22"/>
                <w:szCs w:val="22"/>
              </w:rPr>
            </w:pPr>
            <w:r>
              <w:rPr>
                <w:sz w:val="22"/>
                <w:szCs w:val="22"/>
              </w:rPr>
              <w:t>-</w:t>
            </w:r>
          </w:p>
        </w:tc>
      </w:tr>
      <w:tr w:rsidR="00617791" w14:paraId="20123958"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09966539"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9B5F51A"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488C589"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E0EB924" w14:textId="77777777" w:rsidR="00617791" w:rsidRDefault="00617791">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65E15F89" w14:textId="77777777" w:rsidR="00617791" w:rsidRDefault="00617791">
            <w:pPr>
              <w:widowControl/>
              <w:jc w:val="center"/>
              <w:rPr>
                <w:sz w:val="22"/>
                <w:szCs w:val="22"/>
                <w:vertAlign w:val="superscript"/>
              </w:rPr>
            </w:pPr>
            <w:r>
              <w:rPr>
                <w:sz w:val="22"/>
                <w:szCs w:val="22"/>
              </w:rPr>
              <w:t xml:space="preserve">3 193,49 </w:t>
            </w:r>
            <w:r>
              <w:rPr>
                <w:sz w:val="22"/>
                <w:szCs w:val="22"/>
                <w:vertAlign w:val="superscript"/>
              </w:rPr>
              <w:t>19</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21AF339" w14:textId="77777777" w:rsidR="00617791" w:rsidRDefault="00617791">
            <w:pPr>
              <w:widowControl/>
              <w:jc w:val="center"/>
              <w:rPr>
                <w:sz w:val="22"/>
                <w:szCs w:val="22"/>
                <w:vertAlign w:val="superscript"/>
              </w:rPr>
            </w:pPr>
            <w:r>
              <w:rPr>
                <w:sz w:val="22"/>
                <w:szCs w:val="22"/>
              </w:rPr>
              <w:t xml:space="preserve">3 346,78 </w:t>
            </w:r>
            <w:r>
              <w:rPr>
                <w:sz w:val="22"/>
                <w:szCs w:val="22"/>
                <w:vertAlign w:val="superscript"/>
              </w:rPr>
              <w:t>20</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2EF18D20"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3BFE00B"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7302AA2F"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4847C303"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04112056" w14:textId="77777777" w:rsidR="00617791" w:rsidRDefault="00617791">
            <w:pPr>
              <w:widowControl/>
              <w:jc w:val="center"/>
              <w:rPr>
                <w:sz w:val="22"/>
                <w:szCs w:val="22"/>
              </w:rPr>
            </w:pPr>
            <w:r>
              <w:rPr>
                <w:sz w:val="22"/>
                <w:szCs w:val="22"/>
              </w:rPr>
              <w:t>-</w:t>
            </w:r>
          </w:p>
        </w:tc>
      </w:tr>
      <w:tr w:rsidR="00617791" w14:paraId="2CA11AA4" w14:textId="77777777" w:rsidTr="00EC1CDF">
        <w:trPr>
          <w:trHeight w:val="283"/>
        </w:trPr>
        <w:tc>
          <w:tcPr>
            <w:tcW w:w="473" w:type="dxa"/>
            <w:vMerge w:val="restart"/>
            <w:tcBorders>
              <w:top w:val="single" w:sz="4" w:space="0" w:color="auto"/>
              <w:left w:val="single" w:sz="4" w:space="0" w:color="auto"/>
              <w:bottom w:val="single" w:sz="4" w:space="0" w:color="auto"/>
              <w:right w:val="single" w:sz="4" w:space="0" w:color="auto"/>
            </w:tcBorders>
            <w:noWrap/>
            <w:vAlign w:val="center"/>
            <w:hideMark/>
          </w:tcPr>
          <w:p w14:paraId="762E9DFC" w14:textId="77777777" w:rsidR="00617791" w:rsidRDefault="00617791">
            <w:pPr>
              <w:jc w:val="center"/>
            </w:pPr>
            <w:r>
              <w:t>5.</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14:paraId="756FD583" w14:textId="77777777" w:rsidR="00617791" w:rsidRDefault="00617791">
            <w:pPr>
              <w:widowControl/>
              <w:jc w:val="both"/>
            </w:pPr>
            <w:r>
              <w:rPr>
                <w:sz w:val="22"/>
              </w:rPr>
              <w:t>ООО «Энергетик», котельная в г. Родники, микрорайон Агросервис</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E5F044A" w14:textId="77777777" w:rsidR="00617791" w:rsidRDefault="00617791">
            <w:pPr>
              <w:widowControl/>
              <w:jc w:val="center"/>
              <w:rPr>
                <w:sz w:val="22"/>
                <w:szCs w:val="22"/>
              </w:rPr>
            </w:pPr>
            <w:r>
              <w:rPr>
                <w:sz w:val="22"/>
                <w:szCs w:val="22"/>
              </w:rPr>
              <w:t>Одноставочный,</w:t>
            </w:r>
          </w:p>
          <w:p w14:paraId="7E3474E7" w14:textId="77777777" w:rsidR="00617791" w:rsidRDefault="00617791">
            <w:pPr>
              <w:widowControl/>
              <w:jc w:val="center"/>
              <w:rPr>
                <w:sz w:val="22"/>
                <w:szCs w:val="22"/>
              </w:rPr>
            </w:pPr>
            <w:r>
              <w:rPr>
                <w:sz w:val="22"/>
                <w:szCs w:val="22"/>
              </w:rPr>
              <w:t>руб./Гкал,</w:t>
            </w:r>
          </w:p>
          <w:p w14:paraId="3D75C2F2" w14:textId="77777777" w:rsidR="00617791" w:rsidRDefault="00617791">
            <w:pPr>
              <w:widowControl/>
              <w:jc w:val="center"/>
              <w:rPr>
                <w:szCs w:val="22"/>
              </w:rPr>
            </w:pPr>
            <w:r>
              <w:rPr>
                <w:sz w:val="22"/>
                <w:szCs w:val="22"/>
              </w:rPr>
              <w:t>НДС не облагается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9C48FA9" w14:textId="77777777" w:rsidR="00617791" w:rsidRDefault="00617791">
            <w:pPr>
              <w:jc w:val="center"/>
              <w:rPr>
                <w:sz w:val="22"/>
                <w:szCs w:val="22"/>
              </w:rPr>
            </w:pPr>
            <w:r>
              <w:rPr>
                <w:sz w:val="22"/>
                <w:szCs w:val="22"/>
              </w:rPr>
              <w:t>2024</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34C826C1" w14:textId="77777777" w:rsidR="00617791" w:rsidRDefault="00617791">
            <w:pPr>
              <w:widowControl/>
              <w:jc w:val="center"/>
              <w:rPr>
                <w:sz w:val="22"/>
                <w:szCs w:val="22"/>
              </w:rPr>
            </w:pPr>
            <w:r>
              <w:rPr>
                <w:sz w:val="22"/>
              </w:rPr>
              <w:t>3 068,25</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D838437" w14:textId="77777777" w:rsidR="00617791" w:rsidRDefault="00617791">
            <w:pPr>
              <w:widowControl/>
              <w:jc w:val="center"/>
              <w:rPr>
                <w:sz w:val="22"/>
                <w:szCs w:val="22"/>
              </w:rPr>
            </w:pPr>
            <w:r>
              <w:rPr>
                <w:sz w:val="22"/>
                <w:szCs w:val="22"/>
              </w:rPr>
              <w:t>3</w:t>
            </w:r>
            <w:r>
              <w:rPr>
                <w:sz w:val="22"/>
                <w:szCs w:val="22"/>
                <w:lang w:val="en-US"/>
              </w:rPr>
              <w:t> </w:t>
            </w:r>
            <w:r>
              <w:rPr>
                <w:sz w:val="22"/>
                <w:szCs w:val="22"/>
              </w:rPr>
              <w:t>486,57</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39742479"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7A7FE6A"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2D7F4C9"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71D69969"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50C83B8B" w14:textId="77777777" w:rsidR="00617791" w:rsidRDefault="00617791">
            <w:pPr>
              <w:widowControl/>
              <w:jc w:val="center"/>
              <w:rPr>
                <w:sz w:val="22"/>
                <w:szCs w:val="22"/>
              </w:rPr>
            </w:pPr>
            <w:r>
              <w:rPr>
                <w:sz w:val="22"/>
                <w:szCs w:val="22"/>
              </w:rPr>
              <w:t>-</w:t>
            </w:r>
          </w:p>
        </w:tc>
      </w:tr>
      <w:tr w:rsidR="00617791" w14:paraId="02EADF36"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3B87C292"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2402F55" w14:textId="77777777" w:rsidR="00617791" w:rsidRDefault="00617791">
            <w:pPr>
              <w:widowControl/>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364B6FB" w14:textId="77777777" w:rsidR="00617791" w:rsidRDefault="00617791">
            <w:pPr>
              <w:widowControl/>
              <w:jc w:val="center"/>
              <w:rPr>
                <w:sz w:val="22"/>
                <w:szCs w:val="22"/>
              </w:rPr>
            </w:pPr>
            <w:r>
              <w:rPr>
                <w:sz w:val="22"/>
              </w:rPr>
              <w:t xml:space="preserve">Одноставочный, руб./Гкал, </w:t>
            </w:r>
            <w:r>
              <w:rPr>
                <w:sz w:val="22"/>
                <w:szCs w:val="22"/>
              </w:rPr>
              <w:t>с НДС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9CC92A0" w14:textId="77777777" w:rsidR="00617791" w:rsidRDefault="00617791">
            <w:pPr>
              <w:jc w:val="center"/>
              <w:rPr>
                <w:sz w:val="22"/>
                <w:szCs w:val="22"/>
              </w:rPr>
            </w:pPr>
            <w:r>
              <w:rPr>
                <w:sz w:val="22"/>
                <w:szCs w:val="22"/>
              </w:rPr>
              <w:t>2025</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1821DCFE" w14:textId="77777777" w:rsidR="00617791" w:rsidRDefault="00617791">
            <w:pPr>
              <w:widowControl/>
              <w:jc w:val="center"/>
              <w:rPr>
                <w:sz w:val="22"/>
                <w:szCs w:val="22"/>
                <w:vertAlign w:val="superscript"/>
              </w:rPr>
            </w:pPr>
            <w:r>
              <w:rPr>
                <w:sz w:val="22"/>
                <w:szCs w:val="22"/>
              </w:rPr>
              <w:t>3</w:t>
            </w:r>
            <w:r>
              <w:rPr>
                <w:sz w:val="22"/>
                <w:szCs w:val="22"/>
                <w:lang w:val="en-US"/>
              </w:rPr>
              <w:t> </w:t>
            </w:r>
            <w:r>
              <w:rPr>
                <w:sz w:val="22"/>
                <w:szCs w:val="22"/>
              </w:rPr>
              <w:t xml:space="preserve">486,57 </w:t>
            </w:r>
            <w:r>
              <w:rPr>
                <w:sz w:val="22"/>
                <w:szCs w:val="22"/>
                <w:vertAlign w:val="superscript"/>
              </w:rPr>
              <w:t>6</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627C015" w14:textId="77777777" w:rsidR="00617791" w:rsidRDefault="00617791">
            <w:pPr>
              <w:widowControl/>
              <w:jc w:val="center"/>
              <w:rPr>
                <w:sz w:val="22"/>
                <w:szCs w:val="22"/>
                <w:vertAlign w:val="superscript"/>
              </w:rPr>
            </w:pPr>
            <w:r>
              <w:rPr>
                <w:sz w:val="22"/>
                <w:szCs w:val="22"/>
              </w:rPr>
              <w:t>3</w:t>
            </w:r>
            <w:r>
              <w:rPr>
                <w:sz w:val="22"/>
                <w:szCs w:val="22"/>
                <w:lang w:val="en-US"/>
              </w:rPr>
              <w:t> </w:t>
            </w:r>
            <w:r>
              <w:rPr>
                <w:sz w:val="22"/>
                <w:szCs w:val="22"/>
              </w:rPr>
              <w:t xml:space="preserve">967,72 </w:t>
            </w:r>
            <w:r>
              <w:rPr>
                <w:sz w:val="22"/>
                <w:szCs w:val="22"/>
                <w:vertAlign w:val="superscript"/>
              </w:rPr>
              <w:t>7</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1E00CE3B"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FF476CA"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07DF68F"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7B6870E3"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70BFA35B" w14:textId="77777777" w:rsidR="00617791" w:rsidRDefault="00617791">
            <w:pPr>
              <w:widowControl/>
              <w:jc w:val="center"/>
              <w:rPr>
                <w:sz w:val="22"/>
                <w:szCs w:val="22"/>
              </w:rPr>
            </w:pPr>
            <w:r>
              <w:rPr>
                <w:sz w:val="22"/>
                <w:szCs w:val="22"/>
              </w:rPr>
              <w:t>-</w:t>
            </w:r>
          </w:p>
        </w:tc>
      </w:tr>
      <w:tr w:rsidR="00617791" w14:paraId="0472A801"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0781C58E"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18848F24" w14:textId="77777777" w:rsidR="00617791" w:rsidRDefault="00617791">
            <w:pPr>
              <w:widowControl/>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074052D"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DF76746" w14:textId="77777777" w:rsidR="00617791" w:rsidRDefault="00617791">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4741DB68" w14:textId="77777777" w:rsidR="00617791" w:rsidRDefault="00617791">
            <w:pPr>
              <w:widowControl/>
              <w:jc w:val="center"/>
              <w:rPr>
                <w:sz w:val="22"/>
                <w:szCs w:val="22"/>
              </w:rPr>
            </w:pPr>
            <w:r>
              <w:rPr>
                <w:sz w:val="22"/>
                <w:szCs w:val="22"/>
              </w:rPr>
              <w:t>3</w:t>
            </w:r>
            <w:r>
              <w:rPr>
                <w:sz w:val="22"/>
                <w:szCs w:val="22"/>
                <w:lang w:val="en-US"/>
              </w:rPr>
              <w:t> </w:t>
            </w:r>
            <w:r>
              <w:rPr>
                <w:sz w:val="22"/>
                <w:szCs w:val="22"/>
              </w:rPr>
              <w:t xml:space="preserve">967,72 </w:t>
            </w:r>
            <w:r>
              <w:rPr>
                <w:sz w:val="22"/>
                <w:szCs w:val="22"/>
                <w:vertAlign w:val="superscript"/>
              </w:rPr>
              <w:t>7</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48B0776" w14:textId="77777777" w:rsidR="00617791" w:rsidRDefault="00617791">
            <w:pPr>
              <w:widowControl/>
              <w:jc w:val="center"/>
              <w:rPr>
                <w:sz w:val="22"/>
                <w:szCs w:val="22"/>
                <w:vertAlign w:val="superscript"/>
              </w:rPr>
            </w:pPr>
            <w:r>
              <w:rPr>
                <w:sz w:val="22"/>
                <w:szCs w:val="22"/>
              </w:rPr>
              <w:t xml:space="preserve">4 181,98 </w:t>
            </w:r>
            <w:r>
              <w:rPr>
                <w:sz w:val="22"/>
                <w:szCs w:val="22"/>
                <w:vertAlign w:val="superscript"/>
              </w:rPr>
              <w:t>8</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24AA1C2D"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D07A9D0"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0A64A2"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BC36D0D"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333B492A" w14:textId="77777777" w:rsidR="00617791" w:rsidRDefault="00617791">
            <w:pPr>
              <w:widowControl/>
              <w:jc w:val="center"/>
              <w:rPr>
                <w:sz w:val="22"/>
                <w:szCs w:val="22"/>
              </w:rPr>
            </w:pPr>
            <w:r>
              <w:rPr>
                <w:sz w:val="22"/>
                <w:szCs w:val="22"/>
              </w:rPr>
              <w:t>-</w:t>
            </w:r>
          </w:p>
        </w:tc>
      </w:tr>
      <w:tr w:rsidR="00617791" w14:paraId="7677BCD8"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3DA3D660"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5163FA90" w14:textId="77777777" w:rsidR="00617791" w:rsidRDefault="00617791">
            <w:pPr>
              <w:widowControl/>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390506A"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269ADC6" w14:textId="77777777" w:rsidR="00617791" w:rsidRDefault="00617791">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noWrap/>
            <w:hideMark/>
          </w:tcPr>
          <w:p w14:paraId="3B3C78C5" w14:textId="77777777" w:rsidR="00617791" w:rsidRDefault="00617791">
            <w:pPr>
              <w:jc w:val="center"/>
            </w:pPr>
            <w:r>
              <w:rPr>
                <w:sz w:val="22"/>
                <w:szCs w:val="22"/>
              </w:rPr>
              <w:t xml:space="preserve">4 181,98 </w:t>
            </w:r>
            <w:r>
              <w:rPr>
                <w:sz w:val="22"/>
                <w:szCs w:val="22"/>
                <w:vertAlign w:val="superscript"/>
              </w:rPr>
              <w:t>8</w:t>
            </w:r>
          </w:p>
        </w:tc>
        <w:tc>
          <w:tcPr>
            <w:tcW w:w="1296" w:type="dxa"/>
            <w:tcBorders>
              <w:top w:val="single" w:sz="4" w:space="0" w:color="auto"/>
              <w:left w:val="single" w:sz="4" w:space="0" w:color="auto"/>
              <w:bottom w:val="single" w:sz="4" w:space="0" w:color="auto"/>
              <w:right w:val="single" w:sz="4" w:space="0" w:color="auto"/>
            </w:tcBorders>
            <w:hideMark/>
          </w:tcPr>
          <w:p w14:paraId="19F1F05D" w14:textId="77777777" w:rsidR="00617791" w:rsidRDefault="00617791">
            <w:pPr>
              <w:jc w:val="center"/>
            </w:pPr>
            <w:r>
              <w:rPr>
                <w:sz w:val="22"/>
                <w:szCs w:val="22"/>
              </w:rPr>
              <w:t xml:space="preserve">4 382,72 </w:t>
            </w:r>
            <w:r>
              <w:rPr>
                <w:sz w:val="22"/>
                <w:szCs w:val="22"/>
                <w:vertAlign w:val="superscript"/>
              </w:rPr>
              <w:t>9</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719EEE9B"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7934B3C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75E2DDA5"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B5DEDD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7D7B18EA" w14:textId="77777777" w:rsidR="00617791" w:rsidRDefault="00617791">
            <w:pPr>
              <w:widowControl/>
              <w:jc w:val="center"/>
              <w:rPr>
                <w:sz w:val="22"/>
                <w:szCs w:val="22"/>
              </w:rPr>
            </w:pPr>
            <w:r>
              <w:rPr>
                <w:sz w:val="22"/>
                <w:szCs w:val="22"/>
              </w:rPr>
              <w:t>-</w:t>
            </w:r>
          </w:p>
        </w:tc>
      </w:tr>
      <w:tr w:rsidR="00617791" w14:paraId="2022A208"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6A94A3C6" w14:textId="77777777" w:rsidR="00617791" w:rsidRDefault="00617791">
            <w:pPr>
              <w:widowControl/>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35BE621" w14:textId="77777777" w:rsidR="00617791" w:rsidRDefault="00617791">
            <w:pPr>
              <w:widowControl/>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7985BD9"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B088833" w14:textId="77777777" w:rsidR="00617791" w:rsidRDefault="00617791">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noWrap/>
            <w:hideMark/>
          </w:tcPr>
          <w:p w14:paraId="615DC360" w14:textId="77777777" w:rsidR="00617791" w:rsidRDefault="00617791">
            <w:pPr>
              <w:jc w:val="center"/>
            </w:pPr>
            <w:r>
              <w:rPr>
                <w:sz w:val="22"/>
                <w:szCs w:val="22"/>
              </w:rPr>
              <w:t xml:space="preserve">4 382,72 </w:t>
            </w:r>
            <w:r>
              <w:rPr>
                <w:sz w:val="22"/>
                <w:szCs w:val="22"/>
                <w:vertAlign w:val="superscript"/>
              </w:rPr>
              <w:t>9</w:t>
            </w:r>
          </w:p>
        </w:tc>
        <w:tc>
          <w:tcPr>
            <w:tcW w:w="1296" w:type="dxa"/>
            <w:tcBorders>
              <w:top w:val="single" w:sz="4" w:space="0" w:color="auto"/>
              <w:left w:val="single" w:sz="4" w:space="0" w:color="auto"/>
              <w:bottom w:val="single" w:sz="4" w:space="0" w:color="auto"/>
              <w:right w:val="single" w:sz="4" w:space="0" w:color="auto"/>
            </w:tcBorders>
            <w:hideMark/>
          </w:tcPr>
          <w:p w14:paraId="651D1237" w14:textId="77777777" w:rsidR="00617791" w:rsidRDefault="00617791">
            <w:pPr>
              <w:jc w:val="center"/>
            </w:pPr>
            <w:r>
              <w:rPr>
                <w:sz w:val="22"/>
                <w:szCs w:val="22"/>
              </w:rPr>
              <w:t xml:space="preserve">4 593,09 </w:t>
            </w:r>
            <w:r>
              <w:rPr>
                <w:sz w:val="22"/>
                <w:szCs w:val="22"/>
                <w:vertAlign w:val="superscript"/>
              </w:rPr>
              <w:t>10</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2750A7B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3FDCB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04521F"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55CF34B8"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09265F4C" w14:textId="77777777" w:rsidR="00617791" w:rsidRDefault="00617791">
            <w:pPr>
              <w:widowControl/>
              <w:jc w:val="center"/>
              <w:rPr>
                <w:sz w:val="22"/>
                <w:szCs w:val="22"/>
              </w:rPr>
            </w:pPr>
            <w:r>
              <w:rPr>
                <w:sz w:val="22"/>
                <w:szCs w:val="22"/>
              </w:rPr>
              <w:t>-</w:t>
            </w:r>
          </w:p>
        </w:tc>
      </w:tr>
      <w:tr w:rsidR="00617791" w14:paraId="0040A24C" w14:textId="77777777" w:rsidTr="00EC1CDF">
        <w:trPr>
          <w:trHeight w:val="283"/>
        </w:trPr>
        <w:tc>
          <w:tcPr>
            <w:tcW w:w="473" w:type="dxa"/>
            <w:vMerge w:val="restart"/>
            <w:tcBorders>
              <w:top w:val="single" w:sz="4" w:space="0" w:color="auto"/>
              <w:left w:val="single" w:sz="4" w:space="0" w:color="auto"/>
              <w:bottom w:val="single" w:sz="4" w:space="0" w:color="auto"/>
              <w:right w:val="single" w:sz="4" w:space="0" w:color="auto"/>
            </w:tcBorders>
            <w:noWrap/>
            <w:vAlign w:val="center"/>
            <w:hideMark/>
          </w:tcPr>
          <w:p w14:paraId="6BAEC1F4" w14:textId="77777777" w:rsidR="00617791" w:rsidRDefault="00617791">
            <w:pPr>
              <w:jc w:val="center"/>
              <w:rPr>
                <w:sz w:val="22"/>
                <w:szCs w:val="22"/>
              </w:rPr>
            </w:pPr>
            <w:r>
              <w:rPr>
                <w:sz w:val="22"/>
                <w:szCs w:val="22"/>
              </w:rPr>
              <w:t>6.</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14:paraId="2A539E8F" w14:textId="77777777" w:rsidR="00617791" w:rsidRDefault="00617791">
            <w:pPr>
              <w:widowControl/>
              <w:rPr>
                <w:sz w:val="22"/>
                <w:szCs w:val="22"/>
              </w:rPr>
            </w:pPr>
            <w:r>
              <w:rPr>
                <w:sz w:val="22"/>
                <w:szCs w:val="22"/>
              </w:rPr>
              <w:t>ООО «Энергетик», котельная в с. Постнинский</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4F6A399" w14:textId="77777777" w:rsidR="00617791" w:rsidRDefault="00617791">
            <w:pPr>
              <w:widowControl/>
              <w:jc w:val="center"/>
              <w:rPr>
                <w:sz w:val="22"/>
                <w:szCs w:val="22"/>
              </w:rPr>
            </w:pPr>
            <w:r>
              <w:rPr>
                <w:sz w:val="22"/>
                <w:szCs w:val="22"/>
              </w:rPr>
              <w:t>Одноставочный,</w:t>
            </w:r>
          </w:p>
          <w:p w14:paraId="64EF01A4" w14:textId="77777777" w:rsidR="00617791" w:rsidRDefault="00617791">
            <w:pPr>
              <w:widowControl/>
              <w:jc w:val="center"/>
              <w:rPr>
                <w:sz w:val="22"/>
                <w:szCs w:val="22"/>
              </w:rPr>
            </w:pPr>
            <w:r>
              <w:rPr>
                <w:sz w:val="22"/>
                <w:szCs w:val="22"/>
              </w:rPr>
              <w:t>руб./Гкал,</w:t>
            </w:r>
          </w:p>
          <w:p w14:paraId="401EE158" w14:textId="77777777" w:rsidR="00617791" w:rsidRDefault="00617791">
            <w:pPr>
              <w:widowControl/>
              <w:jc w:val="center"/>
              <w:rPr>
                <w:szCs w:val="22"/>
              </w:rPr>
            </w:pPr>
            <w:r>
              <w:rPr>
                <w:sz w:val="22"/>
                <w:szCs w:val="22"/>
              </w:rPr>
              <w:t>НДС не облагается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BB7D4F7" w14:textId="77777777" w:rsidR="00617791" w:rsidRDefault="00617791">
            <w:pPr>
              <w:jc w:val="center"/>
              <w:rPr>
                <w:sz w:val="22"/>
                <w:szCs w:val="22"/>
              </w:rPr>
            </w:pPr>
            <w:r>
              <w:rPr>
                <w:sz w:val="22"/>
                <w:szCs w:val="22"/>
              </w:rPr>
              <w:t>2024</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6720C6D" w14:textId="77777777" w:rsidR="00617791" w:rsidRDefault="00617791">
            <w:pPr>
              <w:widowControl/>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053A5CF" w14:textId="77777777" w:rsidR="00617791" w:rsidRDefault="00617791">
            <w:pPr>
              <w:widowControl/>
              <w:jc w:val="center"/>
              <w:rPr>
                <w:sz w:val="22"/>
                <w:szCs w:val="22"/>
              </w:rPr>
            </w:pPr>
            <w:r>
              <w:rPr>
                <w:sz w:val="22"/>
                <w:szCs w:val="22"/>
              </w:rPr>
              <w:t>-</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540CEBD6"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C0517A"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3027BE8"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1582AC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7E6EEB2A" w14:textId="77777777" w:rsidR="00617791" w:rsidRDefault="00617791">
            <w:pPr>
              <w:widowControl/>
              <w:jc w:val="center"/>
              <w:rPr>
                <w:sz w:val="22"/>
                <w:szCs w:val="22"/>
              </w:rPr>
            </w:pPr>
            <w:r>
              <w:rPr>
                <w:sz w:val="22"/>
                <w:szCs w:val="22"/>
              </w:rPr>
              <w:t>-</w:t>
            </w:r>
          </w:p>
        </w:tc>
      </w:tr>
      <w:tr w:rsidR="00617791" w14:paraId="05E32B1E"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4A9EF0C9"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4E882B2F" w14:textId="77777777" w:rsidR="00617791" w:rsidRDefault="00617791">
            <w:pPr>
              <w:widowControl/>
              <w:rPr>
                <w:sz w:val="22"/>
                <w:szCs w:val="22"/>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8ED7BF8" w14:textId="77777777" w:rsidR="00617791" w:rsidRDefault="00617791">
            <w:pPr>
              <w:widowControl/>
              <w:jc w:val="center"/>
              <w:rPr>
                <w:sz w:val="22"/>
                <w:szCs w:val="22"/>
              </w:rPr>
            </w:pPr>
            <w:r>
              <w:rPr>
                <w:sz w:val="22"/>
              </w:rPr>
              <w:t xml:space="preserve">Одноставочный, руб./Гкал, </w:t>
            </w:r>
            <w:r>
              <w:rPr>
                <w:sz w:val="22"/>
                <w:szCs w:val="22"/>
              </w:rPr>
              <w:t>с НДС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9B9C764" w14:textId="77777777" w:rsidR="00617791" w:rsidRDefault="00617791">
            <w:pPr>
              <w:jc w:val="center"/>
              <w:rPr>
                <w:sz w:val="22"/>
                <w:szCs w:val="22"/>
              </w:rPr>
            </w:pPr>
            <w:r>
              <w:rPr>
                <w:sz w:val="22"/>
                <w:szCs w:val="22"/>
              </w:rPr>
              <w:t>2025</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7230930" w14:textId="77777777" w:rsidR="00617791" w:rsidRDefault="00617791">
            <w:pPr>
              <w:widowControl/>
              <w:jc w:val="center"/>
              <w:rPr>
                <w:sz w:val="22"/>
                <w:szCs w:val="22"/>
                <w:vertAlign w:val="superscript"/>
              </w:rPr>
            </w:pPr>
            <w:r>
              <w:rPr>
                <w:sz w:val="22"/>
                <w:szCs w:val="22"/>
              </w:rPr>
              <w:t xml:space="preserve">3 366,62 </w:t>
            </w:r>
            <w:r>
              <w:rPr>
                <w:sz w:val="22"/>
                <w:szCs w:val="22"/>
                <w:vertAlign w:val="superscript"/>
              </w:rPr>
              <w:t>21</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62469AD" w14:textId="77777777" w:rsidR="00617791" w:rsidRDefault="00617791">
            <w:pPr>
              <w:widowControl/>
              <w:jc w:val="center"/>
              <w:rPr>
                <w:sz w:val="22"/>
                <w:szCs w:val="22"/>
              </w:rPr>
            </w:pPr>
            <w:r>
              <w:rPr>
                <w:sz w:val="22"/>
                <w:szCs w:val="22"/>
              </w:rPr>
              <w:t>-</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6DF6F99F"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6D338A1"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03059AB"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39ECE584"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502DBE1C" w14:textId="77777777" w:rsidR="00617791" w:rsidRDefault="00617791">
            <w:pPr>
              <w:widowControl/>
              <w:jc w:val="center"/>
              <w:rPr>
                <w:sz w:val="22"/>
                <w:szCs w:val="22"/>
              </w:rPr>
            </w:pPr>
            <w:r>
              <w:rPr>
                <w:sz w:val="22"/>
                <w:szCs w:val="22"/>
              </w:rPr>
              <w:t>-</w:t>
            </w:r>
          </w:p>
        </w:tc>
      </w:tr>
      <w:tr w:rsidR="00617791" w14:paraId="3FEC9DE6"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76F9C36F"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6CB7999"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704E196"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14F0CC4" w14:textId="77777777" w:rsidR="00617791" w:rsidRDefault="00617791">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0A96370" w14:textId="77777777" w:rsidR="00617791" w:rsidRDefault="00617791">
            <w:pPr>
              <w:widowControl/>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D58AE49" w14:textId="77777777" w:rsidR="00617791" w:rsidRDefault="00617791">
            <w:pPr>
              <w:widowControl/>
              <w:jc w:val="center"/>
              <w:rPr>
                <w:sz w:val="22"/>
                <w:szCs w:val="22"/>
              </w:rPr>
            </w:pPr>
            <w:r>
              <w:rPr>
                <w:sz w:val="22"/>
                <w:szCs w:val="22"/>
              </w:rPr>
              <w:t>-</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1E22E95C"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C5F22CC"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8C6C4AD"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C73EF25"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36AA5787" w14:textId="77777777" w:rsidR="00617791" w:rsidRDefault="00617791">
            <w:pPr>
              <w:widowControl/>
              <w:jc w:val="center"/>
              <w:rPr>
                <w:sz w:val="22"/>
                <w:szCs w:val="22"/>
              </w:rPr>
            </w:pPr>
            <w:r>
              <w:rPr>
                <w:sz w:val="22"/>
                <w:szCs w:val="22"/>
              </w:rPr>
              <w:t>-</w:t>
            </w:r>
          </w:p>
        </w:tc>
      </w:tr>
      <w:tr w:rsidR="00617791" w14:paraId="2A372231"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737261CF"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061F3990"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6F00A6C"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CCCB84" w14:textId="77777777" w:rsidR="00617791" w:rsidRDefault="00617791">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8A87193" w14:textId="77777777" w:rsidR="00617791" w:rsidRDefault="00617791">
            <w:pPr>
              <w:widowControl/>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11A0086" w14:textId="77777777" w:rsidR="00617791" w:rsidRDefault="00617791">
            <w:pPr>
              <w:widowControl/>
              <w:jc w:val="center"/>
              <w:rPr>
                <w:sz w:val="22"/>
                <w:szCs w:val="22"/>
              </w:rPr>
            </w:pPr>
            <w:r>
              <w:rPr>
                <w:sz w:val="22"/>
                <w:szCs w:val="22"/>
              </w:rPr>
              <w:t>-</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6D92F2A3"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734EE0"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7A5C45D"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4D6AE738"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9353B78" w14:textId="77777777" w:rsidR="00617791" w:rsidRDefault="00617791">
            <w:pPr>
              <w:widowControl/>
              <w:jc w:val="center"/>
              <w:rPr>
                <w:sz w:val="22"/>
                <w:szCs w:val="22"/>
              </w:rPr>
            </w:pPr>
            <w:r>
              <w:rPr>
                <w:sz w:val="22"/>
                <w:szCs w:val="22"/>
              </w:rPr>
              <w:t>-</w:t>
            </w:r>
          </w:p>
        </w:tc>
      </w:tr>
      <w:tr w:rsidR="00617791" w14:paraId="37D30F41"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2027831A"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26DD32FF"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EFA1D1B"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3B5EB0" w14:textId="77777777" w:rsidR="00617791" w:rsidRDefault="00617791">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7CAC6385" w14:textId="77777777" w:rsidR="00617791" w:rsidRDefault="00617791">
            <w:pPr>
              <w:widowControl/>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C72E07F" w14:textId="77777777" w:rsidR="00617791" w:rsidRDefault="00617791">
            <w:pPr>
              <w:widowControl/>
              <w:jc w:val="center"/>
              <w:rPr>
                <w:sz w:val="22"/>
                <w:szCs w:val="22"/>
                <w:vertAlign w:val="superscript"/>
              </w:rPr>
            </w:pPr>
            <w:r>
              <w:rPr>
                <w:sz w:val="22"/>
                <w:szCs w:val="22"/>
              </w:rPr>
              <w:t xml:space="preserve">3 945,56 </w:t>
            </w:r>
            <w:r>
              <w:rPr>
                <w:sz w:val="22"/>
                <w:szCs w:val="22"/>
                <w:vertAlign w:val="superscript"/>
              </w:rPr>
              <w:t>22</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5E1B59A7"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A4B3CB3"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364817C"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1C83F73"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4A36EA9B" w14:textId="77777777" w:rsidR="00617791" w:rsidRDefault="00617791">
            <w:pPr>
              <w:widowControl/>
              <w:jc w:val="center"/>
              <w:rPr>
                <w:sz w:val="22"/>
                <w:szCs w:val="22"/>
              </w:rPr>
            </w:pPr>
            <w:r>
              <w:rPr>
                <w:sz w:val="22"/>
                <w:szCs w:val="22"/>
              </w:rPr>
              <w:t>-</w:t>
            </w:r>
          </w:p>
        </w:tc>
      </w:tr>
      <w:tr w:rsidR="00617791" w14:paraId="49C34DB4" w14:textId="77777777" w:rsidTr="00EC1CDF">
        <w:trPr>
          <w:trHeight w:val="283"/>
        </w:trPr>
        <w:tc>
          <w:tcPr>
            <w:tcW w:w="473" w:type="dxa"/>
            <w:vMerge w:val="restart"/>
            <w:tcBorders>
              <w:top w:val="single" w:sz="4" w:space="0" w:color="auto"/>
              <w:left w:val="single" w:sz="4" w:space="0" w:color="auto"/>
              <w:bottom w:val="single" w:sz="4" w:space="0" w:color="auto"/>
              <w:right w:val="single" w:sz="4" w:space="0" w:color="auto"/>
            </w:tcBorders>
            <w:noWrap/>
            <w:vAlign w:val="center"/>
            <w:hideMark/>
          </w:tcPr>
          <w:p w14:paraId="36FD0D60" w14:textId="77777777" w:rsidR="00617791" w:rsidRDefault="00617791">
            <w:pPr>
              <w:jc w:val="center"/>
              <w:rPr>
                <w:sz w:val="22"/>
                <w:szCs w:val="22"/>
              </w:rPr>
            </w:pPr>
            <w:r>
              <w:rPr>
                <w:sz w:val="22"/>
                <w:szCs w:val="22"/>
              </w:rPr>
              <w:t>7.</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14:paraId="24F6F0C5" w14:textId="77777777" w:rsidR="00617791" w:rsidRDefault="00617791">
            <w:pPr>
              <w:widowControl/>
              <w:rPr>
                <w:sz w:val="22"/>
                <w:szCs w:val="22"/>
              </w:rPr>
            </w:pPr>
            <w:r>
              <w:rPr>
                <w:sz w:val="22"/>
                <w:szCs w:val="22"/>
              </w:rPr>
              <w:t>ООО «Энергетик», котельная в с. Филисово</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07F87B0" w14:textId="77777777" w:rsidR="00617791" w:rsidRDefault="00617791">
            <w:pPr>
              <w:widowControl/>
              <w:jc w:val="center"/>
              <w:rPr>
                <w:sz w:val="22"/>
                <w:szCs w:val="22"/>
              </w:rPr>
            </w:pPr>
            <w:r>
              <w:rPr>
                <w:sz w:val="22"/>
                <w:szCs w:val="22"/>
              </w:rPr>
              <w:t>Одноставочный,</w:t>
            </w:r>
          </w:p>
          <w:p w14:paraId="278547C7" w14:textId="77777777" w:rsidR="00617791" w:rsidRDefault="00617791">
            <w:pPr>
              <w:widowControl/>
              <w:jc w:val="center"/>
              <w:rPr>
                <w:sz w:val="22"/>
                <w:szCs w:val="22"/>
              </w:rPr>
            </w:pPr>
            <w:r>
              <w:rPr>
                <w:sz w:val="22"/>
                <w:szCs w:val="22"/>
              </w:rPr>
              <w:t>руб./Гкал,</w:t>
            </w:r>
          </w:p>
          <w:p w14:paraId="3F1F52CB" w14:textId="77777777" w:rsidR="00617791" w:rsidRDefault="00617791">
            <w:pPr>
              <w:widowControl/>
              <w:jc w:val="center"/>
              <w:rPr>
                <w:szCs w:val="22"/>
              </w:rPr>
            </w:pPr>
            <w:r>
              <w:rPr>
                <w:sz w:val="22"/>
                <w:szCs w:val="22"/>
              </w:rPr>
              <w:t>НДС не облагается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FB803BF" w14:textId="77777777" w:rsidR="00617791" w:rsidRDefault="00617791">
            <w:pPr>
              <w:jc w:val="center"/>
              <w:rPr>
                <w:sz w:val="22"/>
                <w:szCs w:val="22"/>
              </w:rPr>
            </w:pPr>
            <w:r>
              <w:rPr>
                <w:sz w:val="22"/>
                <w:szCs w:val="22"/>
              </w:rPr>
              <w:t>2024</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41749399" w14:textId="77777777" w:rsidR="00617791" w:rsidRDefault="00617791">
            <w:pPr>
              <w:widowControl/>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04F2CEC" w14:textId="77777777" w:rsidR="00617791" w:rsidRDefault="00617791">
            <w:pPr>
              <w:widowControl/>
              <w:jc w:val="center"/>
              <w:rPr>
                <w:sz w:val="22"/>
                <w:szCs w:val="22"/>
              </w:rPr>
            </w:pPr>
            <w:r>
              <w:rPr>
                <w:sz w:val="22"/>
                <w:szCs w:val="22"/>
              </w:rPr>
              <w:t>-</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687B397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A5975DB"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50B3FA8"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B95D57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0E2C04DD" w14:textId="77777777" w:rsidR="00617791" w:rsidRDefault="00617791">
            <w:pPr>
              <w:widowControl/>
              <w:jc w:val="center"/>
              <w:rPr>
                <w:sz w:val="22"/>
                <w:szCs w:val="22"/>
              </w:rPr>
            </w:pPr>
            <w:r>
              <w:rPr>
                <w:sz w:val="22"/>
                <w:szCs w:val="22"/>
              </w:rPr>
              <w:t>-</w:t>
            </w:r>
          </w:p>
        </w:tc>
      </w:tr>
      <w:tr w:rsidR="00617791" w14:paraId="4298DA90"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6488CDCD"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F4C2263" w14:textId="77777777" w:rsidR="00617791" w:rsidRDefault="00617791">
            <w:pPr>
              <w:widowControl/>
              <w:rPr>
                <w:sz w:val="22"/>
                <w:szCs w:val="22"/>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6D025E7" w14:textId="77777777" w:rsidR="00617791" w:rsidRDefault="00617791">
            <w:pPr>
              <w:widowControl/>
              <w:jc w:val="center"/>
              <w:rPr>
                <w:sz w:val="22"/>
                <w:szCs w:val="22"/>
              </w:rPr>
            </w:pPr>
            <w:r>
              <w:rPr>
                <w:sz w:val="22"/>
              </w:rPr>
              <w:t xml:space="preserve">Одноставочный, руб./Гкал, </w:t>
            </w:r>
            <w:r>
              <w:rPr>
                <w:sz w:val="22"/>
                <w:szCs w:val="22"/>
              </w:rPr>
              <w:t>с НДС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A4AE52A" w14:textId="77777777" w:rsidR="00617791" w:rsidRDefault="00617791">
            <w:pPr>
              <w:jc w:val="center"/>
              <w:rPr>
                <w:sz w:val="22"/>
                <w:szCs w:val="22"/>
              </w:rPr>
            </w:pPr>
            <w:r>
              <w:rPr>
                <w:sz w:val="22"/>
                <w:szCs w:val="22"/>
              </w:rPr>
              <w:t>2025</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7646325A" w14:textId="77777777" w:rsidR="00617791" w:rsidRDefault="00617791">
            <w:pPr>
              <w:widowControl/>
              <w:jc w:val="center"/>
              <w:rPr>
                <w:sz w:val="22"/>
                <w:szCs w:val="22"/>
                <w:vertAlign w:val="superscript"/>
              </w:rPr>
            </w:pPr>
            <w:r>
              <w:rPr>
                <w:sz w:val="22"/>
                <w:szCs w:val="22"/>
              </w:rPr>
              <w:t xml:space="preserve">3 369,25 </w:t>
            </w:r>
            <w:r>
              <w:rPr>
                <w:sz w:val="22"/>
                <w:szCs w:val="22"/>
                <w:vertAlign w:val="superscript"/>
              </w:rPr>
              <w:t>23</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E06AC70" w14:textId="77777777" w:rsidR="00617791" w:rsidRDefault="00617791">
            <w:pPr>
              <w:widowControl/>
              <w:jc w:val="center"/>
              <w:rPr>
                <w:sz w:val="22"/>
                <w:szCs w:val="22"/>
              </w:rPr>
            </w:pPr>
            <w:r>
              <w:rPr>
                <w:sz w:val="22"/>
                <w:szCs w:val="22"/>
              </w:rPr>
              <w:t>-</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61124DBB"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63CE151"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89CA6DC"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CBA15D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39E5DE95" w14:textId="77777777" w:rsidR="00617791" w:rsidRDefault="00617791">
            <w:pPr>
              <w:widowControl/>
              <w:jc w:val="center"/>
              <w:rPr>
                <w:sz w:val="22"/>
                <w:szCs w:val="22"/>
              </w:rPr>
            </w:pPr>
            <w:r>
              <w:rPr>
                <w:sz w:val="22"/>
                <w:szCs w:val="22"/>
              </w:rPr>
              <w:t>-</w:t>
            </w:r>
          </w:p>
        </w:tc>
      </w:tr>
      <w:tr w:rsidR="00617791" w14:paraId="11C85CE5"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7D059762"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5A8D78F8"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066B15E"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EAF0C81" w14:textId="77777777" w:rsidR="00617791" w:rsidRDefault="00617791">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1C7FBB43" w14:textId="77777777" w:rsidR="00617791" w:rsidRDefault="00617791">
            <w:pPr>
              <w:widowControl/>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B3FA7B8" w14:textId="77777777" w:rsidR="00617791" w:rsidRDefault="00617791">
            <w:pPr>
              <w:widowControl/>
              <w:jc w:val="center"/>
              <w:rPr>
                <w:sz w:val="22"/>
                <w:szCs w:val="22"/>
              </w:rPr>
            </w:pPr>
            <w:r>
              <w:rPr>
                <w:sz w:val="22"/>
                <w:szCs w:val="22"/>
              </w:rPr>
              <w:t>-</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04122865"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7A4698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97255A4"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24C1B05"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3CB54943" w14:textId="77777777" w:rsidR="00617791" w:rsidRDefault="00617791">
            <w:pPr>
              <w:widowControl/>
              <w:jc w:val="center"/>
              <w:rPr>
                <w:sz w:val="22"/>
                <w:szCs w:val="22"/>
              </w:rPr>
            </w:pPr>
            <w:r>
              <w:rPr>
                <w:sz w:val="22"/>
                <w:szCs w:val="22"/>
              </w:rPr>
              <w:t>-</w:t>
            </w:r>
          </w:p>
        </w:tc>
      </w:tr>
      <w:tr w:rsidR="00617791" w14:paraId="5017B5F2"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4EA08798"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F7EBA37"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BBAD4AE"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97DE511" w14:textId="77777777" w:rsidR="00617791" w:rsidRDefault="00617791">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3DC96616" w14:textId="77777777" w:rsidR="00617791" w:rsidRDefault="00617791">
            <w:pPr>
              <w:widowControl/>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25E3A92" w14:textId="77777777" w:rsidR="00617791" w:rsidRDefault="00617791">
            <w:pPr>
              <w:widowControl/>
              <w:jc w:val="center"/>
              <w:rPr>
                <w:sz w:val="22"/>
                <w:szCs w:val="22"/>
                <w:vertAlign w:val="superscript"/>
              </w:rPr>
            </w:pPr>
            <w:r>
              <w:rPr>
                <w:sz w:val="22"/>
                <w:szCs w:val="22"/>
              </w:rPr>
              <w:t xml:space="preserve">4 079,60 </w:t>
            </w:r>
            <w:r>
              <w:rPr>
                <w:sz w:val="22"/>
                <w:szCs w:val="22"/>
                <w:vertAlign w:val="superscript"/>
              </w:rPr>
              <w:t>24</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23F9F86A"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7BBBA46"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7E5D903"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17C309C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305BE2C7" w14:textId="77777777" w:rsidR="00617791" w:rsidRDefault="00617791">
            <w:pPr>
              <w:widowControl/>
              <w:jc w:val="center"/>
              <w:rPr>
                <w:sz w:val="22"/>
                <w:szCs w:val="22"/>
              </w:rPr>
            </w:pPr>
            <w:r>
              <w:rPr>
                <w:sz w:val="22"/>
                <w:szCs w:val="22"/>
              </w:rPr>
              <w:t>-</w:t>
            </w:r>
          </w:p>
        </w:tc>
      </w:tr>
      <w:tr w:rsidR="00617791" w14:paraId="019F50E3"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38ABF3F5"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37BADF30"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710FE78"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01FF06C2" w14:textId="77777777" w:rsidR="00617791" w:rsidRDefault="00617791">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2FB2E6B1" w14:textId="77777777" w:rsidR="00617791" w:rsidRDefault="00617791">
            <w:pPr>
              <w:widowControl/>
              <w:jc w:val="center"/>
              <w:rPr>
                <w:sz w:val="22"/>
                <w:szCs w:val="22"/>
                <w:vertAlign w:val="superscript"/>
              </w:rPr>
            </w:pPr>
            <w:r>
              <w:rPr>
                <w:sz w:val="22"/>
                <w:szCs w:val="22"/>
              </w:rPr>
              <w:t xml:space="preserve">4 079,60 </w:t>
            </w:r>
            <w:r>
              <w:rPr>
                <w:sz w:val="22"/>
                <w:szCs w:val="22"/>
                <w:vertAlign w:val="superscript"/>
              </w:rPr>
              <w:t>24</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D48E034" w14:textId="77777777" w:rsidR="00617791" w:rsidRDefault="00617791">
            <w:pPr>
              <w:widowControl/>
              <w:jc w:val="center"/>
              <w:rPr>
                <w:sz w:val="22"/>
                <w:szCs w:val="22"/>
                <w:vertAlign w:val="superscript"/>
              </w:rPr>
            </w:pPr>
            <w:r>
              <w:rPr>
                <w:sz w:val="22"/>
                <w:szCs w:val="22"/>
                <w:lang w:val="en-US"/>
              </w:rPr>
              <w:t>4 </w:t>
            </w:r>
            <w:r>
              <w:rPr>
                <w:sz w:val="22"/>
                <w:szCs w:val="22"/>
              </w:rPr>
              <w:t xml:space="preserve">275,42 </w:t>
            </w:r>
            <w:r>
              <w:rPr>
                <w:sz w:val="22"/>
                <w:szCs w:val="22"/>
                <w:vertAlign w:val="superscript"/>
              </w:rPr>
              <w:t>25</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6FCE1BC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10DA3D9"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35398F9"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9203378"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3363401C" w14:textId="77777777" w:rsidR="00617791" w:rsidRDefault="00617791">
            <w:pPr>
              <w:widowControl/>
              <w:jc w:val="center"/>
              <w:rPr>
                <w:sz w:val="22"/>
                <w:szCs w:val="22"/>
              </w:rPr>
            </w:pPr>
            <w:r>
              <w:rPr>
                <w:sz w:val="22"/>
                <w:szCs w:val="22"/>
              </w:rPr>
              <w:t>-</w:t>
            </w:r>
          </w:p>
        </w:tc>
      </w:tr>
      <w:tr w:rsidR="00617791" w14:paraId="68C6DD13" w14:textId="77777777" w:rsidTr="00EC1CDF">
        <w:trPr>
          <w:trHeight w:val="283"/>
        </w:trPr>
        <w:tc>
          <w:tcPr>
            <w:tcW w:w="473" w:type="dxa"/>
            <w:vMerge w:val="restart"/>
            <w:tcBorders>
              <w:top w:val="single" w:sz="4" w:space="0" w:color="auto"/>
              <w:left w:val="single" w:sz="4" w:space="0" w:color="auto"/>
              <w:bottom w:val="single" w:sz="4" w:space="0" w:color="auto"/>
              <w:right w:val="single" w:sz="4" w:space="0" w:color="auto"/>
            </w:tcBorders>
            <w:noWrap/>
            <w:vAlign w:val="center"/>
            <w:hideMark/>
          </w:tcPr>
          <w:p w14:paraId="57EEB85B" w14:textId="77777777" w:rsidR="00617791" w:rsidRDefault="00617791">
            <w:pPr>
              <w:jc w:val="center"/>
              <w:rPr>
                <w:sz w:val="22"/>
                <w:szCs w:val="22"/>
              </w:rPr>
            </w:pPr>
            <w:r>
              <w:rPr>
                <w:sz w:val="22"/>
                <w:szCs w:val="22"/>
              </w:rPr>
              <w:t>8.</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14:paraId="7C23551F" w14:textId="77777777" w:rsidR="00617791" w:rsidRDefault="00617791">
            <w:pPr>
              <w:widowControl/>
              <w:rPr>
                <w:sz w:val="22"/>
                <w:szCs w:val="22"/>
              </w:rPr>
            </w:pPr>
            <w:r>
              <w:rPr>
                <w:sz w:val="22"/>
                <w:szCs w:val="22"/>
              </w:rPr>
              <w:t>ООО «Энергетик», котельная в с. Парское</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285784D" w14:textId="77777777" w:rsidR="00617791" w:rsidRDefault="00617791">
            <w:pPr>
              <w:widowControl/>
              <w:jc w:val="center"/>
              <w:rPr>
                <w:sz w:val="22"/>
                <w:szCs w:val="22"/>
              </w:rPr>
            </w:pPr>
            <w:r>
              <w:rPr>
                <w:sz w:val="22"/>
                <w:szCs w:val="22"/>
              </w:rPr>
              <w:t>Одноставочный,</w:t>
            </w:r>
          </w:p>
          <w:p w14:paraId="05650D80" w14:textId="77777777" w:rsidR="00617791" w:rsidRDefault="00617791">
            <w:pPr>
              <w:widowControl/>
              <w:jc w:val="center"/>
              <w:rPr>
                <w:sz w:val="22"/>
                <w:szCs w:val="22"/>
              </w:rPr>
            </w:pPr>
            <w:r>
              <w:rPr>
                <w:sz w:val="22"/>
                <w:szCs w:val="22"/>
              </w:rPr>
              <w:t>руб./Гкал,</w:t>
            </w:r>
          </w:p>
          <w:p w14:paraId="10C38DCB" w14:textId="77777777" w:rsidR="00617791" w:rsidRDefault="00617791">
            <w:pPr>
              <w:widowControl/>
              <w:jc w:val="center"/>
              <w:rPr>
                <w:szCs w:val="22"/>
              </w:rPr>
            </w:pPr>
            <w:r>
              <w:rPr>
                <w:sz w:val="22"/>
                <w:szCs w:val="22"/>
              </w:rPr>
              <w:t>НДС не облагается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9235141" w14:textId="77777777" w:rsidR="00617791" w:rsidRDefault="00617791">
            <w:pPr>
              <w:jc w:val="center"/>
              <w:rPr>
                <w:sz w:val="22"/>
                <w:szCs w:val="22"/>
              </w:rPr>
            </w:pPr>
            <w:r>
              <w:rPr>
                <w:sz w:val="22"/>
                <w:szCs w:val="22"/>
              </w:rPr>
              <w:t>2024</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1AF10069" w14:textId="77777777" w:rsidR="00617791" w:rsidRDefault="00617791">
            <w:pPr>
              <w:widowControl/>
              <w:jc w:val="center"/>
              <w:rPr>
                <w:sz w:val="22"/>
                <w:szCs w:val="22"/>
                <w:lang w:val="en-US"/>
              </w:rPr>
            </w:pPr>
            <w:r>
              <w:rPr>
                <w:sz w:val="22"/>
                <w:szCs w:val="22"/>
                <w:lang w:val="en-US"/>
              </w:rPr>
              <w: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AA96ECC" w14:textId="77777777" w:rsidR="00617791" w:rsidRDefault="00617791">
            <w:pPr>
              <w:widowControl/>
              <w:jc w:val="center"/>
              <w:rPr>
                <w:sz w:val="22"/>
                <w:szCs w:val="22"/>
              </w:rPr>
            </w:pPr>
            <w:r>
              <w:rPr>
                <w:sz w:val="22"/>
                <w:szCs w:val="22"/>
                <w:lang w:val="en-US"/>
              </w:rPr>
              <w:t>3 </w:t>
            </w:r>
            <w:r>
              <w:rPr>
                <w:sz w:val="22"/>
                <w:szCs w:val="22"/>
              </w:rPr>
              <w:t>486,57</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410C59DB"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1E006EB"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A762F79"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3082774"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6ADE2F3B" w14:textId="77777777" w:rsidR="00617791" w:rsidRDefault="00617791">
            <w:pPr>
              <w:widowControl/>
              <w:jc w:val="center"/>
              <w:rPr>
                <w:sz w:val="22"/>
                <w:szCs w:val="22"/>
              </w:rPr>
            </w:pPr>
            <w:r>
              <w:rPr>
                <w:sz w:val="22"/>
                <w:szCs w:val="22"/>
              </w:rPr>
              <w:t>-</w:t>
            </w:r>
          </w:p>
        </w:tc>
      </w:tr>
      <w:tr w:rsidR="00617791" w14:paraId="105828F0"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301C0F60"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3F8697D0" w14:textId="77777777" w:rsidR="00617791" w:rsidRDefault="00617791">
            <w:pPr>
              <w:widowControl/>
              <w:rPr>
                <w:sz w:val="22"/>
                <w:szCs w:val="22"/>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297ADA69" w14:textId="77777777" w:rsidR="00617791" w:rsidRDefault="00617791">
            <w:pPr>
              <w:widowControl/>
              <w:jc w:val="center"/>
              <w:rPr>
                <w:sz w:val="22"/>
                <w:szCs w:val="22"/>
              </w:rPr>
            </w:pPr>
            <w:r>
              <w:rPr>
                <w:sz w:val="22"/>
              </w:rPr>
              <w:t xml:space="preserve">Одноставочный, руб./Гкал, </w:t>
            </w:r>
            <w:r>
              <w:rPr>
                <w:sz w:val="22"/>
                <w:szCs w:val="22"/>
              </w:rPr>
              <w:t>с НДС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919AB6F" w14:textId="77777777" w:rsidR="00617791" w:rsidRDefault="00617791">
            <w:pPr>
              <w:jc w:val="center"/>
              <w:rPr>
                <w:sz w:val="22"/>
                <w:szCs w:val="22"/>
              </w:rPr>
            </w:pPr>
            <w:r>
              <w:rPr>
                <w:sz w:val="22"/>
                <w:szCs w:val="22"/>
              </w:rPr>
              <w:t>2025</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18D2B17F" w14:textId="77777777" w:rsidR="00617791" w:rsidRDefault="00617791">
            <w:pPr>
              <w:widowControl/>
              <w:jc w:val="center"/>
              <w:rPr>
                <w:sz w:val="22"/>
                <w:szCs w:val="22"/>
                <w:vertAlign w:val="superscript"/>
              </w:rPr>
            </w:pPr>
            <w:r>
              <w:rPr>
                <w:sz w:val="22"/>
                <w:szCs w:val="22"/>
              </w:rPr>
              <w:t>3</w:t>
            </w:r>
            <w:r>
              <w:rPr>
                <w:sz w:val="22"/>
                <w:szCs w:val="22"/>
                <w:lang w:val="en-US"/>
              </w:rPr>
              <w:t> </w:t>
            </w:r>
            <w:r>
              <w:rPr>
                <w:sz w:val="22"/>
                <w:szCs w:val="22"/>
              </w:rPr>
              <w:t xml:space="preserve">486,57 </w:t>
            </w:r>
            <w:r>
              <w:rPr>
                <w:sz w:val="22"/>
                <w:szCs w:val="22"/>
                <w:vertAlign w:val="superscript"/>
              </w:rPr>
              <w:t>6</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5F00563" w14:textId="77777777" w:rsidR="00617791" w:rsidRDefault="00617791">
            <w:pPr>
              <w:widowControl/>
              <w:jc w:val="center"/>
              <w:rPr>
                <w:sz w:val="22"/>
                <w:szCs w:val="22"/>
                <w:vertAlign w:val="superscript"/>
              </w:rPr>
            </w:pPr>
            <w:r>
              <w:rPr>
                <w:sz w:val="22"/>
                <w:szCs w:val="22"/>
                <w:lang w:val="en-US"/>
              </w:rPr>
              <w:t>-</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440BA645"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DF66FD9"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422D95F3"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69DE5501"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16FFD61" w14:textId="77777777" w:rsidR="00617791" w:rsidRDefault="00617791">
            <w:pPr>
              <w:widowControl/>
              <w:jc w:val="center"/>
              <w:rPr>
                <w:sz w:val="22"/>
                <w:szCs w:val="22"/>
              </w:rPr>
            </w:pPr>
            <w:r>
              <w:rPr>
                <w:sz w:val="22"/>
                <w:szCs w:val="22"/>
              </w:rPr>
              <w:t>-</w:t>
            </w:r>
          </w:p>
        </w:tc>
      </w:tr>
      <w:tr w:rsidR="00617791" w14:paraId="05D2699B"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21274998"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B3F0DDA"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D0368E5"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6DBE70B" w14:textId="77777777" w:rsidR="00617791" w:rsidRDefault="00617791">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7D3B6044" w14:textId="77777777" w:rsidR="00617791" w:rsidRDefault="00617791">
            <w:pPr>
              <w:widowControl/>
              <w:jc w:val="center"/>
              <w:rPr>
                <w:sz w:val="22"/>
                <w:szCs w:val="22"/>
                <w:lang w:val="en-US"/>
              </w:rPr>
            </w:pPr>
            <w:r>
              <w:rPr>
                <w:sz w:val="22"/>
                <w:szCs w:val="22"/>
                <w:lang w:val="en-US"/>
              </w:rPr>
              <w: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9E917A6" w14:textId="77777777" w:rsidR="00617791" w:rsidRDefault="00617791">
            <w:pPr>
              <w:widowControl/>
              <w:jc w:val="center"/>
              <w:rPr>
                <w:sz w:val="22"/>
                <w:szCs w:val="22"/>
                <w:lang w:val="en-US"/>
              </w:rPr>
            </w:pPr>
            <w:r>
              <w:rPr>
                <w:sz w:val="22"/>
                <w:szCs w:val="22"/>
                <w:lang w:val="en-US"/>
              </w:rPr>
              <w:t>-</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2E3D1A64"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792A350F"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3426C45"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6407B98"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72D2389A" w14:textId="77777777" w:rsidR="00617791" w:rsidRDefault="00617791">
            <w:pPr>
              <w:widowControl/>
              <w:jc w:val="center"/>
              <w:rPr>
                <w:sz w:val="22"/>
                <w:szCs w:val="22"/>
              </w:rPr>
            </w:pPr>
            <w:r>
              <w:rPr>
                <w:sz w:val="22"/>
                <w:szCs w:val="22"/>
              </w:rPr>
              <w:t>-</w:t>
            </w:r>
          </w:p>
        </w:tc>
      </w:tr>
      <w:tr w:rsidR="00617791" w14:paraId="20C420FD"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742A03F2"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0AE6544D"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13CCB57"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4519961" w14:textId="77777777" w:rsidR="00617791" w:rsidRDefault="00617791">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975F0BC" w14:textId="77777777" w:rsidR="00617791" w:rsidRDefault="00617791">
            <w:pPr>
              <w:widowControl/>
              <w:jc w:val="center"/>
              <w:rPr>
                <w:sz w:val="22"/>
                <w:szCs w:val="22"/>
                <w:lang w:val="en-US"/>
              </w:rPr>
            </w:pPr>
            <w:r>
              <w:rPr>
                <w:sz w:val="22"/>
                <w:szCs w:val="22"/>
                <w:lang w:val="en-US"/>
              </w:rPr>
              <w: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CA1359D" w14:textId="77777777" w:rsidR="00617791" w:rsidRDefault="00617791">
            <w:pPr>
              <w:widowControl/>
              <w:jc w:val="center"/>
              <w:rPr>
                <w:sz w:val="22"/>
                <w:szCs w:val="22"/>
                <w:lang w:val="en-US"/>
              </w:rPr>
            </w:pPr>
            <w:r>
              <w:rPr>
                <w:sz w:val="22"/>
                <w:szCs w:val="22"/>
                <w:lang w:val="en-US"/>
              </w:rPr>
              <w:t>-</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6F928F4A"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490001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3617105"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4C39726E"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52E7C6D8" w14:textId="77777777" w:rsidR="00617791" w:rsidRDefault="00617791">
            <w:pPr>
              <w:widowControl/>
              <w:jc w:val="center"/>
              <w:rPr>
                <w:sz w:val="22"/>
                <w:szCs w:val="22"/>
              </w:rPr>
            </w:pPr>
            <w:r>
              <w:rPr>
                <w:sz w:val="22"/>
                <w:szCs w:val="22"/>
              </w:rPr>
              <w:t>-</w:t>
            </w:r>
          </w:p>
        </w:tc>
      </w:tr>
      <w:tr w:rsidR="00617791" w14:paraId="2A978BB4"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1F325F8E" w14:textId="77777777" w:rsidR="00617791" w:rsidRDefault="00617791">
            <w:pPr>
              <w:widowControl/>
              <w:rPr>
                <w:sz w:val="22"/>
                <w:szCs w:val="22"/>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6A8895A9"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4E274C0"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EA5A2FF" w14:textId="77777777" w:rsidR="00617791" w:rsidRDefault="00617791">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436AE1C9" w14:textId="77777777" w:rsidR="00617791" w:rsidRDefault="00617791">
            <w:pPr>
              <w:widowControl/>
              <w:jc w:val="center"/>
              <w:rPr>
                <w:sz w:val="22"/>
                <w:szCs w:val="22"/>
                <w:lang w:val="en-US"/>
              </w:rPr>
            </w:pPr>
            <w:r>
              <w:rPr>
                <w:sz w:val="22"/>
                <w:szCs w:val="22"/>
                <w:lang w:val="en-US"/>
              </w:rPr>
              <w: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664AAFE" w14:textId="77777777" w:rsidR="00617791" w:rsidRDefault="00617791">
            <w:pPr>
              <w:widowControl/>
              <w:jc w:val="center"/>
              <w:rPr>
                <w:sz w:val="22"/>
                <w:szCs w:val="22"/>
                <w:vertAlign w:val="superscript"/>
              </w:rPr>
            </w:pPr>
            <w:r>
              <w:rPr>
                <w:sz w:val="22"/>
                <w:szCs w:val="22"/>
              </w:rPr>
              <w:t xml:space="preserve">4 337,40 </w:t>
            </w:r>
            <w:r>
              <w:rPr>
                <w:sz w:val="22"/>
                <w:szCs w:val="22"/>
                <w:vertAlign w:val="superscript"/>
              </w:rPr>
              <w:t>26</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0F00BD59"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A6CC88A"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A561B5E"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4464B8B2"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670E4C71" w14:textId="77777777" w:rsidR="00617791" w:rsidRDefault="00617791">
            <w:pPr>
              <w:widowControl/>
              <w:jc w:val="center"/>
              <w:rPr>
                <w:sz w:val="22"/>
                <w:szCs w:val="22"/>
              </w:rPr>
            </w:pPr>
            <w:r>
              <w:rPr>
                <w:sz w:val="22"/>
                <w:szCs w:val="22"/>
              </w:rPr>
              <w:t>-</w:t>
            </w:r>
          </w:p>
        </w:tc>
      </w:tr>
      <w:tr w:rsidR="00617791" w14:paraId="1D6F589C" w14:textId="77777777" w:rsidTr="00EC1CDF">
        <w:trPr>
          <w:trHeight w:val="283"/>
        </w:trPr>
        <w:tc>
          <w:tcPr>
            <w:tcW w:w="473" w:type="dxa"/>
            <w:vMerge w:val="restart"/>
            <w:tcBorders>
              <w:top w:val="single" w:sz="4" w:space="0" w:color="auto"/>
              <w:left w:val="single" w:sz="4" w:space="0" w:color="auto"/>
              <w:bottom w:val="single" w:sz="4" w:space="0" w:color="auto"/>
              <w:right w:val="single" w:sz="4" w:space="0" w:color="auto"/>
            </w:tcBorders>
            <w:noWrap/>
            <w:vAlign w:val="center"/>
            <w:hideMark/>
          </w:tcPr>
          <w:p w14:paraId="12D74D83" w14:textId="77777777" w:rsidR="00617791" w:rsidRDefault="00617791">
            <w:pPr>
              <w:jc w:val="center"/>
              <w:rPr>
                <w:sz w:val="22"/>
                <w:szCs w:val="22"/>
                <w:lang w:val="en-US"/>
              </w:rPr>
            </w:pPr>
            <w:r>
              <w:rPr>
                <w:sz w:val="22"/>
                <w:szCs w:val="22"/>
                <w:lang w:val="en-US"/>
              </w:rPr>
              <w:t>9.</w:t>
            </w:r>
          </w:p>
        </w:tc>
        <w:tc>
          <w:tcPr>
            <w:tcW w:w="1900" w:type="dxa"/>
            <w:vMerge w:val="restart"/>
            <w:tcBorders>
              <w:top w:val="single" w:sz="4" w:space="0" w:color="auto"/>
              <w:left w:val="single" w:sz="4" w:space="0" w:color="auto"/>
              <w:bottom w:val="single" w:sz="4" w:space="0" w:color="auto"/>
              <w:right w:val="single" w:sz="4" w:space="0" w:color="auto"/>
            </w:tcBorders>
            <w:vAlign w:val="center"/>
            <w:hideMark/>
          </w:tcPr>
          <w:p w14:paraId="68C55B40" w14:textId="77777777" w:rsidR="00617791" w:rsidRDefault="00617791">
            <w:pPr>
              <w:widowControl/>
              <w:rPr>
                <w:sz w:val="22"/>
                <w:szCs w:val="22"/>
              </w:rPr>
            </w:pPr>
            <w:r>
              <w:rPr>
                <w:sz w:val="22"/>
                <w:szCs w:val="22"/>
              </w:rPr>
              <w:t>ООО «Энергетик», котельная в д.</w:t>
            </w:r>
            <w:r>
              <w:rPr>
                <w:sz w:val="22"/>
                <w:szCs w:val="22"/>
                <w:lang w:val="en-US"/>
              </w:rPr>
              <w:t> </w:t>
            </w:r>
            <w:r>
              <w:rPr>
                <w:sz w:val="22"/>
                <w:szCs w:val="22"/>
              </w:rPr>
              <w:t>Малышево</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64A9D15" w14:textId="77777777" w:rsidR="00617791" w:rsidRDefault="00617791">
            <w:pPr>
              <w:widowControl/>
              <w:jc w:val="center"/>
              <w:rPr>
                <w:sz w:val="22"/>
                <w:szCs w:val="22"/>
              </w:rPr>
            </w:pPr>
            <w:r>
              <w:rPr>
                <w:sz w:val="22"/>
                <w:szCs w:val="22"/>
              </w:rPr>
              <w:t>Одноставочный,</w:t>
            </w:r>
          </w:p>
          <w:p w14:paraId="277931FB" w14:textId="77777777" w:rsidR="00617791" w:rsidRDefault="00617791">
            <w:pPr>
              <w:widowControl/>
              <w:jc w:val="center"/>
              <w:rPr>
                <w:sz w:val="22"/>
                <w:szCs w:val="22"/>
              </w:rPr>
            </w:pPr>
            <w:r>
              <w:rPr>
                <w:sz w:val="22"/>
                <w:szCs w:val="22"/>
              </w:rPr>
              <w:t>руб./Гкал,</w:t>
            </w:r>
          </w:p>
          <w:p w14:paraId="6F7F2DB1" w14:textId="77777777" w:rsidR="00617791" w:rsidRDefault="00617791">
            <w:pPr>
              <w:widowControl/>
              <w:jc w:val="center"/>
              <w:rPr>
                <w:szCs w:val="22"/>
              </w:rPr>
            </w:pPr>
            <w:r>
              <w:rPr>
                <w:sz w:val="22"/>
                <w:szCs w:val="22"/>
              </w:rPr>
              <w:t>НДС не облагается</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D08D263" w14:textId="77777777" w:rsidR="00617791" w:rsidRDefault="00617791">
            <w:pPr>
              <w:jc w:val="center"/>
              <w:rPr>
                <w:sz w:val="22"/>
                <w:szCs w:val="22"/>
              </w:rPr>
            </w:pPr>
            <w:r>
              <w:rPr>
                <w:sz w:val="22"/>
                <w:szCs w:val="22"/>
              </w:rPr>
              <w:t>2024</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567C202B" w14:textId="77777777" w:rsidR="00617791" w:rsidRDefault="00617791">
            <w:pPr>
              <w:widowControl/>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2EAE35D" w14:textId="77777777" w:rsidR="00617791" w:rsidRDefault="00617791">
            <w:pPr>
              <w:widowControl/>
              <w:jc w:val="center"/>
              <w:rPr>
                <w:sz w:val="22"/>
                <w:szCs w:val="22"/>
              </w:rPr>
            </w:pPr>
            <w:r>
              <w:rPr>
                <w:sz w:val="22"/>
                <w:szCs w:val="22"/>
              </w:rPr>
              <w:t>3</w:t>
            </w:r>
            <w:r>
              <w:rPr>
                <w:sz w:val="22"/>
                <w:szCs w:val="22"/>
                <w:lang w:val="en-US"/>
              </w:rPr>
              <w:t> </w:t>
            </w:r>
            <w:r>
              <w:rPr>
                <w:sz w:val="22"/>
                <w:szCs w:val="22"/>
              </w:rPr>
              <w:t>486,57</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38216D82"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7572DE7A"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2CDEEBF"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414CFC1D"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4170BF80" w14:textId="77777777" w:rsidR="00617791" w:rsidRDefault="00617791">
            <w:pPr>
              <w:widowControl/>
              <w:jc w:val="center"/>
              <w:rPr>
                <w:sz w:val="22"/>
                <w:szCs w:val="22"/>
              </w:rPr>
            </w:pPr>
            <w:r>
              <w:rPr>
                <w:sz w:val="22"/>
                <w:szCs w:val="22"/>
              </w:rPr>
              <w:t>-</w:t>
            </w:r>
          </w:p>
        </w:tc>
      </w:tr>
      <w:tr w:rsidR="00617791" w14:paraId="393B0C50"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53A71A9C" w14:textId="77777777" w:rsidR="00617791" w:rsidRDefault="00617791">
            <w:pPr>
              <w:widowControl/>
              <w:rPr>
                <w:sz w:val="22"/>
                <w:szCs w:val="22"/>
                <w:lang w:val="en-US"/>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4CB4A684" w14:textId="77777777" w:rsidR="00617791" w:rsidRDefault="00617791">
            <w:pPr>
              <w:widowControl/>
              <w:rPr>
                <w:sz w:val="22"/>
                <w:szCs w:val="22"/>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4964F99C" w14:textId="77777777" w:rsidR="00617791" w:rsidRDefault="00617791">
            <w:pPr>
              <w:widowControl/>
              <w:jc w:val="center"/>
              <w:rPr>
                <w:sz w:val="22"/>
                <w:szCs w:val="22"/>
              </w:rPr>
            </w:pPr>
            <w:r>
              <w:rPr>
                <w:sz w:val="22"/>
              </w:rPr>
              <w:t xml:space="preserve">Одноставочный, руб./Гкал, </w:t>
            </w:r>
            <w:r>
              <w:rPr>
                <w:sz w:val="22"/>
                <w:szCs w:val="22"/>
              </w:rPr>
              <w:t>с НДС *</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1C89F7A" w14:textId="77777777" w:rsidR="00617791" w:rsidRDefault="00617791">
            <w:pPr>
              <w:jc w:val="center"/>
              <w:rPr>
                <w:sz w:val="22"/>
                <w:szCs w:val="22"/>
              </w:rPr>
            </w:pPr>
            <w:r>
              <w:rPr>
                <w:sz w:val="22"/>
                <w:szCs w:val="22"/>
              </w:rPr>
              <w:t>2025</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489AE1F0" w14:textId="77777777" w:rsidR="00617791" w:rsidRDefault="00617791">
            <w:pPr>
              <w:widowControl/>
              <w:jc w:val="center"/>
              <w:rPr>
                <w:sz w:val="22"/>
                <w:szCs w:val="22"/>
                <w:vertAlign w:val="superscript"/>
              </w:rPr>
            </w:pPr>
            <w:r>
              <w:rPr>
                <w:sz w:val="22"/>
                <w:szCs w:val="22"/>
              </w:rPr>
              <w:t>3</w:t>
            </w:r>
            <w:r>
              <w:rPr>
                <w:sz w:val="22"/>
                <w:szCs w:val="22"/>
                <w:lang w:val="en-US"/>
              </w:rPr>
              <w:t> </w:t>
            </w:r>
            <w:r>
              <w:rPr>
                <w:sz w:val="22"/>
                <w:szCs w:val="22"/>
              </w:rPr>
              <w:t xml:space="preserve">486,57 </w:t>
            </w:r>
            <w:r>
              <w:rPr>
                <w:sz w:val="22"/>
                <w:szCs w:val="22"/>
                <w:vertAlign w:val="superscript"/>
              </w:rPr>
              <w:t>6</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8DA8D20" w14:textId="77777777" w:rsidR="00617791" w:rsidRDefault="00617791">
            <w:pPr>
              <w:widowControl/>
              <w:jc w:val="center"/>
              <w:rPr>
                <w:sz w:val="22"/>
                <w:szCs w:val="22"/>
                <w:vertAlign w:val="superscript"/>
              </w:rPr>
            </w:pPr>
            <w:r>
              <w:rPr>
                <w:sz w:val="22"/>
                <w:szCs w:val="22"/>
              </w:rPr>
              <w:t>3</w:t>
            </w:r>
            <w:r>
              <w:rPr>
                <w:sz w:val="22"/>
                <w:szCs w:val="22"/>
                <w:lang w:val="en-US"/>
              </w:rPr>
              <w:t> </w:t>
            </w:r>
            <w:r>
              <w:rPr>
                <w:sz w:val="22"/>
                <w:szCs w:val="22"/>
              </w:rPr>
              <w:t xml:space="preserve">967,72 </w:t>
            </w:r>
            <w:r>
              <w:rPr>
                <w:sz w:val="22"/>
                <w:szCs w:val="22"/>
                <w:vertAlign w:val="superscript"/>
              </w:rPr>
              <w:t>7</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7364F5C4"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033544D6"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2D9E771F"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334CAEA4"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1FD493E9" w14:textId="77777777" w:rsidR="00617791" w:rsidRDefault="00617791">
            <w:pPr>
              <w:widowControl/>
              <w:jc w:val="center"/>
              <w:rPr>
                <w:sz w:val="22"/>
                <w:szCs w:val="22"/>
              </w:rPr>
            </w:pPr>
            <w:r>
              <w:rPr>
                <w:sz w:val="22"/>
                <w:szCs w:val="22"/>
              </w:rPr>
              <w:t>-</w:t>
            </w:r>
          </w:p>
        </w:tc>
      </w:tr>
      <w:tr w:rsidR="00617791" w14:paraId="6674D825"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29543B85" w14:textId="77777777" w:rsidR="00617791" w:rsidRDefault="00617791">
            <w:pPr>
              <w:widowControl/>
              <w:rPr>
                <w:sz w:val="22"/>
                <w:szCs w:val="22"/>
                <w:lang w:val="en-US"/>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1F7C2AB8"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97FA0AB"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043B96E" w14:textId="77777777" w:rsidR="00617791" w:rsidRDefault="00617791">
            <w:pPr>
              <w:jc w:val="center"/>
              <w:rPr>
                <w:sz w:val="22"/>
                <w:szCs w:val="22"/>
              </w:rPr>
            </w:pPr>
            <w:r>
              <w:rPr>
                <w:sz w:val="22"/>
                <w:szCs w:val="22"/>
              </w:rPr>
              <w:t>2026</w:t>
            </w:r>
          </w:p>
        </w:tc>
        <w:tc>
          <w:tcPr>
            <w:tcW w:w="1271" w:type="dxa"/>
            <w:tcBorders>
              <w:top w:val="single" w:sz="4" w:space="0" w:color="auto"/>
              <w:left w:val="single" w:sz="4" w:space="0" w:color="auto"/>
              <w:bottom w:val="single" w:sz="4" w:space="0" w:color="auto"/>
              <w:right w:val="single" w:sz="4" w:space="0" w:color="auto"/>
            </w:tcBorders>
            <w:noWrap/>
            <w:vAlign w:val="center"/>
            <w:hideMark/>
          </w:tcPr>
          <w:p w14:paraId="312D8DCC" w14:textId="77777777" w:rsidR="00617791" w:rsidRDefault="00617791">
            <w:pPr>
              <w:widowControl/>
              <w:jc w:val="center"/>
              <w:rPr>
                <w:sz w:val="22"/>
                <w:szCs w:val="22"/>
              </w:rPr>
            </w:pPr>
            <w:r>
              <w:rPr>
                <w:sz w:val="22"/>
                <w:szCs w:val="22"/>
              </w:rPr>
              <w:t>3</w:t>
            </w:r>
            <w:r>
              <w:rPr>
                <w:sz w:val="22"/>
                <w:szCs w:val="22"/>
                <w:lang w:val="en-US"/>
              </w:rPr>
              <w:t> </w:t>
            </w:r>
            <w:r>
              <w:rPr>
                <w:sz w:val="22"/>
                <w:szCs w:val="22"/>
              </w:rPr>
              <w:t xml:space="preserve">967,72 </w:t>
            </w:r>
            <w:r>
              <w:rPr>
                <w:sz w:val="22"/>
                <w:szCs w:val="22"/>
                <w:vertAlign w:val="superscript"/>
              </w:rPr>
              <w:t>7</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BA5A6F9" w14:textId="77777777" w:rsidR="00617791" w:rsidRDefault="00617791">
            <w:pPr>
              <w:widowControl/>
              <w:jc w:val="center"/>
              <w:rPr>
                <w:sz w:val="22"/>
                <w:szCs w:val="22"/>
                <w:vertAlign w:val="superscript"/>
              </w:rPr>
            </w:pPr>
            <w:r>
              <w:rPr>
                <w:sz w:val="22"/>
                <w:szCs w:val="22"/>
              </w:rPr>
              <w:t xml:space="preserve">4 181,98 </w:t>
            </w:r>
            <w:r>
              <w:rPr>
                <w:sz w:val="22"/>
                <w:szCs w:val="22"/>
                <w:vertAlign w:val="superscript"/>
              </w:rPr>
              <w:t>8</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5D036C75"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764A1B6"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9CC1D3" w14:textId="77777777" w:rsidR="00617791" w:rsidRDefault="00617791">
            <w:pPr>
              <w:widowControl/>
              <w:jc w:val="center"/>
              <w:rPr>
                <w:sz w:val="22"/>
                <w:szCs w:val="22"/>
              </w:rPr>
            </w:pPr>
            <w:r>
              <w:rPr>
                <w:sz w:val="22"/>
                <w:szCs w:val="22"/>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0AC4750D" w14:textId="77777777" w:rsidR="00617791" w:rsidRDefault="00617791">
            <w:pPr>
              <w:widowControl/>
              <w:jc w:val="center"/>
              <w:rPr>
                <w:sz w:val="22"/>
                <w:szCs w:val="22"/>
              </w:rPr>
            </w:pPr>
            <w:r>
              <w:rPr>
                <w:sz w:val="22"/>
                <w:szCs w:val="22"/>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2DCB2C72" w14:textId="77777777" w:rsidR="00617791" w:rsidRDefault="00617791">
            <w:pPr>
              <w:widowControl/>
              <w:jc w:val="center"/>
              <w:rPr>
                <w:sz w:val="22"/>
                <w:szCs w:val="22"/>
              </w:rPr>
            </w:pPr>
            <w:r>
              <w:rPr>
                <w:sz w:val="22"/>
                <w:szCs w:val="22"/>
              </w:rPr>
              <w:t>-</w:t>
            </w:r>
          </w:p>
        </w:tc>
      </w:tr>
      <w:tr w:rsidR="00617791" w14:paraId="2664A2B8"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2B94EF44" w14:textId="77777777" w:rsidR="00617791" w:rsidRDefault="00617791">
            <w:pPr>
              <w:widowControl/>
              <w:rPr>
                <w:sz w:val="22"/>
                <w:szCs w:val="22"/>
                <w:lang w:val="en-US"/>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0BABC5CB"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7CFB82A"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6D8FEAB" w14:textId="77777777" w:rsidR="00617791" w:rsidRDefault="00617791">
            <w:pPr>
              <w:jc w:val="center"/>
              <w:rPr>
                <w:sz w:val="22"/>
                <w:szCs w:val="22"/>
              </w:rPr>
            </w:pPr>
            <w:r>
              <w:rPr>
                <w:sz w:val="22"/>
                <w:szCs w:val="22"/>
              </w:rPr>
              <w:t>2027</w:t>
            </w:r>
          </w:p>
        </w:tc>
        <w:tc>
          <w:tcPr>
            <w:tcW w:w="1271" w:type="dxa"/>
            <w:tcBorders>
              <w:top w:val="single" w:sz="4" w:space="0" w:color="auto"/>
              <w:left w:val="single" w:sz="4" w:space="0" w:color="auto"/>
              <w:bottom w:val="single" w:sz="4" w:space="0" w:color="auto"/>
              <w:right w:val="single" w:sz="4" w:space="0" w:color="auto"/>
            </w:tcBorders>
            <w:noWrap/>
            <w:hideMark/>
          </w:tcPr>
          <w:p w14:paraId="5DAED709" w14:textId="77777777" w:rsidR="00617791" w:rsidRDefault="00617791">
            <w:pPr>
              <w:jc w:val="center"/>
            </w:pPr>
            <w:r>
              <w:rPr>
                <w:sz w:val="22"/>
                <w:szCs w:val="22"/>
              </w:rPr>
              <w:t xml:space="preserve">4 181,98 </w:t>
            </w:r>
            <w:r>
              <w:rPr>
                <w:sz w:val="22"/>
                <w:szCs w:val="22"/>
                <w:vertAlign w:val="superscript"/>
              </w:rPr>
              <w:t>8</w:t>
            </w:r>
          </w:p>
        </w:tc>
        <w:tc>
          <w:tcPr>
            <w:tcW w:w="1296" w:type="dxa"/>
            <w:tcBorders>
              <w:top w:val="single" w:sz="4" w:space="0" w:color="auto"/>
              <w:left w:val="single" w:sz="4" w:space="0" w:color="auto"/>
              <w:bottom w:val="single" w:sz="4" w:space="0" w:color="auto"/>
              <w:right w:val="single" w:sz="4" w:space="0" w:color="auto"/>
            </w:tcBorders>
            <w:hideMark/>
          </w:tcPr>
          <w:p w14:paraId="177C6A36" w14:textId="77777777" w:rsidR="00617791" w:rsidRDefault="00617791">
            <w:pPr>
              <w:jc w:val="center"/>
            </w:pPr>
            <w:r>
              <w:rPr>
                <w:sz w:val="22"/>
                <w:szCs w:val="22"/>
              </w:rPr>
              <w:t xml:space="preserve">4 382,72 </w:t>
            </w:r>
            <w:r>
              <w:rPr>
                <w:sz w:val="22"/>
                <w:szCs w:val="22"/>
                <w:vertAlign w:val="superscript"/>
              </w:rPr>
              <w:t>9</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1B034959" w14:textId="77777777" w:rsidR="00617791" w:rsidRDefault="00617791">
            <w:pPr>
              <w:widowControl/>
              <w:jc w:val="center"/>
              <w:rPr>
                <w:sz w:val="22"/>
                <w:szCs w:val="22"/>
                <w:lang w:val="en-US"/>
              </w:rPr>
            </w:pPr>
            <w:r>
              <w:rPr>
                <w:sz w:val="22"/>
                <w:szCs w:val="22"/>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821A9DB" w14:textId="77777777" w:rsidR="00617791" w:rsidRDefault="00617791">
            <w:pPr>
              <w:widowControl/>
              <w:jc w:val="center"/>
              <w:rPr>
                <w:sz w:val="22"/>
                <w:szCs w:val="22"/>
                <w:lang w:val="en-US"/>
              </w:rPr>
            </w:pPr>
            <w:r>
              <w:rPr>
                <w:sz w:val="22"/>
                <w:szCs w:val="22"/>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E7E1E2F" w14:textId="77777777" w:rsidR="00617791" w:rsidRDefault="00617791">
            <w:pPr>
              <w:widowControl/>
              <w:jc w:val="center"/>
              <w:rPr>
                <w:sz w:val="22"/>
                <w:szCs w:val="22"/>
                <w:lang w:val="en-US"/>
              </w:rPr>
            </w:pPr>
            <w:r>
              <w:rPr>
                <w:sz w:val="22"/>
                <w:szCs w:val="22"/>
                <w:lang w:val="en-US"/>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7758D2ED" w14:textId="77777777" w:rsidR="00617791" w:rsidRDefault="00617791">
            <w:pPr>
              <w:widowControl/>
              <w:jc w:val="center"/>
              <w:rPr>
                <w:sz w:val="22"/>
                <w:szCs w:val="22"/>
                <w:lang w:val="en-US"/>
              </w:rPr>
            </w:pPr>
            <w:r>
              <w:rPr>
                <w:sz w:val="22"/>
                <w:szCs w:val="22"/>
                <w:lang w:val="en-US"/>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25A0D6FE" w14:textId="77777777" w:rsidR="00617791" w:rsidRDefault="00617791">
            <w:pPr>
              <w:widowControl/>
              <w:jc w:val="center"/>
              <w:rPr>
                <w:sz w:val="22"/>
                <w:szCs w:val="22"/>
                <w:lang w:val="en-US"/>
              </w:rPr>
            </w:pPr>
            <w:r>
              <w:rPr>
                <w:sz w:val="22"/>
                <w:szCs w:val="22"/>
                <w:lang w:val="en-US"/>
              </w:rPr>
              <w:t>-</w:t>
            </w:r>
          </w:p>
        </w:tc>
      </w:tr>
      <w:tr w:rsidR="00617791" w14:paraId="6D1C4FEB" w14:textId="77777777" w:rsidTr="00EC1CDF">
        <w:trPr>
          <w:trHeight w:val="283"/>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7DC33B84" w14:textId="77777777" w:rsidR="00617791" w:rsidRDefault="00617791">
            <w:pPr>
              <w:widowControl/>
              <w:rPr>
                <w:sz w:val="22"/>
                <w:szCs w:val="22"/>
                <w:lang w:val="en-US"/>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45CF2C84" w14:textId="77777777" w:rsidR="00617791" w:rsidRDefault="00617791">
            <w:pPr>
              <w:widowControl/>
              <w:rPr>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7EB9DA5" w14:textId="77777777" w:rsidR="00617791" w:rsidRDefault="00617791">
            <w:pPr>
              <w:widowControl/>
              <w:rPr>
                <w:sz w:val="22"/>
                <w:szCs w:val="22"/>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50B86AD" w14:textId="77777777" w:rsidR="00617791" w:rsidRDefault="00617791">
            <w:pPr>
              <w:jc w:val="center"/>
              <w:rPr>
                <w:sz w:val="22"/>
                <w:szCs w:val="22"/>
              </w:rPr>
            </w:pPr>
            <w:r>
              <w:rPr>
                <w:sz w:val="22"/>
                <w:szCs w:val="22"/>
              </w:rPr>
              <w:t>2028</w:t>
            </w:r>
          </w:p>
        </w:tc>
        <w:tc>
          <w:tcPr>
            <w:tcW w:w="1271" w:type="dxa"/>
            <w:tcBorders>
              <w:top w:val="single" w:sz="4" w:space="0" w:color="auto"/>
              <w:left w:val="single" w:sz="4" w:space="0" w:color="auto"/>
              <w:bottom w:val="single" w:sz="4" w:space="0" w:color="auto"/>
              <w:right w:val="single" w:sz="4" w:space="0" w:color="auto"/>
            </w:tcBorders>
            <w:noWrap/>
            <w:hideMark/>
          </w:tcPr>
          <w:p w14:paraId="063A7C7C" w14:textId="77777777" w:rsidR="00617791" w:rsidRDefault="00617791">
            <w:pPr>
              <w:jc w:val="center"/>
            </w:pPr>
            <w:r>
              <w:rPr>
                <w:sz w:val="22"/>
                <w:szCs w:val="22"/>
              </w:rPr>
              <w:t xml:space="preserve">4 382,72 </w:t>
            </w:r>
            <w:r>
              <w:rPr>
                <w:sz w:val="22"/>
                <w:szCs w:val="22"/>
                <w:vertAlign w:val="superscript"/>
              </w:rPr>
              <w:t>9</w:t>
            </w:r>
          </w:p>
        </w:tc>
        <w:tc>
          <w:tcPr>
            <w:tcW w:w="1296" w:type="dxa"/>
            <w:tcBorders>
              <w:top w:val="single" w:sz="4" w:space="0" w:color="auto"/>
              <w:left w:val="single" w:sz="4" w:space="0" w:color="auto"/>
              <w:bottom w:val="single" w:sz="4" w:space="0" w:color="auto"/>
              <w:right w:val="single" w:sz="4" w:space="0" w:color="auto"/>
            </w:tcBorders>
            <w:hideMark/>
          </w:tcPr>
          <w:p w14:paraId="0CC6482A" w14:textId="77777777" w:rsidR="00617791" w:rsidRDefault="00617791">
            <w:pPr>
              <w:jc w:val="center"/>
            </w:pPr>
            <w:r>
              <w:rPr>
                <w:sz w:val="22"/>
                <w:szCs w:val="22"/>
              </w:rPr>
              <w:t xml:space="preserve">4 593,09 </w:t>
            </w:r>
            <w:r>
              <w:rPr>
                <w:sz w:val="22"/>
                <w:szCs w:val="22"/>
                <w:vertAlign w:val="superscript"/>
              </w:rPr>
              <w:t>10</w:t>
            </w:r>
          </w:p>
        </w:tc>
        <w:tc>
          <w:tcPr>
            <w:tcW w:w="546" w:type="dxa"/>
            <w:tcBorders>
              <w:top w:val="single" w:sz="4" w:space="0" w:color="auto"/>
              <w:left w:val="single" w:sz="4" w:space="0" w:color="auto"/>
              <w:bottom w:val="single" w:sz="4" w:space="0" w:color="auto"/>
              <w:right w:val="single" w:sz="4" w:space="0" w:color="auto"/>
            </w:tcBorders>
            <w:noWrap/>
            <w:vAlign w:val="center"/>
            <w:hideMark/>
          </w:tcPr>
          <w:p w14:paraId="2DCB1FB1" w14:textId="77777777" w:rsidR="00617791" w:rsidRDefault="00617791">
            <w:pPr>
              <w:widowControl/>
              <w:jc w:val="center"/>
              <w:rPr>
                <w:sz w:val="22"/>
                <w:szCs w:val="22"/>
                <w:lang w:val="en-US"/>
              </w:rPr>
            </w:pPr>
            <w:r>
              <w:rPr>
                <w:sz w:val="22"/>
                <w:szCs w:val="22"/>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648B9820" w14:textId="77777777" w:rsidR="00617791" w:rsidRDefault="00617791">
            <w:pPr>
              <w:widowControl/>
              <w:jc w:val="center"/>
              <w:rPr>
                <w:sz w:val="22"/>
                <w:szCs w:val="22"/>
                <w:lang w:val="en-US"/>
              </w:rPr>
            </w:pPr>
            <w:r>
              <w:rPr>
                <w:sz w:val="22"/>
                <w:szCs w:val="22"/>
                <w:lang w:val="en-US"/>
              </w:rPr>
              <w: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A57E0C2" w14:textId="77777777" w:rsidR="00617791" w:rsidRDefault="00617791">
            <w:pPr>
              <w:widowControl/>
              <w:jc w:val="center"/>
              <w:rPr>
                <w:sz w:val="22"/>
                <w:szCs w:val="22"/>
                <w:lang w:val="en-US"/>
              </w:rPr>
            </w:pPr>
            <w:r>
              <w:rPr>
                <w:sz w:val="22"/>
                <w:szCs w:val="22"/>
                <w:lang w:val="en-US"/>
              </w:rPr>
              <w:t>-</w:t>
            </w:r>
          </w:p>
        </w:tc>
        <w:tc>
          <w:tcPr>
            <w:tcW w:w="540" w:type="dxa"/>
            <w:tcBorders>
              <w:top w:val="single" w:sz="4" w:space="0" w:color="auto"/>
              <w:left w:val="single" w:sz="4" w:space="0" w:color="auto"/>
              <w:bottom w:val="single" w:sz="4" w:space="0" w:color="auto"/>
              <w:right w:val="single" w:sz="4" w:space="0" w:color="auto"/>
            </w:tcBorders>
            <w:vAlign w:val="center"/>
            <w:hideMark/>
          </w:tcPr>
          <w:p w14:paraId="78566A35" w14:textId="77777777" w:rsidR="00617791" w:rsidRDefault="00617791">
            <w:pPr>
              <w:widowControl/>
              <w:jc w:val="center"/>
              <w:rPr>
                <w:sz w:val="22"/>
                <w:szCs w:val="22"/>
                <w:lang w:val="en-US"/>
              </w:rPr>
            </w:pPr>
            <w:r>
              <w:rPr>
                <w:sz w:val="22"/>
                <w:szCs w:val="22"/>
                <w:lang w:val="en-US"/>
              </w:rPr>
              <w:t>-</w:t>
            </w:r>
          </w:p>
        </w:tc>
        <w:tc>
          <w:tcPr>
            <w:tcW w:w="720" w:type="dxa"/>
            <w:tcBorders>
              <w:top w:val="single" w:sz="4" w:space="0" w:color="auto"/>
              <w:left w:val="single" w:sz="4" w:space="0" w:color="auto"/>
              <w:bottom w:val="single" w:sz="4" w:space="0" w:color="auto"/>
              <w:right w:val="single" w:sz="4" w:space="0" w:color="auto"/>
            </w:tcBorders>
            <w:noWrap/>
            <w:vAlign w:val="center"/>
            <w:hideMark/>
          </w:tcPr>
          <w:p w14:paraId="26357D80" w14:textId="77777777" w:rsidR="00617791" w:rsidRDefault="00617791">
            <w:pPr>
              <w:widowControl/>
              <w:jc w:val="center"/>
              <w:rPr>
                <w:sz w:val="22"/>
                <w:szCs w:val="22"/>
                <w:lang w:val="en-US"/>
              </w:rPr>
            </w:pPr>
            <w:r>
              <w:rPr>
                <w:sz w:val="22"/>
                <w:szCs w:val="22"/>
                <w:lang w:val="en-US"/>
              </w:rPr>
              <w:t>-</w:t>
            </w:r>
          </w:p>
        </w:tc>
      </w:tr>
    </w:tbl>
    <w:p w14:paraId="7232E1F4" w14:textId="77777777" w:rsidR="00617791" w:rsidRDefault="00617791" w:rsidP="00617791">
      <w:pPr>
        <w:widowControl/>
        <w:autoSpaceDE w:val="0"/>
        <w:autoSpaceDN w:val="0"/>
        <w:adjustRightInd w:val="0"/>
        <w:jc w:val="both"/>
        <w:outlineLvl w:val="3"/>
      </w:pPr>
    </w:p>
    <w:p w14:paraId="251349F3" w14:textId="77777777" w:rsidR="00617791" w:rsidRDefault="00617791" w:rsidP="00617791">
      <w:pPr>
        <w:widowControl/>
        <w:autoSpaceDE w:val="0"/>
        <w:autoSpaceDN w:val="0"/>
        <w:adjustRightInd w:val="0"/>
        <w:ind w:firstLine="567"/>
        <w:jc w:val="both"/>
        <w:outlineLvl w:val="3"/>
        <w:rPr>
          <w:sz w:val="22"/>
          <w:szCs w:val="22"/>
        </w:rPr>
      </w:pPr>
      <w:r>
        <w:rPr>
          <w:sz w:val="22"/>
          <w:szCs w:val="22"/>
        </w:rPr>
        <w:t xml:space="preserve">* Выделяется в целях реализации </w:t>
      </w:r>
      <w:hyperlink r:id="rId11" w:history="1">
        <w:r>
          <w:rPr>
            <w:rStyle w:val="af5"/>
            <w:rFonts w:eastAsiaTheme="majorEastAsia"/>
            <w:color w:val="auto"/>
            <w:sz w:val="22"/>
            <w:szCs w:val="22"/>
          </w:rPr>
          <w:t>пункта 6 статьи 168</w:t>
        </w:r>
      </w:hyperlink>
      <w:r>
        <w:rPr>
          <w:sz w:val="22"/>
          <w:szCs w:val="22"/>
        </w:rPr>
        <w:t xml:space="preserve"> Налогового кодекса Российской Федерации (часть вторая).   </w:t>
      </w:r>
    </w:p>
    <w:p w14:paraId="7008AFF0" w14:textId="77777777" w:rsidR="00617791" w:rsidRDefault="00617791" w:rsidP="00617791">
      <w:pPr>
        <w:widowControl/>
        <w:autoSpaceDE w:val="0"/>
        <w:autoSpaceDN w:val="0"/>
        <w:adjustRightInd w:val="0"/>
        <w:ind w:firstLine="540"/>
        <w:jc w:val="both"/>
        <w:rPr>
          <w:sz w:val="22"/>
          <w:szCs w:val="22"/>
        </w:rPr>
      </w:pPr>
    </w:p>
    <w:p w14:paraId="18528107" w14:textId="77777777" w:rsidR="00617791" w:rsidRDefault="00617791" w:rsidP="00617791">
      <w:pPr>
        <w:widowControl/>
        <w:autoSpaceDE w:val="0"/>
        <w:autoSpaceDN w:val="0"/>
        <w:adjustRightInd w:val="0"/>
        <w:ind w:firstLine="540"/>
        <w:jc w:val="both"/>
        <w:rPr>
          <w:strike/>
          <w:color w:val="FF0000"/>
          <w:sz w:val="22"/>
          <w:szCs w:val="22"/>
        </w:rPr>
      </w:pPr>
      <w:r>
        <w:rPr>
          <w:sz w:val="22"/>
          <w:szCs w:val="22"/>
        </w:rPr>
        <w:t xml:space="preserve">Примечания. </w:t>
      </w:r>
    </w:p>
    <w:p w14:paraId="302CA051" w14:textId="77777777" w:rsidR="00617791" w:rsidRDefault="00617791" w:rsidP="00617791">
      <w:pPr>
        <w:widowControl/>
        <w:autoSpaceDE w:val="0"/>
        <w:autoSpaceDN w:val="0"/>
        <w:adjustRightInd w:val="0"/>
        <w:jc w:val="both"/>
        <w:rPr>
          <w:strike/>
          <w:color w:val="FF0000"/>
          <w:sz w:val="22"/>
        </w:rPr>
      </w:pPr>
    </w:p>
    <w:p w14:paraId="3B0F14CC" w14:textId="77777777" w:rsidR="00617791" w:rsidRDefault="00617791" w:rsidP="00617791">
      <w:pPr>
        <w:widowControl/>
        <w:autoSpaceDE w:val="0"/>
        <w:autoSpaceDN w:val="0"/>
        <w:adjustRightInd w:val="0"/>
        <w:ind w:firstLine="567"/>
        <w:jc w:val="both"/>
        <w:rPr>
          <w:color w:val="FF0000"/>
          <w:sz w:val="22"/>
          <w:szCs w:val="22"/>
        </w:rPr>
      </w:pPr>
      <w:r>
        <w:rPr>
          <w:sz w:val="22"/>
        </w:rPr>
        <w:t xml:space="preserve">1. </w:t>
      </w:r>
      <w:r>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4C9DB9FD" w14:textId="77777777" w:rsidR="00617791" w:rsidRDefault="00617791" w:rsidP="00617791">
      <w:pPr>
        <w:widowControl/>
        <w:autoSpaceDE w:val="0"/>
        <w:autoSpaceDN w:val="0"/>
        <w:adjustRightInd w:val="0"/>
        <w:ind w:firstLine="567"/>
        <w:jc w:val="both"/>
        <w:rPr>
          <w:sz w:val="22"/>
          <w:szCs w:val="22"/>
        </w:rPr>
      </w:pPr>
      <w:r>
        <w:rPr>
          <w:sz w:val="22"/>
        </w:rPr>
        <w:t xml:space="preserve">2. </w:t>
      </w:r>
      <w:r>
        <w:rPr>
          <w:sz w:val="22"/>
          <w:szCs w:val="22"/>
        </w:rPr>
        <w:t xml:space="preserve">В соответствии с  Главой 26.2 части 2 Налогового кодекса Российской Федерации (НК РФ) организация применяет упрощенную систему налогообложения и, в соответствии с Главой 21 части 2 НК РФ (в ред. </w:t>
      </w:r>
      <w:r>
        <w:rPr>
          <w:spacing w:val="2"/>
          <w:sz w:val="22"/>
          <w:szCs w:val="22"/>
          <w:shd w:val="clear" w:color="auto" w:fill="FFFFFF"/>
        </w:rPr>
        <w:t xml:space="preserve">Федерального закона от 12.07.2024 № 176-ФЗ), </w:t>
      </w:r>
      <w:r>
        <w:rPr>
          <w:sz w:val="22"/>
          <w:szCs w:val="22"/>
        </w:rPr>
        <w:t xml:space="preserve">с 1 января 2025 г. исполняет обязанности налогоплательщика, </w:t>
      </w:r>
      <w:r>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Pr>
          <w:sz w:val="22"/>
          <w:szCs w:val="22"/>
        </w:rPr>
        <w:t xml:space="preserve">подпункте 1 пункта 8 статьи 164 части 2 </w:t>
      </w:r>
      <w:r>
        <w:rPr>
          <w:spacing w:val="2"/>
          <w:sz w:val="22"/>
          <w:szCs w:val="22"/>
          <w:shd w:val="clear" w:color="auto" w:fill="FFFFFF"/>
        </w:rPr>
        <w:t>НК РФ, в размере 5%</w:t>
      </w:r>
      <w:r>
        <w:rPr>
          <w:sz w:val="22"/>
          <w:szCs w:val="22"/>
        </w:rPr>
        <w:t>.</w:t>
      </w:r>
    </w:p>
    <w:p w14:paraId="59F4FD9E" w14:textId="77777777" w:rsidR="00617791" w:rsidRDefault="00617791" w:rsidP="00617791">
      <w:pPr>
        <w:widowControl/>
        <w:autoSpaceDE w:val="0"/>
        <w:autoSpaceDN w:val="0"/>
        <w:adjustRightInd w:val="0"/>
        <w:rPr>
          <w:sz w:val="22"/>
          <w:szCs w:val="22"/>
        </w:rPr>
      </w:pPr>
    </w:p>
    <w:p w14:paraId="26B28704" w14:textId="77777777" w:rsidR="00617791" w:rsidRDefault="00617791" w:rsidP="00617791">
      <w:pPr>
        <w:keepNext/>
        <w:widowControl/>
        <w:autoSpaceDE w:val="0"/>
        <w:autoSpaceDN w:val="0"/>
        <w:adjustRightInd w:val="0"/>
        <w:rPr>
          <w:color w:val="000000"/>
          <w:sz w:val="22"/>
          <w:szCs w:val="22"/>
        </w:rPr>
      </w:pPr>
      <w:r>
        <w:rPr>
          <w:sz w:val="22"/>
          <w:szCs w:val="22"/>
          <w:vertAlign w:val="superscript"/>
        </w:rPr>
        <w:t>1</w:t>
      </w:r>
      <w:r>
        <w:rPr>
          <w:sz w:val="22"/>
          <w:szCs w:val="22"/>
        </w:rPr>
        <w:t xml:space="preserve"> Тариф без учета НДС – 2 839,52 руб./Гкал</w:t>
      </w:r>
      <w:r>
        <w:rPr>
          <w:sz w:val="22"/>
          <w:szCs w:val="22"/>
        </w:rPr>
        <w:tab/>
      </w:r>
      <w:r>
        <w:rPr>
          <w:sz w:val="22"/>
          <w:szCs w:val="22"/>
        </w:rPr>
        <w:tab/>
      </w:r>
      <w:r>
        <w:rPr>
          <w:sz w:val="22"/>
          <w:szCs w:val="22"/>
        </w:rPr>
        <w:tab/>
      </w:r>
      <w:r>
        <w:rPr>
          <w:sz w:val="22"/>
          <w:szCs w:val="22"/>
          <w:vertAlign w:val="superscript"/>
        </w:rPr>
        <w:t>14</w:t>
      </w:r>
      <w:r>
        <w:rPr>
          <w:sz w:val="22"/>
          <w:szCs w:val="22"/>
        </w:rPr>
        <w:t xml:space="preserve"> Тариф без учета </w:t>
      </w:r>
      <w:r>
        <w:rPr>
          <w:color w:val="000000"/>
          <w:sz w:val="22"/>
          <w:szCs w:val="22"/>
        </w:rPr>
        <w:t>НДС – 3 511,23 руб./Гкал</w:t>
      </w:r>
      <w:r>
        <w:rPr>
          <w:color w:val="000000"/>
          <w:sz w:val="22"/>
          <w:szCs w:val="22"/>
          <w:vertAlign w:val="superscript"/>
        </w:rPr>
        <w:tab/>
      </w:r>
    </w:p>
    <w:p w14:paraId="29F27E85" w14:textId="77777777" w:rsidR="00617791" w:rsidRDefault="00617791" w:rsidP="00617791">
      <w:pPr>
        <w:keepNext/>
        <w:widowControl/>
        <w:autoSpaceDE w:val="0"/>
        <w:autoSpaceDN w:val="0"/>
        <w:adjustRightInd w:val="0"/>
        <w:rPr>
          <w:sz w:val="22"/>
          <w:szCs w:val="22"/>
        </w:rPr>
      </w:pPr>
      <w:r>
        <w:rPr>
          <w:color w:val="000000"/>
          <w:sz w:val="22"/>
          <w:szCs w:val="22"/>
          <w:vertAlign w:val="superscript"/>
        </w:rPr>
        <w:t>2</w:t>
      </w:r>
      <w:r>
        <w:rPr>
          <w:color w:val="000000"/>
          <w:sz w:val="22"/>
          <w:szCs w:val="22"/>
        </w:rPr>
        <w:t xml:space="preserve"> Тариф без учета НДС – 3 392,95  руб./Гкал</w:t>
      </w:r>
      <w:r>
        <w:rPr>
          <w:color w:val="000000"/>
          <w:sz w:val="22"/>
          <w:szCs w:val="22"/>
        </w:rPr>
        <w:tab/>
      </w:r>
      <w:r>
        <w:rPr>
          <w:color w:val="000000"/>
          <w:sz w:val="22"/>
          <w:szCs w:val="22"/>
        </w:rPr>
        <w:tab/>
      </w:r>
      <w:r>
        <w:rPr>
          <w:color w:val="000000"/>
          <w:sz w:val="22"/>
          <w:szCs w:val="22"/>
        </w:rPr>
        <w:tab/>
      </w:r>
      <w:r>
        <w:rPr>
          <w:color w:val="000000"/>
          <w:sz w:val="22"/>
          <w:szCs w:val="22"/>
          <w:vertAlign w:val="superscript"/>
        </w:rPr>
        <w:t>15</w:t>
      </w:r>
      <w:r>
        <w:rPr>
          <w:color w:val="000000"/>
          <w:sz w:val="22"/>
          <w:szCs w:val="22"/>
        </w:rPr>
        <w:t xml:space="preserve"> Тариф без учета НДС – 3 679,77 руб./</w:t>
      </w:r>
      <w:r>
        <w:rPr>
          <w:sz w:val="22"/>
          <w:szCs w:val="22"/>
        </w:rPr>
        <w:t>Гкал</w:t>
      </w:r>
    </w:p>
    <w:p w14:paraId="56EC7487" w14:textId="77777777" w:rsidR="00617791" w:rsidRDefault="00617791" w:rsidP="00617791">
      <w:pPr>
        <w:keepNext/>
        <w:widowControl/>
        <w:autoSpaceDE w:val="0"/>
        <w:autoSpaceDN w:val="0"/>
        <w:adjustRightInd w:val="0"/>
        <w:rPr>
          <w:color w:val="000000"/>
          <w:sz w:val="22"/>
          <w:szCs w:val="22"/>
        </w:rPr>
      </w:pPr>
      <w:r>
        <w:rPr>
          <w:sz w:val="22"/>
          <w:szCs w:val="22"/>
          <w:vertAlign w:val="superscript"/>
        </w:rPr>
        <w:t>3</w:t>
      </w:r>
      <w:r>
        <w:rPr>
          <w:sz w:val="22"/>
          <w:szCs w:val="22"/>
        </w:rPr>
        <w:t xml:space="preserve"> Тариф без учета НДС – 3 576,17 руб./Гкал</w:t>
      </w:r>
      <w:r>
        <w:rPr>
          <w:sz w:val="22"/>
          <w:szCs w:val="22"/>
        </w:rPr>
        <w:tab/>
      </w:r>
      <w:r>
        <w:rPr>
          <w:sz w:val="22"/>
          <w:szCs w:val="22"/>
        </w:rPr>
        <w:tab/>
      </w:r>
      <w:r>
        <w:rPr>
          <w:sz w:val="22"/>
          <w:szCs w:val="22"/>
        </w:rPr>
        <w:tab/>
      </w:r>
      <w:r>
        <w:rPr>
          <w:sz w:val="22"/>
          <w:szCs w:val="22"/>
          <w:vertAlign w:val="superscript"/>
        </w:rPr>
        <w:t>16</w:t>
      </w:r>
      <w:r>
        <w:rPr>
          <w:sz w:val="22"/>
          <w:szCs w:val="22"/>
        </w:rPr>
        <w:t xml:space="preserve"> Тариф без учета НДС – </w:t>
      </w:r>
      <w:r>
        <w:rPr>
          <w:color w:val="000000"/>
          <w:sz w:val="22"/>
          <w:szCs w:val="22"/>
        </w:rPr>
        <w:t>2 419,53 руб./Гкал</w:t>
      </w:r>
    </w:p>
    <w:p w14:paraId="483F526F" w14:textId="77777777" w:rsidR="00617791" w:rsidRDefault="00617791" w:rsidP="00617791">
      <w:pPr>
        <w:keepNext/>
        <w:widowControl/>
        <w:autoSpaceDE w:val="0"/>
        <w:autoSpaceDN w:val="0"/>
        <w:adjustRightInd w:val="0"/>
        <w:rPr>
          <w:color w:val="000000"/>
          <w:sz w:val="22"/>
          <w:szCs w:val="22"/>
        </w:rPr>
      </w:pPr>
      <w:r>
        <w:rPr>
          <w:color w:val="000000"/>
          <w:sz w:val="22"/>
          <w:szCs w:val="22"/>
          <w:vertAlign w:val="superscript"/>
        </w:rPr>
        <w:t xml:space="preserve">4 </w:t>
      </w:r>
      <w:r>
        <w:rPr>
          <w:color w:val="000000"/>
          <w:sz w:val="22"/>
          <w:szCs w:val="22"/>
        </w:rPr>
        <w:t>Тариф без учета НДС – 3 747,83 руб./Гкал</w:t>
      </w:r>
      <w:r>
        <w:rPr>
          <w:color w:val="000000"/>
          <w:sz w:val="22"/>
          <w:szCs w:val="22"/>
        </w:rPr>
        <w:tab/>
      </w:r>
      <w:r>
        <w:rPr>
          <w:color w:val="000000"/>
          <w:sz w:val="22"/>
          <w:szCs w:val="22"/>
        </w:rPr>
        <w:tab/>
      </w:r>
      <w:r>
        <w:rPr>
          <w:color w:val="000000"/>
          <w:sz w:val="22"/>
          <w:szCs w:val="22"/>
        </w:rPr>
        <w:tab/>
      </w:r>
      <w:r>
        <w:rPr>
          <w:color w:val="000000"/>
          <w:sz w:val="22"/>
          <w:szCs w:val="22"/>
          <w:vertAlign w:val="superscript"/>
        </w:rPr>
        <w:t>17</w:t>
      </w:r>
      <w:r>
        <w:rPr>
          <w:color w:val="000000"/>
          <w:sz w:val="22"/>
          <w:szCs w:val="22"/>
        </w:rPr>
        <w:t xml:space="preserve"> Тариф без учета НДС – 2 753,43 руб./Гкал</w:t>
      </w:r>
    </w:p>
    <w:p w14:paraId="404A3BAC" w14:textId="77777777" w:rsidR="00617791" w:rsidRDefault="00617791" w:rsidP="00617791">
      <w:pPr>
        <w:keepNext/>
        <w:widowControl/>
        <w:autoSpaceDE w:val="0"/>
        <w:autoSpaceDN w:val="0"/>
        <w:adjustRightInd w:val="0"/>
        <w:rPr>
          <w:color w:val="000000"/>
          <w:sz w:val="22"/>
          <w:szCs w:val="22"/>
        </w:rPr>
      </w:pPr>
      <w:r>
        <w:rPr>
          <w:color w:val="000000"/>
          <w:sz w:val="22"/>
          <w:szCs w:val="22"/>
          <w:vertAlign w:val="superscript"/>
        </w:rPr>
        <w:t>5</w:t>
      </w:r>
      <w:r>
        <w:rPr>
          <w:color w:val="000000"/>
          <w:sz w:val="22"/>
          <w:szCs w:val="22"/>
        </w:rPr>
        <w:t xml:space="preserve"> Тариф без учета НДС – 3 827,74 руб./Гкал</w:t>
      </w:r>
      <w:r>
        <w:rPr>
          <w:color w:val="000000"/>
          <w:sz w:val="22"/>
          <w:szCs w:val="22"/>
        </w:rPr>
        <w:tab/>
      </w:r>
      <w:r>
        <w:rPr>
          <w:color w:val="000000"/>
          <w:sz w:val="22"/>
          <w:szCs w:val="22"/>
        </w:rPr>
        <w:tab/>
      </w:r>
      <w:r>
        <w:rPr>
          <w:color w:val="000000"/>
          <w:sz w:val="22"/>
          <w:szCs w:val="22"/>
        </w:rPr>
        <w:tab/>
      </w:r>
      <w:r>
        <w:rPr>
          <w:color w:val="000000"/>
          <w:sz w:val="22"/>
          <w:szCs w:val="22"/>
          <w:vertAlign w:val="superscript"/>
        </w:rPr>
        <w:t>18</w:t>
      </w:r>
      <w:r>
        <w:rPr>
          <w:color w:val="000000"/>
          <w:sz w:val="22"/>
          <w:szCs w:val="22"/>
        </w:rPr>
        <w:t xml:space="preserve"> Тариф без учета НДС – 2 902,11 руб./Гкал</w:t>
      </w:r>
    </w:p>
    <w:p w14:paraId="7AE01D08" w14:textId="77777777" w:rsidR="00617791" w:rsidRDefault="00617791" w:rsidP="00617791">
      <w:pPr>
        <w:keepNext/>
        <w:widowControl/>
        <w:autoSpaceDE w:val="0"/>
        <w:autoSpaceDN w:val="0"/>
        <w:adjustRightInd w:val="0"/>
        <w:rPr>
          <w:color w:val="000000"/>
          <w:sz w:val="22"/>
          <w:szCs w:val="22"/>
        </w:rPr>
      </w:pPr>
      <w:r>
        <w:rPr>
          <w:color w:val="000000"/>
          <w:sz w:val="22"/>
          <w:szCs w:val="22"/>
          <w:vertAlign w:val="superscript"/>
        </w:rPr>
        <w:t>6</w:t>
      </w:r>
      <w:r>
        <w:rPr>
          <w:color w:val="000000"/>
          <w:sz w:val="22"/>
          <w:szCs w:val="22"/>
        </w:rPr>
        <w:t xml:space="preserve"> Тариф без учета НДС – 3 320,54 руб./Гкал</w:t>
      </w:r>
      <w:r>
        <w:rPr>
          <w:color w:val="000000"/>
          <w:sz w:val="22"/>
          <w:szCs w:val="22"/>
          <w:vertAlign w:val="superscript"/>
        </w:rPr>
        <w:tab/>
      </w:r>
      <w:r>
        <w:rPr>
          <w:color w:val="000000"/>
          <w:sz w:val="22"/>
          <w:szCs w:val="22"/>
          <w:vertAlign w:val="superscript"/>
        </w:rPr>
        <w:tab/>
      </w:r>
      <w:r>
        <w:rPr>
          <w:color w:val="000000"/>
          <w:sz w:val="22"/>
          <w:szCs w:val="22"/>
          <w:vertAlign w:val="superscript"/>
        </w:rPr>
        <w:tab/>
        <w:t>19</w:t>
      </w:r>
      <w:r>
        <w:rPr>
          <w:color w:val="000000"/>
          <w:sz w:val="22"/>
          <w:szCs w:val="22"/>
        </w:rPr>
        <w:t xml:space="preserve"> Тариф без учета НДС – 3 041,42 руб./Гкал</w:t>
      </w:r>
    </w:p>
    <w:p w14:paraId="02C6BD29" w14:textId="77777777" w:rsidR="00617791" w:rsidRDefault="00617791" w:rsidP="00617791">
      <w:pPr>
        <w:keepNext/>
        <w:widowControl/>
        <w:autoSpaceDE w:val="0"/>
        <w:autoSpaceDN w:val="0"/>
        <w:adjustRightInd w:val="0"/>
        <w:rPr>
          <w:color w:val="000000"/>
          <w:sz w:val="22"/>
          <w:szCs w:val="22"/>
        </w:rPr>
      </w:pPr>
      <w:r>
        <w:rPr>
          <w:color w:val="000000"/>
          <w:sz w:val="22"/>
          <w:szCs w:val="22"/>
          <w:vertAlign w:val="superscript"/>
        </w:rPr>
        <w:t>7</w:t>
      </w:r>
      <w:r>
        <w:rPr>
          <w:color w:val="000000"/>
          <w:sz w:val="22"/>
          <w:szCs w:val="22"/>
        </w:rPr>
        <w:t xml:space="preserve"> Тариф без учета НДС – 3 778,78 руб./Гкал</w:t>
      </w:r>
      <w:r>
        <w:rPr>
          <w:color w:val="000000"/>
          <w:sz w:val="22"/>
          <w:szCs w:val="22"/>
          <w:vertAlign w:val="superscript"/>
        </w:rPr>
        <w:t xml:space="preserve"> </w:t>
      </w:r>
      <w:r>
        <w:rPr>
          <w:color w:val="000000"/>
          <w:sz w:val="22"/>
          <w:szCs w:val="22"/>
          <w:vertAlign w:val="superscript"/>
        </w:rPr>
        <w:tab/>
      </w:r>
      <w:r>
        <w:rPr>
          <w:color w:val="000000"/>
          <w:sz w:val="22"/>
          <w:szCs w:val="22"/>
          <w:vertAlign w:val="superscript"/>
        </w:rPr>
        <w:tab/>
      </w:r>
      <w:r>
        <w:rPr>
          <w:color w:val="000000"/>
          <w:sz w:val="22"/>
          <w:szCs w:val="22"/>
          <w:vertAlign w:val="superscript"/>
        </w:rPr>
        <w:tab/>
        <w:t>20</w:t>
      </w:r>
      <w:r>
        <w:rPr>
          <w:color w:val="000000"/>
          <w:sz w:val="22"/>
          <w:szCs w:val="22"/>
        </w:rPr>
        <w:t xml:space="preserve"> Тариф без учета НДС – 3 187,41 руб./Гкал</w:t>
      </w:r>
    </w:p>
    <w:p w14:paraId="1D538E1C" w14:textId="77777777" w:rsidR="00617791" w:rsidRDefault="00617791" w:rsidP="00617791">
      <w:pPr>
        <w:keepNext/>
        <w:widowControl/>
        <w:autoSpaceDE w:val="0"/>
        <w:autoSpaceDN w:val="0"/>
        <w:adjustRightInd w:val="0"/>
        <w:rPr>
          <w:color w:val="000000"/>
          <w:sz w:val="22"/>
          <w:szCs w:val="22"/>
        </w:rPr>
      </w:pPr>
      <w:r>
        <w:rPr>
          <w:color w:val="000000"/>
          <w:sz w:val="22"/>
          <w:szCs w:val="22"/>
          <w:vertAlign w:val="superscript"/>
        </w:rPr>
        <w:t>8</w:t>
      </w:r>
      <w:r>
        <w:rPr>
          <w:color w:val="000000"/>
          <w:sz w:val="22"/>
          <w:szCs w:val="22"/>
        </w:rPr>
        <w:t xml:space="preserve"> Тариф без учета НДС – 3 982,84 руб./Гкал</w:t>
      </w:r>
      <w:r>
        <w:rPr>
          <w:color w:val="000000"/>
          <w:sz w:val="22"/>
          <w:szCs w:val="22"/>
          <w:vertAlign w:val="superscript"/>
        </w:rPr>
        <w:t xml:space="preserve"> </w:t>
      </w:r>
      <w:r>
        <w:rPr>
          <w:color w:val="000000"/>
          <w:sz w:val="22"/>
          <w:szCs w:val="22"/>
          <w:vertAlign w:val="superscript"/>
        </w:rPr>
        <w:tab/>
      </w:r>
      <w:r>
        <w:rPr>
          <w:color w:val="000000"/>
          <w:sz w:val="22"/>
          <w:szCs w:val="22"/>
          <w:vertAlign w:val="superscript"/>
        </w:rPr>
        <w:tab/>
      </w:r>
      <w:r>
        <w:rPr>
          <w:color w:val="000000"/>
          <w:sz w:val="22"/>
          <w:szCs w:val="22"/>
          <w:vertAlign w:val="superscript"/>
        </w:rPr>
        <w:tab/>
        <w:t>21</w:t>
      </w:r>
      <w:r>
        <w:rPr>
          <w:color w:val="000000"/>
          <w:sz w:val="22"/>
          <w:szCs w:val="22"/>
        </w:rPr>
        <w:t xml:space="preserve"> Тариф без учета НДС – 3 206,30 руб./Гкал</w:t>
      </w:r>
    </w:p>
    <w:p w14:paraId="297F9534" w14:textId="77777777" w:rsidR="00617791" w:rsidRDefault="00617791" w:rsidP="00617791">
      <w:pPr>
        <w:keepNext/>
        <w:widowControl/>
        <w:autoSpaceDE w:val="0"/>
        <w:autoSpaceDN w:val="0"/>
        <w:adjustRightInd w:val="0"/>
        <w:rPr>
          <w:color w:val="000000"/>
          <w:sz w:val="22"/>
          <w:szCs w:val="22"/>
        </w:rPr>
      </w:pPr>
      <w:r>
        <w:rPr>
          <w:color w:val="000000"/>
          <w:sz w:val="22"/>
          <w:szCs w:val="22"/>
          <w:vertAlign w:val="superscript"/>
        </w:rPr>
        <w:t>9</w:t>
      </w:r>
      <w:r>
        <w:rPr>
          <w:color w:val="000000"/>
          <w:sz w:val="22"/>
          <w:szCs w:val="22"/>
        </w:rPr>
        <w:t xml:space="preserve"> Тариф без учета НДС – 4 174,02 руб./Гкал</w:t>
      </w:r>
      <w:r>
        <w:rPr>
          <w:color w:val="000000"/>
          <w:sz w:val="22"/>
          <w:szCs w:val="22"/>
          <w:vertAlign w:val="superscript"/>
        </w:rPr>
        <w:tab/>
      </w:r>
      <w:r>
        <w:rPr>
          <w:color w:val="000000"/>
          <w:sz w:val="22"/>
          <w:szCs w:val="22"/>
          <w:vertAlign w:val="superscript"/>
        </w:rPr>
        <w:tab/>
      </w:r>
      <w:r>
        <w:rPr>
          <w:color w:val="000000"/>
          <w:sz w:val="22"/>
          <w:szCs w:val="22"/>
          <w:vertAlign w:val="superscript"/>
        </w:rPr>
        <w:tab/>
        <w:t>22</w:t>
      </w:r>
      <w:r>
        <w:rPr>
          <w:color w:val="000000"/>
          <w:sz w:val="22"/>
          <w:szCs w:val="22"/>
        </w:rPr>
        <w:t xml:space="preserve"> Тариф без учета НДС – 3 757,68 руб./Гкал</w:t>
      </w:r>
    </w:p>
    <w:p w14:paraId="1E8BABE2" w14:textId="77777777" w:rsidR="00617791" w:rsidRDefault="00617791" w:rsidP="00617791">
      <w:pPr>
        <w:keepNext/>
        <w:widowControl/>
        <w:autoSpaceDE w:val="0"/>
        <w:autoSpaceDN w:val="0"/>
        <w:adjustRightInd w:val="0"/>
        <w:rPr>
          <w:color w:val="000000"/>
          <w:sz w:val="22"/>
          <w:szCs w:val="22"/>
        </w:rPr>
      </w:pPr>
      <w:r>
        <w:rPr>
          <w:color w:val="000000"/>
          <w:sz w:val="22"/>
          <w:szCs w:val="22"/>
          <w:vertAlign w:val="superscript"/>
        </w:rPr>
        <w:t>10</w:t>
      </w:r>
      <w:r>
        <w:rPr>
          <w:color w:val="000000"/>
          <w:sz w:val="22"/>
          <w:szCs w:val="22"/>
        </w:rPr>
        <w:t xml:space="preserve"> Тариф без учета НДС – 4 374,37 руб./Гкал</w:t>
      </w:r>
      <w:r>
        <w:rPr>
          <w:color w:val="FF0000"/>
          <w:sz w:val="22"/>
          <w:szCs w:val="22"/>
          <w:vertAlign w:val="superscript"/>
        </w:rPr>
        <w:t xml:space="preserve"> </w:t>
      </w:r>
      <w:r>
        <w:rPr>
          <w:color w:val="FF0000"/>
          <w:sz w:val="22"/>
          <w:szCs w:val="22"/>
          <w:vertAlign w:val="superscript"/>
        </w:rPr>
        <w:tab/>
      </w:r>
      <w:r>
        <w:rPr>
          <w:color w:val="FF0000"/>
          <w:sz w:val="22"/>
          <w:szCs w:val="22"/>
          <w:vertAlign w:val="superscript"/>
        </w:rPr>
        <w:tab/>
      </w:r>
      <w:r>
        <w:rPr>
          <w:color w:val="FF0000"/>
          <w:sz w:val="22"/>
          <w:szCs w:val="22"/>
          <w:vertAlign w:val="superscript"/>
        </w:rPr>
        <w:tab/>
      </w:r>
      <w:r>
        <w:rPr>
          <w:color w:val="000000"/>
          <w:sz w:val="22"/>
          <w:szCs w:val="22"/>
          <w:vertAlign w:val="superscript"/>
        </w:rPr>
        <w:t>23</w:t>
      </w:r>
      <w:r>
        <w:rPr>
          <w:color w:val="000000"/>
          <w:sz w:val="22"/>
          <w:szCs w:val="22"/>
        </w:rPr>
        <w:t xml:space="preserve"> Тариф без учета НДС – 3 208,81 руб./Гкал</w:t>
      </w:r>
    </w:p>
    <w:p w14:paraId="6F4DB538" w14:textId="77777777" w:rsidR="00617791" w:rsidRDefault="00617791" w:rsidP="00617791">
      <w:pPr>
        <w:keepNext/>
        <w:widowControl/>
        <w:autoSpaceDE w:val="0"/>
        <w:autoSpaceDN w:val="0"/>
        <w:adjustRightInd w:val="0"/>
        <w:rPr>
          <w:color w:val="000000"/>
          <w:sz w:val="22"/>
          <w:szCs w:val="22"/>
        </w:rPr>
      </w:pPr>
      <w:r>
        <w:rPr>
          <w:color w:val="000000"/>
          <w:sz w:val="22"/>
          <w:szCs w:val="22"/>
          <w:vertAlign w:val="superscript"/>
        </w:rPr>
        <w:t>11</w:t>
      </w:r>
      <w:r>
        <w:rPr>
          <w:color w:val="000000"/>
          <w:sz w:val="22"/>
          <w:szCs w:val="22"/>
        </w:rPr>
        <w:t xml:space="preserve"> Тариф без учета НДС – 2 793,29 руб./Гкал</w:t>
      </w:r>
      <w:r>
        <w:rPr>
          <w:color w:val="000000"/>
          <w:sz w:val="22"/>
          <w:szCs w:val="22"/>
          <w:vertAlign w:val="superscript"/>
        </w:rPr>
        <w:t xml:space="preserve"> </w:t>
      </w:r>
      <w:r>
        <w:rPr>
          <w:color w:val="000000"/>
          <w:sz w:val="22"/>
          <w:szCs w:val="22"/>
          <w:vertAlign w:val="superscript"/>
        </w:rPr>
        <w:tab/>
      </w:r>
      <w:r>
        <w:rPr>
          <w:color w:val="000000"/>
          <w:sz w:val="22"/>
          <w:szCs w:val="22"/>
          <w:vertAlign w:val="superscript"/>
        </w:rPr>
        <w:tab/>
      </w:r>
      <w:r>
        <w:rPr>
          <w:color w:val="000000"/>
          <w:sz w:val="22"/>
          <w:szCs w:val="22"/>
          <w:vertAlign w:val="superscript"/>
        </w:rPr>
        <w:tab/>
        <w:t>24</w:t>
      </w:r>
      <w:r>
        <w:rPr>
          <w:color w:val="000000"/>
          <w:sz w:val="22"/>
          <w:szCs w:val="22"/>
        </w:rPr>
        <w:t xml:space="preserve"> Тариф без учета НДС – 3 885,33 руб./Гкал</w:t>
      </w:r>
    </w:p>
    <w:p w14:paraId="132E276C" w14:textId="77777777" w:rsidR="00617791" w:rsidRDefault="00617791" w:rsidP="00617791">
      <w:pPr>
        <w:keepNext/>
        <w:widowControl/>
        <w:autoSpaceDE w:val="0"/>
        <w:autoSpaceDN w:val="0"/>
        <w:adjustRightInd w:val="0"/>
        <w:rPr>
          <w:color w:val="000000"/>
          <w:sz w:val="22"/>
          <w:szCs w:val="22"/>
        </w:rPr>
      </w:pPr>
      <w:r>
        <w:rPr>
          <w:color w:val="000000"/>
          <w:sz w:val="22"/>
          <w:szCs w:val="22"/>
          <w:vertAlign w:val="superscript"/>
        </w:rPr>
        <w:t>12</w:t>
      </w:r>
      <w:r>
        <w:rPr>
          <w:color w:val="000000"/>
          <w:sz w:val="22"/>
          <w:szCs w:val="22"/>
        </w:rPr>
        <w:t xml:space="preserve"> Тариф без учета НДС – 3 178,76 руб./Гкал</w:t>
      </w:r>
      <w:r>
        <w:rPr>
          <w:color w:val="000000"/>
          <w:sz w:val="22"/>
          <w:szCs w:val="22"/>
          <w:vertAlign w:val="superscript"/>
        </w:rPr>
        <w:t xml:space="preserve"> </w:t>
      </w:r>
      <w:r>
        <w:rPr>
          <w:color w:val="000000"/>
          <w:sz w:val="22"/>
          <w:szCs w:val="22"/>
          <w:vertAlign w:val="superscript"/>
        </w:rPr>
        <w:tab/>
      </w:r>
      <w:r>
        <w:rPr>
          <w:color w:val="000000"/>
          <w:sz w:val="22"/>
          <w:szCs w:val="22"/>
          <w:vertAlign w:val="superscript"/>
        </w:rPr>
        <w:tab/>
      </w:r>
      <w:r>
        <w:rPr>
          <w:color w:val="000000"/>
          <w:sz w:val="22"/>
          <w:szCs w:val="22"/>
          <w:vertAlign w:val="superscript"/>
        </w:rPr>
        <w:tab/>
        <w:t>25</w:t>
      </w:r>
      <w:r>
        <w:rPr>
          <w:color w:val="000000"/>
          <w:sz w:val="22"/>
          <w:szCs w:val="22"/>
        </w:rPr>
        <w:t xml:space="preserve"> Тариф без учета НДС – 4 071,83 руб./Гкал</w:t>
      </w:r>
    </w:p>
    <w:p w14:paraId="6CAB1A4C" w14:textId="77777777" w:rsidR="00617791" w:rsidRDefault="00617791" w:rsidP="00617791">
      <w:pPr>
        <w:keepNext/>
        <w:widowControl/>
        <w:autoSpaceDE w:val="0"/>
        <w:autoSpaceDN w:val="0"/>
        <w:adjustRightInd w:val="0"/>
        <w:rPr>
          <w:color w:val="FF0000"/>
          <w:sz w:val="22"/>
          <w:szCs w:val="22"/>
        </w:rPr>
      </w:pPr>
      <w:r>
        <w:rPr>
          <w:color w:val="000000"/>
          <w:sz w:val="22"/>
          <w:szCs w:val="22"/>
          <w:vertAlign w:val="superscript"/>
        </w:rPr>
        <w:t>13</w:t>
      </w:r>
      <w:r>
        <w:rPr>
          <w:color w:val="000000"/>
          <w:sz w:val="22"/>
          <w:szCs w:val="22"/>
        </w:rPr>
        <w:t xml:space="preserve"> Тариф без учета НДС – 3 350,41 руб./Гкал</w:t>
      </w:r>
      <w:r>
        <w:rPr>
          <w:color w:val="000000"/>
          <w:sz w:val="22"/>
          <w:szCs w:val="22"/>
          <w:vertAlign w:val="superscript"/>
        </w:rPr>
        <w:t xml:space="preserve"> </w:t>
      </w:r>
      <w:r>
        <w:rPr>
          <w:color w:val="000000"/>
          <w:sz w:val="22"/>
          <w:szCs w:val="22"/>
          <w:vertAlign w:val="superscript"/>
        </w:rPr>
        <w:tab/>
      </w:r>
      <w:r>
        <w:rPr>
          <w:color w:val="FF0000"/>
          <w:sz w:val="22"/>
          <w:szCs w:val="22"/>
          <w:vertAlign w:val="superscript"/>
        </w:rPr>
        <w:tab/>
      </w:r>
      <w:r>
        <w:rPr>
          <w:color w:val="000000"/>
          <w:sz w:val="22"/>
          <w:szCs w:val="22"/>
          <w:vertAlign w:val="superscript"/>
        </w:rPr>
        <w:tab/>
        <w:t>26</w:t>
      </w:r>
      <w:r>
        <w:rPr>
          <w:color w:val="000000"/>
          <w:sz w:val="22"/>
          <w:szCs w:val="22"/>
        </w:rPr>
        <w:t xml:space="preserve"> Тариф без учета НДС – 4 130,86 руб./Гкал</w:t>
      </w:r>
    </w:p>
    <w:p w14:paraId="315A6D3D" w14:textId="77777777" w:rsidR="00617791" w:rsidRDefault="00617791" w:rsidP="003F158E">
      <w:pPr>
        <w:tabs>
          <w:tab w:val="left" w:pos="993"/>
          <w:tab w:val="left" w:pos="1134"/>
        </w:tabs>
      </w:pPr>
    </w:p>
    <w:p w14:paraId="42C6F28C" w14:textId="1E8A0871" w:rsidR="003F158E" w:rsidRDefault="003F158E" w:rsidP="003F158E">
      <w:pPr>
        <w:numPr>
          <w:ilvl w:val="0"/>
          <w:numId w:val="17"/>
        </w:numPr>
        <w:tabs>
          <w:tab w:val="left" w:pos="993"/>
          <w:tab w:val="left" w:pos="1134"/>
        </w:tabs>
        <w:ind w:firstLine="709"/>
        <w:jc w:val="both"/>
        <w:rPr>
          <w:sz w:val="22"/>
          <w:szCs w:val="22"/>
        </w:rPr>
      </w:pPr>
      <w:r w:rsidRPr="003F158E">
        <w:rPr>
          <w:sz w:val="22"/>
          <w:szCs w:val="22"/>
        </w:rPr>
        <w:t>С 01.01.2025 произвести корректировку установленных долгосрочных тарифов</w:t>
      </w:r>
      <w:r w:rsidRPr="003F158E">
        <w:rPr>
          <w:b/>
          <w:sz w:val="22"/>
          <w:szCs w:val="22"/>
        </w:rPr>
        <w:t xml:space="preserve"> </w:t>
      </w:r>
      <w:r w:rsidRPr="003F158E">
        <w:rPr>
          <w:sz w:val="22"/>
          <w:szCs w:val="22"/>
        </w:rPr>
        <w:t>на теплоноситель для потребителей ООО «Энергетик» (Родниковский м.р.) 2025 – 2028 годы, изложив приложение 4 к постановлению Департамента энергетики и тарифов Ивановской области от 10.11.2023 № 44-т/3 в новой редакции</w:t>
      </w:r>
      <w:r w:rsidR="001F2C10">
        <w:rPr>
          <w:sz w:val="22"/>
          <w:szCs w:val="22"/>
        </w:rPr>
        <w:t>:</w:t>
      </w:r>
      <w:r w:rsidRPr="003F158E">
        <w:rPr>
          <w:sz w:val="22"/>
          <w:szCs w:val="22"/>
        </w:rPr>
        <w:t xml:space="preserve"> </w:t>
      </w:r>
    </w:p>
    <w:p w14:paraId="4FA7252B" w14:textId="77777777" w:rsidR="00617791" w:rsidRDefault="00617791" w:rsidP="00617791">
      <w:pPr>
        <w:widowControl/>
        <w:autoSpaceDE w:val="0"/>
        <w:autoSpaceDN w:val="0"/>
        <w:adjustRightInd w:val="0"/>
        <w:jc w:val="right"/>
        <w:rPr>
          <w:sz w:val="22"/>
          <w:szCs w:val="22"/>
        </w:rPr>
      </w:pPr>
      <w:r>
        <w:rPr>
          <w:sz w:val="22"/>
          <w:szCs w:val="22"/>
        </w:rPr>
        <w:t xml:space="preserve">Приложение 4 к постановлению Департамента энергетики и тарифов </w:t>
      </w:r>
    </w:p>
    <w:p w14:paraId="5A49C274" w14:textId="77777777" w:rsidR="00617791" w:rsidRDefault="00617791" w:rsidP="00617791">
      <w:pPr>
        <w:widowControl/>
        <w:autoSpaceDE w:val="0"/>
        <w:autoSpaceDN w:val="0"/>
        <w:adjustRightInd w:val="0"/>
        <w:jc w:val="right"/>
        <w:rPr>
          <w:b/>
          <w:sz w:val="22"/>
          <w:szCs w:val="22"/>
        </w:rPr>
      </w:pPr>
      <w:r>
        <w:rPr>
          <w:sz w:val="22"/>
          <w:szCs w:val="22"/>
        </w:rPr>
        <w:t>Ивановской области от 10.11.2023 № 44-т/3</w:t>
      </w:r>
    </w:p>
    <w:p w14:paraId="5AB5C231" w14:textId="77777777" w:rsidR="00617791" w:rsidRDefault="00617791" w:rsidP="00617791">
      <w:pPr>
        <w:widowControl/>
        <w:autoSpaceDE w:val="0"/>
        <w:autoSpaceDN w:val="0"/>
        <w:adjustRightInd w:val="0"/>
        <w:jc w:val="center"/>
        <w:rPr>
          <w:b/>
          <w:sz w:val="22"/>
          <w:szCs w:val="22"/>
        </w:rPr>
      </w:pPr>
    </w:p>
    <w:p w14:paraId="09E7BAC7" w14:textId="77777777" w:rsidR="00617791" w:rsidRDefault="00617791" w:rsidP="00617791">
      <w:pPr>
        <w:widowControl/>
        <w:autoSpaceDE w:val="0"/>
        <w:autoSpaceDN w:val="0"/>
        <w:adjustRightInd w:val="0"/>
        <w:jc w:val="center"/>
        <w:rPr>
          <w:b/>
          <w:bCs/>
          <w:sz w:val="22"/>
          <w:szCs w:val="22"/>
        </w:rPr>
      </w:pPr>
      <w:r>
        <w:rPr>
          <w:b/>
          <w:bCs/>
          <w:sz w:val="22"/>
          <w:szCs w:val="22"/>
        </w:rPr>
        <w:t>Тарифы на теплоноситель</w:t>
      </w:r>
    </w:p>
    <w:tbl>
      <w:tblPr>
        <w:tblW w:w="104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85"/>
        <w:gridCol w:w="1342"/>
        <w:gridCol w:w="977"/>
        <w:gridCol w:w="1438"/>
        <w:gridCol w:w="31"/>
        <w:gridCol w:w="1408"/>
        <w:gridCol w:w="1419"/>
        <w:gridCol w:w="1560"/>
      </w:tblGrid>
      <w:tr w:rsidR="00617791" w14:paraId="0D6E61AE" w14:textId="77777777" w:rsidTr="00617791">
        <w:trPr>
          <w:trHeight w:val="561"/>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482EFEC3" w14:textId="77777777" w:rsidR="00617791" w:rsidRDefault="00617791">
            <w:pPr>
              <w:widowControl/>
              <w:jc w:val="center"/>
              <w:rPr>
                <w:sz w:val="22"/>
                <w:szCs w:val="22"/>
              </w:rPr>
            </w:pPr>
            <w:r>
              <w:rPr>
                <w:sz w:val="22"/>
                <w:szCs w:val="22"/>
              </w:rPr>
              <w:t>№ п/п</w:t>
            </w:r>
          </w:p>
        </w:tc>
        <w:tc>
          <w:tcPr>
            <w:tcW w:w="1885" w:type="dxa"/>
            <w:vMerge w:val="restart"/>
            <w:tcBorders>
              <w:top w:val="single" w:sz="4" w:space="0" w:color="auto"/>
              <w:left w:val="single" w:sz="4" w:space="0" w:color="auto"/>
              <w:bottom w:val="single" w:sz="4" w:space="0" w:color="auto"/>
              <w:right w:val="single" w:sz="4" w:space="0" w:color="auto"/>
            </w:tcBorders>
            <w:vAlign w:val="center"/>
            <w:hideMark/>
          </w:tcPr>
          <w:p w14:paraId="4DF05C46" w14:textId="77777777" w:rsidR="00617791" w:rsidRDefault="00617791">
            <w:pPr>
              <w:widowControl/>
              <w:jc w:val="center"/>
              <w:rPr>
                <w:sz w:val="22"/>
                <w:szCs w:val="22"/>
              </w:rPr>
            </w:pPr>
            <w:r>
              <w:rPr>
                <w:sz w:val="22"/>
                <w:szCs w:val="22"/>
              </w:rPr>
              <w:t>Наименование регулируемой организации</w:t>
            </w:r>
          </w:p>
        </w:tc>
        <w:tc>
          <w:tcPr>
            <w:tcW w:w="1342" w:type="dxa"/>
            <w:vMerge w:val="restart"/>
            <w:tcBorders>
              <w:top w:val="single" w:sz="4" w:space="0" w:color="auto"/>
              <w:left w:val="single" w:sz="4" w:space="0" w:color="auto"/>
              <w:bottom w:val="single" w:sz="4" w:space="0" w:color="auto"/>
              <w:right w:val="single" w:sz="4" w:space="0" w:color="auto"/>
            </w:tcBorders>
            <w:noWrap/>
            <w:vAlign w:val="center"/>
            <w:hideMark/>
          </w:tcPr>
          <w:p w14:paraId="1910D6AE" w14:textId="77777777" w:rsidR="00617791" w:rsidRDefault="00617791">
            <w:pPr>
              <w:widowControl/>
              <w:jc w:val="center"/>
              <w:rPr>
                <w:sz w:val="22"/>
                <w:szCs w:val="22"/>
              </w:rPr>
            </w:pPr>
            <w:r>
              <w:rPr>
                <w:sz w:val="22"/>
                <w:szCs w:val="22"/>
              </w:rPr>
              <w:t>Вид тарифа</w:t>
            </w:r>
          </w:p>
        </w:tc>
        <w:tc>
          <w:tcPr>
            <w:tcW w:w="977" w:type="dxa"/>
            <w:vMerge w:val="restart"/>
            <w:tcBorders>
              <w:top w:val="single" w:sz="4" w:space="0" w:color="auto"/>
              <w:left w:val="single" w:sz="4" w:space="0" w:color="auto"/>
              <w:bottom w:val="single" w:sz="4" w:space="0" w:color="auto"/>
              <w:right w:val="single" w:sz="4" w:space="0" w:color="auto"/>
            </w:tcBorders>
            <w:vAlign w:val="center"/>
            <w:hideMark/>
          </w:tcPr>
          <w:p w14:paraId="36087E3E" w14:textId="77777777" w:rsidR="00617791" w:rsidRDefault="00617791">
            <w:pPr>
              <w:widowControl/>
              <w:jc w:val="center"/>
              <w:rPr>
                <w:sz w:val="22"/>
                <w:szCs w:val="22"/>
              </w:rPr>
            </w:pPr>
            <w:r>
              <w:rPr>
                <w:sz w:val="22"/>
                <w:szCs w:val="22"/>
              </w:rPr>
              <w:t>Год</w:t>
            </w:r>
          </w:p>
        </w:tc>
        <w:tc>
          <w:tcPr>
            <w:tcW w:w="2877" w:type="dxa"/>
            <w:gridSpan w:val="3"/>
            <w:tcBorders>
              <w:top w:val="single" w:sz="4" w:space="0" w:color="auto"/>
              <w:left w:val="single" w:sz="4" w:space="0" w:color="auto"/>
              <w:bottom w:val="single" w:sz="4" w:space="0" w:color="auto"/>
              <w:right w:val="single" w:sz="4" w:space="0" w:color="auto"/>
            </w:tcBorders>
            <w:noWrap/>
            <w:vAlign w:val="center"/>
            <w:hideMark/>
          </w:tcPr>
          <w:p w14:paraId="7EDFF0BA" w14:textId="77777777" w:rsidR="00617791" w:rsidRDefault="00617791">
            <w:pPr>
              <w:widowControl/>
              <w:jc w:val="center"/>
              <w:rPr>
                <w:sz w:val="22"/>
                <w:szCs w:val="22"/>
              </w:rPr>
            </w:pPr>
            <w:r>
              <w:rPr>
                <w:sz w:val="22"/>
                <w:szCs w:val="22"/>
              </w:rPr>
              <w:t>Вода</w:t>
            </w:r>
          </w:p>
        </w:tc>
        <w:tc>
          <w:tcPr>
            <w:tcW w:w="2979" w:type="dxa"/>
            <w:gridSpan w:val="2"/>
            <w:tcBorders>
              <w:top w:val="single" w:sz="4" w:space="0" w:color="auto"/>
              <w:left w:val="single" w:sz="4" w:space="0" w:color="auto"/>
              <w:bottom w:val="single" w:sz="4" w:space="0" w:color="auto"/>
              <w:right w:val="single" w:sz="4" w:space="0" w:color="auto"/>
            </w:tcBorders>
            <w:noWrap/>
            <w:vAlign w:val="center"/>
            <w:hideMark/>
          </w:tcPr>
          <w:p w14:paraId="70231876" w14:textId="77777777" w:rsidR="00617791" w:rsidRDefault="00617791">
            <w:pPr>
              <w:widowControl/>
              <w:jc w:val="center"/>
              <w:rPr>
                <w:sz w:val="22"/>
                <w:szCs w:val="22"/>
              </w:rPr>
            </w:pPr>
            <w:r>
              <w:rPr>
                <w:sz w:val="22"/>
                <w:szCs w:val="22"/>
              </w:rPr>
              <w:t>Пар</w:t>
            </w:r>
          </w:p>
        </w:tc>
      </w:tr>
      <w:tr w:rsidR="00617791" w14:paraId="0A0ABC09" w14:textId="77777777" w:rsidTr="00617791">
        <w:trPr>
          <w:trHeight w:val="54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EA5F899" w14:textId="77777777" w:rsidR="00617791" w:rsidRDefault="00617791">
            <w:pPr>
              <w:widowControl/>
              <w:rPr>
                <w:sz w:val="22"/>
                <w:szCs w:val="22"/>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203EDBC0" w14:textId="77777777" w:rsidR="00617791" w:rsidRDefault="00617791">
            <w:pPr>
              <w:widowControl/>
              <w:rPr>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26812A3F" w14:textId="77777777" w:rsidR="00617791" w:rsidRDefault="00617791">
            <w:pPr>
              <w:widowControl/>
              <w:rPr>
                <w:sz w:val="22"/>
                <w:szCs w:val="22"/>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443E7007" w14:textId="77777777" w:rsidR="00617791" w:rsidRDefault="00617791">
            <w:pPr>
              <w:widowControl/>
              <w:rPr>
                <w:sz w:val="22"/>
                <w:szCs w:val="22"/>
              </w:rPr>
            </w:pPr>
          </w:p>
        </w:tc>
        <w:tc>
          <w:tcPr>
            <w:tcW w:w="1469" w:type="dxa"/>
            <w:gridSpan w:val="2"/>
            <w:tcBorders>
              <w:top w:val="single" w:sz="4" w:space="0" w:color="auto"/>
              <w:left w:val="single" w:sz="4" w:space="0" w:color="auto"/>
              <w:bottom w:val="single" w:sz="4" w:space="0" w:color="auto"/>
              <w:right w:val="single" w:sz="4" w:space="0" w:color="auto"/>
            </w:tcBorders>
            <w:noWrap/>
            <w:vAlign w:val="center"/>
            <w:hideMark/>
          </w:tcPr>
          <w:p w14:paraId="2A5C9EC7" w14:textId="77777777" w:rsidR="00617791" w:rsidRDefault="00617791">
            <w:pPr>
              <w:widowControl/>
              <w:jc w:val="center"/>
              <w:rPr>
                <w:sz w:val="22"/>
                <w:szCs w:val="22"/>
              </w:rPr>
            </w:pPr>
            <w:r>
              <w:rPr>
                <w:sz w:val="22"/>
                <w:szCs w:val="22"/>
              </w:rPr>
              <w:t>1 полугодие</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E43F0CA" w14:textId="77777777" w:rsidR="00617791" w:rsidRDefault="00617791">
            <w:pPr>
              <w:widowControl/>
              <w:jc w:val="center"/>
              <w:rPr>
                <w:sz w:val="22"/>
                <w:szCs w:val="22"/>
              </w:rPr>
            </w:pPr>
            <w:r>
              <w:rPr>
                <w:sz w:val="22"/>
                <w:szCs w:val="22"/>
              </w:rPr>
              <w:t>2 полугодие</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F794D93" w14:textId="77777777" w:rsidR="00617791" w:rsidRDefault="00617791">
            <w:pPr>
              <w:widowControl/>
              <w:tabs>
                <w:tab w:val="left" w:pos="2787"/>
                <w:tab w:val="left" w:pos="3152"/>
              </w:tabs>
              <w:ind w:right="-108"/>
              <w:jc w:val="center"/>
              <w:rPr>
                <w:sz w:val="22"/>
                <w:szCs w:val="22"/>
              </w:rPr>
            </w:pPr>
            <w:r>
              <w:rPr>
                <w:sz w:val="22"/>
                <w:szCs w:val="22"/>
              </w:rPr>
              <w:t>1 полугодие</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A1D239" w14:textId="77777777" w:rsidR="00617791" w:rsidRDefault="00617791">
            <w:pPr>
              <w:widowControl/>
              <w:jc w:val="center"/>
              <w:rPr>
                <w:sz w:val="22"/>
                <w:szCs w:val="22"/>
              </w:rPr>
            </w:pPr>
            <w:r>
              <w:rPr>
                <w:sz w:val="22"/>
                <w:szCs w:val="22"/>
              </w:rPr>
              <w:t>2 полугодие</w:t>
            </w:r>
          </w:p>
        </w:tc>
      </w:tr>
      <w:tr w:rsidR="00617791" w14:paraId="1B0E48FD" w14:textId="77777777" w:rsidTr="00617791">
        <w:trPr>
          <w:trHeight w:val="300"/>
        </w:trPr>
        <w:tc>
          <w:tcPr>
            <w:tcW w:w="10485" w:type="dxa"/>
            <w:gridSpan w:val="9"/>
            <w:tcBorders>
              <w:top w:val="single" w:sz="4" w:space="0" w:color="auto"/>
              <w:left w:val="single" w:sz="4" w:space="0" w:color="auto"/>
              <w:bottom w:val="single" w:sz="4" w:space="0" w:color="auto"/>
              <w:right w:val="single" w:sz="4" w:space="0" w:color="auto"/>
            </w:tcBorders>
            <w:hideMark/>
          </w:tcPr>
          <w:p w14:paraId="58DC6B54" w14:textId="77777777" w:rsidR="00617791" w:rsidRDefault="00617791">
            <w:pPr>
              <w:widowControl/>
              <w:tabs>
                <w:tab w:val="left" w:pos="11109"/>
              </w:tabs>
              <w:jc w:val="center"/>
              <w:rPr>
                <w:sz w:val="22"/>
                <w:szCs w:val="22"/>
              </w:rPr>
            </w:pPr>
            <w:r>
              <w:rPr>
                <w:sz w:val="22"/>
                <w:szCs w:val="22"/>
              </w:rPr>
              <w:t>Тариф на теплоноситель, поставляемый потребителям</w:t>
            </w:r>
          </w:p>
        </w:tc>
      </w:tr>
      <w:tr w:rsidR="00617791" w14:paraId="3DDF9A53" w14:textId="77777777" w:rsidTr="00617791">
        <w:trPr>
          <w:trHeight w:val="340"/>
        </w:trPr>
        <w:tc>
          <w:tcPr>
            <w:tcW w:w="425" w:type="dxa"/>
            <w:vMerge w:val="restart"/>
            <w:tcBorders>
              <w:top w:val="single" w:sz="4" w:space="0" w:color="auto"/>
              <w:left w:val="single" w:sz="4" w:space="0" w:color="auto"/>
              <w:bottom w:val="single" w:sz="4" w:space="0" w:color="auto"/>
              <w:right w:val="single" w:sz="4" w:space="0" w:color="auto"/>
            </w:tcBorders>
            <w:noWrap/>
            <w:vAlign w:val="center"/>
            <w:hideMark/>
          </w:tcPr>
          <w:p w14:paraId="0E12D2BA" w14:textId="77777777" w:rsidR="00617791" w:rsidRDefault="00617791">
            <w:pPr>
              <w:jc w:val="center"/>
              <w:rPr>
                <w:sz w:val="22"/>
                <w:szCs w:val="22"/>
              </w:rPr>
            </w:pPr>
            <w:r>
              <w:rPr>
                <w:sz w:val="22"/>
                <w:szCs w:val="22"/>
                <w:lang w:val="en-US"/>
              </w:rPr>
              <w:t>1</w:t>
            </w:r>
            <w:r>
              <w:rPr>
                <w:sz w:val="22"/>
                <w:szCs w:val="22"/>
              </w:rPr>
              <w:t>.</w:t>
            </w:r>
          </w:p>
        </w:tc>
        <w:tc>
          <w:tcPr>
            <w:tcW w:w="1885" w:type="dxa"/>
            <w:vMerge w:val="restart"/>
            <w:tcBorders>
              <w:top w:val="single" w:sz="4" w:space="0" w:color="auto"/>
              <w:left w:val="single" w:sz="4" w:space="0" w:color="auto"/>
              <w:bottom w:val="single" w:sz="4" w:space="0" w:color="auto"/>
              <w:right w:val="single" w:sz="4" w:space="0" w:color="auto"/>
            </w:tcBorders>
            <w:vAlign w:val="center"/>
            <w:hideMark/>
          </w:tcPr>
          <w:p w14:paraId="032AE19F" w14:textId="77777777" w:rsidR="00617791" w:rsidRDefault="00617791">
            <w:pPr>
              <w:widowControl/>
              <w:rPr>
                <w:sz w:val="22"/>
                <w:szCs w:val="22"/>
              </w:rPr>
            </w:pPr>
            <w:r>
              <w:rPr>
                <w:sz w:val="22"/>
                <w:szCs w:val="22"/>
              </w:rPr>
              <w:t xml:space="preserve">ООО «Энергетик», котельная в г. Родники, </w:t>
            </w:r>
          </w:p>
          <w:p w14:paraId="1F1E3F25" w14:textId="77777777" w:rsidR="00617791" w:rsidRDefault="00617791">
            <w:pPr>
              <w:widowControl/>
              <w:rPr>
                <w:sz w:val="22"/>
                <w:szCs w:val="22"/>
              </w:rPr>
            </w:pPr>
            <w:r>
              <w:rPr>
                <w:sz w:val="22"/>
                <w:szCs w:val="22"/>
              </w:rPr>
              <w:t>м-н Агросервис</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66932A0" w14:textId="77777777" w:rsidR="00617791" w:rsidRDefault="00617791">
            <w:pPr>
              <w:widowControl/>
              <w:jc w:val="center"/>
              <w:rPr>
                <w:sz w:val="22"/>
                <w:szCs w:val="22"/>
              </w:rPr>
            </w:pPr>
            <w:r>
              <w:rPr>
                <w:sz w:val="22"/>
                <w:szCs w:val="22"/>
              </w:rPr>
              <w:t>Одноставочный,</w:t>
            </w:r>
          </w:p>
          <w:p w14:paraId="6CC82034" w14:textId="77777777" w:rsidR="00617791" w:rsidRDefault="00617791">
            <w:pPr>
              <w:widowControl/>
              <w:jc w:val="center"/>
              <w:rPr>
                <w:sz w:val="22"/>
                <w:szCs w:val="22"/>
              </w:rPr>
            </w:pPr>
            <w:r>
              <w:rPr>
                <w:sz w:val="22"/>
                <w:szCs w:val="22"/>
              </w:rPr>
              <w:t>руб./Гкал,</w:t>
            </w:r>
          </w:p>
          <w:p w14:paraId="5488634D" w14:textId="77777777" w:rsidR="00617791" w:rsidRDefault="00617791">
            <w:pPr>
              <w:widowControl/>
              <w:jc w:val="center"/>
              <w:rPr>
                <w:szCs w:val="22"/>
              </w:rPr>
            </w:pPr>
            <w:r>
              <w:rPr>
                <w:sz w:val="22"/>
                <w:szCs w:val="22"/>
              </w:rPr>
              <w:t>НДС не облагается</w:t>
            </w:r>
          </w:p>
        </w:tc>
        <w:tc>
          <w:tcPr>
            <w:tcW w:w="977" w:type="dxa"/>
            <w:tcBorders>
              <w:top w:val="single" w:sz="4" w:space="0" w:color="auto"/>
              <w:left w:val="single" w:sz="4" w:space="0" w:color="auto"/>
              <w:bottom w:val="single" w:sz="4" w:space="0" w:color="auto"/>
              <w:right w:val="single" w:sz="4" w:space="0" w:color="auto"/>
            </w:tcBorders>
            <w:vAlign w:val="center"/>
            <w:hideMark/>
          </w:tcPr>
          <w:p w14:paraId="0F5656EB" w14:textId="77777777" w:rsidR="00617791" w:rsidRDefault="00617791">
            <w:pPr>
              <w:jc w:val="center"/>
              <w:rPr>
                <w:sz w:val="22"/>
                <w:szCs w:val="22"/>
              </w:rPr>
            </w:pPr>
            <w:r>
              <w:rPr>
                <w:sz w:val="22"/>
                <w:szCs w:val="22"/>
              </w:rPr>
              <w:t>2024</w:t>
            </w:r>
          </w:p>
        </w:tc>
        <w:tc>
          <w:tcPr>
            <w:tcW w:w="1438" w:type="dxa"/>
            <w:tcBorders>
              <w:top w:val="single" w:sz="4" w:space="0" w:color="auto"/>
              <w:left w:val="single" w:sz="4" w:space="0" w:color="auto"/>
              <w:bottom w:val="single" w:sz="4" w:space="0" w:color="auto"/>
              <w:right w:val="single" w:sz="4" w:space="0" w:color="auto"/>
            </w:tcBorders>
            <w:noWrap/>
            <w:vAlign w:val="center"/>
            <w:hideMark/>
          </w:tcPr>
          <w:p w14:paraId="7E5135F5" w14:textId="77777777" w:rsidR="00617791" w:rsidRDefault="00617791">
            <w:pPr>
              <w:widowControl/>
              <w:jc w:val="center"/>
              <w:rPr>
                <w:sz w:val="22"/>
                <w:szCs w:val="22"/>
              </w:rPr>
            </w:pPr>
            <w:r>
              <w:rPr>
                <w:sz w:val="22"/>
                <w:szCs w:val="22"/>
              </w:rPr>
              <w:t>129,34</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14:paraId="0C8FE7E0" w14:textId="77777777" w:rsidR="00617791" w:rsidRDefault="00617791">
            <w:pPr>
              <w:widowControl/>
              <w:jc w:val="center"/>
              <w:rPr>
                <w:sz w:val="22"/>
                <w:szCs w:val="22"/>
              </w:rPr>
            </w:pPr>
            <w:r>
              <w:rPr>
                <w:sz w:val="22"/>
                <w:szCs w:val="22"/>
              </w:rPr>
              <w:t>153,20</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07BF3733" w14:textId="77777777" w:rsidR="00617791" w:rsidRDefault="00617791">
            <w:pPr>
              <w:widowControl/>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B54331" w14:textId="77777777" w:rsidR="00617791" w:rsidRDefault="00617791">
            <w:pPr>
              <w:widowControl/>
              <w:jc w:val="center"/>
              <w:rPr>
                <w:sz w:val="22"/>
                <w:szCs w:val="22"/>
              </w:rPr>
            </w:pPr>
            <w:r>
              <w:rPr>
                <w:sz w:val="22"/>
                <w:szCs w:val="22"/>
              </w:rPr>
              <w:t>-</w:t>
            </w:r>
          </w:p>
        </w:tc>
      </w:tr>
      <w:tr w:rsidR="00617791" w14:paraId="10B04D1A" w14:textId="77777777" w:rsidTr="00617791">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6302EBB" w14:textId="77777777" w:rsidR="00617791" w:rsidRDefault="00617791">
            <w:pPr>
              <w:widowControl/>
              <w:rPr>
                <w:sz w:val="22"/>
                <w:szCs w:val="22"/>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417D87D6" w14:textId="77777777" w:rsidR="00617791" w:rsidRDefault="00617791">
            <w:pPr>
              <w:widowControl/>
              <w:rPr>
                <w:sz w:val="22"/>
                <w:szCs w:val="22"/>
              </w:rPr>
            </w:pP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07D0F6A9" w14:textId="77777777" w:rsidR="00617791" w:rsidRDefault="00617791">
            <w:pPr>
              <w:widowControl/>
              <w:jc w:val="center"/>
              <w:rPr>
                <w:sz w:val="22"/>
                <w:szCs w:val="22"/>
              </w:rPr>
            </w:pPr>
            <w:r>
              <w:rPr>
                <w:sz w:val="22"/>
              </w:rPr>
              <w:t xml:space="preserve">Одноставочный, руб./Гкал, </w:t>
            </w:r>
            <w:r>
              <w:rPr>
                <w:sz w:val="22"/>
                <w:szCs w:val="22"/>
              </w:rPr>
              <w:t>без НДС</w:t>
            </w:r>
          </w:p>
        </w:tc>
        <w:tc>
          <w:tcPr>
            <w:tcW w:w="977" w:type="dxa"/>
            <w:tcBorders>
              <w:top w:val="single" w:sz="4" w:space="0" w:color="auto"/>
              <w:left w:val="single" w:sz="4" w:space="0" w:color="auto"/>
              <w:bottom w:val="single" w:sz="4" w:space="0" w:color="auto"/>
              <w:right w:val="single" w:sz="4" w:space="0" w:color="auto"/>
            </w:tcBorders>
            <w:vAlign w:val="center"/>
            <w:hideMark/>
          </w:tcPr>
          <w:p w14:paraId="769363AB" w14:textId="77777777" w:rsidR="00617791" w:rsidRDefault="00617791">
            <w:pPr>
              <w:jc w:val="center"/>
              <w:rPr>
                <w:sz w:val="22"/>
                <w:szCs w:val="22"/>
              </w:rPr>
            </w:pPr>
            <w:r>
              <w:rPr>
                <w:sz w:val="22"/>
                <w:szCs w:val="22"/>
              </w:rPr>
              <w:t>2025</w:t>
            </w:r>
          </w:p>
        </w:tc>
        <w:tc>
          <w:tcPr>
            <w:tcW w:w="1438" w:type="dxa"/>
            <w:tcBorders>
              <w:top w:val="single" w:sz="4" w:space="0" w:color="auto"/>
              <w:left w:val="single" w:sz="4" w:space="0" w:color="auto"/>
              <w:bottom w:val="single" w:sz="4" w:space="0" w:color="auto"/>
              <w:right w:val="single" w:sz="4" w:space="0" w:color="auto"/>
            </w:tcBorders>
            <w:noWrap/>
            <w:vAlign w:val="center"/>
            <w:hideMark/>
          </w:tcPr>
          <w:p w14:paraId="0F6392C2" w14:textId="77777777" w:rsidR="00617791" w:rsidRDefault="00617791">
            <w:pPr>
              <w:widowControl/>
              <w:jc w:val="center"/>
              <w:rPr>
                <w:sz w:val="22"/>
                <w:szCs w:val="22"/>
              </w:rPr>
            </w:pPr>
            <w:r>
              <w:rPr>
                <w:sz w:val="22"/>
                <w:szCs w:val="22"/>
              </w:rPr>
              <w:t>144,76</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14:paraId="7A01C4DC" w14:textId="77777777" w:rsidR="00617791" w:rsidRDefault="00617791">
            <w:pPr>
              <w:widowControl/>
              <w:jc w:val="center"/>
              <w:rPr>
                <w:sz w:val="22"/>
                <w:szCs w:val="22"/>
              </w:rPr>
            </w:pPr>
            <w:r>
              <w:rPr>
                <w:sz w:val="22"/>
                <w:szCs w:val="22"/>
              </w:rPr>
              <w:t>155,20</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30EA2874" w14:textId="77777777" w:rsidR="00617791" w:rsidRDefault="00617791">
            <w:pPr>
              <w:widowControl/>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1EBFC9" w14:textId="77777777" w:rsidR="00617791" w:rsidRDefault="00617791">
            <w:pPr>
              <w:widowControl/>
              <w:jc w:val="center"/>
              <w:rPr>
                <w:sz w:val="22"/>
                <w:szCs w:val="22"/>
              </w:rPr>
            </w:pPr>
            <w:r>
              <w:rPr>
                <w:sz w:val="22"/>
                <w:szCs w:val="22"/>
              </w:rPr>
              <w:t>-</w:t>
            </w:r>
          </w:p>
        </w:tc>
      </w:tr>
      <w:tr w:rsidR="00617791" w14:paraId="5357242E" w14:textId="77777777" w:rsidTr="00617791">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68A9212" w14:textId="77777777" w:rsidR="00617791" w:rsidRDefault="00617791">
            <w:pPr>
              <w:widowControl/>
              <w:rPr>
                <w:sz w:val="22"/>
                <w:szCs w:val="22"/>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1D129C26" w14:textId="77777777" w:rsidR="00617791" w:rsidRDefault="00617791">
            <w:pPr>
              <w:widowControl/>
              <w:rPr>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6DFD2EF3" w14:textId="77777777" w:rsidR="00617791" w:rsidRDefault="00617791">
            <w:pPr>
              <w:widowControl/>
              <w:rPr>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hideMark/>
          </w:tcPr>
          <w:p w14:paraId="24FF159E" w14:textId="77777777" w:rsidR="00617791" w:rsidRDefault="00617791">
            <w:pPr>
              <w:jc w:val="center"/>
              <w:rPr>
                <w:sz w:val="22"/>
                <w:szCs w:val="22"/>
              </w:rPr>
            </w:pPr>
            <w:r>
              <w:rPr>
                <w:sz w:val="22"/>
                <w:szCs w:val="22"/>
              </w:rPr>
              <w:t>2026</w:t>
            </w:r>
          </w:p>
        </w:tc>
        <w:tc>
          <w:tcPr>
            <w:tcW w:w="1438" w:type="dxa"/>
            <w:tcBorders>
              <w:top w:val="single" w:sz="4" w:space="0" w:color="auto"/>
              <w:left w:val="single" w:sz="4" w:space="0" w:color="auto"/>
              <w:bottom w:val="single" w:sz="4" w:space="0" w:color="auto"/>
              <w:right w:val="single" w:sz="4" w:space="0" w:color="auto"/>
            </w:tcBorders>
            <w:noWrap/>
            <w:vAlign w:val="center"/>
            <w:hideMark/>
          </w:tcPr>
          <w:p w14:paraId="68ED1341" w14:textId="77777777" w:rsidR="00617791" w:rsidRDefault="00617791">
            <w:pPr>
              <w:widowControl/>
              <w:jc w:val="center"/>
              <w:rPr>
                <w:sz w:val="22"/>
                <w:szCs w:val="22"/>
              </w:rPr>
            </w:pPr>
            <w:r>
              <w:rPr>
                <w:sz w:val="22"/>
                <w:szCs w:val="22"/>
              </w:rPr>
              <w:t>149,59</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14:paraId="6A08A20A" w14:textId="77777777" w:rsidR="00617791" w:rsidRDefault="00617791">
            <w:pPr>
              <w:widowControl/>
              <w:jc w:val="center"/>
              <w:rPr>
                <w:sz w:val="22"/>
                <w:szCs w:val="22"/>
              </w:rPr>
            </w:pPr>
            <w:r>
              <w:rPr>
                <w:sz w:val="22"/>
                <w:szCs w:val="22"/>
              </w:rPr>
              <w:t>152,72</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683D5C61" w14:textId="77777777" w:rsidR="00617791" w:rsidRDefault="00617791">
            <w:pPr>
              <w:widowControl/>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0DF405" w14:textId="77777777" w:rsidR="00617791" w:rsidRDefault="00617791">
            <w:pPr>
              <w:widowControl/>
              <w:jc w:val="center"/>
              <w:rPr>
                <w:sz w:val="22"/>
                <w:szCs w:val="22"/>
              </w:rPr>
            </w:pPr>
            <w:r>
              <w:rPr>
                <w:sz w:val="22"/>
                <w:szCs w:val="22"/>
              </w:rPr>
              <w:t>-</w:t>
            </w:r>
          </w:p>
        </w:tc>
      </w:tr>
      <w:tr w:rsidR="00617791" w14:paraId="5C020469" w14:textId="77777777" w:rsidTr="00617791">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113D3AC" w14:textId="77777777" w:rsidR="00617791" w:rsidRDefault="00617791">
            <w:pPr>
              <w:widowControl/>
              <w:rPr>
                <w:sz w:val="22"/>
                <w:szCs w:val="22"/>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00AC5AF5" w14:textId="77777777" w:rsidR="00617791" w:rsidRDefault="00617791">
            <w:pPr>
              <w:widowControl/>
              <w:rPr>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6F2A2AF0" w14:textId="77777777" w:rsidR="00617791" w:rsidRDefault="00617791">
            <w:pPr>
              <w:widowControl/>
              <w:rPr>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hideMark/>
          </w:tcPr>
          <w:p w14:paraId="3FBE3366" w14:textId="77777777" w:rsidR="00617791" w:rsidRDefault="00617791">
            <w:pPr>
              <w:jc w:val="center"/>
              <w:rPr>
                <w:sz w:val="22"/>
                <w:szCs w:val="22"/>
              </w:rPr>
            </w:pPr>
            <w:r>
              <w:rPr>
                <w:sz w:val="22"/>
                <w:szCs w:val="22"/>
              </w:rPr>
              <w:t>2027</w:t>
            </w:r>
          </w:p>
        </w:tc>
        <w:tc>
          <w:tcPr>
            <w:tcW w:w="1438" w:type="dxa"/>
            <w:tcBorders>
              <w:top w:val="single" w:sz="4" w:space="0" w:color="auto"/>
              <w:left w:val="single" w:sz="4" w:space="0" w:color="auto"/>
              <w:bottom w:val="single" w:sz="4" w:space="0" w:color="auto"/>
              <w:right w:val="single" w:sz="4" w:space="0" w:color="auto"/>
            </w:tcBorders>
            <w:noWrap/>
            <w:vAlign w:val="center"/>
            <w:hideMark/>
          </w:tcPr>
          <w:p w14:paraId="7EC698F5" w14:textId="77777777" w:rsidR="00617791" w:rsidRDefault="00617791">
            <w:pPr>
              <w:widowControl/>
              <w:jc w:val="center"/>
              <w:rPr>
                <w:sz w:val="22"/>
                <w:szCs w:val="22"/>
              </w:rPr>
            </w:pPr>
            <w:r>
              <w:rPr>
                <w:sz w:val="22"/>
                <w:szCs w:val="22"/>
              </w:rPr>
              <w:t>145,29</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14:paraId="23E6E518" w14:textId="77777777" w:rsidR="00617791" w:rsidRDefault="00617791">
            <w:pPr>
              <w:widowControl/>
              <w:jc w:val="center"/>
              <w:rPr>
                <w:sz w:val="22"/>
                <w:szCs w:val="22"/>
              </w:rPr>
            </w:pPr>
            <w:r>
              <w:rPr>
                <w:sz w:val="22"/>
                <w:szCs w:val="22"/>
              </w:rPr>
              <w:t>148,55</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6BEF8762" w14:textId="77777777" w:rsidR="00617791" w:rsidRDefault="00617791">
            <w:pPr>
              <w:widowControl/>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29A73F" w14:textId="77777777" w:rsidR="00617791" w:rsidRDefault="00617791">
            <w:pPr>
              <w:widowControl/>
              <w:jc w:val="center"/>
              <w:rPr>
                <w:sz w:val="22"/>
                <w:szCs w:val="22"/>
              </w:rPr>
            </w:pPr>
            <w:r>
              <w:rPr>
                <w:sz w:val="22"/>
                <w:szCs w:val="22"/>
              </w:rPr>
              <w:t>-</w:t>
            </w:r>
          </w:p>
        </w:tc>
      </w:tr>
      <w:tr w:rsidR="00617791" w14:paraId="0461250D" w14:textId="77777777" w:rsidTr="00617791">
        <w:trPr>
          <w:trHeight w:val="34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47018E5" w14:textId="77777777" w:rsidR="00617791" w:rsidRDefault="00617791">
            <w:pPr>
              <w:widowControl/>
              <w:rPr>
                <w:sz w:val="22"/>
                <w:szCs w:val="22"/>
              </w:rPr>
            </w:pPr>
          </w:p>
        </w:tc>
        <w:tc>
          <w:tcPr>
            <w:tcW w:w="1885" w:type="dxa"/>
            <w:vMerge/>
            <w:tcBorders>
              <w:top w:val="single" w:sz="4" w:space="0" w:color="auto"/>
              <w:left w:val="single" w:sz="4" w:space="0" w:color="auto"/>
              <w:bottom w:val="single" w:sz="4" w:space="0" w:color="auto"/>
              <w:right w:val="single" w:sz="4" w:space="0" w:color="auto"/>
            </w:tcBorders>
            <w:vAlign w:val="center"/>
            <w:hideMark/>
          </w:tcPr>
          <w:p w14:paraId="6B77E07B" w14:textId="77777777" w:rsidR="00617791" w:rsidRDefault="00617791">
            <w:pPr>
              <w:widowControl/>
              <w:rPr>
                <w:sz w:val="22"/>
                <w:szCs w:val="22"/>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70EBBFF9" w14:textId="77777777" w:rsidR="00617791" w:rsidRDefault="00617791">
            <w:pPr>
              <w:widowControl/>
              <w:rPr>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hideMark/>
          </w:tcPr>
          <w:p w14:paraId="1F30A5E0" w14:textId="77777777" w:rsidR="00617791" w:rsidRDefault="00617791">
            <w:pPr>
              <w:jc w:val="center"/>
              <w:rPr>
                <w:sz w:val="22"/>
                <w:szCs w:val="22"/>
              </w:rPr>
            </w:pPr>
            <w:r>
              <w:rPr>
                <w:sz w:val="22"/>
                <w:szCs w:val="22"/>
              </w:rPr>
              <w:t>2028</w:t>
            </w:r>
          </w:p>
        </w:tc>
        <w:tc>
          <w:tcPr>
            <w:tcW w:w="1438" w:type="dxa"/>
            <w:tcBorders>
              <w:top w:val="single" w:sz="4" w:space="0" w:color="auto"/>
              <w:left w:val="single" w:sz="4" w:space="0" w:color="auto"/>
              <w:bottom w:val="single" w:sz="4" w:space="0" w:color="auto"/>
              <w:right w:val="single" w:sz="4" w:space="0" w:color="auto"/>
            </w:tcBorders>
            <w:noWrap/>
            <w:vAlign w:val="center"/>
            <w:hideMark/>
          </w:tcPr>
          <w:p w14:paraId="285843F0" w14:textId="77777777" w:rsidR="00617791" w:rsidRDefault="00617791">
            <w:pPr>
              <w:widowControl/>
              <w:jc w:val="center"/>
              <w:rPr>
                <w:sz w:val="22"/>
                <w:szCs w:val="22"/>
              </w:rPr>
            </w:pPr>
            <w:r>
              <w:rPr>
                <w:sz w:val="22"/>
                <w:szCs w:val="22"/>
              </w:rPr>
              <w:t>146,17</w:t>
            </w:r>
          </w:p>
        </w:tc>
        <w:tc>
          <w:tcPr>
            <w:tcW w:w="1439" w:type="dxa"/>
            <w:gridSpan w:val="2"/>
            <w:tcBorders>
              <w:top w:val="single" w:sz="4" w:space="0" w:color="auto"/>
              <w:left w:val="single" w:sz="4" w:space="0" w:color="auto"/>
              <w:bottom w:val="single" w:sz="4" w:space="0" w:color="auto"/>
              <w:right w:val="single" w:sz="4" w:space="0" w:color="auto"/>
            </w:tcBorders>
            <w:vAlign w:val="center"/>
            <w:hideMark/>
          </w:tcPr>
          <w:p w14:paraId="5D33258D" w14:textId="77777777" w:rsidR="00617791" w:rsidRDefault="00617791">
            <w:pPr>
              <w:widowControl/>
              <w:jc w:val="center"/>
              <w:rPr>
                <w:sz w:val="22"/>
                <w:szCs w:val="22"/>
              </w:rPr>
            </w:pPr>
            <w:r>
              <w:rPr>
                <w:sz w:val="22"/>
                <w:szCs w:val="22"/>
              </w:rPr>
              <w:t>149,60</w:t>
            </w:r>
          </w:p>
        </w:tc>
        <w:tc>
          <w:tcPr>
            <w:tcW w:w="1419" w:type="dxa"/>
            <w:tcBorders>
              <w:top w:val="single" w:sz="4" w:space="0" w:color="auto"/>
              <w:left w:val="single" w:sz="4" w:space="0" w:color="auto"/>
              <w:bottom w:val="single" w:sz="4" w:space="0" w:color="auto"/>
              <w:right w:val="single" w:sz="4" w:space="0" w:color="auto"/>
            </w:tcBorders>
            <w:noWrap/>
            <w:vAlign w:val="center"/>
            <w:hideMark/>
          </w:tcPr>
          <w:p w14:paraId="0E348A7C" w14:textId="77777777" w:rsidR="00617791" w:rsidRDefault="00617791">
            <w:pPr>
              <w:widowControl/>
              <w:jc w:val="center"/>
              <w:rPr>
                <w:sz w:val="22"/>
                <w:szCs w:val="22"/>
              </w:rPr>
            </w:pPr>
            <w:r>
              <w:rPr>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B17EFB" w14:textId="77777777" w:rsidR="00617791" w:rsidRDefault="00617791">
            <w:pPr>
              <w:widowControl/>
              <w:jc w:val="center"/>
              <w:rPr>
                <w:sz w:val="22"/>
                <w:szCs w:val="22"/>
              </w:rPr>
            </w:pPr>
            <w:r>
              <w:rPr>
                <w:sz w:val="22"/>
                <w:szCs w:val="22"/>
              </w:rPr>
              <w:t>-</w:t>
            </w:r>
          </w:p>
        </w:tc>
      </w:tr>
    </w:tbl>
    <w:p w14:paraId="1DD70A3D" w14:textId="77777777" w:rsidR="00617791" w:rsidRDefault="00617791" w:rsidP="00617791">
      <w:pPr>
        <w:widowControl/>
        <w:autoSpaceDE w:val="0"/>
        <w:autoSpaceDN w:val="0"/>
        <w:adjustRightInd w:val="0"/>
        <w:rPr>
          <w:b/>
          <w:sz w:val="22"/>
          <w:szCs w:val="22"/>
        </w:rPr>
      </w:pPr>
    </w:p>
    <w:p w14:paraId="5DB08792" w14:textId="77777777" w:rsidR="00617791" w:rsidRDefault="00617791" w:rsidP="00617791">
      <w:pPr>
        <w:widowControl/>
        <w:autoSpaceDE w:val="0"/>
        <w:autoSpaceDN w:val="0"/>
        <w:adjustRightInd w:val="0"/>
        <w:ind w:firstLine="540"/>
        <w:jc w:val="both"/>
        <w:rPr>
          <w:sz w:val="22"/>
          <w:szCs w:val="22"/>
        </w:rPr>
      </w:pPr>
      <w:r>
        <w:rPr>
          <w:sz w:val="22"/>
          <w:szCs w:val="22"/>
        </w:rPr>
        <w:t xml:space="preserve">Примечание. Организация применяет упрощенную систему налогообложения в соответствии с </w:t>
      </w:r>
      <w:hyperlink r:id="rId12" w:history="1">
        <w:r>
          <w:rPr>
            <w:rStyle w:val="af5"/>
            <w:rFonts w:eastAsiaTheme="majorEastAsia"/>
            <w:color w:val="auto"/>
            <w:sz w:val="22"/>
            <w:szCs w:val="22"/>
          </w:rPr>
          <w:t>Главой 26.2</w:t>
        </w:r>
      </w:hyperlink>
      <w:r>
        <w:rPr>
          <w:sz w:val="22"/>
          <w:szCs w:val="22"/>
        </w:rPr>
        <w:t xml:space="preserve"> части 2 Налогового кодекса Российской Федерации.</w:t>
      </w:r>
    </w:p>
    <w:p w14:paraId="584DDBD5" w14:textId="77777777" w:rsidR="00617791" w:rsidRDefault="00617791" w:rsidP="00617791">
      <w:pPr>
        <w:widowControl/>
        <w:autoSpaceDE w:val="0"/>
        <w:autoSpaceDN w:val="0"/>
        <w:adjustRightInd w:val="0"/>
        <w:rPr>
          <w:b/>
          <w:sz w:val="22"/>
          <w:szCs w:val="22"/>
        </w:rPr>
      </w:pPr>
    </w:p>
    <w:p w14:paraId="74D71879" w14:textId="77777777" w:rsidR="00617791" w:rsidRDefault="00617791" w:rsidP="00617791">
      <w:pPr>
        <w:widowControl/>
        <w:autoSpaceDE w:val="0"/>
        <w:autoSpaceDN w:val="0"/>
        <w:adjustRightInd w:val="0"/>
        <w:ind w:firstLine="567"/>
        <w:jc w:val="both"/>
        <w:rPr>
          <w:color w:val="FF0000"/>
          <w:sz w:val="22"/>
          <w:szCs w:val="22"/>
        </w:rPr>
      </w:pPr>
      <w:r>
        <w:rPr>
          <w:sz w:val="22"/>
        </w:rPr>
        <w:t xml:space="preserve">1. </w:t>
      </w:r>
      <w:r>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НК РФ.</w:t>
      </w:r>
    </w:p>
    <w:p w14:paraId="18412C8E" w14:textId="7AD2C254" w:rsidR="00617791" w:rsidRPr="00617791" w:rsidRDefault="00617791" w:rsidP="00617791">
      <w:pPr>
        <w:widowControl/>
        <w:autoSpaceDE w:val="0"/>
        <w:autoSpaceDN w:val="0"/>
        <w:adjustRightInd w:val="0"/>
        <w:ind w:firstLine="567"/>
        <w:jc w:val="both"/>
        <w:rPr>
          <w:color w:val="FF0000"/>
          <w:sz w:val="22"/>
          <w:szCs w:val="22"/>
        </w:rPr>
      </w:pPr>
      <w:r>
        <w:rPr>
          <w:sz w:val="22"/>
        </w:rPr>
        <w:t xml:space="preserve">2. </w:t>
      </w:r>
      <w:r>
        <w:rPr>
          <w:sz w:val="22"/>
          <w:szCs w:val="22"/>
        </w:rPr>
        <w:t xml:space="preserve">В соответствии с Главой 26.2 части 2 Налогового кодекса Российской Федерации (НК РФ) организация применяет упрощенную систему налогообложения и, в соответствии с Главой 21 части 2 НК РФ (в ред. </w:t>
      </w:r>
      <w:r>
        <w:rPr>
          <w:spacing w:val="2"/>
          <w:sz w:val="22"/>
          <w:szCs w:val="22"/>
          <w:shd w:val="clear" w:color="auto" w:fill="FFFFFF"/>
        </w:rPr>
        <w:t xml:space="preserve">Федерального закона от 12.07.2024 № 176-ФЗ), </w:t>
      </w:r>
      <w:r>
        <w:rPr>
          <w:sz w:val="22"/>
          <w:szCs w:val="22"/>
        </w:rPr>
        <w:t xml:space="preserve">с 1 января 2025 г. исполняет обязанности налогоплательщика, </w:t>
      </w:r>
      <w:r>
        <w:rPr>
          <w:spacing w:val="2"/>
          <w:sz w:val="22"/>
          <w:szCs w:val="2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Pr>
          <w:sz w:val="22"/>
          <w:szCs w:val="22"/>
        </w:rPr>
        <w:t xml:space="preserve">подпункте 1 пункта 8 статьи 164 части 2 </w:t>
      </w:r>
      <w:r>
        <w:rPr>
          <w:spacing w:val="2"/>
          <w:sz w:val="22"/>
          <w:szCs w:val="22"/>
          <w:shd w:val="clear" w:color="auto" w:fill="FFFFFF"/>
        </w:rPr>
        <w:t>НК РФ, в размере 5%</w:t>
      </w:r>
      <w:r>
        <w:rPr>
          <w:sz w:val="22"/>
          <w:szCs w:val="22"/>
        </w:rPr>
        <w:t>.</w:t>
      </w:r>
    </w:p>
    <w:p w14:paraId="7DFF8388" w14:textId="77777777" w:rsidR="003F158E" w:rsidRDefault="003F158E" w:rsidP="003F158E">
      <w:pPr>
        <w:pStyle w:val="a4"/>
        <w:tabs>
          <w:tab w:val="left" w:pos="993"/>
          <w:tab w:val="left" w:pos="1134"/>
        </w:tabs>
        <w:rPr>
          <w:sz w:val="22"/>
          <w:szCs w:val="22"/>
        </w:rPr>
      </w:pPr>
    </w:p>
    <w:p w14:paraId="7F8EE4B0" w14:textId="353EEE75" w:rsidR="007B05D8" w:rsidRPr="003F158E" w:rsidRDefault="001F2C10" w:rsidP="003F158E">
      <w:pPr>
        <w:numPr>
          <w:ilvl w:val="0"/>
          <w:numId w:val="17"/>
        </w:numPr>
        <w:tabs>
          <w:tab w:val="left" w:pos="993"/>
          <w:tab w:val="left" w:pos="1134"/>
        </w:tabs>
        <w:ind w:firstLine="709"/>
        <w:jc w:val="both"/>
        <w:rPr>
          <w:sz w:val="22"/>
          <w:szCs w:val="22"/>
        </w:rPr>
      </w:pPr>
      <w:r>
        <w:rPr>
          <w:sz w:val="22"/>
          <w:szCs w:val="22"/>
        </w:rPr>
        <w:t>П</w:t>
      </w:r>
      <w:r w:rsidR="003F158E" w:rsidRPr="003F158E">
        <w:rPr>
          <w:sz w:val="22"/>
          <w:szCs w:val="22"/>
        </w:rPr>
        <w:t>остановление вступает в силу после дня его официального опубликования.</w:t>
      </w:r>
    </w:p>
    <w:p w14:paraId="0FB3F889" w14:textId="77777777" w:rsidR="001F2C10" w:rsidRPr="00A71F3A" w:rsidRDefault="001F2C10" w:rsidP="001F2C10">
      <w:pPr>
        <w:widowControl/>
        <w:ind w:firstLine="709"/>
        <w:jc w:val="both"/>
        <w:rPr>
          <w:b/>
          <w:bCs/>
          <w:sz w:val="22"/>
          <w:szCs w:val="22"/>
        </w:rPr>
      </w:pPr>
      <w:r w:rsidRPr="00A71F3A">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F2C10" w:rsidRPr="00496704" w14:paraId="580E6802" w14:textId="77777777" w:rsidTr="000423A5">
        <w:tc>
          <w:tcPr>
            <w:tcW w:w="959" w:type="dxa"/>
          </w:tcPr>
          <w:p w14:paraId="19274E79" w14:textId="77777777" w:rsidR="001F2C10" w:rsidRPr="00496704" w:rsidRDefault="001F2C10" w:rsidP="000423A5">
            <w:pPr>
              <w:tabs>
                <w:tab w:val="left" w:pos="4020"/>
              </w:tabs>
              <w:jc w:val="center"/>
              <w:rPr>
                <w:sz w:val="22"/>
                <w:szCs w:val="22"/>
              </w:rPr>
            </w:pPr>
            <w:r w:rsidRPr="00496704">
              <w:rPr>
                <w:sz w:val="22"/>
                <w:szCs w:val="22"/>
              </w:rPr>
              <w:t>№ п/п</w:t>
            </w:r>
          </w:p>
        </w:tc>
        <w:tc>
          <w:tcPr>
            <w:tcW w:w="2391" w:type="dxa"/>
          </w:tcPr>
          <w:p w14:paraId="13FA25F7" w14:textId="77777777" w:rsidR="001F2C10" w:rsidRPr="00496704" w:rsidRDefault="001F2C10" w:rsidP="000423A5">
            <w:pPr>
              <w:tabs>
                <w:tab w:val="left" w:pos="4020"/>
              </w:tabs>
              <w:rPr>
                <w:sz w:val="22"/>
                <w:szCs w:val="22"/>
              </w:rPr>
            </w:pPr>
            <w:r w:rsidRPr="00496704">
              <w:rPr>
                <w:sz w:val="22"/>
                <w:szCs w:val="22"/>
              </w:rPr>
              <w:t>Члены правления</w:t>
            </w:r>
          </w:p>
        </w:tc>
        <w:tc>
          <w:tcPr>
            <w:tcW w:w="3493" w:type="dxa"/>
          </w:tcPr>
          <w:p w14:paraId="7E8F3C6F" w14:textId="77777777" w:rsidR="001F2C10" w:rsidRPr="00496704" w:rsidRDefault="001F2C10" w:rsidP="000423A5">
            <w:pPr>
              <w:tabs>
                <w:tab w:val="left" w:pos="4020"/>
              </w:tabs>
              <w:jc w:val="center"/>
              <w:rPr>
                <w:sz w:val="22"/>
                <w:szCs w:val="22"/>
              </w:rPr>
            </w:pPr>
            <w:r w:rsidRPr="00496704">
              <w:rPr>
                <w:sz w:val="22"/>
                <w:szCs w:val="22"/>
              </w:rPr>
              <w:t>Результаты голосования</w:t>
            </w:r>
          </w:p>
        </w:tc>
      </w:tr>
      <w:tr w:rsidR="001F2C10" w:rsidRPr="00496704" w14:paraId="4E4BAACF" w14:textId="77777777" w:rsidTr="000423A5">
        <w:tc>
          <w:tcPr>
            <w:tcW w:w="959" w:type="dxa"/>
          </w:tcPr>
          <w:p w14:paraId="3BB8EDF7" w14:textId="77777777" w:rsidR="001F2C10" w:rsidRPr="00496704" w:rsidRDefault="001F2C10" w:rsidP="000423A5">
            <w:pPr>
              <w:tabs>
                <w:tab w:val="left" w:pos="4020"/>
              </w:tabs>
              <w:jc w:val="center"/>
              <w:rPr>
                <w:sz w:val="22"/>
                <w:szCs w:val="22"/>
              </w:rPr>
            </w:pPr>
            <w:r w:rsidRPr="00496704">
              <w:rPr>
                <w:sz w:val="22"/>
                <w:szCs w:val="22"/>
              </w:rPr>
              <w:t>1.</w:t>
            </w:r>
          </w:p>
        </w:tc>
        <w:tc>
          <w:tcPr>
            <w:tcW w:w="2391" w:type="dxa"/>
          </w:tcPr>
          <w:p w14:paraId="408E0362" w14:textId="77777777" w:rsidR="001F2C10" w:rsidRPr="00496704" w:rsidRDefault="001F2C10" w:rsidP="000423A5">
            <w:pPr>
              <w:tabs>
                <w:tab w:val="left" w:pos="4020"/>
              </w:tabs>
              <w:rPr>
                <w:sz w:val="22"/>
                <w:szCs w:val="22"/>
              </w:rPr>
            </w:pPr>
            <w:r w:rsidRPr="00496704">
              <w:rPr>
                <w:sz w:val="22"/>
                <w:szCs w:val="22"/>
              </w:rPr>
              <w:t>Морева Е.Н.</w:t>
            </w:r>
          </w:p>
        </w:tc>
        <w:tc>
          <w:tcPr>
            <w:tcW w:w="3493" w:type="dxa"/>
          </w:tcPr>
          <w:p w14:paraId="23249A99" w14:textId="77777777" w:rsidR="001F2C10" w:rsidRPr="00496704" w:rsidRDefault="001F2C10" w:rsidP="000423A5">
            <w:pPr>
              <w:jc w:val="center"/>
              <w:rPr>
                <w:sz w:val="22"/>
                <w:szCs w:val="22"/>
              </w:rPr>
            </w:pPr>
            <w:r w:rsidRPr="00496704">
              <w:rPr>
                <w:sz w:val="22"/>
                <w:szCs w:val="22"/>
              </w:rPr>
              <w:t>за</w:t>
            </w:r>
          </w:p>
        </w:tc>
      </w:tr>
      <w:tr w:rsidR="001F2C10" w:rsidRPr="00496704" w14:paraId="7ABD16EA" w14:textId="77777777" w:rsidTr="000423A5">
        <w:tc>
          <w:tcPr>
            <w:tcW w:w="959" w:type="dxa"/>
          </w:tcPr>
          <w:p w14:paraId="47E4AF20" w14:textId="77777777" w:rsidR="001F2C10" w:rsidRPr="00496704" w:rsidRDefault="001F2C10" w:rsidP="000423A5">
            <w:pPr>
              <w:tabs>
                <w:tab w:val="left" w:pos="4020"/>
              </w:tabs>
              <w:jc w:val="center"/>
              <w:rPr>
                <w:sz w:val="22"/>
                <w:szCs w:val="22"/>
              </w:rPr>
            </w:pPr>
            <w:r w:rsidRPr="00496704">
              <w:rPr>
                <w:sz w:val="22"/>
                <w:szCs w:val="22"/>
              </w:rPr>
              <w:t>2.</w:t>
            </w:r>
          </w:p>
        </w:tc>
        <w:tc>
          <w:tcPr>
            <w:tcW w:w="2391" w:type="dxa"/>
          </w:tcPr>
          <w:p w14:paraId="2B1F35FE" w14:textId="77777777" w:rsidR="001F2C10" w:rsidRPr="00496704" w:rsidRDefault="001F2C10" w:rsidP="000423A5">
            <w:pPr>
              <w:tabs>
                <w:tab w:val="left" w:pos="4020"/>
              </w:tabs>
              <w:rPr>
                <w:sz w:val="22"/>
                <w:szCs w:val="22"/>
              </w:rPr>
            </w:pPr>
            <w:r w:rsidRPr="00496704">
              <w:rPr>
                <w:sz w:val="22"/>
                <w:szCs w:val="22"/>
              </w:rPr>
              <w:t>Бугаева С.Е.</w:t>
            </w:r>
          </w:p>
        </w:tc>
        <w:tc>
          <w:tcPr>
            <w:tcW w:w="3493" w:type="dxa"/>
          </w:tcPr>
          <w:p w14:paraId="6767232B" w14:textId="77777777" w:rsidR="001F2C10" w:rsidRPr="00496704" w:rsidRDefault="001F2C10" w:rsidP="000423A5">
            <w:pPr>
              <w:jc w:val="center"/>
              <w:rPr>
                <w:sz w:val="22"/>
                <w:szCs w:val="22"/>
              </w:rPr>
            </w:pPr>
            <w:r w:rsidRPr="00496704">
              <w:rPr>
                <w:sz w:val="22"/>
                <w:szCs w:val="22"/>
              </w:rPr>
              <w:t>за</w:t>
            </w:r>
          </w:p>
        </w:tc>
      </w:tr>
      <w:tr w:rsidR="001F2C10" w:rsidRPr="00496704" w14:paraId="7A2CE0CF" w14:textId="77777777" w:rsidTr="000423A5">
        <w:tc>
          <w:tcPr>
            <w:tcW w:w="959" w:type="dxa"/>
          </w:tcPr>
          <w:p w14:paraId="4324F73C" w14:textId="77777777" w:rsidR="001F2C10" w:rsidRPr="00496704" w:rsidRDefault="001F2C10" w:rsidP="000423A5">
            <w:pPr>
              <w:tabs>
                <w:tab w:val="left" w:pos="4020"/>
              </w:tabs>
              <w:jc w:val="center"/>
              <w:rPr>
                <w:sz w:val="22"/>
                <w:szCs w:val="22"/>
              </w:rPr>
            </w:pPr>
            <w:r w:rsidRPr="00496704">
              <w:rPr>
                <w:sz w:val="22"/>
                <w:szCs w:val="22"/>
              </w:rPr>
              <w:t>3.</w:t>
            </w:r>
          </w:p>
        </w:tc>
        <w:tc>
          <w:tcPr>
            <w:tcW w:w="2391" w:type="dxa"/>
          </w:tcPr>
          <w:p w14:paraId="7C2D85BF" w14:textId="77777777" w:rsidR="001F2C10" w:rsidRPr="00496704" w:rsidRDefault="001F2C10" w:rsidP="000423A5">
            <w:pPr>
              <w:tabs>
                <w:tab w:val="left" w:pos="4020"/>
              </w:tabs>
              <w:rPr>
                <w:sz w:val="22"/>
                <w:szCs w:val="22"/>
              </w:rPr>
            </w:pPr>
            <w:r w:rsidRPr="00496704">
              <w:rPr>
                <w:sz w:val="22"/>
                <w:szCs w:val="22"/>
              </w:rPr>
              <w:t>Гущина Н.Б.</w:t>
            </w:r>
          </w:p>
        </w:tc>
        <w:tc>
          <w:tcPr>
            <w:tcW w:w="3493" w:type="dxa"/>
          </w:tcPr>
          <w:p w14:paraId="7970DF21" w14:textId="77777777" w:rsidR="001F2C10" w:rsidRPr="00496704" w:rsidRDefault="001F2C10" w:rsidP="000423A5">
            <w:pPr>
              <w:jc w:val="center"/>
              <w:rPr>
                <w:sz w:val="22"/>
                <w:szCs w:val="22"/>
              </w:rPr>
            </w:pPr>
            <w:r w:rsidRPr="00496704">
              <w:rPr>
                <w:sz w:val="22"/>
                <w:szCs w:val="22"/>
              </w:rPr>
              <w:t>за</w:t>
            </w:r>
          </w:p>
        </w:tc>
      </w:tr>
      <w:tr w:rsidR="001F2C10" w:rsidRPr="00496704" w14:paraId="32FD186E" w14:textId="77777777" w:rsidTr="000423A5">
        <w:tc>
          <w:tcPr>
            <w:tcW w:w="959" w:type="dxa"/>
          </w:tcPr>
          <w:p w14:paraId="26B94DBA" w14:textId="77777777" w:rsidR="001F2C10" w:rsidRPr="00496704" w:rsidRDefault="001F2C10" w:rsidP="000423A5">
            <w:pPr>
              <w:tabs>
                <w:tab w:val="left" w:pos="4020"/>
              </w:tabs>
              <w:jc w:val="center"/>
              <w:rPr>
                <w:sz w:val="22"/>
                <w:szCs w:val="22"/>
              </w:rPr>
            </w:pPr>
            <w:r w:rsidRPr="00496704">
              <w:rPr>
                <w:sz w:val="22"/>
                <w:szCs w:val="22"/>
              </w:rPr>
              <w:t>4.</w:t>
            </w:r>
          </w:p>
        </w:tc>
        <w:tc>
          <w:tcPr>
            <w:tcW w:w="2391" w:type="dxa"/>
          </w:tcPr>
          <w:p w14:paraId="2DE79B08" w14:textId="77777777" w:rsidR="001F2C10" w:rsidRPr="00496704" w:rsidRDefault="001F2C10" w:rsidP="000423A5">
            <w:pPr>
              <w:tabs>
                <w:tab w:val="left" w:pos="4020"/>
              </w:tabs>
              <w:rPr>
                <w:sz w:val="22"/>
                <w:szCs w:val="22"/>
              </w:rPr>
            </w:pPr>
            <w:r w:rsidRPr="00496704">
              <w:rPr>
                <w:sz w:val="22"/>
                <w:szCs w:val="22"/>
              </w:rPr>
              <w:t>Турбачкина Е.В.</w:t>
            </w:r>
          </w:p>
        </w:tc>
        <w:tc>
          <w:tcPr>
            <w:tcW w:w="3493" w:type="dxa"/>
          </w:tcPr>
          <w:p w14:paraId="2933602B" w14:textId="77777777" w:rsidR="001F2C10" w:rsidRPr="00496704" w:rsidRDefault="001F2C10" w:rsidP="000423A5">
            <w:pPr>
              <w:tabs>
                <w:tab w:val="left" w:pos="4020"/>
              </w:tabs>
              <w:jc w:val="center"/>
              <w:rPr>
                <w:sz w:val="22"/>
                <w:szCs w:val="22"/>
              </w:rPr>
            </w:pPr>
            <w:r w:rsidRPr="00496704">
              <w:rPr>
                <w:sz w:val="22"/>
                <w:szCs w:val="22"/>
              </w:rPr>
              <w:t>за</w:t>
            </w:r>
          </w:p>
        </w:tc>
      </w:tr>
      <w:tr w:rsidR="001F2C10" w:rsidRPr="00496704" w14:paraId="43AB944F" w14:textId="77777777" w:rsidTr="000423A5">
        <w:tc>
          <w:tcPr>
            <w:tcW w:w="959" w:type="dxa"/>
          </w:tcPr>
          <w:p w14:paraId="329F0064" w14:textId="77777777" w:rsidR="001F2C10" w:rsidRPr="00496704" w:rsidRDefault="001F2C10" w:rsidP="000423A5">
            <w:pPr>
              <w:tabs>
                <w:tab w:val="left" w:pos="4020"/>
              </w:tabs>
              <w:jc w:val="center"/>
              <w:rPr>
                <w:sz w:val="22"/>
                <w:szCs w:val="22"/>
              </w:rPr>
            </w:pPr>
            <w:r w:rsidRPr="00496704">
              <w:rPr>
                <w:sz w:val="22"/>
                <w:szCs w:val="22"/>
              </w:rPr>
              <w:t>5.</w:t>
            </w:r>
          </w:p>
        </w:tc>
        <w:tc>
          <w:tcPr>
            <w:tcW w:w="2391" w:type="dxa"/>
          </w:tcPr>
          <w:p w14:paraId="18DEBA4C" w14:textId="77777777" w:rsidR="001F2C10" w:rsidRPr="00496704" w:rsidRDefault="001F2C10" w:rsidP="000423A5">
            <w:pPr>
              <w:tabs>
                <w:tab w:val="left" w:pos="4020"/>
              </w:tabs>
              <w:rPr>
                <w:sz w:val="22"/>
                <w:szCs w:val="22"/>
              </w:rPr>
            </w:pPr>
            <w:r w:rsidRPr="00496704">
              <w:rPr>
                <w:sz w:val="22"/>
                <w:szCs w:val="22"/>
              </w:rPr>
              <w:t>Полозов И.Г.</w:t>
            </w:r>
          </w:p>
        </w:tc>
        <w:tc>
          <w:tcPr>
            <w:tcW w:w="3493" w:type="dxa"/>
          </w:tcPr>
          <w:p w14:paraId="339DB167" w14:textId="77777777" w:rsidR="001F2C10" w:rsidRPr="00496704" w:rsidRDefault="001F2C10" w:rsidP="000423A5">
            <w:pPr>
              <w:tabs>
                <w:tab w:val="left" w:pos="4020"/>
              </w:tabs>
              <w:jc w:val="center"/>
              <w:rPr>
                <w:sz w:val="22"/>
                <w:szCs w:val="22"/>
              </w:rPr>
            </w:pPr>
            <w:r w:rsidRPr="00496704">
              <w:rPr>
                <w:sz w:val="22"/>
                <w:szCs w:val="22"/>
              </w:rPr>
              <w:t>за</w:t>
            </w:r>
          </w:p>
        </w:tc>
      </w:tr>
      <w:tr w:rsidR="001F2C10" w:rsidRPr="00496704" w14:paraId="55C8A8FC" w14:textId="77777777" w:rsidTr="000423A5">
        <w:tc>
          <w:tcPr>
            <w:tcW w:w="959" w:type="dxa"/>
          </w:tcPr>
          <w:p w14:paraId="28657703" w14:textId="77777777" w:rsidR="001F2C10" w:rsidRPr="00496704" w:rsidRDefault="001F2C10" w:rsidP="000423A5">
            <w:pPr>
              <w:tabs>
                <w:tab w:val="left" w:pos="4020"/>
              </w:tabs>
              <w:jc w:val="center"/>
              <w:rPr>
                <w:sz w:val="22"/>
                <w:szCs w:val="22"/>
              </w:rPr>
            </w:pPr>
            <w:r w:rsidRPr="00496704">
              <w:rPr>
                <w:sz w:val="22"/>
                <w:szCs w:val="22"/>
              </w:rPr>
              <w:t>6.</w:t>
            </w:r>
          </w:p>
        </w:tc>
        <w:tc>
          <w:tcPr>
            <w:tcW w:w="2391" w:type="dxa"/>
          </w:tcPr>
          <w:p w14:paraId="57937F89" w14:textId="77777777" w:rsidR="001F2C10" w:rsidRPr="00496704" w:rsidRDefault="001F2C10" w:rsidP="000423A5">
            <w:pPr>
              <w:tabs>
                <w:tab w:val="left" w:pos="4020"/>
              </w:tabs>
              <w:rPr>
                <w:sz w:val="22"/>
                <w:szCs w:val="22"/>
              </w:rPr>
            </w:pPr>
            <w:r w:rsidRPr="00496704">
              <w:rPr>
                <w:sz w:val="22"/>
                <w:szCs w:val="22"/>
              </w:rPr>
              <w:t>Коннова Е.А.</w:t>
            </w:r>
          </w:p>
        </w:tc>
        <w:tc>
          <w:tcPr>
            <w:tcW w:w="3493" w:type="dxa"/>
          </w:tcPr>
          <w:p w14:paraId="5090959E" w14:textId="77777777" w:rsidR="001F2C10" w:rsidRPr="00496704" w:rsidRDefault="001F2C10" w:rsidP="000423A5">
            <w:pPr>
              <w:tabs>
                <w:tab w:val="left" w:pos="4020"/>
              </w:tabs>
              <w:jc w:val="center"/>
              <w:rPr>
                <w:sz w:val="22"/>
                <w:szCs w:val="22"/>
              </w:rPr>
            </w:pPr>
            <w:r w:rsidRPr="00496704">
              <w:rPr>
                <w:sz w:val="22"/>
                <w:szCs w:val="22"/>
              </w:rPr>
              <w:t>за</w:t>
            </w:r>
          </w:p>
        </w:tc>
      </w:tr>
      <w:tr w:rsidR="001F2C10" w:rsidRPr="00496704" w14:paraId="053E9D31" w14:textId="77777777" w:rsidTr="000423A5">
        <w:tc>
          <w:tcPr>
            <w:tcW w:w="959" w:type="dxa"/>
          </w:tcPr>
          <w:p w14:paraId="0E07BC8B" w14:textId="77777777" w:rsidR="001F2C10" w:rsidRPr="00496704" w:rsidRDefault="001F2C10" w:rsidP="000423A5">
            <w:pPr>
              <w:tabs>
                <w:tab w:val="left" w:pos="4020"/>
              </w:tabs>
              <w:jc w:val="center"/>
              <w:rPr>
                <w:sz w:val="22"/>
                <w:szCs w:val="22"/>
              </w:rPr>
            </w:pPr>
            <w:r w:rsidRPr="00496704">
              <w:rPr>
                <w:sz w:val="22"/>
                <w:szCs w:val="22"/>
              </w:rPr>
              <w:t>7.</w:t>
            </w:r>
          </w:p>
        </w:tc>
        <w:tc>
          <w:tcPr>
            <w:tcW w:w="2391" w:type="dxa"/>
          </w:tcPr>
          <w:p w14:paraId="59D8D0AC" w14:textId="77777777" w:rsidR="001F2C10" w:rsidRPr="00496704" w:rsidRDefault="001F2C10" w:rsidP="000423A5">
            <w:pPr>
              <w:tabs>
                <w:tab w:val="left" w:pos="4020"/>
              </w:tabs>
              <w:rPr>
                <w:sz w:val="22"/>
                <w:szCs w:val="22"/>
              </w:rPr>
            </w:pPr>
            <w:r w:rsidRPr="00496704">
              <w:rPr>
                <w:sz w:val="22"/>
                <w:szCs w:val="22"/>
              </w:rPr>
              <w:t>Агапова О.П.</w:t>
            </w:r>
          </w:p>
        </w:tc>
        <w:tc>
          <w:tcPr>
            <w:tcW w:w="3493" w:type="dxa"/>
          </w:tcPr>
          <w:p w14:paraId="6DCA4ED1" w14:textId="77777777" w:rsidR="001F2C10" w:rsidRPr="00496704" w:rsidRDefault="001F2C10" w:rsidP="000423A5">
            <w:pPr>
              <w:tabs>
                <w:tab w:val="left" w:pos="4020"/>
              </w:tabs>
              <w:jc w:val="center"/>
              <w:rPr>
                <w:sz w:val="22"/>
                <w:szCs w:val="22"/>
              </w:rPr>
            </w:pPr>
            <w:r w:rsidRPr="00496704">
              <w:rPr>
                <w:sz w:val="22"/>
                <w:szCs w:val="22"/>
              </w:rPr>
              <w:t>за</w:t>
            </w:r>
          </w:p>
        </w:tc>
      </w:tr>
    </w:tbl>
    <w:p w14:paraId="4E211E9E" w14:textId="77777777" w:rsidR="001F2C10" w:rsidRPr="00496704" w:rsidRDefault="001F2C10" w:rsidP="001F2C10">
      <w:pPr>
        <w:pStyle w:val="24"/>
        <w:widowControl/>
        <w:ind w:left="720" w:firstLine="0"/>
        <w:rPr>
          <w:sz w:val="22"/>
          <w:szCs w:val="22"/>
        </w:rPr>
      </w:pPr>
      <w:r w:rsidRPr="00496704">
        <w:rPr>
          <w:sz w:val="22"/>
          <w:szCs w:val="22"/>
        </w:rPr>
        <w:t>Итого: за – 7, против – 0, воздержался – 0, отсутствуют – 0.</w:t>
      </w:r>
    </w:p>
    <w:p w14:paraId="3DE8F0B7" w14:textId="77777777" w:rsidR="001F2C10" w:rsidRDefault="001F2C10" w:rsidP="00B347DD">
      <w:pPr>
        <w:tabs>
          <w:tab w:val="left" w:pos="993"/>
        </w:tabs>
        <w:ind w:firstLine="993"/>
        <w:jc w:val="both"/>
        <w:rPr>
          <w:b/>
          <w:color w:val="FF0000"/>
          <w:sz w:val="22"/>
          <w:szCs w:val="22"/>
        </w:rPr>
      </w:pPr>
    </w:p>
    <w:p w14:paraId="6A0CF133" w14:textId="10BCABE5" w:rsidR="000423A5" w:rsidRPr="000423A5" w:rsidRDefault="00B347DD" w:rsidP="000423A5">
      <w:pPr>
        <w:tabs>
          <w:tab w:val="left" w:pos="993"/>
        </w:tabs>
        <w:ind w:firstLine="993"/>
        <w:jc w:val="both"/>
        <w:rPr>
          <w:b/>
          <w:color w:val="FF0000"/>
          <w:sz w:val="22"/>
          <w:szCs w:val="22"/>
        </w:rPr>
      </w:pPr>
      <w:r w:rsidRPr="000423A5">
        <w:rPr>
          <w:b/>
          <w:sz w:val="22"/>
          <w:szCs w:val="22"/>
        </w:rPr>
        <w:t>5. СЛУШАЛИ</w:t>
      </w:r>
      <w:proofErr w:type="gramStart"/>
      <w:r w:rsidRPr="000423A5">
        <w:rPr>
          <w:b/>
          <w:sz w:val="22"/>
          <w:szCs w:val="22"/>
        </w:rPr>
        <w:t xml:space="preserve">: </w:t>
      </w:r>
      <w:r w:rsidR="000423A5" w:rsidRPr="000423A5">
        <w:rPr>
          <w:b/>
          <w:sz w:val="22"/>
          <w:szCs w:val="22"/>
        </w:rPr>
        <w:t>О</w:t>
      </w:r>
      <w:proofErr w:type="gramEnd"/>
      <w:r w:rsidR="000423A5" w:rsidRPr="000423A5">
        <w:rPr>
          <w:b/>
          <w:sz w:val="22"/>
          <w:szCs w:val="22"/>
        </w:rPr>
        <w:t xml:space="preserve"> корректировке долгосрочных тарифов на тепловую энергию, теплоноситель, об установлении долгосрочных параметров регулирования для формирования тарифов на тепловую энергию, теплоноситель с использованием метода индексации установленных тарифов </w:t>
      </w:r>
      <w:r w:rsidR="000423A5" w:rsidRPr="000423A5">
        <w:rPr>
          <w:b/>
          <w:bCs/>
          <w:sz w:val="22"/>
          <w:szCs w:val="22"/>
        </w:rPr>
        <w:t xml:space="preserve">для потребителей </w:t>
      </w:r>
      <w:r w:rsidR="000423A5" w:rsidRPr="000423A5">
        <w:rPr>
          <w:b/>
          <w:sz w:val="22"/>
          <w:szCs w:val="22"/>
        </w:rPr>
        <w:t>ООО «УК ИП «Родники» (г. Родники) на 2025-2028 годы</w:t>
      </w:r>
      <w:r w:rsidR="000423A5">
        <w:rPr>
          <w:b/>
          <w:sz w:val="22"/>
          <w:szCs w:val="22"/>
        </w:rPr>
        <w:t xml:space="preserve"> (Е.В. Фаттахова).</w:t>
      </w:r>
    </w:p>
    <w:p w14:paraId="21D732E8" w14:textId="77777777" w:rsidR="00406927" w:rsidRDefault="00406927" w:rsidP="004C653F">
      <w:pPr>
        <w:tabs>
          <w:tab w:val="left" w:pos="993"/>
        </w:tabs>
        <w:ind w:firstLine="993"/>
        <w:jc w:val="both"/>
        <w:rPr>
          <w:b/>
          <w:color w:val="FF0000"/>
          <w:sz w:val="22"/>
          <w:szCs w:val="22"/>
        </w:rPr>
      </w:pPr>
    </w:p>
    <w:p w14:paraId="10A2CE16" w14:textId="1E160C74" w:rsidR="00A02FCF" w:rsidRPr="003922D2" w:rsidRDefault="00A02FCF" w:rsidP="00A02FCF">
      <w:pPr>
        <w:pStyle w:val="a4"/>
        <w:ind w:left="0" w:firstLine="709"/>
        <w:jc w:val="both"/>
        <w:rPr>
          <w:bCs/>
          <w:sz w:val="22"/>
          <w:szCs w:val="22"/>
        </w:rPr>
      </w:pPr>
      <w:r w:rsidRPr="003922D2">
        <w:rPr>
          <w:bCs/>
          <w:sz w:val="22"/>
          <w:szCs w:val="22"/>
        </w:rPr>
        <w:t>В связи с обращением ООО «</w:t>
      </w:r>
      <w:r w:rsidRPr="003922D2">
        <w:rPr>
          <w:sz w:val="22"/>
          <w:szCs w:val="22"/>
        </w:rPr>
        <w:t>УК ИП Родники</w:t>
      </w:r>
      <w:r w:rsidRPr="003922D2">
        <w:rPr>
          <w:bCs/>
          <w:sz w:val="22"/>
          <w:szCs w:val="22"/>
        </w:rPr>
        <w:t xml:space="preserve">» (г. Родники) </w:t>
      </w:r>
      <w:r w:rsidRPr="003922D2">
        <w:rPr>
          <w:sz w:val="22"/>
          <w:szCs w:val="22"/>
        </w:rPr>
        <w:t xml:space="preserve">приказом Департамента энергетики и тарифов Ивановской области от </w:t>
      </w:r>
      <w:r w:rsidRPr="005F2974">
        <w:rPr>
          <w:bCs/>
          <w:sz w:val="22"/>
          <w:szCs w:val="22"/>
        </w:rPr>
        <w:t>02.05.2024 № 14-у</w:t>
      </w:r>
      <w:r w:rsidRPr="004B0DF3">
        <w:rPr>
          <w:sz w:val="22"/>
          <w:szCs w:val="22"/>
        </w:rPr>
        <w:t xml:space="preserve"> </w:t>
      </w:r>
      <w:r w:rsidRPr="003922D2">
        <w:rPr>
          <w:sz w:val="22"/>
          <w:szCs w:val="22"/>
        </w:rPr>
        <w:t>открыто тарифное дело о</w:t>
      </w:r>
      <w:r>
        <w:rPr>
          <w:sz w:val="22"/>
          <w:szCs w:val="22"/>
        </w:rPr>
        <w:t xml:space="preserve"> корректировке</w:t>
      </w:r>
      <w:r w:rsidRPr="003922D2">
        <w:rPr>
          <w:sz w:val="22"/>
          <w:szCs w:val="22"/>
        </w:rPr>
        <w:t xml:space="preserve"> долгосрочных тарифов на теплову</w:t>
      </w:r>
      <w:r>
        <w:rPr>
          <w:sz w:val="22"/>
          <w:szCs w:val="22"/>
        </w:rPr>
        <w:t>ю энергию, теплоноситель на 2025</w:t>
      </w:r>
      <w:r w:rsidRPr="003922D2">
        <w:rPr>
          <w:sz w:val="22"/>
          <w:szCs w:val="22"/>
        </w:rPr>
        <w:t xml:space="preserve">-2028 годы. </w:t>
      </w:r>
    </w:p>
    <w:p w14:paraId="50C8D8C4" w14:textId="42CF3CE7" w:rsidR="00A02FCF" w:rsidRPr="003922D2" w:rsidRDefault="00A02FCF" w:rsidP="00A02FCF">
      <w:pPr>
        <w:pStyle w:val="ConsNormal"/>
        <w:tabs>
          <w:tab w:val="left" w:pos="851"/>
          <w:tab w:val="left" w:pos="4020"/>
        </w:tabs>
        <w:ind w:firstLine="709"/>
        <w:jc w:val="both"/>
        <w:rPr>
          <w:rFonts w:ascii="Times New Roman" w:hAnsi="Times New Roman"/>
          <w:sz w:val="22"/>
          <w:szCs w:val="22"/>
        </w:rPr>
      </w:pPr>
      <w:r w:rsidRPr="00A02FCF">
        <w:rPr>
          <w:rFonts w:ascii="Times New Roman" w:hAnsi="Times New Roman"/>
          <w:bCs/>
          <w:sz w:val="22"/>
          <w:szCs w:val="22"/>
        </w:rPr>
        <w:t>Методом регулирования тарифов - метод индексации установленных тарифов на тепловую энергию определен приказом Департамента энергетики и тарифов Ивановской области в первый год долгосрочного периода на 2024-2028 годы</w:t>
      </w:r>
      <w:r>
        <w:rPr>
          <w:bCs/>
          <w:sz w:val="22"/>
          <w:szCs w:val="22"/>
        </w:rPr>
        <w:t xml:space="preserve"> </w:t>
      </w:r>
      <w:r w:rsidRPr="00DE3325">
        <w:rPr>
          <w:rFonts w:ascii="Times New Roman" w:hAnsi="Times New Roman"/>
          <w:color w:val="000000"/>
          <w:sz w:val="22"/>
          <w:szCs w:val="22"/>
        </w:rPr>
        <w:t>приказом Департамента энергетики и тарифов Ивановской области от 05.05.2023 № 25-у определен метод индексации</w:t>
      </w:r>
      <w:r w:rsidRPr="003922D2">
        <w:rPr>
          <w:rFonts w:ascii="Times New Roman" w:hAnsi="Times New Roman"/>
          <w:sz w:val="22"/>
          <w:szCs w:val="22"/>
        </w:rPr>
        <w:t xml:space="preserve"> установленных тарифов.</w:t>
      </w:r>
    </w:p>
    <w:p w14:paraId="4430A893" w14:textId="77777777" w:rsidR="00A02FCF" w:rsidRPr="003922D2" w:rsidRDefault="00A02FCF" w:rsidP="00A02FCF">
      <w:pPr>
        <w:pStyle w:val="a4"/>
        <w:ind w:left="0" w:firstLine="709"/>
        <w:jc w:val="both"/>
        <w:rPr>
          <w:bCs/>
          <w:sz w:val="22"/>
          <w:szCs w:val="22"/>
        </w:rPr>
      </w:pPr>
      <w:r w:rsidRPr="003922D2">
        <w:rPr>
          <w:sz w:val="22"/>
          <w:szCs w:val="22"/>
        </w:rPr>
        <w:t>УК ИП Родники</w:t>
      </w:r>
      <w:r w:rsidRPr="003922D2">
        <w:rPr>
          <w:bCs/>
          <w:sz w:val="22"/>
          <w:szCs w:val="22"/>
        </w:rPr>
        <w:t>» (г. Родники) осуществляет регулируемые виды деятельности с использованием имущества, которым владеет на праве собственности и по договорам аренды.</w:t>
      </w:r>
    </w:p>
    <w:p w14:paraId="19BFF349" w14:textId="77777777" w:rsidR="00A02FCF" w:rsidRPr="003922D2" w:rsidRDefault="00A02FCF" w:rsidP="00A02FCF">
      <w:pPr>
        <w:pStyle w:val="af2"/>
        <w:ind w:right="44" w:firstLine="709"/>
        <w:rPr>
          <w:sz w:val="22"/>
          <w:szCs w:val="22"/>
        </w:rPr>
      </w:pPr>
      <w:r w:rsidRPr="003922D2">
        <w:rPr>
          <w:sz w:val="22"/>
          <w:szCs w:val="22"/>
        </w:rPr>
        <w:t xml:space="preserve"> Тепловая энергия отпускается на нужды отопления и горячего водоснабжения потребителей в теплоносителе «пар» и «вода».</w:t>
      </w:r>
    </w:p>
    <w:p w14:paraId="1FD57F6F" w14:textId="77777777" w:rsidR="00A02FCF" w:rsidRPr="004B0DF3" w:rsidRDefault="00A02FCF" w:rsidP="00A02FCF">
      <w:pPr>
        <w:autoSpaceDE w:val="0"/>
        <w:autoSpaceDN w:val="0"/>
        <w:adjustRightInd w:val="0"/>
        <w:ind w:firstLine="709"/>
        <w:jc w:val="both"/>
        <w:rPr>
          <w:sz w:val="22"/>
          <w:szCs w:val="22"/>
        </w:rPr>
      </w:pPr>
      <w:r w:rsidRPr="004B0DF3">
        <w:rPr>
          <w:sz w:val="22"/>
          <w:szCs w:val="22"/>
        </w:rPr>
        <w:t>В соответствии с п. 5(1), 5(2), 5(5) Постановления Правительства РФ от 22.10.2012 № 1075 цены на тепловую энергию, поставляемую потребителям и другим теплоснабжающим организациям в виде пара, на 2024-2028 годы определяются соглашением сторон договора теплоснабжения и государственному регулированию не подлежат.</w:t>
      </w:r>
    </w:p>
    <w:p w14:paraId="5C868383" w14:textId="77777777" w:rsidR="00A02FCF" w:rsidRDefault="00A02FCF" w:rsidP="00A02FCF">
      <w:pPr>
        <w:pStyle w:val="24"/>
        <w:widowControl/>
        <w:tabs>
          <w:tab w:val="left" w:pos="851"/>
          <w:tab w:val="left" w:pos="993"/>
        </w:tabs>
        <w:ind w:firstLine="709"/>
        <w:rPr>
          <w:bCs/>
          <w:sz w:val="22"/>
          <w:szCs w:val="22"/>
        </w:rPr>
      </w:pPr>
      <w:r w:rsidRPr="00743719">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2F702FA7" w14:textId="77777777" w:rsidR="00A02FCF" w:rsidRPr="007545D9" w:rsidRDefault="00A02FCF" w:rsidP="00A02FCF">
      <w:pPr>
        <w:pStyle w:val="24"/>
        <w:widowControl/>
        <w:ind w:firstLine="709"/>
        <w:rPr>
          <w:bCs/>
          <w:sz w:val="22"/>
          <w:szCs w:val="22"/>
        </w:rPr>
      </w:pPr>
      <w:r w:rsidRPr="007545D9">
        <w:rPr>
          <w:bCs/>
          <w:sz w:val="22"/>
          <w:szCs w:val="22"/>
        </w:rPr>
        <w:t xml:space="preserve">Тариф на тепловую энергию для населения на </w:t>
      </w:r>
      <w:r>
        <w:rPr>
          <w:bCs/>
          <w:sz w:val="22"/>
          <w:szCs w:val="22"/>
        </w:rPr>
        <w:t>2025</w:t>
      </w:r>
      <w:r w:rsidRPr="007545D9">
        <w:rPr>
          <w:bCs/>
          <w:sz w:val="22"/>
          <w:szCs w:val="22"/>
        </w:rPr>
        <w:t xml:space="preserve"> год</w:t>
      </w:r>
      <w:r>
        <w:rPr>
          <w:bCs/>
          <w:sz w:val="22"/>
          <w:szCs w:val="22"/>
        </w:rPr>
        <w:t>ы</w:t>
      </w:r>
      <w:r w:rsidRPr="007545D9">
        <w:rPr>
          <w:bCs/>
          <w:sz w:val="22"/>
          <w:szCs w:val="22"/>
        </w:rPr>
        <w:t xml:space="preserve"> предлагается установить на экономически обоснованном уровне в пределах установленных ограничений роста платы граждан за коммунальные услуги. </w:t>
      </w:r>
    </w:p>
    <w:p w14:paraId="22721447" w14:textId="77777777" w:rsidR="00A02FCF" w:rsidRPr="003922D2" w:rsidRDefault="00A02FCF" w:rsidP="00A02FCF">
      <w:pPr>
        <w:pStyle w:val="24"/>
        <w:widowControl/>
        <w:tabs>
          <w:tab w:val="left" w:pos="851"/>
          <w:tab w:val="left" w:pos="993"/>
        </w:tabs>
        <w:ind w:firstLine="709"/>
        <w:rPr>
          <w:bCs/>
          <w:sz w:val="22"/>
          <w:szCs w:val="22"/>
        </w:rPr>
      </w:pPr>
      <w:r w:rsidRPr="003922D2">
        <w:rPr>
          <w:bCs/>
          <w:sz w:val="22"/>
          <w:szCs w:val="22"/>
        </w:rPr>
        <w:t>По результатам экспертизы материалов тарифного дел подготовлены соответствующие экспертные заключения.</w:t>
      </w:r>
    </w:p>
    <w:p w14:paraId="0D80AC6E" w14:textId="1CCD416E" w:rsidR="00A02FCF" w:rsidRPr="003922D2" w:rsidRDefault="00A02FCF" w:rsidP="00A02FCF">
      <w:pPr>
        <w:pStyle w:val="24"/>
        <w:widowControl/>
        <w:tabs>
          <w:tab w:val="left" w:pos="851"/>
          <w:tab w:val="left" w:pos="993"/>
        </w:tabs>
        <w:ind w:firstLine="709"/>
        <w:rPr>
          <w:bCs/>
          <w:sz w:val="22"/>
          <w:szCs w:val="22"/>
        </w:rPr>
      </w:pPr>
      <w:r w:rsidRPr="003922D2">
        <w:rPr>
          <w:bCs/>
          <w:sz w:val="22"/>
          <w:szCs w:val="22"/>
        </w:rPr>
        <w:lastRenderedPageBreak/>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приложениях </w:t>
      </w:r>
      <w:r>
        <w:rPr>
          <w:bCs/>
          <w:sz w:val="22"/>
          <w:szCs w:val="22"/>
        </w:rPr>
        <w:t>5/1–5</w:t>
      </w:r>
      <w:r w:rsidRPr="003922D2">
        <w:rPr>
          <w:bCs/>
          <w:sz w:val="22"/>
          <w:szCs w:val="22"/>
        </w:rPr>
        <w:t>/3.</w:t>
      </w:r>
    </w:p>
    <w:p w14:paraId="733D83A9" w14:textId="77777777" w:rsidR="00A02FCF" w:rsidRDefault="00A02FCF" w:rsidP="00A02FCF">
      <w:pPr>
        <w:pStyle w:val="a4"/>
        <w:ind w:left="0" w:firstLine="708"/>
        <w:jc w:val="both"/>
        <w:rPr>
          <w:bCs/>
          <w:sz w:val="22"/>
          <w:szCs w:val="22"/>
        </w:rPr>
      </w:pPr>
      <w:r w:rsidRPr="002C42B4">
        <w:rPr>
          <w:bCs/>
          <w:sz w:val="22"/>
          <w:szCs w:val="22"/>
        </w:rPr>
        <w:t>Теплоснабжающ</w:t>
      </w:r>
      <w:r>
        <w:rPr>
          <w:bCs/>
          <w:sz w:val="22"/>
          <w:szCs w:val="22"/>
        </w:rPr>
        <w:t>ая</w:t>
      </w:r>
      <w:r w:rsidRPr="002C42B4">
        <w:rPr>
          <w:bCs/>
          <w:sz w:val="22"/>
          <w:szCs w:val="22"/>
        </w:rPr>
        <w:t xml:space="preserve"> организаци</w:t>
      </w:r>
      <w:r>
        <w:rPr>
          <w:bCs/>
          <w:sz w:val="22"/>
          <w:szCs w:val="22"/>
        </w:rPr>
        <w:t>я</w:t>
      </w:r>
      <w:r w:rsidRPr="002C42B4">
        <w:rPr>
          <w:bCs/>
          <w:sz w:val="22"/>
          <w:szCs w:val="22"/>
        </w:rPr>
        <w:t xml:space="preserve"> </w:t>
      </w:r>
      <w:r>
        <w:rPr>
          <w:bCs/>
          <w:sz w:val="22"/>
          <w:szCs w:val="22"/>
        </w:rPr>
        <w:t>ознакомлено с</w:t>
      </w:r>
      <w:r w:rsidRPr="002C42B4">
        <w:rPr>
          <w:bCs/>
          <w:sz w:val="22"/>
          <w:szCs w:val="22"/>
        </w:rPr>
        <w:t xml:space="preserve"> предлагаемы</w:t>
      </w:r>
      <w:r>
        <w:rPr>
          <w:bCs/>
          <w:sz w:val="22"/>
          <w:szCs w:val="22"/>
        </w:rPr>
        <w:t>ми</w:t>
      </w:r>
      <w:r w:rsidRPr="002C42B4">
        <w:rPr>
          <w:bCs/>
          <w:sz w:val="22"/>
          <w:szCs w:val="22"/>
        </w:rPr>
        <w:t xml:space="preserve"> к утверждению уровн</w:t>
      </w:r>
      <w:r>
        <w:rPr>
          <w:bCs/>
          <w:sz w:val="22"/>
          <w:szCs w:val="22"/>
        </w:rPr>
        <w:t>ями</w:t>
      </w:r>
      <w:r w:rsidRPr="002C42B4">
        <w:rPr>
          <w:bCs/>
          <w:sz w:val="22"/>
          <w:szCs w:val="22"/>
        </w:rPr>
        <w:t xml:space="preserve"> тарифов на тепловую энергию</w:t>
      </w:r>
      <w:r>
        <w:rPr>
          <w:bCs/>
          <w:sz w:val="22"/>
          <w:szCs w:val="22"/>
        </w:rPr>
        <w:t>, теплоноситель. В заседании Правления представители организации участия не принимали.</w:t>
      </w:r>
    </w:p>
    <w:p w14:paraId="1C5F8BEF" w14:textId="77777777" w:rsidR="00F049B1" w:rsidRDefault="00F049B1" w:rsidP="00F049B1">
      <w:pPr>
        <w:pStyle w:val="24"/>
        <w:widowControl/>
        <w:tabs>
          <w:tab w:val="left" w:pos="851"/>
          <w:tab w:val="left" w:pos="993"/>
        </w:tabs>
        <w:ind w:firstLine="567"/>
        <w:rPr>
          <w:b/>
          <w:sz w:val="22"/>
          <w:szCs w:val="22"/>
        </w:rPr>
      </w:pPr>
      <w:r w:rsidRPr="00017C5B">
        <w:rPr>
          <w:b/>
          <w:sz w:val="22"/>
          <w:szCs w:val="22"/>
        </w:rPr>
        <w:t>РЕШИЛИ:</w:t>
      </w:r>
    </w:p>
    <w:p w14:paraId="52D0B903" w14:textId="77777777" w:rsidR="00BE7788" w:rsidRPr="00017C5B" w:rsidRDefault="00BE7788" w:rsidP="00F049B1">
      <w:pPr>
        <w:pStyle w:val="24"/>
        <w:widowControl/>
        <w:tabs>
          <w:tab w:val="left" w:pos="851"/>
          <w:tab w:val="left" w:pos="993"/>
        </w:tabs>
        <w:ind w:firstLine="567"/>
        <w:rPr>
          <w:b/>
          <w:sz w:val="22"/>
          <w:szCs w:val="22"/>
        </w:rPr>
      </w:pPr>
    </w:p>
    <w:p w14:paraId="188823D2" w14:textId="77777777" w:rsidR="00F049B1" w:rsidRDefault="00F049B1" w:rsidP="00F049B1">
      <w:pPr>
        <w:pStyle w:val="24"/>
        <w:widowControl/>
        <w:tabs>
          <w:tab w:val="left" w:pos="851"/>
          <w:tab w:val="left" w:pos="993"/>
        </w:tabs>
        <w:ind w:firstLine="567"/>
        <w:rPr>
          <w:bCs/>
          <w:sz w:val="22"/>
          <w:szCs w:val="22"/>
        </w:rPr>
      </w:pPr>
      <w:r w:rsidRPr="00C40E22">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08776D55" w14:textId="77777777" w:rsidR="00A02FCF" w:rsidRDefault="00A02FCF" w:rsidP="00A02FCF">
      <w:pPr>
        <w:tabs>
          <w:tab w:val="left" w:pos="993"/>
        </w:tabs>
        <w:ind w:firstLine="993"/>
        <w:jc w:val="both"/>
        <w:rPr>
          <w:bCs/>
          <w:sz w:val="22"/>
          <w:szCs w:val="22"/>
        </w:rPr>
      </w:pPr>
    </w:p>
    <w:p w14:paraId="532A6C7F" w14:textId="6CE73448" w:rsidR="00A02FCF" w:rsidRPr="00A02FCF" w:rsidRDefault="00A02FCF" w:rsidP="00A02FCF">
      <w:pPr>
        <w:pStyle w:val="ConsNormal"/>
        <w:numPr>
          <w:ilvl w:val="0"/>
          <w:numId w:val="1"/>
        </w:numPr>
        <w:autoSpaceDE w:val="0"/>
        <w:autoSpaceDN w:val="0"/>
        <w:adjustRightInd w:val="0"/>
        <w:spacing w:line="276" w:lineRule="auto"/>
        <w:ind w:left="0" w:firstLine="851"/>
        <w:jc w:val="both"/>
        <w:rPr>
          <w:rFonts w:ascii="Times New Roman" w:hAnsi="Times New Roman"/>
          <w:sz w:val="22"/>
          <w:szCs w:val="22"/>
          <w:lang w:val="x-none"/>
        </w:rPr>
      </w:pPr>
      <w:r w:rsidRPr="00A02FCF">
        <w:rPr>
          <w:rFonts w:ascii="Times New Roman" w:hAnsi="Times New Roman"/>
          <w:sz w:val="22"/>
          <w:szCs w:val="22"/>
        </w:rPr>
        <w:t>С 01.01.2025 произвести корректировку установленных</w:t>
      </w:r>
      <w:r w:rsidRPr="00A02FCF">
        <w:rPr>
          <w:b/>
          <w:sz w:val="22"/>
          <w:szCs w:val="22"/>
        </w:rPr>
        <w:t xml:space="preserve"> </w:t>
      </w:r>
      <w:r w:rsidRPr="00A02FCF">
        <w:rPr>
          <w:rFonts w:ascii="Times New Roman" w:hAnsi="Times New Roman"/>
          <w:sz w:val="22"/>
          <w:szCs w:val="22"/>
        </w:rPr>
        <w:t>долгосрочных тарифов на тепловую энергию для потребителей ООО «УК ИП «Родники» (г. Родники) на 2025-2028 годы, изложив приложение 1 к постановлению Департамента энергетики и тарифов Ивановской области от 08.12.2023 № 49-т/6 в новой редакции</w:t>
      </w:r>
      <w:r w:rsidR="00EC1CDF">
        <w:rPr>
          <w:rFonts w:ascii="Times New Roman" w:hAnsi="Times New Roman"/>
          <w:sz w:val="22"/>
          <w:szCs w:val="22"/>
        </w:rPr>
        <w:t>:</w:t>
      </w:r>
    </w:p>
    <w:p w14:paraId="1C2FA1D5" w14:textId="77777777" w:rsidR="00F049B1" w:rsidRPr="00BE1A96" w:rsidRDefault="00F049B1" w:rsidP="00F049B1">
      <w:pPr>
        <w:widowControl/>
        <w:autoSpaceDE w:val="0"/>
        <w:autoSpaceDN w:val="0"/>
        <w:adjustRightInd w:val="0"/>
        <w:jc w:val="right"/>
        <w:rPr>
          <w:sz w:val="22"/>
          <w:szCs w:val="24"/>
        </w:rPr>
      </w:pPr>
      <w:r w:rsidRPr="00BE1A96">
        <w:rPr>
          <w:sz w:val="22"/>
          <w:szCs w:val="24"/>
        </w:rPr>
        <w:t xml:space="preserve">Приложение 1 к постановлению Департамента энергетики и тарифов </w:t>
      </w:r>
    </w:p>
    <w:p w14:paraId="6A6036FA" w14:textId="77777777" w:rsidR="00F049B1" w:rsidRPr="00BE1A96" w:rsidRDefault="00F049B1" w:rsidP="00F049B1">
      <w:pPr>
        <w:widowControl/>
        <w:autoSpaceDE w:val="0"/>
        <w:autoSpaceDN w:val="0"/>
        <w:adjustRightInd w:val="0"/>
        <w:jc w:val="right"/>
        <w:rPr>
          <w:sz w:val="22"/>
          <w:szCs w:val="24"/>
        </w:rPr>
      </w:pPr>
      <w:r w:rsidRPr="00BE1A96">
        <w:rPr>
          <w:sz w:val="22"/>
          <w:szCs w:val="24"/>
        </w:rPr>
        <w:t xml:space="preserve">Ивановской области от </w:t>
      </w:r>
      <w:r>
        <w:rPr>
          <w:sz w:val="22"/>
          <w:szCs w:val="24"/>
        </w:rPr>
        <w:t>08</w:t>
      </w:r>
      <w:r w:rsidRPr="00BE1A96">
        <w:rPr>
          <w:sz w:val="22"/>
          <w:szCs w:val="24"/>
        </w:rPr>
        <w:t>.1</w:t>
      </w:r>
      <w:r>
        <w:rPr>
          <w:sz w:val="22"/>
          <w:szCs w:val="24"/>
        </w:rPr>
        <w:t>2</w:t>
      </w:r>
      <w:r w:rsidRPr="00BE1A96">
        <w:rPr>
          <w:sz w:val="22"/>
          <w:szCs w:val="24"/>
        </w:rPr>
        <w:t>.202</w:t>
      </w:r>
      <w:r>
        <w:rPr>
          <w:sz w:val="22"/>
          <w:szCs w:val="24"/>
        </w:rPr>
        <w:t>3</w:t>
      </w:r>
      <w:r w:rsidRPr="00BE1A96">
        <w:rPr>
          <w:sz w:val="22"/>
          <w:szCs w:val="24"/>
        </w:rPr>
        <w:t xml:space="preserve"> № </w:t>
      </w:r>
      <w:r>
        <w:rPr>
          <w:sz w:val="22"/>
          <w:szCs w:val="24"/>
        </w:rPr>
        <w:t>49</w:t>
      </w:r>
      <w:r w:rsidRPr="00BE1A96">
        <w:rPr>
          <w:sz w:val="22"/>
          <w:szCs w:val="24"/>
        </w:rPr>
        <w:t>-т/</w:t>
      </w:r>
      <w:r>
        <w:rPr>
          <w:sz w:val="22"/>
          <w:szCs w:val="24"/>
        </w:rPr>
        <w:t>6</w:t>
      </w:r>
    </w:p>
    <w:p w14:paraId="082A036B" w14:textId="77777777" w:rsidR="00F049B1" w:rsidRPr="006D641F" w:rsidRDefault="00F049B1" w:rsidP="00F049B1">
      <w:pPr>
        <w:widowControl/>
        <w:autoSpaceDE w:val="0"/>
        <w:autoSpaceDN w:val="0"/>
        <w:adjustRightInd w:val="0"/>
        <w:jc w:val="center"/>
        <w:rPr>
          <w:b/>
          <w:bCs/>
          <w:sz w:val="22"/>
          <w:szCs w:val="22"/>
        </w:rPr>
      </w:pPr>
    </w:p>
    <w:p w14:paraId="4ED1D73E" w14:textId="77777777" w:rsidR="00F049B1" w:rsidRDefault="00F049B1" w:rsidP="00F049B1">
      <w:pPr>
        <w:widowControl/>
        <w:autoSpaceDE w:val="0"/>
        <w:autoSpaceDN w:val="0"/>
        <w:adjustRightInd w:val="0"/>
        <w:jc w:val="center"/>
        <w:rPr>
          <w:b/>
          <w:bCs/>
          <w:sz w:val="22"/>
          <w:szCs w:val="22"/>
        </w:rPr>
      </w:pPr>
      <w:r w:rsidRPr="00AD75B9">
        <w:rPr>
          <w:b/>
          <w:bCs/>
          <w:sz w:val="22"/>
          <w:szCs w:val="22"/>
        </w:rPr>
        <w:t>Тарифы на тепловую энергию (мощность), поставляемую потребителям</w:t>
      </w:r>
    </w:p>
    <w:p w14:paraId="7ED1E63B" w14:textId="77777777" w:rsidR="00BE7788" w:rsidRPr="00AD75B9" w:rsidRDefault="00BE7788" w:rsidP="00F049B1">
      <w:pPr>
        <w:widowControl/>
        <w:autoSpaceDE w:val="0"/>
        <w:autoSpaceDN w:val="0"/>
        <w:adjustRightInd w:val="0"/>
        <w:jc w:val="center"/>
        <w:rPr>
          <w:b/>
          <w:bCs/>
          <w:sz w:val="22"/>
          <w:szCs w:val="22"/>
        </w:rPr>
      </w:pPr>
    </w:p>
    <w:tbl>
      <w:tblPr>
        <w:tblW w:w="5159"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308"/>
        <w:gridCol w:w="1578"/>
        <w:gridCol w:w="720"/>
        <w:gridCol w:w="1297"/>
        <w:gridCol w:w="1435"/>
        <w:gridCol w:w="454"/>
        <w:gridCol w:w="573"/>
        <w:gridCol w:w="711"/>
        <w:gridCol w:w="500"/>
        <w:gridCol w:w="645"/>
      </w:tblGrid>
      <w:tr w:rsidR="00F049B1" w:rsidRPr="00AC5C4C" w14:paraId="7147E7DA" w14:textId="77777777" w:rsidTr="00AB76BB">
        <w:trPr>
          <w:trHeight w:val="283"/>
        </w:trPr>
        <w:tc>
          <w:tcPr>
            <w:tcW w:w="200" w:type="pct"/>
            <w:vMerge w:val="restart"/>
            <w:shd w:val="clear" w:color="auto" w:fill="auto"/>
            <w:vAlign w:val="center"/>
            <w:hideMark/>
          </w:tcPr>
          <w:p w14:paraId="7450B510" w14:textId="77777777" w:rsidR="00F049B1" w:rsidRPr="00AC5C4C" w:rsidRDefault="00F049B1" w:rsidP="00AB76BB">
            <w:pPr>
              <w:widowControl/>
              <w:jc w:val="center"/>
              <w:rPr>
                <w:sz w:val="22"/>
                <w:szCs w:val="22"/>
              </w:rPr>
            </w:pPr>
            <w:r w:rsidRPr="00AC5C4C">
              <w:rPr>
                <w:sz w:val="22"/>
                <w:szCs w:val="22"/>
              </w:rPr>
              <w:t>№ п/п</w:t>
            </w:r>
          </w:p>
        </w:tc>
        <w:tc>
          <w:tcPr>
            <w:tcW w:w="1084" w:type="pct"/>
            <w:vMerge w:val="restart"/>
            <w:shd w:val="clear" w:color="auto" w:fill="auto"/>
            <w:vAlign w:val="center"/>
            <w:hideMark/>
          </w:tcPr>
          <w:p w14:paraId="573F2EE2" w14:textId="77777777" w:rsidR="00F049B1" w:rsidRPr="00AC5C4C" w:rsidRDefault="00F049B1" w:rsidP="00AB76BB">
            <w:pPr>
              <w:widowControl/>
              <w:jc w:val="center"/>
              <w:rPr>
                <w:sz w:val="22"/>
                <w:szCs w:val="22"/>
              </w:rPr>
            </w:pPr>
            <w:r w:rsidRPr="00AC5C4C">
              <w:rPr>
                <w:sz w:val="22"/>
                <w:szCs w:val="22"/>
              </w:rPr>
              <w:t>Наименование регулируемой организации</w:t>
            </w:r>
          </w:p>
        </w:tc>
        <w:tc>
          <w:tcPr>
            <w:tcW w:w="741" w:type="pct"/>
            <w:vMerge w:val="restart"/>
            <w:shd w:val="clear" w:color="auto" w:fill="auto"/>
            <w:noWrap/>
            <w:vAlign w:val="center"/>
            <w:hideMark/>
          </w:tcPr>
          <w:p w14:paraId="2DF6688C" w14:textId="77777777" w:rsidR="00F049B1" w:rsidRPr="00AC5C4C" w:rsidRDefault="00F049B1" w:rsidP="00AB76BB">
            <w:pPr>
              <w:widowControl/>
              <w:jc w:val="center"/>
              <w:rPr>
                <w:sz w:val="22"/>
                <w:szCs w:val="22"/>
              </w:rPr>
            </w:pPr>
            <w:r w:rsidRPr="00AC5C4C">
              <w:rPr>
                <w:sz w:val="22"/>
                <w:szCs w:val="22"/>
              </w:rPr>
              <w:t>Вид тарифа</w:t>
            </w:r>
          </w:p>
        </w:tc>
        <w:tc>
          <w:tcPr>
            <w:tcW w:w="338" w:type="pct"/>
            <w:vMerge w:val="restart"/>
            <w:shd w:val="clear" w:color="auto" w:fill="auto"/>
            <w:noWrap/>
            <w:vAlign w:val="center"/>
            <w:hideMark/>
          </w:tcPr>
          <w:p w14:paraId="61159188" w14:textId="77777777" w:rsidR="00F049B1" w:rsidRPr="00AC5C4C" w:rsidRDefault="00F049B1" w:rsidP="00AB76BB">
            <w:pPr>
              <w:widowControl/>
              <w:jc w:val="center"/>
              <w:rPr>
                <w:sz w:val="22"/>
                <w:szCs w:val="22"/>
              </w:rPr>
            </w:pPr>
            <w:r w:rsidRPr="00AC5C4C">
              <w:rPr>
                <w:sz w:val="22"/>
                <w:szCs w:val="22"/>
              </w:rPr>
              <w:t>Год</w:t>
            </w:r>
          </w:p>
        </w:tc>
        <w:tc>
          <w:tcPr>
            <w:tcW w:w="1283" w:type="pct"/>
            <w:gridSpan w:val="2"/>
            <w:shd w:val="clear" w:color="auto" w:fill="auto"/>
            <w:noWrap/>
            <w:vAlign w:val="center"/>
            <w:hideMark/>
          </w:tcPr>
          <w:p w14:paraId="137D03F9" w14:textId="77777777" w:rsidR="00F049B1" w:rsidRPr="00AC5C4C" w:rsidRDefault="00F049B1" w:rsidP="00AB76BB">
            <w:pPr>
              <w:widowControl/>
              <w:jc w:val="center"/>
              <w:rPr>
                <w:sz w:val="22"/>
                <w:szCs w:val="22"/>
              </w:rPr>
            </w:pPr>
            <w:r w:rsidRPr="00AC5C4C">
              <w:rPr>
                <w:sz w:val="22"/>
                <w:szCs w:val="22"/>
              </w:rPr>
              <w:t>Вода</w:t>
            </w:r>
          </w:p>
        </w:tc>
        <w:tc>
          <w:tcPr>
            <w:tcW w:w="1051" w:type="pct"/>
            <w:gridSpan w:val="4"/>
            <w:shd w:val="clear" w:color="auto" w:fill="auto"/>
            <w:noWrap/>
            <w:vAlign w:val="center"/>
            <w:hideMark/>
          </w:tcPr>
          <w:p w14:paraId="3E0E1AB5" w14:textId="77777777" w:rsidR="00F049B1" w:rsidRPr="00AC5C4C" w:rsidRDefault="00F049B1" w:rsidP="00AB76BB">
            <w:pPr>
              <w:widowControl/>
              <w:jc w:val="center"/>
              <w:rPr>
                <w:sz w:val="22"/>
                <w:szCs w:val="22"/>
              </w:rPr>
            </w:pPr>
            <w:r w:rsidRPr="00AC5C4C">
              <w:rPr>
                <w:sz w:val="22"/>
                <w:szCs w:val="22"/>
              </w:rPr>
              <w:t>Отборный пар давлением</w:t>
            </w:r>
          </w:p>
        </w:tc>
        <w:tc>
          <w:tcPr>
            <w:tcW w:w="303" w:type="pct"/>
            <w:vMerge w:val="restart"/>
            <w:shd w:val="clear" w:color="auto" w:fill="auto"/>
            <w:vAlign w:val="center"/>
            <w:hideMark/>
          </w:tcPr>
          <w:p w14:paraId="3E2374E2" w14:textId="77777777" w:rsidR="00F049B1" w:rsidRPr="00AC5C4C" w:rsidRDefault="00F049B1" w:rsidP="00AB76BB">
            <w:pPr>
              <w:widowControl/>
              <w:jc w:val="center"/>
              <w:rPr>
                <w:sz w:val="22"/>
                <w:szCs w:val="22"/>
              </w:rPr>
            </w:pPr>
            <w:r w:rsidRPr="00AC5C4C">
              <w:rPr>
                <w:sz w:val="22"/>
                <w:szCs w:val="22"/>
              </w:rPr>
              <w:t>Острый и редуцированный пар</w:t>
            </w:r>
          </w:p>
        </w:tc>
      </w:tr>
      <w:tr w:rsidR="00F049B1" w:rsidRPr="00AC5C4C" w14:paraId="128D3248" w14:textId="77777777" w:rsidTr="00AB76BB">
        <w:trPr>
          <w:trHeight w:val="540"/>
        </w:trPr>
        <w:tc>
          <w:tcPr>
            <w:tcW w:w="200" w:type="pct"/>
            <w:vMerge/>
            <w:shd w:val="clear" w:color="auto" w:fill="auto"/>
            <w:noWrap/>
            <w:vAlign w:val="center"/>
            <w:hideMark/>
          </w:tcPr>
          <w:p w14:paraId="6E9689A8" w14:textId="77777777" w:rsidR="00F049B1" w:rsidRPr="00AC5C4C" w:rsidRDefault="00F049B1" w:rsidP="00AB76BB">
            <w:pPr>
              <w:widowControl/>
              <w:jc w:val="center"/>
              <w:rPr>
                <w:sz w:val="22"/>
                <w:szCs w:val="22"/>
              </w:rPr>
            </w:pPr>
          </w:p>
        </w:tc>
        <w:tc>
          <w:tcPr>
            <w:tcW w:w="1084" w:type="pct"/>
            <w:vMerge/>
            <w:shd w:val="clear" w:color="auto" w:fill="auto"/>
            <w:vAlign w:val="center"/>
            <w:hideMark/>
          </w:tcPr>
          <w:p w14:paraId="202BEECA" w14:textId="77777777" w:rsidR="00F049B1" w:rsidRPr="00AC5C4C" w:rsidRDefault="00F049B1" w:rsidP="00AB76BB">
            <w:pPr>
              <w:widowControl/>
              <w:rPr>
                <w:sz w:val="22"/>
                <w:szCs w:val="22"/>
              </w:rPr>
            </w:pPr>
          </w:p>
        </w:tc>
        <w:tc>
          <w:tcPr>
            <w:tcW w:w="741" w:type="pct"/>
            <w:vMerge/>
            <w:shd w:val="clear" w:color="auto" w:fill="auto"/>
            <w:noWrap/>
            <w:vAlign w:val="center"/>
            <w:hideMark/>
          </w:tcPr>
          <w:p w14:paraId="50747F7E" w14:textId="77777777" w:rsidR="00F049B1" w:rsidRPr="00AC5C4C" w:rsidRDefault="00F049B1" w:rsidP="00AB76BB">
            <w:pPr>
              <w:widowControl/>
              <w:jc w:val="center"/>
              <w:rPr>
                <w:sz w:val="22"/>
                <w:szCs w:val="22"/>
              </w:rPr>
            </w:pPr>
          </w:p>
        </w:tc>
        <w:tc>
          <w:tcPr>
            <w:tcW w:w="338" w:type="pct"/>
            <w:vMerge/>
            <w:shd w:val="clear" w:color="auto" w:fill="auto"/>
            <w:noWrap/>
            <w:vAlign w:val="center"/>
            <w:hideMark/>
          </w:tcPr>
          <w:p w14:paraId="204BE2E3" w14:textId="77777777" w:rsidR="00F049B1" w:rsidRPr="00AC5C4C" w:rsidRDefault="00F049B1" w:rsidP="00AB76BB">
            <w:pPr>
              <w:widowControl/>
              <w:jc w:val="center"/>
              <w:rPr>
                <w:sz w:val="22"/>
                <w:szCs w:val="22"/>
              </w:rPr>
            </w:pPr>
          </w:p>
        </w:tc>
        <w:tc>
          <w:tcPr>
            <w:tcW w:w="609" w:type="pct"/>
            <w:shd w:val="clear" w:color="auto" w:fill="auto"/>
            <w:noWrap/>
            <w:vAlign w:val="center"/>
            <w:hideMark/>
          </w:tcPr>
          <w:p w14:paraId="1A4BD757" w14:textId="77777777" w:rsidR="00F049B1" w:rsidRPr="00AC5C4C" w:rsidRDefault="00F049B1" w:rsidP="00AB76BB">
            <w:pPr>
              <w:widowControl/>
              <w:jc w:val="center"/>
              <w:rPr>
                <w:sz w:val="22"/>
                <w:szCs w:val="22"/>
              </w:rPr>
            </w:pPr>
            <w:r w:rsidRPr="00AC5C4C">
              <w:rPr>
                <w:sz w:val="22"/>
                <w:szCs w:val="22"/>
              </w:rPr>
              <w:t>1 полугодие</w:t>
            </w:r>
          </w:p>
        </w:tc>
        <w:tc>
          <w:tcPr>
            <w:tcW w:w="674" w:type="pct"/>
            <w:shd w:val="clear" w:color="auto" w:fill="auto"/>
            <w:vAlign w:val="center"/>
          </w:tcPr>
          <w:p w14:paraId="6A90D2E9" w14:textId="77777777" w:rsidR="00F049B1" w:rsidRPr="00AC5C4C" w:rsidRDefault="00F049B1" w:rsidP="00AB76BB">
            <w:pPr>
              <w:widowControl/>
              <w:jc w:val="center"/>
              <w:rPr>
                <w:sz w:val="22"/>
                <w:szCs w:val="22"/>
              </w:rPr>
            </w:pPr>
            <w:r w:rsidRPr="00AC5C4C">
              <w:rPr>
                <w:sz w:val="22"/>
                <w:szCs w:val="22"/>
              </w:rPr>
              <w:t>2 полугодие</w:t>
            </w:r>
          </w:p>
        </w:tc>
        <w:tc>
          <w:tcPr>
            <w:tcW w:w="213" w:type="pct"/>
            <w:shd w:val="clear" w:color="auto" w:fill="auto"/>
            <w:vAlign w:val="center"/>
            <w:hideMark/>
          </w:tcPr>
          <w:p w14:paraId="50F81839" w14:textId="77777777" w:rsidR="00F049B1" w:rsidRPr="00AC5C4C" w:rsidRDefault="00F049B1" w:rsidP="00AB76BB">
            <w:pPr>
              <w:widowControl/>
              <w:jc w:val="center"/>
              <w:rPr>
                <w:szCs w:val="22"/>
              </w:rPr>
            </w:pPr>
            <w:r w:rsidRPr="00AC5C4C">
              <w:rPr>
                <w:szCs w:val="22"/>
              </w:rPr>
              <w:t>от 1,2 до 2,5 кг/</w:t>
            </w:r>
          </w:p>
          <w:p w14:paraId="58C62BE8" w14:textId="77777777" w:rsidR="00F049B1" w:rsidRPr="00AC5C4C" w:rsidRDefault="00F049B1" w:rsidP="00AB76BB">
            <w:pPr>
              <w:widowControl/>
              <w:jc w:val="center"/>
              <w:rPr>
                <w:szCs w:val="22"/>
              </w:rPr>
            </w:pPr>
            <w:r w:rsidRPr="00AC5C4C">
              <w:rPr>
                <w:szCs w:val="22"/>
              </w:rPr>
              <w:t>см</w:t>
            </w:r>
            <w:r w:rsidRPr="00AC5C4C">
              <w:rPr>
                <w:szCs w:val="22"/>
                <w:vertAlign w:val="superscript"/>
              </w:rPr>
              <w:t>2</w:t>
            </w:r>
          </w:p>
        </w:tc>
        <w:tc>
          <w:tcPr>
            <w:tcW w:w="269" w:type="pct"/>
            <w:vAlign w:val="center"/>
          </w:tcPr>
          <w:p w14:paraId="458F3E05" w14:textId="77777777" w:rsidR="00F049B1" w:rsidRPr="00AC5C4C" w:rsidRDefault="00F049B1" w:rsidP="00AB76BB">
            <w:pPr>
              <w:widowControl/>
              <w:jc w:val="center"/>
              <w:rPr>
                <w:szCs w:val="22"/>
              </w:rPr>
            </w:pPr>
            <w:r w:rsidRPr="00AC5C4C">
              <w:rPr>
                <w:szCs w:val="22"/>
              </w:rPr>
              <w:t>от 2,5 до 7,0 кг/см</w:t>
            </w:r>
            <w:r w:rsidRPr="00AC5C4C">
              <w:rPr>
                <w:szCs w:val="22"/>
                <w:vertAlign w:val="superscript"/>
              </w:rPr>
              <w:t>2</w:t>
            </w:r>
          </w:p>
        </w:tc>
        <w:tc>
          <w:tcPr>
            <w:tcW w:w="334" w:type="pct"/>
            <w:vAlign w:val="center"/>
          </w:tcPr>
          <w:p w14:paraId="234B1E62" w14:textId="77777777" w:rsidR="00F049B1" w:rsidRPr="00AC5C4C" w:rsidRDefault="00F049B1" w:rsidP="00AB76BB">
            <w:pPr>
              <w:widowControl/>
              <w:jc w:val="center"/>
              <w:rPr>
                <w:szCs w:val="22"/>
              </w:rPr>
            </w:pPr>
            <w:r w:rsidRPr="00AC5C4C">
              <w:rPr>
                <w:szCs w:val="22"/>
              </w:rPr>
              <w:t>от 7,0 до 13,0 кг/</w:t>
            </w:r>
          </w:p>
          <w:p w14:paraId="13D963E8" w14:textId="77777777" w:rsidR="00F049B1" w:rsidRPr="00AC5C4C" w:rsidRDefault="00F049B1" w:rsidP="00AB76BB">
            <w:pPr>
              <w:widowControl/>
              <w:jc w:val="center"/>
              <w:rPr>
                <w:szCs w:val="22"/>
              </w:rPr>
            </w:pPr>
            <w:r w:rsidRPr="00AC5C4C">
              <w:rPr>
                <w:szCs w:val="22"/>
              </w:rPr>
              <w:t>см</w:t>
            </w:r>
            <w:r w:rsidRPr="00AC5C4C">
              <w:rPr>
                <w:szCs w:val="22"/>
                <w:vertAlign w:val="superscript"/>
              </w:rPr>
              <w:t>2</w:t>
            </w:r>
          </w:p>
        </w:tc>
        <w:tc>
          <w:tcPr>
            <w:tcW w:w="235" w:type="pct"/>
            <w:vAlign w:val="center"/>
          </w:tcPr>
          <w:p w14:paraId="15DA67A4" w14:textId="77777777" w:rsidR="00F049B1" w:rsidRPr="00AC5C4C" w:rsidRDefault="00F049B1" w:rsidP="00AB76BB">
            <w:pPr>
              <w:widowControl/>
              <w:ind w:right="-108" w:hanging="109"/>
              <w:jc w:val="center"/>
              <w:rPr>
                <w:szCs w:val="22"/>
              </w:rPr>
            </w:pPr>
            <w:r w:rsidRPr="00AC5C4C">
              <w:rPr>
                <w:szCs w:val="22"/>
              </w:rPr>
              <w:t>Свыше 13,0 кг/</w:t>
            </w:r>
          </w:p>
          <w:p w14:paraId="76C6C66E" w14:textId="77777777" w:rsidR="00F049B1" w:rsidRPr="00AC5C4C" w:rsidRDefault="00F049B1" w:rsidP="00AB76BB">
            <w:pPr>
              <w:widowControl/>
              <w:jc w:val="center"/>
              <w:rPr>
                <w:szCs w:val="22"/>
              </w:rPr>
            </w:pPr>
            <w:r w:rsidRPr="00AC5C4C">
              <w:rPr>
                <w:szCs w:val="22"/>
              </w:rPr>
              <w:t>см</w:t>
            </w:r>
            <w:r w:rsidRPr="00AC5C4C">
              <w:rPr>
                <w:szCs w:val="22"/>
                <w:vertAlign w:val="superscript"/>
              </w:rPr>
              <w:t>2</w:t>
            </w:r>
          </w:p>
        </w:tc>
        <w:tc>
          <w:tcPr>
            <w:tcW w:w="303" w:type="pct"/>
            <w:vMerge/>
            <w:shd w:val="clear" w:color="auto" w:fill="auto"/>
            <w:vAlign w:val="center"/>
            <w:hideMark/>
          </w:tcPr>
          <w:p w14:paraId="42B77195" w14:textId="77777777" w:rsidR="00F049B1" w:rsidRPr="00AC5C4C" w:rsidRDefault="00F049B1" w:rsidP="00AB76BB">
            <w:pPr>
              <w:widowControl/>
              <w:jc w:val="center"/>
              <w:rPr>
                <w:sz w:val="22"/>
                <w:szCs w:val="22"/>
              </w:rPr>
            </w:pPr>
          </w:p>
        </w:tc>
      </w:tr>
      <w:tr w:rsidR="00F049B1" w:rsidRPr="00AC5C4C" w14:paraId="0A60F647" w14:textId="77777777" w:rsidTr="00AB76BB">
        <w:trPr>
          <w:trHeight w:val="397"/>
        </w:trPr>
        <w:tc>
          <w:tcPr>
            <w:tcW w:w="5000" w:type="pct"/>
            <w:gridSpan w:val="11"/>
            <w:shd w:val="clear" w:color="auto" w:fill="auto"/>
            <w:noWrap/>
            <w:vAlign w:val="center"/>
            <w:hideMark/>
          </w:tcPr>
          <w:p w14:paraId="4DCE9CC4" w14:textId="77777777" w:rsidR="00F049B1" w:rsidRPr="00AC5C4C" w:rsidRDefault="00F049B1" w:rsidP="00AB76BB">
            <w:pPr>
              <w:widowControl/>
              <w:jc w:val="center"/>
              <w:rPr>
                <w:sz w:val="22"/>
                <w:szCs w:val="22"/>
              </w:rPr>
            </w:pPr>
            <w:r w:rsidRPr="00AC5C4C">
              <w:rPr>
                <w:sz w:val="22"/>
                <w:szCs w:val="22"/>
              </w:rPr>
              <w:t>Для потребителей, в случае отсутствия дифференциации тарифов по схеме подключения</w:t>
            </w:r>
          </w:p>
        </w:tc>
      </w:tr>
      <w:tr w:rsidR="00F049B1" w:rsidRPr="00AC5C4C" w14:paraId="671241F3" w14:textId="77777777" w:rsidTr="00AB76BB">
        <w:trPr>
          <w:trHeight w:hRule="exact" w:val="343"/>
        </w:trPr>
        <w:tc>
          <w:tcPr>
            <w:tcW w:w="200" w:type="pct"/>
            <w:vMerge w:val="restart"/>
            <w:shd w:val="clear" w:color="auto" w:fill="auto"/>
            <w:noWrap/>
            <w:vAlign w:val="center"/>
          </w:tcPr>
          <w:p w14:paraId="44D4CAEC" w14:textId="77777777" w:rsidR="00F049B1" w:rsidRPr="00AC5C4C" w:rsidRDefault="00F049B1" w:rsidP="00AB76BB">
            <w:pPr>
              <w:jc w:val="center"/>
              <w:rPr>
                <w:sz w:val="22"/>
                <w:szCs w:val="22"/>
              </w:rPr>
            </w:pPr>
            <w:r w:rsidRPr="00AC5C4C">
              <w:rPr>
                <w:sz w:val="22"/>
                <w:szCs w:val="22"/>
              </w:rPr>
              <w:t>1.</w:t>
            </w:r>
          </w:p>
        </w:tc>
        <w:tc>
          <w:tcPr>
            <w:tcW w:w="1084" w:type="pct"/>
            <w:vMerge w:val="restart"/>
            <w:shd w:val="clear" w:color="auto" w:fill="auto"/>
            <w:vAlign w:val="center"/>
          </w:tcPr>
          <w:p w14:paraId="3279A45D" w14:textId="77777777" w:rsidR="00F049B1" w:rsidRPr="0053433C" w:rsidRDefault="00F049B1" w:rsidP="00AB76BB">
            <w:pPr>
              <w:rPr>
                <w:sz w:val="22"/>
                <w:szCs w:val="22"/>
              </w:rPr>
            </w:pPr>
            <w:r w:rsidRPr="00F1720A">
              <w:rPr>
                <w:sz w:val="22"/>
                <w:szCs w:val="22"/>
              </w:rPr>
              <w:t>ООО «УК ИП «Родники»</w:t>
            </w:r>
            <w:r>
              <w:rPr>
                <w:sz w:val="22"/>
                <w:szCs w:val="22"/>
              </w:rPr>
              <w:t xml:space="preserve"> (г. Родники)</w:t>
            </w:r>
          </w:p>
        </w:tc>
        <w:tc>
          <w:tcPr>
            <w:tcW w:w="741" w:type="pct"/>
            <w:vMerge w:val="restart"/>
            <w:shd w:val="clear" w:color="auto" w:fill="auto"/>
            <w:vAlign w:val="center"/>
          </w:tcPr>
          <w:p w14:paraId="7FA35B73" w14:textId="77777777" w:rsidR="00F049B1" w:rsidRDefault="00F049B1" w:rsidP="00AB76BB">
            <w:pPr>
              <w:jc w:val="center"/>
              <w:rPr>
                <w:sz w:val="22"/>
                <w:szCs w:val="22"/>
              </w:rPr>
            </w:pPr>
            <w:r w:rsidRPr="000F234C">
              <w:rPr>
                <w:sz w:val="22"/>
                <w:szCs w:val="22"/>
              </w:rPr>
              <w:t xml:space="preserve">Одноставочный, руб./Гкал, </w:t>
            </w:r>
          </w:p>
          <w:p w14:paraId="38F8388C" w14:textId="77777777" w:rsidR="00F049B1" w:rsidRPr="00AC5C4C" w:rsidRDefault="00F049B1" w:rsidP="00AB76BB">
            <w:pPr>
              <w:jc w:val="center"/>
              <w:rPr>
                <w:sz w:val="22"/>
                <w:szCs w:val="22"/>
              </w:rPr>
            </w:pPr>
            <w:r w:rsidRPr="000F234C">
              <w:rPr>
                <w:sz w:val="22"/>
                <w:szCs w:val="22"/>
              </w:rPr>
              <w:t>без НДС</w:t>
            </w:r>
          </w:p>
        </w:tc>
        <w:tc>
          <w:tcPr>
            <w:tcW w:w="338" w:type="pct"/>
            <w:shd w:val="clear" w:color="auto" w:fill="auto"/>
            <w:noWrap/>
            <w:vAlign w:val="center"/>
          </w:tcPr>
          <w:p w14:paraId="259E30BF" w14:textId="77777777" w:rsidR="00F049B1" w:rsidRPr="00AC5C4C" w:rsidRDefault="00F049B1" w:rsidP="00AB76BB">
            <w:pPr>
              <w:widowControl/>
              <w:jc w:val="center"/>
              <w:rPr>
                <w:sz w:val="22"/>
                <w:szCs w:val="22"/>
              </w:rPr>
            </w:pPr>
            <w:r w:rsidRPr="00AC5C4C">
              <w:rPr>
                <w:sz w:val="22"/>
                <w:szCs w:val="22"/>
              </w:rPr>
              <w:t>202</w:t>
            </w:r>
            <w:r>
              <w:rPr>
                <w:sz w:val="22"/>
                <w:szCs w:val="22"/>
              </w:rPr>
              <w:t>4</w:t>
            </w:r>
          </w:p>
        </w:tc>
        <w:tc>
          <w:tcPr>
            <w:tcW w:w="609" w:type="pct"/>
            <w:shd w:val="clear" w:color="auto" w:fill="auto"/>
            <w:noWrap/>
            <w:vAlign w:val="center"/>
          </w:tcPr>
          <w:p w14:paraId="40C0D9B7" w14:textId="77777777" w:rsidR="00F049B1" w:rsidRPr="001F0FFC" w:rsidRDefault="00F049B1" w:rsidP="00AB76BB">
            <w:pPr>
              <w:jc w:val="center"/>
              <w:rPr>
                <w:sz w:val="22"/>
                <w:szCs w:val="22"/>
              </w:rPr>
            </w:pPr>
            <w:r w:rsidRPr="001F0FFC">
              <w:rPr>
                <w:sz w:val="22"/>
                <w:szCs w:val="22"/>
              </w:rPr>
              <w:t>2 510,61</w:t>
            </w:r>
          </w:p>
        </w:tc>
        <w:tc>
          <w:tcPr>
            <w:tcW w:w="674" w:type="pct"/>
            <w:shd w:val="clear" w:color="auto" w:fill="auto"/>
            <w:vAlign w:val="center"/>
          </w:tcPr>
          <w:p w14:paraId="416D2283" w14:textId="77777777" w:rsidR="00F049B1" w:rsidRPr="001F0FFC" w:rsidRDefault="00F049B1" w:rsidP="00AB76BB">
            <w:pPr>
              <w:jc w:val="center"/>
              <w:rPr>
                <w:sz w:val="22"/>
                <w:szCs w:val="22"/>
              </w:rPr>
            </w:pPr>
            <w:r w:rsidRPr="001F0FFC">
              <w:rPr>
                <w:sz w:val="22"/>
                <w:szCs w:val="22"/>
              </w:rPr>
              <w:t>2 731,26</w:t>
            </w:r>
          </w:p>
        </w:tc>
        <w:tc>
          <w:tcPr>
            <w:tcW w:w="213" w:type="pct"/>
            <w:shd w:val="clear" w:color="auto" w:fill="auto"/>
            <w:noWrap/>
            <w:vAlign w:val="center"/>
          </w:tcPr>
          <w:p w14:paraId="12D1DE0C" w14:textId="77777777" w:rsidR="00F049B1" w:rsidRPr="00AC5C4C" w:rsidRDefault="00F049B1" w:rsidP="00AB76BB">
            <w:pPr>
              <w:widowControl/>
              <w:jc w:val="center"/>
              <w:rPr>
                <w:sz w:val="22"/>
                <w:szCs w:val="22"/>
              </w:rPr>
            </w:pPr>
            <w:r w:rsidRPr="00AC5C4C">
              <w:rPr>
                <w:sz w:val="22"/>
                <w:szCs w:val="22"/>
              </w:rPr>
              <w:t>-</w:t>
            </w:r>
          </w:p>
        </w:tc>
        <w:tc>
          <w:tcPr>
            <w:tcW w:w="269" w:type="pct"/>
            <w:vAlign w:val="center"/>
          </w:tcPr>
          <w:p w14:paraId="18403FC3" w14:textId="77777777" w:rsidR="00F049B1" w:rsidRPr="00AC5C4C" w:rsidRDefault="00F049B1" w:rsidP="00AB76BB">
            <w:pPr>
              <w:widowControl/>
              <w:jc w:val="center"/>
              <w:rPr>
                <w:sz w:val="22"/>
                <w:szCs w:val="22"/>
              </w:rPr>
            </w:pPr>
            <w:r w:rsidRPr="00AC5C4C">
              <w:rPr>
                <w:sz w:val="22"/>
                <w:szCs w:val="22"/>
              </w:rPr>
              <w:t>-</w:t>
            </w:r>
          </w:p>
        </w:tc>
        <w:tc>
          <w:tcPr>
            <w:tcW w:w="334" w:type="pct"/>
            <w:vAlign w:val="center"/>
          </w:tcPr>
          <w:p w14:paraId="73DAE7AA" w14:textId="77777777" w:rsidR="00F049B1" w:rsidRPr="00AC5C4C" w:rsidRDefault="00F049B1" w:rsidP="00AB76BB">
            <w:pPr>
              <w:widowControl/>
              <w:jc w:val="center"/>
              <w:rPr>
                <w:sz w:val="22"/>
                <w:szCs w:val="22"/>
              </w:rPr>
            </w:pPr>
            <w:r w:rsidRPr="00AC5C4C">
              <w:rPr>
                <w:sz w:val="22"/>
                <w:szCs w:val="22"/>
              </w:rPr>
              <w:t>-</w:t>
            </w:r>
          </w:p>
        </w:tc>
        <w:tc>
          <w:tcPr>
            <w:tcW w:w="235" w:type="pct"/>
            <w:vAlign w:val="center"/>
          </w:tcPr>
          <w:p w14:paraId="2FF65E11" w14:textId="77777777" w:rsidR="00F049B1" w:rsidRPr="00AC5C4C" w:rsidRDefault="00F049B1" w:rsidP="00AB76BB">
            <w:pPr>
              <w:widowControl/>
              <w:jc w:val="center"/>
              <w:rPr>
                <w:sz w:val="22"/>
                <w:szCs w:val="22"/>
              </w:rPr>
            </w:pPr>
            <w:r w:rsidRPr="00AC5C4C">
              <w:rPr>
                <w:sz w:val="22"/>
                <w:szCs w:val="22"/>
              </w:rPr>
              <w:t>-</w:t>
            </w:r>
          </w:p>
        </w:tc>
        <w:tc>
          <w:tcPr>
            <w:tcW w:w="303" w:type="pct"/>
            <w:shd w:val="clear" w:color="auto" w:fill="auto"/>
            <w:noWrap/>
            <w:vAlign w:val="center"/>
          </w:tcPr>
          <w:p w14:paraId="19838F04" w14:textId="77777777" w:rsidR="00F049B1" w:rsidRPr="00AC5C4C" w:rsidRDefault="00F049B1" w:rsidP="00AB76BB">
            <w:pPr>
              <w:widowControl/>
              <w:jc w:val="center"/>
              <w:rPr>
                <w:sz w:val="22"/>
                <w:szCs w:val="22"/>
              </w:rPr>
            </w:pPr>
            <w:r w:rsidRPr="00AC5C4C">
              <w:rPr>
                <w:sz w:val="22"/>
                <w:szCs w:val="22"/>
              </w:rPr>
              <w:t>-</w:t>
            </w:r>
          </w:p>
        </w:tc>
      </w:tr>
      <w:tr w:rsidR="00F049B1" w:rsidRPr="00AC5C4C" w14:paraId="716E4967" w14:textId="77777777" w:rsidTr="00AB76BB">
        <w:trPr>
          <w:trHeight w:hRule="exact" w:val="291"/>
        </w:trPr>
        <w:tc>
          <w:tcPr>
            <w:tcW w:w="200" w:type="pct"/>
            <w:vMerge/>
            <w:shd w:val="clear" w:color="auto" w:fill="auto"/>
            <w:noWrap/>
            <w:vAlign w:val="center"/>
            <w:hideMark/>
          </w:tcPr>
          <w:p w14:paraId="4278FBA4" w14:textId="77777777" w:rsidR="00F049B1" w:rsidRPr="00AC5C4C" w:rsidRDefault="00F049B1" w:rsidP="00AB76BB">
            <w:pPr>
              <w:jc w:val="center"/>
              <w:rPr>
                <w:sz w:val="22"/>
                <w:szCs w:val="22"/>
              </w:rPr>
            </w:pPr>
          </w:p>
        </w:tc>
        <w:tc>
          <w:tcPr>
            <w:tcW w:w="1084" w:type="pct"/>
            <w:vMerge/>
            <w:shd w:val="clear" w:color="auto" w:fill="auto"/>
            <w:vAlign w:val="center"/>
            <w:hideMark/>
          </w:tcPr>
          <w:p w14:paraId="365A9FCA" w14:textId="77777777" w:rsidR="00F049B1" w:rsidRPr="00AC5C4C" w:rsidRDefault="00F049B1" w:rsidP="00AB76BB">
            <w:pPr>
              <w:widowControl/>
              <w:rPr>
                <w:sz w:val="22"/>
                <w:szCs w:val="22"/>
              </w:rPr>
            </w:pPr>
          </w:p>
        </w:tc>
        <w:tc>
          <w:tcPr>
            <w:tcW w:w="741" w:type="pct"/>
            <w:vMerge/>
            <w:shd w:val="clear" w:color="auto" w:fill="auto"/>
            <w:vAlign w:val="center"/>
            <w:hideMark/>
          </w:tcPr>
          <w:p w14:paraId="4DB0E0B9" w14:textId="77777777" w:rsidR="00F049B1" w:rsidRPr="00AC5C4C" w:rsidRDefault="00F049B1" w:rsidP="00AB76BB">
            <w:pPr>
              <w:widowControl/>
              <w:jc w:val="center"/>
              <w:rPr>
                <w:sz w:val="22"/>
                <w:szCs w:val="22"/>
              </w:rPr>
            </w:pPr>
          </w:p>
        </w:tc>
        <w:tc>
          <w:tcPr>
            <w:tcW w:w="338" w:type="pct"/>
            <w:shd w:val="clear" w:color="auto" w:fill="auto"/>
            <w:noWrap/>
            <w:vAlign w:val="center"/>
            <w:hideMark/>
          </w:tcPr>
          <w:p w14:paraId="15A9F8F8" w14:textId="77777777" w:rsidR="00F049B1" w:rsidRPr="00AC5C4C" w:rsidRDefault="00F049B1" w:rsidP="00AB76BB">
            <w:pPr>
              <w:widowControl/>
              <w:jc w:val="center"/>
              <w:rPr>
                <w:sz w:val="22"/>
                <w:szCs w:val="22"/>
              </w:rPr>
            </w:pPr>
            <w:r w:rsidRPr="00AC5C4C">
              <w:rPr>
                <w:sz w:val="22"/>
                <w:szCs w:val="22"/>
              </w:rPr>
              <w:t>202</w:t>
            </w:r>
            <w:r>
              <w:rPr>
                <w:sz w:val="22"/>
                <w:szCs w:val="22"/>
              </w:rPr>
              <w:t>5</w:t>
            </w:r>
          </w:p>
        </w:tc>
        <w:tc>
          <w:tcPr>
            <w:tcW w:w="609" w:type="pct"/>
            <w:shd w:val="clear" w:color="auto" w:fill="auto"/>
            <w:noWrap/>
            <w:vAlign w:val="center"/>
          </w:tcPr>
          <w:p w14:paraId="34C0FAD1" w14:textId="77777777" w:rsidR="00F049B1" w:rsidRPr="001F0FFC" w:rsidRDefault="00F049B1" w:rsidP="00AB76BB">
            <w:pPr>
              <w:jc w:val="center"/>
              <w:rPr>
                <w:sz w:val="22"/>
                <w:szCs w:val="22"/>
              </w:rPr>
            </w:pPr>
            <w:r w:rsidRPr="001F0FFC">
              <w:rPr>
                <w:sz w:val="22"/>
                <w:szCs w:val="22"/>
              </w:rPr>
              <w:t>2 731,26</w:t>
            </w:r>
          </w:p>
        </w:tc>
        <w:tc>
          <w:tcPr>
            <w:tcW w:w="674" w:type="pct"/>
            <w:shd w:val="clear" w:color="auto" w:fill="auto"/>
            <w:vAlign w:val="center"/>
          </w:tcPr>
          <w:p w14:paraId="6A62EAA8" w14:textId="77777777" w:rsidR="00F049B1" w:rsidRPr="001F0FFC" w:rsidRDefault="00F049B1" w:rsidP="00AB76BB">
            <w:pPr>
              <w:jc w:val="center"/>
              <w:rPr>
                <w:sz w:val="22"/>
                <w:szCs w:val="22"/>
              </w:rPr>
            </w:pPr>
            <w:r w:rsidRPr="001F0FFC">
              <w:rPr>
                <w:sz w:val="22"/>
                <w:szCs w:val="22"/>
              </w:rPr>
              <w:t>2</w:t>
            </w:r>
            <w:r>
              <w:rPr>
                <w:sz w:val="22"/>
                <w:szCs w:val="22"/>
              </w:rPr>
              <w:t> 905,47</w:t>
            </w:r>
          </w:p>
        </w:tc>
        <w:tc>
          <w:tcPr>
            <w:tcW w:w="213" w:type="pct"/>
            <w:shd w:val="clear" w:color="auto" w:fill="auto"/>
            <w:noWrap/>
            <w:vAlign w:val="center"/>
            <w:hideMark/>
          </w:tcPr>
          <w:p w14:paraId="6FD11ADA" w14:textId="77777777" w:rsidR="00F049B1" w:rsidRPr="00AC5C4C" w:rsidRDefault="00F049B1" w:rsidP="00AB76BB">
            <w:pPr>
              <w:widowControl/>
              <w:jc w:val="center"/>
              <w:rPr>
                <w:sz w:val="22"/>
                <w:szCs w:val="22"/>
              </w:rPr>
            </w:pPr>
            <w:r w:rsidRPr="00AC5C4C">
              <w:rPr>
                <w:sz w:val="22"/>
                <w:szCs w:val="22"/>
              </w:rPr>
              <w:t>-</w:t>
            </w:r>
          </w:p>
        </w:tc>
        <w:tc>
          <w:tcPr>
            <w:tcW w:w="269" w:type="pct"/>
            <w:vAlign w:val="center"/>
          </w:tcPr>
          <w:p w14:paraId="440005A5" w14:textId="77777777" w:rsidR="00F049B1" w:rsidRPr="00AC5C4C" w:rsidRDefault="00F049B1" w:rsidP="00AB76BB">
            <w:pPr>
              <w:widowControl/>
              <w:jc w:val="center"/>
              <w:rPr>
                <w:sz w:val="22"/>
                <w:szCs w:val="22"/>
              </w:rPr>
            </w:pPr>
            <w:r w:rsidRPr="00AC5C4C">
              <w:rPr>
                <w:sz w:val="22"/>
                <w:szCs w:val="22"/>
              </w:rPr>
              <w:t>-</w:t>
            </w:r>
          </w:p>
        </w:tc>
        <w:tc>
          <w:tcPr>
            <w:tcW w:w="334" w:type="pct"/>
            <w:vAlign w:val="center"/>
          </w:tcPr>
          <w:p w14:paraId="4FE56CDF" w14:textId="77777777" w:rsidR="00F049B1" w:rsidRPr="00AC5C4C" w:rsidRDefault="00F049B1" w:rsidP="00AB76BB">
            <w:pPr>
              <w:widowControl/>
              <w:jc w:val="center"/>
              <w:rPr>
                <w:sz w:val="22"/>
                <w:szCs w:val="22"/>
              </w:rPr>
            </w:pPr>
            <w:r w:rsidRPr="00AC5C4C">
              <w:rPr>
                <w:sz w:val="22"/>
                <w:szCs w:val="22"/>
              </w:rPr>
              <w:t>-</w:t>
            </w:r>
          </w:p>
        </w:tc>
        <w:tc>
          <w:tcPr>
            <w:tcW w:w="235" w:type="pct"/>
            <w:vAlign w:val="center"/>
          </w:tcPr>
          <w:p w14:paraId="2F8E905D" w14:textId="77777777" w:rsidR="00F049B1" w:rsidRPr="00AC5C4C" w:rsidRDefault="00F049B1" w:rsidP="00AB76BB">
            <w:pPr>
              <w:widowControl/>
              <w:jc w:val="center"/>
              <w:rPr>
                <w:sz w:val="22"/>
                <w:szCs w:val="22"/>
              </w:rPr>
            </w:pPr>
            <w:r w:rsidRPr="00AC5C4C">
              <w:rPr>
                <w:sz w:val="22"/>
                <w:szCs w:val="22"/>
              </w:rPr>
              <w:t>-</w:t>
            </w:r>
          </w:p>
        </w:tc>
        <w:tc>
          <w:tcPr>
            <w:tcW w:w="303" w:type="pct"/>
            <w:shd w:val="clear" w:color="auto" w:fill="auto"/>
            <w:noWrap/>
            <w:vAlign w:val="center"/>
            <w:hideMark/>
          </w:tcPr>
          <w:p w14:paraId="0B45021A" w14:textId="77777777" w:rsidR="00F049B1" w:rsidRPr="00AC5C4C" w:rsidRDefault="00F049B1" w:rsidP="00AB76BB">
            <w:pPr>
              <w:widowControl/>
              <w:jc w:val="center"/>
              <w:rPr>
                <w:sz w:val="22"/>
                <w:szCs w:val="22"/>
              </w:rPr>
            </w:pPr>
            <w:r w:rsidRPr="00AC5C4C">
              <w:rPr>
                <w:sz w:val="22"/>
                <w:szCs w:val="22"/>
              </w:rPr>
              <w:t>-</w:t>
            </w:r>
          </w:p>
        </w:tc>
      </w:tr>
      <w:tr w:rsidR="00F049B1" w:rsidRPr="00AC5C4C" w14:paraId="5B61438A" w14:textId="77777777" w:rsidTr="00AB76BB">
        <w:trPr>
          <w:trHeight w:hRule="exact" w:val="281"/>
        </w:trPr>
        <w:tc>
          <w:tcPr>
            <w:tcW w:w="200" w:type="pct"/>
            <w:vMerge/>
            <w:shd w:val="clear" w:color="auto" w:fill="auto"/>
            <w:noWrap/>
            <w:vAlign w:val="center"/>
          </w:tcPr>
          <w:p w14:paraId="2F02E9D5" w14:textId="77777777" w:rsidR="00F049B1" w:rsidRPr="00AC5C4C" w:rsidRDefault="00F049B1" w:rsidP="00AB76BB">
            <w:pPr>
              <w:jc w:val="center"/>
              <w:rPr>
                <w:sz w:val="22"/>
                <w:szCs w:val="22"/>
              </w:rPr>
            </w:pPr>
          </w:p>
        </w:tc>
        <w:tc>
          <w:tcPr>
            <w:tcW w:w="1084" w:type="pct"/>
            <w:vMerge/>
            <w:shd w:val="clear" w:color="auto" w:fill="auto"/>
            <w:vAlign w:val="center"/>
          </w:tcPr>
          <w:p w14:paraId="1DD15C22" w14:textId="77777777" w:rsidR="00F049B1" w:rsidRPr="00AC5C4C" w:rsidRDefault="00F049B1" w:rsidP="00AB76BB">
            <w:pPr>
              <w:widowControl/>
              <w:rPr>
                <w:sz w:val="22"/>
                <w:szCs w:val="22"/>
              </w:rPr>
            </w:pPr>
          </w:p>
        </w:tc>
        <w:tc>
          <w:tcPr>
            <w:tcW w:w="741" w:type="pct"/>
            <w:vMerge/>
            <w:shd w:val="clear" w:color="auto" w:fill="auto"/>
            <w:vAlign w:val="center"/>
          </w:tcPr>
          <w:p w14:paraId="03C85055" w14:textId="77777777" w:rsidR="00F049B1" w:rsidRPr="00AC5C4C" w:rsidRDefault="00F049B1" w:rsidP="00AB76BB">
            <w:pPr>
              <w:widowControl/>
              <w:jc w:val="center"/>
              <w:rPr>
                <w:sz w:val="22"/>
                <w:szCs w:val="22"/>
              </w:rPr>
            </w:pPr>
          </w:p>
        </w:tc>
        <w:tc>
          <w:tcPr>
            <w:tcW w:w="338" w:type="pct"/>
            <w:shd w:val="clear" w:color="auto" w:fill="auto"/>
            <w:noWrap/>
            <w:vAlign w:val="center"/>
          </w:tcPr>
          <w:p w14:paraId="36BE8766" w14:textId="77777777" w:rsidR="00F049B1" w:rsidRPr="00AC5C4C" w:rsidRDefault="00F049B1" w:rsidP="00AB76BB">
            <w:pPr>
              <w:widowControl/>
              <w:jc w:val="center"/>
              <w:rPr>
                <w:sz w:val="22"/>
                <w:szCs w:val="22"/>
              </w:rPr>
            </w:pPr>
            <w:r>
              <w:rPr>
                <w:sz w:val="22"/>
                <w:szCs w:val="22"/>
              </w:rPr>
              <w:t>2026</w:t>
            </w:r>
          </w:p>
        </w:tc>
        <w:tc>
          <w:tcPr>
            <w:tcW w:w="609" w:type="pct"/>
            <w:shd w:val="clear" w:color="auto" w:fill="auto"/>
            <w:noWrap/>
            <w:vAlign w:val="center"/>
          </w:tcPr>
          <w:p w14:paraId="465D2893" w14:textId="77777777" w:rsidR="00F049B1" w:rsidRPr="001F0FFC" w:rsidRDefault="00F049B1" w:rsidP="00AB76BB">
            <w:pPr>
              <w:jc w:val="center"/>
              <w:rPr>
                <w:sz w:val="22"/>
                <w:szCs w:val="22"/>
              </w:rPr>
            </w:pPr>
            <w:r w:rsidRPr="001F0FFC">
              <w:rPr>
                <w:sz w:val="22"/>
                <w:szCs w:val="22"/>
              </w:rPr>
              <w:t>2</w:t>
            </w:r>
            <w:r>
              <w:rPr>
                <w:sz w:val="22"/>
                <w:szCs w:val="22"/>
              </w:rPr>
              <w:t> 827,86</w:t>
            </w:r>
          </w:p>
        </w:tc>
        <w:tc>
          <w:tcPr>
            <w:tcW w:w="674" w:type="pct"/>
            <w:shd w:val="clear" w:color="auto" w:fill="auto"/>
            <w:vAlign w:val="center"/>
          </w:tcPr>
          <w:p w14:paraId="7EEA650B" w14:textId="77777777" w:rsidR="00F049B1" w:rsidRPr="001F0FFC" w:rsidRDefault="00F049B1" w:rsidP="00AB76BB">
            <w:pPr>
              <w:jc w:val="center"/>
              <w:rPr>
                <w:sz w:val="22"/>
                <w:szCs w:val="22"/>
              </w:rPr>
            </w:pPr>
            <w:r w:rsidRPr="001F0FFC">
              <w:rPr>
                <w:sz w:val="22"/>
                <w:szCs w:val="22"/>
              </w:rPr>
              <w:t>2</w:t>
            </w:r>
            <w:r>
              <w:rPr>
                <w:sz w:val="22"/>
                <w:szCs w:val="22"/>
              </w:rPr>
              <w:t> 885,60</w:t>
            </w:r>
          </w:p>
        </w:tc>
        <w:tc>
          <w:tcPr>
            <w:tcW w:w="213" w:type="pct"/>
            <w:shd w:val="clear" w:color="auto" w:fill="auto"/>
            <w:noWrap/>
            <w:vAlign w:val="center"/>
          </w:tcPr>
          <w:p w14:paraId="01334871" w14:textId="77777777" w:rsidR="00F049B1" w:rsidRPr="00AC5C4C" w:rsidRDefault="00F049B1" w:rsidP="00AB76BB">
            <w:pPr>
              <w:widowControl/>
              <w:jc w:val="center"/>
              <w:rPr>
                <w:sz w:val="22"/>
                <w:szCs w:val="22"/>
              </w:rPr>
            </w:pPr>
            <w:r w:rsidRPr="00AC5C4C">
              <w:rPr>
                <w:sz w:val="22"/>
                <w:szCs w:val="22"/>
              </w:rPr>
              <w:t>-</w:t>
            </w:r>
          </w:p>
        </w:tc>
        <w:tc>
          <w:tcPr>
            <w:tcW w:w="269" w:type="pct"/>
            <w:vAlign w:val="center"/>
          </w:tcPr>
          <w:p w14:paraId="276ECAD4" w14:textId="77777777" w:rsidR="00F049B1" w:rsidRPr="00AC5C4C" w:rsidRDefault="00F049B1" w:rsidP="00AB76BB">
            <w:pPr>
              <w:widowControl/>
              <w:jc w:val="center"/>
              <w:rPr>
                <w:sz w:val="22"/>
                <w:szCs w:val="22"/>
              </w:rPr>
            </w:pPr>
            <w:r w:rsidRPr="00AC5C4C">
              <w:rPr>
                <w:sz w:val="22"/>
                <w:szCs w:val="22"/>
              </w:rPr>
              <w:t>-</w:t>
            </w:r>
          </w:p>
        </w:tc>
        <w:tc>
          <w:tcPr>
            <w:tcW w:w="334" w:type="pct"/>
            <w:vAlign w:val="center"/>
          </w:tcPr>
          <w:p w14:paraId="6067EE32" w14:textId="77777777" w:rsidR="00F049B1" w:rsidRPr="00AC5C4C" w:rsidRDefault="00F049B1" w:rsidP="00AB76BB">
            <w:pPr>
              <w:widowControl/>
              <w:jc w:val="center"/>
              <w:rPr>
                <w:sz w:val="22"/>
                <w:szCs w:val="22"/>
              </w:rPr>
            </w:pPr>
            <w:r w:rsidRPr="00AC5C4C">
              <w:rPr>
                <w:sz w:val="22"/>
                <w:szCs w:val="22"/>
              </w:rPr>
              <w:t>-</w:t>
            </w:r>
          </w:p>
        </w:tc>
        <w:tc>
          <w:tcPr>
            <w:tcW w:w="235" w:type="pct"/>
            <w:vAlign w:val="center"/>
          </w:tcPr>
          <w:p w14:paraId="0E29EEF0" w14:textId="77777777" w:rsidR="00F049B1" w:rsidRPr="00AC5C4C" w:rsidRDefault="00F049B1" w:rsidP="00AB76BB">
            <w:pPr>
              <w:widowControl/>
              <w:jc w:val="center"/>
              <w:rPr>
                <w:sz w:val="22"/>
                <w:szCs w:val="22"/>
              </w:rPr>
            </w:pPr>
            <w:r w:rsidRPr="00AC5C4C">
              <w:rPr>
                <w:sz w:val="22"/>
                <w:szCs w:val="22"/>
              </w:rPr>
              <w:t>-</w:t>
            </w:r>
          </w:p>
        </w:tc>
        <w:tc>
          <w:tcPr>
            <w:tcW w:w="303" w:type="pct"/>
            <w:shd w:val="clear" w:color="auto" w:fill="auto"/>
            <w:noWrap/>
            <w:vAlign w:val="center"/>
          </w:tcPr>
          <w:p w14:paraId="79C0253B" w14:textId="77777777" w:rsidR="00F049B1" w:rsidRPr="00AC5C4C" w:rsidRDefault="00F049B1" w:rsidP="00AB76BB">
            <w:pPr>
              <w:widowControl/>
              <w:jc w:val="center"/>
              <w:rPr>
                <w:sz w:val="22"/>
                <w:szCs w:val="22"/>
              </w:rPr>
            </w:pPr>
            <w:r w:rsidRPr="00AC5C4C">
              <w:rPr>
                <w:sz w:val="22"/>
                <w:szCs w:val="22"/>
              </w:rPr>
              <w:t>-</w:t>
            </w:r>
          </w:p>
        </w:tc>
      </w:tr>
      <w:tr w:rsidR="00F049B1" w:rsidRPr="00AC5C4C" w14:paraId="7C04481C" w14:textId="77777777" w:rsidTr="00AB76BB">
        <w:trPr>
          <w:trHeight w:hRule="exact" w:val="285"/>
        </w:trPr>
        <w:tc>
          <w:tcPr>
            <w:tcW w:w="200" w:type="pct"/>
            <w:vMerge/>
            <w:shd w:val="clear" w:color="auto" w:fill="auto"/>
            <w:noWrap/>
            <w:vAlign w:val="center"/>
          </w:tcPr>
          <w:p w14:paraId="3D68EFC2" w14:textId="77777777" w:rsidR="00F049B1" w:rsidRPr="00AC5C4C" w:rsidRDefault="00F049B1" w:rsidP="00AB76BB">
            <w:pPr>
              <w:jc w:val="center"/>
              <w:rPr>
                <w:sz w:val="22"/>
                <w:szCs w:val="22"/>
              </w:rPr>
            </w:pPr>
          </w:p>
        </w:tc>
        <w:tc>
          <w:tcPr>
            <w:tcW w:w="1084" w:type="pct"/>
            <w:vMerge/>
            <w:shd w:val="clear" w:color="auto" w:fill="auto"/>
            <w:vAlign w:val="center"/>
          </w:tcPr>
          <w:p w14:paraId="7DC2AB28" w14:textId="77777777" w:rsidR="00F049B1" w:rsidRPr="00AC5C4C" w:rsidRDefault="00F049B1" w:rsidP="00AB76BB">
            <w:pPr>
              <w:widowControl/>
              <w:rPr>
                <w:sz w:val="22"/>
                <w:szCs w:val="22"/>
              </w:rPr>
            </w:pPr>
          </w:p>
        </w:tc>
        <w:tc>
          <w:tcPr>
            <w:tcW w:w="741" w:type="pct"/>
            <w:vMerge/>
            <w:shd w:val="clear" w:color="auto" w:fill="auto"/>
            <w:vAlign w:val="center"/>
          </w:tcPr>
          <w:p w14:paraId="302D1AE3" w14:textId="77777777" w:rsidR="00F049B1" w:rsidRPr="00AC5C4C" w:rsidRDefault="00F049B1" w:rsidP="00AB76BB">
            <w:pPr>
              <w:widowControl/>
              <w:jc w:val="center"/>
              <w:rPr>
                <w:sz w:val="22"/>
                <w:szCs w:val="22"/>
              </w:rPr>
            </w:pPr>
          </w:p>
        </w:tc>
        <w:tc>
          <w:tcPr>
            <w:tcW w:w="338" w:type="pct"/>
            <w:shd w:val="clear" w:color="auto" w:fill="auto"/>
            <w:noWrap/>
            <w:vAlign w:val="center"/>
          </w:tcPr>
          <w:p w14:paraId="4D6D4BF5" w14:textId="77777777" w:rsidR="00F049B1" w:rsidRPr="00AC5C4C" w:rsidRDefault="00F049B1" w:rsidP="00AB76BB">
            <w:pPr>
              <w:widowControl/>
              <w:jc w:val="center"/>
              <w:rPr>
                <w:sz w:val="22"/>
                <w:szCs w:val="22"/>
              </w:rPr>
            </w:pPr>
            <w:r>
              <w:rPr>
                <w:sz w:val="22"/>
                <w:szCs w:val="22"/>
              </w:rPr>
              <w:t>2027</w:t>
            </w:r>
          </w:p>
        </w:tc>
        <w:tc>
          <w:tcPr>
            <w:tcW w:w="609" w:type="pct"/>
            <w:shd w:val="clear" w:color="auto" w:fill="auto"/>
            <w:noWrap/>
            <w:vAlign w:val="center"/>
          </w:tcPr>
          <w:p w14:paraId="7507D981" w14:textId="77777777" w:rsidR="00F049B1" w:rsidRPr="001F0FFC" w:rsidRDefault="00F049B1" w:rsidP="00AB76BB">
            <w:pPr>
              <w:jc w:val="center"/>
              <w:rPr>
                <w:sz w:val="22"/>
                <w:szCs w:val="22"/>
              </w:rPr>
            </w:pPr>
            <w:r w:rsidRPr="001F0FFC">
              <w:rPr>
                <w:sz w:val="22"/>
                <w:szCs w:val="22"/>
              </w:rPr>
              <w:t>2</w:t>
            </w:r>
            <w:r>
              <w:rPr>
                <w:sz w:val="22"/>
                <w:szCs w:val="22"/>
              </w:rPr>
              <w:t> 885,60</w:t>
            </w:r>
          </w:p>
        </w:tc>
        <w:tc>
          <w:tcPr>
            <w:tcW w:w="674" w:type="pct"/>
            <w:shd w:val="clear" w:color="auto" w:fill="auto"/>
            <w:vAlign w:val="center"/>
          </w:tcPr>
          <w:p w14:paraId="49303275" w14:textId="77777777" w:rsidR="00F049B1" w:rsidRPr="001F0FFC" w:rsidRDefault="00F049B1" w:rsidP="00AB76BB">
            <w:pPr>
              <w:jc w:val="center"/>
              <w:rPr>
                <w:sz w:val="22"/>
                <w:szCs w:val="22"/>
              </w:rPr>
            </w:pPr>
            <w:r>
              <w:rPr>
                <w:sz w:val="22"/>
                <w:szCs w:val="22"/>
              </w:rPr>
              <w:t>2 918,06</w:t>
            </w:r>
          </w:p>
        </w:tc>
        <w:tc>
          <w:tcPr>
            <w:tcW w:w="213" w:type="pct"/>
            <w:shd w:val="clear" w:color="auto" w:fill="auto"/>
            <w:noWrap/>
            <w:vAlign w:val="center"/>
          </w:tcPr>
          <w:p w14:paraId="590C9170" w14:textId="77777777" w:rsidR="00F049B1" w:rsidRPr="00AC5C4C" w:rsidRDefault="00F049B1" w:rsidP="00AB76BB">
            <w:pPr>
              <w:widowControl/>
              <w:jc w:val="center"/>
              <w:rPr>
                <w:sz w:val="22"/>
                <w:szCs w:val="22"/>
              </w:rPr>
            </w:pPr>
            <w:r w:rsidRPr="00AC5C4C">
              <w:rPr>
                <w:sz w:val="22"/>
                <w:szCs w:val="22"/>
              </w:rPr>
              <w:t>-</w:t>
            </w:r>
          </w:p>
        </w:tc>
        <w:tc>
          <w:tcPr>
            <w:tcW w:w="269" w:type="pct"/>
            <w:vAlign w:val="center"/>
          </w:tcPr>
          <w:p w14:paraId="523454D8" w14:textId="77777777" w:rsidR="00F049B1" w:rsidRPr="00AC5C4C" w:rsidRDefault="00F049B1" w:rsidP="00AB76BB">
            <w:pPr>
              <w:widowControl/>
              <w:jc w:val="center"/>
              <w:rPr>
                <w:sz w:val="22"/>
                <w:szCs w:val="22"/>
              </w:rPr>
            </w:pPr>
            <w:r w:rsidRPr="00AC5C4C">
              <w:rPr>
                <w:sz w:val="22"/>
                <w:szCs w:val="22"/>
              </w:rPr>
              <w:t>-</w:t>
            </w:r>
          </w:p>
        </w:tc>
        <w:tc>
          <w:tcPr>
            <w:tcW w:w="334" w:type="pct"/>
            <w:vAlign w:val="center"/>
          </w:tcPr>
          <w:p w14:paraId="3CA7D688" w14:textId="77777777" w:rsidR="00F049B1" w:rsidRPr="00AC5C4C" w:rsidRDefault="00F049B1" w:rsidP="00AB76BB">
            <w:pPr>
              <w:widowControl/>
              <w:jc w:val="center"/>
              <w:rPr>
                <w:sz w:val="22"/>
                <w:szCs w:val="22"/>
              </w:rPr>
            </w:pPr>
            <w:r w:rsidRPr="00AC5C4C">
              <w:rPr>
                <w:sz w:val="22"/>
                <w:szCs w:val="22"/>
              </w:rPr>
              <w:t>-</w:t>
            </w:r>
          </w:p>
        </w:tc>
        <w:tc>
          <w:tcPr>
            <w:tcW w:w="235" w:type="pct"/>
            <w:vAlign w:val="center"/>
          </w:tcPr>
          <w:p w14:paraId="0DDE071C" w14:textId="77777777" w:rsidR="00F049B1" w:rsidRPr="00AC5C4C" w:rsidRDefault="00F049B1" w:rsidP="00AB76BB">
            <w:pPr>
              <w:widowControl/>
              <w:jc w:val="center"/>
              <w:rPr>
                <w:sz w:val="22"/>
                <w:szCs w:val="22"/>
              </w:rPr>
            </w:pPr>
            <w:r w:rsidRPr="00AC5C4C">
              <w:rPr>
                <w:sz w:val="22"/>
                <w:szCs w:val="22"/>
              </w:rPr>
              <w:t>-</w:t>
            </w:r>
          </w:p>
        </w:tc>
        <w:tc>
          <w:tcPr>
            <w:tcW w:w="303" w:type="pct"/>
            <w:shd w:val="clear" w:color="auto" w:fill="auto"/>
            <w:noWrap/>
            <w:vAlign w:val="center"/>
          </w:tcPr>
          <w:p w14:paraId="19C37FA3" w14:textId="77777777" w:rsidR="00F049B1" w:rsidRPr="00AC5C4C" w:rsidRDefault="00F049B1" w:rsidP="00AB76BB">
            <w:pPr>
              <w:widowControl/>
              <w:jc w:val="center"/>
              <w:rPr>
                <w:sz w:val="22"/>
                <w:szCs w:val="22"/>
              </w:rPr>
            </w:pPr>
            <w:r w:rsidRPr="00AC5C4C">
              <w:rPr>
                <w:sz w:val="22"/>
                <w:szCs w:val="22"/>
              </w:rPr>
              <w:t>-</w:t>
            </w:r>
          </w:p>
        </w:tc>
      </w:tr>
      <w:tr w:rsidR="00F049B1" w:rsidRPr="00AC5C4C" w14:paraId="78A9DDB4" w14:textId="77777777" w:rsidTr="00AB76BB">
        <w:trPr>
          <w:trHeight w:hRule="exact" w:val="289"/>
        </w:trPr>
        <w:tc>
          <w:tcPr>
            <w:tcW w:w="200" w:type="pct"/>
            <w:vMerge/>
            <w:shd w:val="clear" w:color="auto" w:fill="auto"/>
            <w:noWrap/>
            <w:vAlign w:val="center"/>
          </w:tcPr>
          <w:p w14:paraId="4B4F4758" w14:textId="77777777" w:rsidR="00F049B1" w:rsidRPr="00AC5C4C" w:rsidRDefault="00F049B1" w:rsidP="00AB76BB">
            <w:pPr>
              <w:jc w:val="center"/>
              <w:rPr>
                <w:sz w:val="22"/>
                <w:szCs w:val="22"/>
              </w:rPr>
            </w:pPr>
          </w:p>
        </w:tc>
        <w:tc>
          <w:tcPr>
            <w:tcW w:w="1084" w:type="pct"/>
            <w:vMerge/>
            <w:shd w:val="clear" w:color="auto" w:fill="auto"/>
            <w:vAlign w:val="center"/>
          </w:tcPr>
          <w:p w14:paraId="3B70C779" w14:textId="77777777" w:rsidR="00F049B1" w:rsidRPr="00AC5C4C" w:rsidRDefault="00F049B1" w:rsidP="00AB76BB">
            <w:pPr>
              <w:widowControl/>
              <w:rPr>
                <w:sz w:val="22"/>
                <w:szCs w:val="22"/>
              </w:rPr>
            </w:pPr>
          </w:p>
        </w:tc>
        <w:tc>
          <w:tcPr>
            <w:tcW w:w="741" w:type="pct"/>
            <w:vMerge/>
            <w:shd w:val="clear" w:color="auto" w:fill="auto"/>
            <w:vAlign w:val="center"/>
          </w:tcPr>
          <w:p w14:paraId="70A131E3" w14:textId="77777777" w:rsidR="00F049B1" w:rsidRPr="00AC5C4C" w:rsidRDefault="00F049B1" w:rsidP="00AB76BB">
            <w:pPr>
              <w:widowControl/>
              <w:jc w:val="center"/>
              <w:rPr>
                <w:sz w:val="22"/>
                <w:szCs w:val="22"/>
              </w:rPr>
            </w:pPr>
          </w:p>
        </w:tc>
        <w:tc>
          <w:tcPr>
            <w:tcW w:w="338" w:type="pct"/>
            <w:shd w:val="clear" w:color="auto" w:fill="auto"/>
            <w:noWrap/>
            <w:vAlign w:val="center"/>
          </w:tcPr>
          <w:p w14:paraId="7303D5DC" w14:textId="77777777" w:rsidR="00F049B1" w:rsidRPr="00AC5C4C" w:rsidRDefault="00F049B1" w:rsidP="00AB76BB">
            <w:pPr>
              <w:widowControl/>
              <w:jc w:val="center"/>
              <w:rPr>
                <w:sz w:val="22"/>
                <w:szCs w:val="22"/>
              </w:rPr>
            </w:pPr>
            <w:r>
              <w:rPr>
                <w:sz w:val="22"/>
                <w:szCs w:val="22"/>
              </w:rPr>
              <w:t>2028</w:t>
            </w:r>
          </w:p>
        </w:tc>
        <w:tc>
          <w:tcPr>
            <w:tcW w:w="609" w:type="pct"/>
            <w:shd w:val="clear" w:color="auto" w:fill="auto"/>
            <w:noWrap/>
            <w:vAlign w:val="center"/>
          </w:tcPr>
          <w:p w14:paraId="7530579F" w14:textId="77777777" w:rsidR="00F049B1" w:rsidRPr="001F0FFC" w:rsidRDefault="00F049B1" w:rsidP="00AB76BB">
            <w:pPr>
              <w:jc w:val="center"/>
              <w:rPr>
                <w:sz w:val="22"/>
                <w:szCs w:val="22"/>
              </w:rPr>
            </w:pPr>
            <w:r>
              <w:rPr>
                <w:sz w:val="22"/>
                <w:szCs w:val="22"/>
              </w:rPr>
              <w:t>2 918,06</w:t>
            </w:r>
          </w:p>
        </w:tc>
        <w:tc>
          <w:tcPr>
            <w:tcW w:w="674" w:type="pct"/>
            <w:shd w:val="clear" w:color="auto" w:fill="auto"/>
            <w:vAlign w:val="center"/>
          </w:tcPr>
          <w:p w14:paraId="5A9E74F5" w14:textId="77777777" w:rsidR="00F049B1" w:rsidRPr="001F0FFC" w:rsidRDefault="00F049B1" w:rsidP="00AB76BB">
            <w:pPr>
              <w:jc w:val="center"/>
              <w:rPr>
                <w:sz w:val="22"/>
                <w:szCs w:val="22"/>
              </w:rPr>
            </w:pPr>
            <w:r w:rsidRPr="001F0FFC">
              <w:rPr>
                <w:sz w:val="22"/>
                <w:szCs w:val="22"/>
              </w:rPr>
              <w:t>3</w:t>
            </w:r>
            <w:r>
              <w:rPr>
                <w:sz w:val="22"/>
                <w:szCs w:val="22"/>
              </w:rPr>
              <w:t> 068,58</w:t>
            </w:r>
          </w:p>
        </w:tc>
        <w:tc>
          <w:tcPr>
            <w:tcW w:w="213" w:type="pct"/>
            <w:shd w:val="clear" w:color="auto" w:fill="auto"/>
            <w:noWrap/>
            <w:vAlign w:val="center"/>
          </w:tcPr>
          <w:p w14:paraId="0BF9C122" w14:textId="77777777" w:rsidR="00F049B1" w:rsidRPr="00AC5C4C" w:rsidRDefault="00F049B1" w:rsidP="00AB76BB">
            <w:pPr>
              <w:widowControl/>
              <w:jc w:val="center"/>
              <w:rPr>
                <w:sz w:val="22"/>
                <w:szCs w:val="22"/>
              </w:rPr>
            </w:pPr>
            <w:r w:rsidRPr="00AC5C4C">
              <w:rPr>
                <w:sz w:val="22"/>
                <w:szCs w:val="22"/>
              </w:rPr>
              <w:t>-</w:t>
            </w:r>
          </w:p>
        </w:tc>
        <w:tc>
          <w:tcPr>
            <w:tcW w:w="269" w:type="pct"/>
            <w:vAlign w:val="center"/>
          </w:tcPr>
          <w:p w14:paraId="0772FEEF" w14:textId="77777777" w:rsidR="00F049B1" w:rsidRPr="00AC5C4C" w:rsidRDefault="00F049B1" w:rsidP="00AB76BB">
            <w:pPr>
              <w:widowControl/>
              <w:jc w:val="center"/>
              <w:rPr>
                <w:sz w:val="22"/>
                <w:szCs w:val="22"/>
              </w:rPr>
            </w:pPr>
            <w:r w:rsidRPr="00AC5C4C">
              <w:rPr>
                <w:sz w:val="22"/>
                <w:szCs w:val="22"/>
              </w:rPr>
              <w:t>-</w:t>
            </w:r>
          </w:p>
        </w:tc>
        <w:tc>
          <w:tcPr>
            <w:tcW w:w="334" w:type="pct"/>
            <w:vAlign w:val="center"/>
          </w:tcPr>
          <w:p w14:paraId="61AAD889" w14:textId="77777777" w:rsidR="00F049B1" w:rsidRPr="00AC5C4C" w:rsidRDefault="00F049B1" w:rsidP="00AB76BB">
            <w:pPr>
              <w:widowControl/>
              <w:jc w:val="center"/>
              <w:rPr>
                <w:sz w:val="22"/>
                <w:szCs w:val="22"/>
              </w:rPr>
            </w:pPr>
            <w:r w:rsidRPr="00AC5C4C">
              <w:rPr>
                <w:sz w:val="22"/>
                <w:szCs w:val="22"/>
              </w:rPr>
              <w:t>-</w:t>
            </w:r>
          </w:p>
        </w:tc>
        <w:tc>
          <w:tcPr>
            <w:tcW w:w="235" w:type="pct"/>
            <w:vAlign w:val="center"/>
          </w:tcPr>
          <w:p w14:paraId="7241E512" w14:textId="77777777" w:rsidR="00F049B1" w:rsidRPr="00AC5C4C" w:rsidRDefault="00F049B1" w:rsidP="00AB76BB">
            <w:pPr>
              <w:widowControl/>
              <w:jc w:val="center"/>
              <w:rPr>
                <w:sz w:val="22"/>
                <w:szCs w:val="22"/>
              </w:rPr>
            </w:pPr>
            <w:r w:rsidRPr="00AC5C4C">
              <w:rPr>
                <w:sz w:val="22"/>
                <w:szCs w:val="22"/>
              </w:rPr>
              <w:t>-</w:t>
            </w:r>
          </w:p>
        </w:tc>
        <w:tc>
          <w:tcPr>
            <w:tcW w:w="303" w:type="pct"/>
            <w:shd w:val="clear" w:color="auto" w:fill="auto"/>
            <w:noWrap/>
            <w:vAlign w:val="center"/>
          </w:tcPr>
          <w:p w14:paraId="64FDD38E" w14:textId="77777777" w:rsidR="00F049B1" w:rsidRPr="00AC5C4C" w:rsidRDefault="00F049B1" w:rsidP="00AB76BB">
            <w:pPr>
              <w:widowControl/>
              <w:jc w:val="center"/>
              <w:rPr>
                <w:sz w:val="22"/>
                <w:szCs w:val="22"/>
              </w:rPr>
            </w:pPr>
            <w:r w:rsidRPr="00AC5C4C">
              <w:rPr>
                <w:sz w:val="22"/>
                <w:szCs w:val="22"/>
              </w:rPr>
              <w:t>-</w:t>
            </w:r>
          </w:p>
        </w:tc>
      </w:tr>
      <w:tr w:rsidR="00F049B1" w:rsidRPr="00AC5C4C" w14:paraId="6C8BDC8D" w14:textId="77777777" w:rsidTr="00AB76BB">
        <w:tblPrEx>
          <w:tblCellMar>
            <w:left w:w="108" w:type="dxa"/>
            <w:right w:w="108" w:type="dxa"/>
          </w:tblCellMar>
        </w:tblPrEx>
        <w:trPr>
          <w:trHeight w:val="305"/>
        </w:trPr>
        <w:tc>
          <w:tcPr>
            <w:tcW w:w="5000" w:type="pct"/>
            <w:gridSpan w:val="11"/>
            <w:shd w:val="clear" w:color="auto" w:fill="auto"/>
            <w:noWrap/>
            <w:vAlign w:val="center"/>
          </w:tcPr>
          <w:p w14:paraId="27AB2A8B" w14:textId="77777777" w:rsidR="00F049B1" w:rsidRPr="001F0FFC" w:rsidRDefault="00F049B1" w:rsidP="00AB76BB">
            <w:pPr>
              <w:jc w:val="center"/>
              <w:rPr>
                <w:sz w:val="22"/>
                <w:szCs w:val="22"/>
              </w:rPr>
            </w:pPr>
            <w:r w:rsidRPr="001F0FFC">
              <w:rPr>
                <w:sz w:val="22"/>
                <w:szCs w:val="22"/>
              </w:rPr>
              <w:t>Население (тарифы указываются с учетом НДС) *</w:t>
            </w:r>
          </w:p>
        </w:tc>
      </w:tr>
      <w:tr w:rsidR="00F049B1" w:rsidRPr="00AC5C4C" w14:paraId="0BF5FFEF" w14:textId="77777777" w:rsidTr="00AB76BB">
        <w:tblPrEx>
          <w:tblCellMar>
            <w:left w:w="108" w:type="dxa"/>
            <w:right w:w="108" w:type="dxa"/>
          </w:tblCellMar>
        </w:tblPrEx>
        <w:trPr>
          <w:trHeight w:val="267"/>
        </w:trPr>
        <w:tc>
          <w:tcPr>
            <w:tcW w:w="200" w:type="pct"/>
            <w:vMerge w:val="restart"/>
            <w:shd w:val="clear" w:color="auto" w:fill="auto"/>
            <w:noWrap/>
            <w:vAlign w:val="center"/>
          </w:tcPr>
          <w:p w14:paraId="4C99070E" w14:textId="77777777" w:rsidR="00F049B1" w:rsidRPr="00AC5C4C" w:rsidRDefault="00F049B1" w:rsidP="00AB76BB">
            <w:pPr>
              <w:jc w:val="center"/>
              <w:rPr>
                <w:sz w:val="22"/>
                <w:szCs w:val="22"/>
              </w:rPr>
            </w:pPr>
            <w:r w:rsidRPr="00AC5C4C">
              <w:rPr>
                <w:sz w:val="22"/>
                <w:szCs w:val="22"/>
              </w:rPr>
              <w:t>2.</w:t>
            </w:r>
          </w:p>
        </w:tc>
        <w:tc>
          <w:tcPr>
            <w:tcW w:w="1084" w:type="pct"/>
            <w:vMerge w:val="restart"/>
            <w:shd w:val="clear" w:color="auto" w:fill="auto"/>
            <w:vAlign w:val="center"/>
          </w:tcPr>
          <w:p w14:paraId="25B08B6A" w14:textId="77777777" w:rsidR="00F049B1" w:rsidRPr="0053433C" w:rsidRDefault="00F049B1" w:rsidP="00AB76BB">
            <w:pPr>
              <w:rPr>
                <w:sz w:val="22"/>
                <w:szCs w:val="22"/>
              </w:rPr>
            </w:pPr>
            <w:r w:rsidRPr="00F1720A">
              <w:rPr>
                <w:sz w:val="22"/>
                <w:szCs w:val="22"/>
              </w:rPr>
              <w:t>ООО «УК ИП «Родники»</w:t>
            </w:r>
            <w:r>
              <w:rPr>
                <w:sz w:val="22"/>
                <w:szCs w:val="22"/>
              </w:rPr>
              <w:t xml:space="preserve"> (г. Родники)</w:t>
            </w:r>
          </w:p>
        </w:tc>
        <w:tc>
          <w:tcPr>
            <w:tcW w:w="741" w:type="pct"/>
            <w:vMerge w:val="restart"/>
            <w:shd w:val="clear" w:color="auto" w:fill="auto"/>
            <w:vAlign w:val="center"/>
          </w:tcPr>
          <w:p w14:paraId="00E1277F" w14:textId="77777777" w:rsidR="00F049B1" w:rsidRPr="00AC5C4C" w:rsidRDefault="00F049B1" w:rsidP="00AB76BB">
            <w:pPr>
              <w:widowControl/>
              <w:jc w:val="center"/>
              <w:rPr>
                <w:sz w:val="22"/>
                <w:szCs w:val="22"/>
              </w:rPr>
            </w:pPr>
            <w:r w:rsidRPr="000F234C">
              <w:rPr>
                <w:sz w:val="22"/>
                <w:szCs w:val="22"/>
              </w:rPr>
              <w:t>Одноставочный, руб./Гкал</w:t>
            </w:r>
          </w:p>
        </w:tc>
        <w:tc>
          <w:tcPr>
            <w:tcW w:w="338" w:type="pct"/>
            <w:shd w:val="clear" w:color="auto" w:fill="auto"/>
            <w:noWrap/>
            <w:vAlign w:val="center"/>
          </w:tcPr>
          <w:p w14:paraId="58B4D946" w14:textId="77777777" w:rsidR="00F049B1" w:rsidRPr="00AC5C4C" w:rsidRDefault="00F049B1" w:rsidP="00AB76BB">
            <w:pPr>
              <w:widowControl/>
              <w:jc w:val="center"/>
              <w:rPr>
                <w:sz w:val="22"/>
                <w:szCs w:val="22"/>
              </w:rPr>
            </w:pPr>
            <w:r w:rsidRPr="00AC5C4C">
              <w:rPr>
                <w:sz w:val="22"/>
                <w:szCs w:val="22"/>
              </w:rPr>
              <w:t>202</w:t>
            </w:r>
            <w:r>
              <w:rPr>
                <w:sz w:val="22"/>
                <w:szCs w:val="22"/>
              </w:rPr>
              <w:t>4</w:t>
            </w:r>
          </w:p>
        </w:tc>
        <w:tc>
          <w:tcPr>
            <w:tcW w:w="609" w:type="pct"/>
            <w:shd w:val="clear" w:color="auto" w:fill="auto"/>
            <w:noWrap/>
            <w:vAlign w:val="center"/>
          </w:tcPr>
          <w:p w14:paraId="2D003DBB" w14:textId="77777777" w:rsidR="00F049B1" w:rsidRPr="001F0FFC" w:rsidRDefault="00F049B1" w:rsidP="00AB76BB">
            <w:pPr>
              <w:jc w:val="center"/>
              <w:rPr>
                <w:sz w:val="22"/>
                <w:szCs w:val="22"/>
              </w:rPr>
            </w:pPr>
            <w:r w:rsidRPr="001F0FFC">
              <w:rPr>
                <w:sz w:val="22"/>
                <w:szCs w:val="22"/>
              </w:rPr>
              <w:t>3 012,73</w:t>
            </w:r>
          </w:p>
        </w:tc>
        <w:tc>
          <w:tcPr>
            <w:tcW w:w="674" w:type="pct"/>
            <w:vAlign w:val="center"/>
          </w:tcPr>
          <w:p w14:paraId="7D4CF211" w14:textId="77777777" w:rsidR="00F049B1" w:rsidRPr="001F0FFC" w:rsidRDefault="00F049B1" w:rsidP="00AB76BB">
            <w:pPr>
              <w:jc w:val="center"/>
              <w:rPr>
                <w:sz w:val="22"/>
                <w:szCs w:val="22"/>
              </w:rPr>
            </w:pPr>
            <w:r w:rsidRPr="001F0FFC">
              <w:rPr>
                <w:sz w:val="22"/>
                <w:szCs w:val="22"/>
              </w:rPr>
              <w:t>3 277,51</w:t>
            </w:r>
          </w:p>
        </w:tc>
        <w:tc>
          <w:tcPr>
            <w:tcW w:w="213" w:type="pct"/>
            <w:shd w:val="clear" w:color="auto" w:fill="auto"/>
            <w:noWrap/>
            <w:vAlign w:val="center"/>
          </w:tcPr>
          <w:p w14:paraId="0BEF6CCA" w14:textId="77777777" w:rsidR="00F049B1" w:rsidRPr="00AC5C4C" w:rsidRDefault="00F049B1" w:rsidP="00AB76BB">
            <w:pPr>
              <w:widowControl/>
              <w:jc w:val="center"/>
              <w:rPr>
                <w:sz w:val="22"/>
                <w:szCs w:val="22"/>
              </w:rPr>
            </w:pPr>
            <w:r w:rsidRPr="00AC5C4C">
              <w:rPr>
                <w:sz w:val="22"/>
                <w:szCs w:val="22"/>
              </w:rPr>
              <w:t>-</w:t>
            </w:r>
          </w:p>
        </w:tc>
        <w:tc>
          <w:tcPr>
            <w:tcW w:w="269" w:type="pct"/>
            <w:vAlign w:val="center"/>
          </w:tcPr>
          <w:p w14:paraId="7B2D4989" w14:textId="77777777" w:rsidR="00F049B1" w:rsidRPr="00AC5C4C" w:rsidRDefault="00F049B1" w:rsidP="00AB76BB">
            <w:pPr>
              <w:widowControl/>
              <w:jc w:val="center"/>
              <w:rPr>
                <w:sz w:val="22"/>
                <w:szCs w:val="22"/>
              </w:rPr>
            </w:pPr>
            <w:r w:rsidRPr="00AC5C4C">
              <w:rPr>
                <w:sz w:val="22"/>
                <w:szCs w:val="22"/>
              </w:rPr>
              <w:t>-</w:t>
            </w:r>
          </w:p>
        </w:tc>
        <w:tc>
          <w:tcPr>
            <w:tcW w:w="334" w:type="pct"/>
            <w:vAlign w:val="center"/>
          </w:tcPr>
          <w:p w14:paraId="136B09E7" w14:textId="77777777" w:rsidR="00F049B1" w:rsidRPr="00AC5C4C" w:rsidRDefault="00F049B1" w:rsidP="00AB76BB">
            <w:pPr>
              <w:widowControl/>
              <w:jc w:val="center"/>
              <w:rPr>
                <w:sz w:val="22"/>
                <w:szCs w:val="22"/>
              </w:rPr>
            </w:pPr>
            <w:r w:rsidRPr="00AC5C4C">
              <w:rPr>
                <w:sz w:val="22"/>
                <w:szCs w:val="22"/>
              </w:rPr>
              <w:t>-</w:t>
            </w:r>
          </w:p>
        </w:tc>
        <w:tc>
          <w:tcPr>
            <w:tcW w:w="235" w:type="pct"/>
            <w:vAlign w:val="center"/>
          </w:tcPr>
          <w:p w14:paraId="0C67A396" w14:textId="77777777" w:rsidR="00F049B1" w:rsidRPr="00AC5C4C" w:rsidRDefault="00F049B1" w:rsidP="00AB76BB">
            <w:pPr>
              <w:widowControl/>
              <w:jc w:val="center"/>
              <w:rPr>
                <w:sz w:val="22"/>
                <w:szCs w:val="22"/>
              </w:rPr>
            </w:pPr>
            <w:r w:rsidRPr="00AC5C4C">
              <w:rPr>
                <w:sz w:val="22"/>
                <w:szCs w:val="22"/>
              </w:rPr>
              <w:t>-</w:t>
            </w:r>
          </w:p>
        </w:tc>
        <w:tc>
          <w:tcPr>
            <w:tcW w:w="303" w:type="pct"/>
            <w:shd w:val="clear" w:color="auto" w:fill="auto"/>
            <w:noWrap/>
            <w:vAlign w:val="center"/>
          </w:tcPr>
          <w:p w14:paraId="7EFB5B99" w14:textId="77777777" w:rsidR="00F049B1" w:rsidRPr="00AC5C4C" w:rsidRDefault="00F049B1" w:rsidP="00AB76BB">
            <w:pPr>
              <w:jc w:val="center"/>
              <w:rPr>
                <w:sz w:val="22"/>
                <w:szCs w:val="22"/>
              </w:rPr>
            </w:pPr>
            <w:r w:rsidRPr="00AC5C4C">
              <w:rPr>
                <w:sz w:val="22"/>
                <w:szCs w:val="22"/>
              </w:rPr>
              <w:t>-</w:t>
            </w:r>
          </w:p>
        </w:tc>
      </w:tr>
      <w:tr w:rsidR="00F049B1" w:rsidRPr="00AC5C4C" w14:paraId="002C751A" w14:textId="77777777" w:rsidTr="00AB76BB">
        <w:tblPrEx>
          <w:tblCellMar>
            <w:left w:w="108" w:type="dxa"/>
            <w:right w:w="108" w:type="dxa"/>
          </w:tblCellMar>
        </w:tblPrEx>
        <w:trPr>
          <w:trHeight w:val="271"/>
        </w:trPr>
        <w:tc>
          <w:tcPr>
            <w:tcW w:w="200" w:type="pct"/>
            <w:vMerge/>
            <w:shd w:val="clear" w:color="auto" w:fill="auto"/>
            <w:noWrap/>
            <w:vAlign w:val="center"/>
          </w:tcPr>
          <w:p w14:paraId="77683755" w14:textId="77777777" w:rsidR="00F049B1" w:rsidRPr="00AC5C4C" w:rsidRDefault="00F049B1" w:rsidP="00AB76BB">
            <w:pPr>
              <w:jc w:val="center"/>
              <w:rPr>
                <w:sz w:val="22"/>
                <w:szCs w:val="22"/>
              </w:rPr>
            </w:pPr>
          </w:p>
        </w:tc>
        <w:tc>
          <w:tcPr>
            <w:tcW w:w="1084" w:type="pct"/>
            <w:vMerge/>
            <w:shd w:val="clear" w:color="auto" w:fill="auto"/>
            <w:vAlign w:val="center"/>
          </w:tcPr>
          <w:p w14:paraId="741FAAF7" w14:textId="77777777" w:rsidR="00F049B1" w:rsidRPr="00AC5C4C" w:rsidRDefault="00F049B1" w:rsidP="00AB76BB">
            <w:pPr>
              <w:pStyle w:val="ConsPlusNormal"/>
              <w:rPr>
                <w:sz w:val="22"/>
                <w:szCs w:val="22"/>
              </w:rPr>
            </w:pPr>
          </w:p>
        </w:tc>
        <w:tc>
          <w:tcPr>
            <w:tcW w:w="741" w:type="pct"/>
            <w:vMerge/>
            <w:shd w:val="clear" w:color="auto" w:fill="auto"/>
            <w:vAlign w:val="center"/>
          </w:tcPr>
          <w:p w14:paraId="7DEEC5EE" w14:textId="77777777" w:rsidR="00F049B1" w:rsidRPr="00AC5C4C" w:rsidRDefault="00F049B1" w:rsidP="00AB76BB">
            <w:pPr>
              <w:widowControl/>
              <w:jc w:val="center"/>
              <w:rPr>
                <w:sz w:val="22"/>
                <w:szCs w:val="22"/>
              </w:rPr>
            </w:pPr>
          </w:p>
        </w:tc>
        <w:tc>
          <w:tcPr>
            <w:tcW w:w="338" w:type="pct"/>
            <w:shd w:val="clear" w:color="auto" w:fill="auto"/>
            <w:noWrap/>
            <w:vAlign w:val="center"/>
          </w:tcPr>
          <w:p w14:paraId="4C2C3392" w14:textId="77777777" w:rsidR="00F049B1" w:rsidRPr="00AC5C4C" w:rsidRDefault="00F049B1" w:rsidP="00AB76BB">
            <w:pPr>
              <w:widowControl/>
              <w:jc w:val="center"/>
              <w:rPr>
                <w:sz w:val="22"/>
                <w:szCs w:val="22"/>
              </w:rPr>
            </w:pPr>
            <w:r w:rsidRPr="00AC5C4C">
              <w:rPr>
                <w:sz w:val="22"/>
                <w:szCs w:val="22"/>
              </w:rPr>
              <w:t>202</w:t>
            </w:r>
            <w:r>
              <w:rPr>
                <w:sz w:val="22"/>
                <w:szCs w:val="22"/>
              </w:rPr>
              <w:t>5</w:t>
            </w:r>
          </w:p>
        </w:tc>
        <w:tc>
          <w:tcPr>
            <w:tcW w:w="609" w:type="pct"/>
            <w:shd w:val="clear" w:color="auto" w:fill="auto"/>
            <w:noWrap/>
            <w:vAlign w:val="center"/>
          </w:tcPr>
          <w:p w14:paraId="56C34879" w14:textId="77777777" w:rsidR="00F049B1" w:rsidRPr="001F0FFC" w:rsidRDefault="00F049B1" w:rsidP="00AB76BB">
            <w:pPr>
              <w:jc w:val="center"/>
              <w:rPr>
                <w:sz w:val="22"/>
                <w:szCs w:val="22"/>
              </w:rPr>
            </w:pPr>
            <w:r w:rsidRPr="001F0FFC">
              <w:rPr>
                <w:sz w:val="22"/>
                <w:szCs w:val="22"/>
              </w:rPr>
              <w:t>3 277,51</w:t>
            </w:r>
          </w:p>
        </w:tc>
        <w:tc>
          <w:tcPr>
            <w:tcW w:w="674" w:type="pct"/>
            <w:vAlign w:val="center"/>
          </w:tcPr>
          <w:p w14:paraId="1CC01B08" w14:textId="77777777" w:rsidR="00F049B1" w:rsidRPr="001F0FFC" w:rsidRDefault="00F049B1" w:rsidP="00AB76BB">
            <w:pPr>
              <w:jc w:val="center"/>
              <w:rPr>
                <w:sz w:val="22"/>
                <w:szCs w:val="22"/>
              </w:rPr>
            </w:pPr>
            <w:r>
              <w:rPr>
                <w:sz w:val="22"/>
                <w:szCs w:val="22"/>
              </w:rPr>
              <w:t>3 486,56</w:t>
            </w:r>
          </w:p>
        </w:tc>
        <w:tc>
          <w:tcPr>
            <w:tcW w:w="213" w:type="pct"/>
            <w:shd w:val="clear" w:color="auto" w:fill="auto"/>
            <w:noWrap/>
            <w:vAlign w:val="center"/>
          </w:tcPr>
          <w:p w14:paraId="10D9C9EA" w14:textId="77777777" w:rsidR="00F049B1" w:rsidRPr="00AC5C4C" w:rsidRDefault="00F049B1" w:rsidP="00AB76BB">
            <w:pPr>
              <w:widowControl/>
              <w:jc w:val="center"/>
              <w:rPr>
                <w:sz w:val="22"/>
                <w:szCs w:val="22"/>
              </w:rPr>
            </w:pPr>
            <w:r>
              <w:rPr>
                <w:sz w:val="22"/>
                <w:szCs w:val="22"/>
              </w:rPr>
              <w:t>-</w:t>
            </w:r>
          </w:p>
        </w:tc>
        <w:tc>
          <w:tcPr>
            <w:tcW w:w="269" w:type="pct"/>
            <w:vAlign w:val="center"/>
          </w:tcPr>
          <w:p w14:paraId="0E23DED7" w14:textId="77777777" w:rsidR="00F049B1" w:rsidRPr="00AC5C4C" w:rsidRDefault="00F049B1" w:rsidP="00AB76BB">
            <w:pPr>
              <w:widowControl/>
              <w:jc w:val="center"/>
              <w:rPr>
                <w:sz w:val="22"/>
                <w:szCs w:val="22"/>
              </w:rPr>
            </w:pPr>
            <w:r>
              <w:rPr>
                <w:sz w:val="22"/>
                <w:szCs w:val="22"/>
              </w:rPr>
              <w:t>-</w:t>
            </w:r>
          </w:p>
        </w:tc>
        <w:tc>
          <w:tcPr>
            <w:tcW w:w="334" w:type="pct"/>
            <w:vAlign w:val="center"/>
          </w:tcPr>
          <w:p w14:paraId="1128A6DD" w14:textId="77777777" w:rsidR="00F049B1" w:rsidRPr="00AC5C4C" w:rsidRDefault="00F049B1" w:rsidP="00AB76BB">
            <w:pPr>
              <w:widowControl/>
              <w:jc w:val="center"/>
              <w:rPr>
                <w:sz w:val="22"/>
                <w:szCs w:val="22"/>
              </w:rPr>
            </w:pPr>
            <w:r>
              <w:rPr>
                <w:sz w:val="22"/>
                <w:szCs w:val="22"/>
              </w:rPr>
              <w:t>-</w:t>
            </w:r>
          </w:p>
        </w:tc>
        <w:tc>
          <w:tcPr>
            <w:tcW w:w="235" w:type="pct"/>
            <w:vAlign w:val="center"/>
          </w:tcPr>
          <w:p w14:paraId="5F962E12" w14:textId="77777777" w:rsidR="00F049B1" w:rsidRPr="00AC5C4C" w:rsidRDefault="00F049B1" w:rsidP="00AB76BB">
            <w:pPr>
              <w:widowControl/>
              <w:jc w:val="center"/>
              <w:rPr>
                <w:sz w:val="22"/>
                <w:szCs w:val="22"/>
              </w:rPr>
            </w:pPr>
            <w:r>
              <w:rPr>
                <w:sz w:val="22"/>
                <w:szCs w:val="22"/>
              </w:rPr>
              <w:t>-</w:t>
            </w:r>
          </w:p>
        </w:tc>
        <w:tc>
          <w:tcPr>
            <w:tcW w:w="303" w:type="pct"/>
            <w:shd w:val="clear" w:color="auto" w:fill="auto"/>
            <w:noWrap/>
            <w:vAlign w:val="center"/>
          </w:tcPr>
          <w:p w14:paraId="1F7254D0" w14:textId="77777777" w:rsidR="00F049B1" w:rsidRPr="00AC5C4C" w:rsidRDefault="00F049B1" w:rsidP="00AB76BB">
            <w:pPr>
              <w:jc w:val="center"/>
              <w:rPr>
                <w:sz w:val="22"/>
                <w:szCs w:val="22"/>
              </w:rPr>
            </w:pPr>
            <w:r>
              <w:rPr>
                <w:sz w:val="22"/>
                <w:szCs w:val="22"/>
              </w:rPr>
              <w:t>-</w:t>
            </w:r>
          </w:p>
        </w:tc>
      </w:tr>
      <w:tr w:rsidR="00F049B1" w:rsidRPr="00AC5C4C" w14:paraId="596D4A69" w14:textId="77777777" w:rsidTr="00AB76BB">
        <w:tblPrEx>
          <w:tblCellMar>
            <w:left w:w="108" w:type="dxa"/>
            <w:right w:w="108" w:type="dxa"/>
          </w:tblCellMar>
        </w:tblPrEx>
        <w:trPr>
          <w:trHeight w:val="275"/>
        </w:trPr>
        <w:tc>
          <w:tcPr>
            <w:tcW w:w="200" w:type="pct"/>
            <w:vMerge/>
            <w:shd w:val="clear" w:color="auto" w:fill="auto"/>
            <w:noWrap/>
            <w:vAlign w:val="center"/>
          </w:tcPr>
          <w:p w14:paraId="44950923" w14:textId="77777777" w:rsidR="00F049B1" w:rsidRPr="00AC5C4C" w:rsidRDefault="00F049B1" w:rsidP="00AB76BB">
            <w:pPr>
              <w:jc w:val="center"/>
              <w:rPr>
                <w:sz w:val="22"/>
                <w:szCs w:val="22"/>
              </w:rPr>
            </w:pPr>
          </w:p>
        </w:tc>
        <w:tc>
          <w:tcPr>
            <w:tcW w:w="1084" w:type="pct"/>
            <w:vMerge/>
            <w:shd w:val="clear" w:color="auto" w:fill="auto"/>
            <w:vAlign w:val="center"/>
          </w:tcPr>
          <w:p w14:paraId="248C6161" w14:textId="77777777" w:rsidR="00F049B1" w:rsidRPr="00AC5C4C" w:rsidRDefault="00F049B1" w:rsidP="00AB76BB">
            <w:pPr>
              <w:pStyle w:val="ConsPlusNormal"/>
              <w:rPr>
                <w:sz w:val="22"/>
                <w:szCs w:val="22"/>
              </w:rPr>
            </w:pPr>
          </w:p>
        </w:tc>
        <w:tc>
          <w:tcPr>
            <w:tcW w:w="741" w:type="pct"/>
            <w:vMerge/>
            <w:shd w:val="clear" w:color="auto" w:fill="auto"/>
            <w:vAlign w:val="center"/>
          </w:tcPr>
          <w:p w14:paraId="38808A0D" w14:textId="77777777" w:rsidR="00F049B1" w:rsidRPr="00AC5C4C" w:rsidRDefault="00F049B1" w:rsidP="00AB76BB">
            <w:pPr>
              <w:widowControl/>
              <w:jc w:val="center"/>
              <w:rPr>
                <w:sz w:val="22"/>
                <w:szCs w:val="22"/>
              </w:rPr>
            </w:pPr>
          </w:p>
        </w:tc>
        <w:tc>
          <w:tcPr>
            <w:tcW w:w="338" w:type="pct"/>
            <w:shd w:val="clear" w:color="auto" w:fill="auto"/>
            <w:noWrap/>
            <w:vAlign w:val="center"/>
          </w:tcPr>
          <w:p w14:paraId="363CD6F6" w14:textId="77777777" w:rsidR="00F049B1" w:rsidRPr="00AC5C4C" w:rsidRDefault="00F049B1" w:rsidP="00AB76BB">
            <w:pPr>
              <w:widowControl/>
              <w:jc w:val="center"/>
              <w:rPr>
                <w:sz w:val="22"/>
                <w:szCs w:val="22"/>
              </w:rPr>
            </w:pPr>
            <w:r>
              <w:rPr>
                <w:sz w:val="22"/>
                <w:szCs w:val="22"/>
              </w:rPr>
              <w:t>2026</w:t>
            </w:r>
          </w:p>
        </w:tc>
        <w:tc>
          <w:tcPr>
            <w:tcW w:w="609" w:type="pct"/>
            <w:shd w:val="clear" w:color="auto" w:fill="auto"/>
            <w:noWrap/>
            <w:vAlign w:val="center"/>
          </w:tcPr>
          <w:p w14:paraId="570F64B9" w14:textId="77777777" w:rsidR="00F049B1" w:rsidRPr="001F0FFC" w:rsidRDefault="00F049B1" w:rsidP="00AB76BB">
            <w:pPr>
              <w:widowControl/>
              <w:jc w:val="center"/>
              <w:rPr>
                <w:sz w:val="22"/>
                <w:szCs w:val="22"/>
              </w:rPr>
            </w:pPr>
            <w:r>
              <w:rPr>
                <w:sz w:val="22"/>
                <w:szCs w:val="22"/>
              </w:rPr>
              <w:t>3 393,49</w:t>
            </w:r>
          </w:p>
        </w:tc>
        <w:tc>
          <w:tcPr>
            <w:tcW w:w="674" w:type="pct"/>
            <w:vAlign w:val="center"/>
          </w:tcPr>
          <w:p w14:paraId="0497E062" w14:textId="77777777" w:rsidR="00F049B1" w:rsidRPr="001F0FFC" w:rsidRDefault="00F049B1" w:rsidP="00AB76BB">
            <w:pPr>
              <w:widowControl/>
              <w:jc w:val="center"/>
              <w:rPr>
                <w:sz w:val="22"/>
                <w:szCs w:val="22"/>
              </w:rPr>
            </w:pPr>
            <w:r>
              <w:rPr>
                <w:sz w:val="22"/>
                <w:szCs w:val="22"/>
              </w:rPr>
              <w:t>3 462,72</w:t>
            </w:r>
          </w:p>
        </w:tc>
        <w:tc>
          <w:tcPr>
            <w:tcW w:w="213" w:type="pct"/>
            <w:shd w:val="clear" w:color="auto" w:fill="auto"/>
            <w:noWrap/>
            <w:vAlign w:val="center"/>
          </w:tcPr>
          <w:p w14:paraId="5187B48A" w14:textId="77777777" w:rsidR="00F049B1" w:rsidRPr="00AC5C4C" w:rsidRDefault="00F049B1" w:rsidP="00AB76BB">
            <w:pPr>
              <w:widowControl/>
              <w:jc w:val="center"/>
              <w:rPr>
                <w:sz w:val="22"/>
                <w:szCs w:val="22"/>
              </w:rPr>
            </w:pPr>
            <w:r>
              <w:rPr>
                <w:sz w:val="22"/>
                <w:szCs w:val="22"/>
              </w:rPr>
              <w:t>-</w:t>
            </w:r>
          </w:p>
        </w:tc>
        <w:tc>
          <w:tcPr>
            <w:tcW w:w="269" w:type="pct"/>
            <w:vAlign w:val="center"/>
          </w:tcPr>
          <w:p w14:paraId="5E260106" w14:textId="77777777" w:rsidR="00F049B1" w:rsidRPr="00AC5C4C" w:rsidRDefault="00F049B1" w:rsidP="00AB76BB">
            <w:pPr>
              <w:widowControl/>
              <w:jc w:val="center"/>
              <w:rPr>
                <w:sz w:val="22"/>
                <w:szCs w:val="22"/>
              </w:rPr>
            </w:pPr>
            <w:r>
              <w:rPr>
                <w:sz w:val="22"/>
                <w:szCs w:val="22"/>
              </w:rPr>
              <w:t>-</w:t>
            </w:r>
          </w:p>
        </w:tc>
        <w:tc>
          <w:tcPr>
            <w:tcW w:w="334" w:type="pct"/>
            <w:vAlign w:val="center"/>
          </w:tcPr>
          <w:p w14:paraId="73023CC9" w14:textId="77777777" w:rsidR="00F049B1" w:rsidRPr="00AC5C4C" w:rsidRDefault="00F049B1" w:rsidP="00AB76BB">
            <w:pPr>
              <w:widowControl/>
              <w:jc w:val="center"/>
              <w:rPr>
                <w:sz w:val="22"/>
                <w:szCs w:val="22"/>
              </w:rPr>
            </w:pPr>
            <w:r>
              <w:rPr>
                <w:sz w:val="22"/>
                <w:szCs w:val="22"/>
              </w:rPr>
              <w:t>-</w:t>
            </w:r>
          </w:p>
        </w:tc>
        <w:tc>
          <w:tcPr>
            <w:tcW w:w="235" w:type="pct"/>
            <w:vAlign w:val="center"/>
          </w:tcPr>
          <w:p w14:paraId="37E2E3A8" w14:textId="77777777" w:rsidR="00F049B1" w:rsidRPr="00AC5C4C" w:rsidRDefault="00F049B1" w:rsidP="00AB76BB">
            <w:pPr>
              <w:widowControl/>
              <w:jc w:val="center"/>
              <w:rPr>
                <w:sz w:val="22"/>
                <w:szCs w:val="22"/>
              </w:rPr>
            </w:pPr>
            <w:r>
              <w:rPr>
                <w:sz w:val="22"/>
                <w:szCs w:val="22"/>
              </w:rPr>
              <w:t>-</w:t>
            </w:r>
          </w:p>
        </w:tc>
        <w:tc>
          <w:tcPr>
            <w:tcW w:w="303" w:type="pct"/>
            <w:shd w:val="clear" w:color="auto" w:fill="auto"/>
            <w:noWrap/>
            <w:vAlign w:val="center"/>
          </w:tcPr>
          <w:p w14:paraId="16446898" w14:textId="77777777" w:rsidR="00F049B1" w:rsidRPr="00AC5C4C" w:rsidRDefault="00F049B1" w:rsidP="00AB76BB">
            <w:pPr>
              <w:jc w:val="center"/>
              <w:rPr>
                <w:sz w:val="22"/>
                <w:szCs w:val="22"/>
              </w:rPr>
            </w:pPr>
            <w:r>
              <w:rPr>
                <w:sz w:val="22"/>
                <w:szCs w:val="22"/>
              </w:rPr>
              <w:t>-</w:t>
            </w:r>
          </w:p>
        </w:tc>
      </w:tr>
      <w:tr w:rsidR="00F049B1" w:rsidRPr="00AC5C4C" w14:paraId="1216EDC4" w14:textId="77777777" w:rsidTr="00AB76BB">
        <w:tblPrEx>
          <w:tblCellMar>
            <w:left w:w="108" w:type="dxa"/>
            <w:right w:w="108" w:type="dxa"/>
          </w:tblCellMar>
        </w:tblPrEx>
        <w:trPr>
          <w:trHeight w:val="265"/>
        </w:trPr>
        <w:tc>
          <w:tcPr>
            <w:tcW w:w="200" w:type="pct"/>
            <w:vMerge/>
            <w:shd w:val="clear" w:color="auto" w:fill="auto"/>
            <w:noWrap/>
            <w:vAlign w:val="center"/>
          </w:tcPr>
          <w:p w14:paraId="50CC8B04" w14:textId="77777777" w:rsidR="00F049B1" w:rsidRPr="00AC5C4C" w:rsidRDefault="00F049B1" w:rsidP="00AB76BB">
            <w:pPr>
              <w:jc w:val="center"/>
              <w:rPr>
                <w:sz w:val="22"/>
                <w:szCs w:val="22"/>
              </w:rPr>
            </w:pPr>
          </w:p>
        </w:tc>
        <w:tc>
          <w:tcPr>
            <w:tcW w:w="1084" w:type="pct"/>
            <w:vMerge/>
            <w:shd w:val="clear" w:color="auto" w:fill="auto"/>
            <w:vAlign w:val="center"/>
          </w:tcPr>
          <w:p w14:paraId="51FDEF5F" w14:textId="77777777" w:rsidR="00F049B1" w:rsidRPr="00AC5C4C" w:rsidRDefault="00F049B1" w:rsidP="00AB76BB">
            <w:pPr>
              <w:pStyle w:val="ConsPlusNormal"/>
              <w:rPr>
                <w:sz w:val="22"/>
                <w:szCs w:val="22"/>
              </w:rPr>
            </w:pPr>
          </w:p>
        </w:tc>
        <w:tc>
          <w:tcPr>
            <w:tcW w:w="741" w:type="pct"/>
            <w:vMerge/>
            <w:shd w:val="clear" w:color="auto" w:fill="auto"/>
            <w:vAlign w:val="center"/>
          </w:tcPr>
          <w:p w14:paraId="15D4DDF7" w14:textId="77777777" w:rsidR="00F049B1" w:rsidRPr="00AC5C4C" w:rsidRDefault="00F049B1" w:rsidP="00AB76BB">
            <w:pPr>
              <w:widowControl/>
              <w:jc w:val="center"/>
              <w:rPr>
                <w:sz w:val="22"/>
                <w:szCs w:val="22"/>
              </w:rPr>
            </w:pPr>
          </w:p>
        </w:tc>
        <w:tc>
          <w:tcPr>
            <w:tcW w:w="338" w:type="pct"/>
            <w:shd w:val="clear" w:color="auto" w:fill="auto"/>
            <w:noWrap/>
            <w:vAlign w:val="center"/>
          </w:tcPr>
          <w:p w14:paraId="22540707" w14:textId="77777777" w:rsidR="00F049B1" w:rsidRPr="00AC5C4C" w:rsidRDefault="00F049B1" w:rsidP="00AB76BB">
            <w:pPr>
              <w:widowControl/>
              <w:jc w:val="center"/>
              <w:rPr>
                <w:sz w:val="22"/>
                <w:szCs w:val="22"/>
              </w:rPr>
            </w:pPr>
            <w:r>
              <w:rPr>
                <w:sz w:val="22"/>
                <w:szCs w:val="22"/>
              </w:rPr>
              <w:t>2027</w:t>
            </w:r>
          </w:p>
        </w:tc>
        <w:tc>
          <w:tcPr>
            <w:tcW w:w="609" w:type="pct"/>
            <w:shd w:val="clear" w:color="auto" w:fill="auto"/>
            <w:noWrap/>
            <w:vAlign w:val="center"/>
          </w:tcPr>
          <w:p w14:paraId="0C9E5729" w14:textId="77777777" w:rsidR="00F049B1" w:rsidRPr="001F0FFC" w:rsidRDefault="00F049B1" w:rsidP="00AB76BB">
            <w:pPr>
              <w:widowControl/>
              <w:jc w:val="center"/>
              <w:rPr>
                <w:sz w:val="22"/>
                <w:szCs w:val="22"/>
              </w:rPr>
            </w:pPr>
            <w:r>
              <w:rPr>
                <w:sz w:val="22"/>
                <w:szCs w:val="22"/>
              </w:rPr>
              <w:t>3 462,72</w:t>
            </w:r>
          </w:p>
        </w:tc>
        <w:tc>
          <w:tcPr>
            <w:tcW w:w="674" w:type="pct"/>
            <w:vAlign w:val="center"/>
          </w:tcPr>
          <w:p w14:paraId="31827B8A" w14:textId="77777777" w:rsidR="00F049B1" w:rsidRPr="001F0FFC" w:rsidRDefault="00F049B1" w:rsidP="00AB76BB">
            <w:pPr>
              <w:widowControl/>
              <w:jc w:val="center"/>
              <w:rPr>
                <w:sz w:val="22"/>
                <w:szCs w:val="22"/>
              </w:rPr>
            </w:pPr>
            <w:r>
              <w:rPr>
                <w:sz w:val="22"/>
                <w:szCs w:val="22"/>
              </w:rPr>
              <w:t>3 501,67</w:t>
            </w:r>
          </w:p>
        </w:tc>
        <w:tc>
          <w:tcPr>
            <w:tcW w:w="213" w:type="pct"/>
            <w:shd w:val="clear" w:color="auto" w:fill="auto"/>
            <w:noWrap/>
            <w:vAlign w:val="center"/>
          </w:tcPr>
          <w:p w14:paraId="75CA2716" w14:textId="77777777" w:rsidR="00F049B1" w:rsidRPr="00AC5C4C" w:rsidRDefault="00F049B1" w:rsidP="00AB76BB">
            <w:pPr>
              <w:widowControl/>
              <w:jc w:val="center"/>
              <w:rPr>
                <w:sz w:val="22"/>
                <w:szCs w:val="22"/>
              </w:rPr>
            </w:pPr>
            <w:r w:rsidRPr="00AC5C4C">
              <w:rPr>
                <w:sz w:val="22"/>
                <w:szCs w:val="22"/>
              </w:rPr>
              <w:t>-</w:t>
            </w:r>
          </w:p>
        </w:tc>
        <w:tc>
          <w:tcPr>
            <w:tcW w:w="269" w:type="pct"/>
            <w:vAlign w:val="center"/>
          </w:tcPr>
          <w:p w14:paraId="674A5B8B" w14:textId="77777777" w:rsidR="00F049B1" w:rsidRPr="00AC5C4C" w:rsidRDefault="00F049B1" w:rsidP="00AB76BB">
            <w:pPr>
              <w:widowControl/>
              <w:jc w:val="center"/>
              <w:rPr>
                <w:sz w:val="22"/>
                <w:szCs w:val="22"/>
              </w:rPr>
            </w:pPr>
            <w:r w:rsidRPr="00AC5C4C">
              <w:rPr>
                <w:sz w:val="22"/>
                <w:szCs w:val="22"/>
              </w:rPr>
              <w:t>-</w:t>
            </w:r>
          </w:p>
        </w:tc>
        <w:tc>
          <w:tcPr>
            <w:tcW w:w="334" w:type="pct"/>
            <w:vAlign w:val="center"/>
          </w:tcPr>
          <w:p w14:paraId="2AA6DAB5" w14:textId="77777777" w:rsidR="00F049B1" w:rsidRPr="00AC5C4C" w:rsidRDefault="00F049B1" w:rsidP="00AB76BB">
            <w:pPr>
              <w:widowControl/>
              <w:jc w:val="center"/>
              <w:rPr>
                <w:sz w:val="22"/>
                <w:szCs w:val="22"/>
              </w:rPr>
            </w:pPr>
            <w:r w:rsidRPr="00AC5C4C">
              <w:rPr>
                <w:sz w:val="22"/>
                <w:szCs w:val="22"/>
              </w:rPr>
              <w:t>-</w:t>
            </w:r>
          </w:p>
        </w:tc>
        <w:tc>
          <w:tcPr>
            <w:tcW w:w="235" w:type="pct"/>
            <w:vAlign w:val="center"/>
          </w:tcPr>
          <w:p w14:paraId="5E212B37" w14:textId="77777777" w:rsidR="00F049B1" w:rsidRPr="00AC5C4C" w:rsidRDefault="00F049B1" w:rsidP="00AB76BB">
            <w:pPr>
              <w:widowControl/>
              <w:jc w:val="center"/>
              <w:rPr>
                <w:sz w:val="22"/>
                <w:szCs w:val="22"/>
              </w:rPr>
            </w:pPr>
            <w:r w:rsidRPr="00AC5C4C">
              <w:rPr>
                <w:sz w:val="22"/>
                <w:szCs w:val="22"/>
              </w:rPr>
              <w:t>-</w:t>
            </w:r>
          </w:p>
        </w:tc>
        <w:tc>
          <w:tcPr>
            <w:tcW w:w="303" w:type="pct"/>
            <w:shd w:val="clear" w:color="auto" w:fill="auto"/>
            <w:noWrap/>
            <w:vAlign w:val="center"/>
          </w:tcPr>
          <w:p w14:paraId="3983D88A" w14:textId="77777777" w:rsidR="00F049B1" w:rsidRPr="00AC5C4C" w:rsidRDefault="00F049B1" w:rsidP="00AB76BB">
            <w:pPr>
              <w:jc w:val="center"/>
              <w:rPr>
                <w:sz w:val="22"/>
                <w:szCs w:val="22"/>
              </w:rPr>
            </w:pPr>
            <w:r w:rsidRPr="00AC5C4C">
              <w:rPr>
                <w:sz w:val="22"/>
                <w:szCs w:val="22"/>
              </w:rPr>
              <w:t>-</w:t>
            </w:r>
          </w:p>
        </w:tc>
      </w:tr>
      <w:tr w:rsidR="00F049B1" w:rsidRPr="00AC5C4C" w14:paraId="340128A5" w14:textId="77777777" w:rsidTr="00AB76BB">
        <w:tblPrEx>
          <w:tblCellMar>
            <w:left w:w="108" w:type="dxa"/>
            <w:right w:w="108" w:type="dxa"/>
          </w:tblCellMar>
        </w:tblPrEx>
        <w:trPr>
          <w:trHeight w:val="141"/>
        </w:trPr>
        <w:tc>
          <w:tcPr>
            <w:tcW w:w="200" w:type="pct"/>
            <w:vMerge/>
            <w:shd w:val="clear" w:color="auto" w:fill="auto"/>
            <w:noWrap/>
            <w:vAlign w:val="center"/>
          </w:tcPr>
          <w:p w14:paraId="14AC448F" w14:textId="77777777" w:rsidR="00F049B1" w:rsidRPr="00AC5C4C" w:rsidRDefault="00F049B1" w:rsidP="00AB76BB">
            <w:pPr>
              <w:jc w:val="center"/>
              <w:rPr>
                <w:sz w:val="22"/>
                <w:szCs w:val="22"/>
              </w:rPr>
            </w:pPr>
          </w:p>
        </w:tc>
        <w:tc>
          <w:tcPr>
            <w:tcW w:w="1084" w:type="pct"/>
            <w:vMerge/>
            <w:shd w:val="clear" w:color="auto" w:fill="auto"/>
            <w:vAlign w:val="center"/>
          </w:tcPr>
          <w:p w14:paraId="2FCED8F3" w14:textId="77777777" w:rsidR="00F049B1" w:rsidRPr="00AC5C4C" w:rsidRDefault="00F049B1" w:rsidP="00AB76BB">
            <w:pPr>
              <w:pStyle w:val="ConsPlusNormal"/>
              <w:rPr>
                <w:sz w:val="22"/>
                <w:szCs w:val="22"/>
              </w:rPr>
            </w:pPr>
          </w:p>
        </w:tc>
        <w:tc>
          <w:tcPr>
            <w:tcW w:w="741" w:type="pct"/>
            <w:vMerge/>
            <w:shd w:val="clear" w:color="auto" w:fill="auto"/>
            <w:vAlign w:val="center"/>
          </w:tcPr>
          <w:p w14:paraId="2D65A231" w14:textId="77777777" w:rsidR="00F049B1" w:rsidRPr="00AC5C4C" w:rsidRDefault="00F049B1" w:rsidP="00AB76BB">
            <w:pPr>
              <w:widowControl/>
              <w:jc w:val="center"/>
              <w:rPr>
                <w:sz w:val="22"/>
                <w:szCs w:val="22"/>
              </w:rPr>
            </w:pPr>
          </w:p>
        </w:tc>
        <w:tc>
          <w:tcPr>
            <w:tcW w:w="338" w:type="pct"/>
            <w:shd w:val="clear" w:color="auto" w:fill="auto"/>
            <w:noWrap/>
            <w:vAlign w:val="center"/>
          </w:tcPr>
          <w:p w14:paraId="2F0C0952" w14:textId="77777777" w:rsidR="00F049B1" w:rsidRPr="00AC5C4C" w:rsidRDefault="00F049B1" w:rsidP="00AB76BB">
            <w:pPr>
              <w:widowControl/>
              <w:jc w:val="center"/>
              <w:rPr>
                <w:sz w:val="22"/>
                <w:szCs w:val="22"/>
              </w:rPr>
            </w:pPr>
            <w:r>
              <w:rPr>
                <w:sz w:val="22"/>
                <w:szCs w:val="22"/>
              </w:rPr>
              <w:t>2028</w:t>
            </w:r>
          </w:p>
        </w:tc>
        <w:tc>
          <w:tcPr>
            <w:tcW w:w="609" w:type="pct"/>
            <w:shd w:val="clear" w:color="auto" w:fill="auto"/>
            <w:noWrap/>
            <w:vAlign w:val="center"/>
          </w:tcPr>
          <w:p w14:paraId="7BCE4841" w14:textId="77777777" w:rsidR="00F049B1" w:rsidRPr="001F0FFC" w:rsidRDefault="00F049B1" w:rsidP="00AB76BB">
            <w:pPr>
              <w:widowControl/>
              <w:jc w:val="center"/>
              <w:rPr>
                <w:sz w:val="22"/>
                <w:szCs w:val="22"/>
              </w:rPr>
            </w:pPr>
            <w:r>
              <w:rPr>
                <w:sz w:val="22"/>
                <w:szCs w:val="22"/>
              </w:rPr>
              <w:t>3 501,67</w:t>
            </w:r>
          </w:p>
        </w:tc>
        <w:tc>
          <w:tcPr>
            <w:tcW w:w="674" w:type="pct"/>
            <w:shd w:val="clear" w:color="auto" w:fill="auto"/>
            <w:vAlign w:val="center"/>
          </w:tcPr>
          <w:p w14:paraId="33B6F208" w14:textId="77777777" w:rsidR="00F049B1" w:rsidRPr="001F0FFC" w:rsidRDefault="00F049B1" w:rsidP="00AB76BB">
            <w:pPr>
              <w:widowControl/>
              <w:jc w:val="center"/>
              <w:rPr>
                <w:sz w:val="22"/>
                <w:szCs w:val="22"/>
              </w:rPr>
            </w:pPr>
            <w:r>
              <w:rPr>
                <w:sz w:val="22"/>
                <w:szCs w:val="22"/>
              </w:rPr>
              <w:t>3 669,75</w:t>
            </w:r>
          </w:p>
        </w:tc>
        <w:tc>
          <w:tcPr>
            <w:tcW w:w="213" w:type="pct"/>
            <w:shd w:val="clear" w:color="auto" w:fill="auto"/>
            <w:noWrap/>
            <w:vAlign w:val="center"/>
          </w:tcPr>
          <w:p w14:paraId="0C6FDFAC" w14:textId="77777777" w:rsidR="00F049B1" w:rsidRPr="00AC5C4C" w:rsidRDefault="00F049B1" w:rsidP="00AB76BB">
            <w:pPr>
              <w:widowControl/>
              <w:jc w:val="center"/>
              <w:rPr>
                <w:sz w:val="22"/>
                <w:szCs w:val="22"/>
              </w:rPr>
            </w:pPr>
            <w:r w:rsidRPr="00AC5C4C">
              <w:rPr>
                <w:sz w:val="22"/>
                <w:szCs w:val="22"/>
              </w:rPr>
              <w:t>-</w:t>
            </w:r>
          </w:p>
        </w:tc>
        <w:tc>
          <w:tcPr>
            <w:tcW w:w="269" w:type="pct"/>
            <w:vAlign w:val="center"/>
          </w:tcPr>
          <w:p w14:paraId="3AE476E4" w14:textId="77777777" w:rsidR="00F049B1" w:rsidRPr="00AC5C4C" w:rsidRDefault="00F049B1" w:rsidP="00AB76BB">
            <w:pPr>
              <w:widowControl/>
              <w:jc w:val="center"/>
              <w:rPr>
                <w:sz w:val="22"/>
                <w:szCs w:val="22"/>
              </w:rPr>
            </w:pPr>
            <w:r w:rsidRPr="00AC5C4C">
              <w:rPr>
                <w:sz w:val="22"/>
                <w:szCs w:val="22"/>
              </w:rPr>
              <w:t>-</w:t>
            </w:r>
          </w:p>
        </w:tc>
        <w:tc>
          <w:tcPr>
            <w:tcW w:w="334" w:type="pct"/>
            <w:vAlign w:val="center"/>
          </w:tcPr>
          <w:p w14:paraId="69B1E583" w14:textId="77777777" w:rsidR="00F049B1" w:rsidRPr="00AC5C4C" w:rsidRDefault="00F049B1" w:rsidP="00AB76BB">
            <w:pPr>
              <w:widowControl/>
              <w:jc w:val="center"/>
              <w:rPr>
                <w:sz w:val="22"/>
                <w:szCs w:val="22"/>
              </w:rPr>
            </w:pPr>
            <w:r w:rsidRPr="00AC5C4C">
              <w:rPr>
                <w:sz w:val="22"/>
                <w:szCs w:val="22"/>
              </w:rPr>
              <w:t>-</w:t>
            </w:r>
          </w:p>
        </w:tc>
        <w:tc>
          <w:tcPr>
            <w:tcW w:w="235" w:type="pct"/>
            <w:vAlign w:val="center"/>
          </w:tcPr>
          <w:p w14:paraId="68BEC6E0" w14:textId="77777777" w:rsidR="00F049B1" w:rsidRPr="00AC5C4C" w:rsidRDefault="00F049B1" w:rsidP="00AB76BB">
            <w:pPr>
              <w:widowControl/>
              <w:jc w:val="center"/>
              <w:rPr>
                <w:sz w:val="22"/>
                <w:szCs w:val="22"/>
              </w:rPr>
            </w:pPr>
            <w:r w:rsidRPr="00AC5C4C">
              <w:rPr>
                <w:sz w:val="22"/>
                <w:szCs w:val="22"/>
              </w:rPr>
              <w:t>-</w:t>
            </w:r>
          </w:p>
        </w:tc>
        <w:tc>
          <w:tcPr>
            <w:tcW w:w="303" w:type="pct"/>
            <w:shd w:val="clear" w:color="auto" w:fill="auto"/>
            <w:noWrap/>
            <w:vAlign w:val="center"/>
          </w:tcPr>
          <w:p w14:paraId="79E07BFA" w14:textId="77777777" w:rsidR="00F049B1" w:rsidRPr="00AC5C4C" w:rsidRDefault="00F049B1" w:rsidP="00AB76BB">
            <w:pPr>
              <w:jc w:val="center"/>
              <w:rPr>
                <w:sz w:val="22"/>
                <w:szCs w:val="22"/>
              </w:rPr>
            </w:pPr>
            <w:r w:rsidRPr="00AC5C4C">
              <w:rPr>
                <w:sz w:val="22"/>
                <w:szCs w:val="22"/>
              </w:rPr>
              <w:t>-</w:t>
            </w:r>
          </w:p>
        </w:tc>
      </w:tr>
    </w:tbl>
    <w:p w14:paraId="13EE0F81" w14:textId="77777777" w:rsidR="00F049B1" w:rsidRPr="005E0F25" w:rsidRDefault="00F049B1" w:rsidP="00F049B1">
      <w:pPr>
        <w:widowControl/>
        <w:autoSpaceDE w:val="0"/>
        <w:autoSpaceDN w:val="0"/>
        <w:adjustRightInd w:val="0"/>
        <w:ind w:firstLine="540"/>
        <w:jc w:val="both"/>
        <w:outlineLvl w:val="3"/>
        <w:rPr>
          <w:sz w:val="22"/>
          <w:szCs w:val="22"/>
        </w:rPr>
      </w:pPr>
      <w:r>
        <w:rPr>
          <w:sz w:val="22"/>
          <w:szCs w:val="22"/>
        </w:rPr>
        <w:t>*</w:t>
      </w:r>
      <w:r w:rsidRPr="005E0F25">
        <w:rPr>
          <w:sz w:val="22"/>
          <w:szCs w:val="22"/>
        </w:rPr>
        <w:t xml:space="preserve"> Выделяется в целях реализации </w:t>
      </w:r>
      <w:hyperlink r:id="rId13" w:history="1">
        <w:r w:rsidRPr="005E0F25">
          <w:rPr>
            <w:sz w:val="22"/>
            <w:szCs w:val="22"/>
          </w:rPr>
          <w:t>пункта 6 статьи 168</w:t>
        </w:r>
      </w:hyperlink>
      <w:r w:rsidRPr="005E0F25">
        <w:rPr>
          <w:sz w:val="22"/>
          <w:szCs w:val="22"/>
        </w:rPr>
        <w:t xml:space="preserve"> Налогового кодекса Российской Федерации (часть вторая).</w:t>
      </w:r>
    </w:p>
    <w:p w14:paraId="1D91294B" w14:textId="4F0AA9BD" w:rsidR="00A02FCF" w:rsidRDefault="00A02FCF" w:rsidP="00A02FCF">
      <w:pPr>
        <w:pStyle w:val="ConsNormal"/>
        <w:numPr>
          <w:ilvl w:val="0"/>
          <w:numId w:val="1"/>
        </w:numPr>
        <w:autoSpaceDE w:val="0"/>
        <w:autoSpaceDN w:val="0"/>
        <w:adjustRightInd w:val="0"/>
        <w:spacing w:line="276" w:lineRule="auto"/>
        <w:ind w:left="0" w:firstLine="851"/>
        <w:jc w:val="both"/>
        <w:rPr>
          <w:rFonts w:ascii="Times New Roman" w:hAnsi="Times New Roman"/>
          <w:sz w:val="22"/>
          <w:szCs w:val="22"/>
        </w:rPr>
      </w:pPr>
      <w:r w:rsidRPr="00A02FCF">
        <w:rPr>
          <w:rFonts w:ascii="Times New Roman" w:hAnsi="Times New Roman"/>
          <w:sz w:val="22"/>
          <w:szCs w:val="22"/>
        </w:rPr>
        <w:t>С 01.01.2025 произвести корректировку установленных</w:t>
      </w:r>
      <w:r w:rsidRPr="00A02FCF">
        <w:rPr>
          <w:b/>
          <w:sz w:val="22"/>
          <w:szCs w:val="22"/>
        </w:rPr>
        <w:t xml:space="preserve"> </w:t>
      </w:r>
      <w:r w:rsidRPr="00A02FCF">
        <w:rPr>
          <w:rFonts w:ascii="Times New Roman" w:hAnsi="Times New Roman"/>
          <w:sz w:val="22"/>
          <w:szCs w:val="22"/>
        </w:rPr>
        <w:t xml:space="preserve">долгосрочных тарифов на теплоноситель для потребителей ООО «УК ИП «Родники» (г. Родники) на </w:t>
      </w:r>
      <w:proofErr w:type="gramStart"/>
      <w:r w:rsidRPr="00A02FCF">
        <w:rPr>
          <w:rFonts w:ascii="Times New Roman" w:hAnsi="Times New Roman"/>
          <w:sz w:val="22"/>
          <w:szCs w:val="22"/>
        </w:rPr>
        <w:t>2025-2028</w:t>
      </w:r>
      <w:proofErr w:type="gramEnd"/>
      <w:r w:rsidRPr="00A02FCF">
        <w:rPr>
          <w:rFonts w:ascii="Times New Roman" w:hAnsi="Times New Roman"/>
          <w:sz w:val="22"/>
          <w:szCs w:val="22"/>
        </w:rPr>
        <w:t xml:space="preserve"> годы, изложив приложение 2 к постановлению Департамента энергетики и тарифов Ивановской области от 08.12.2023 </w:t>
      </w:r>
      <w:r w:rsidR="00EC1CDF">
        <w:rPr>
          <w:rFonts w:ascii="Times New Roman" w:hAnsi="Times New Roman"/>
          <w:sz w:val="22"/>
          <w:szCs w:val="22"/>
        </w:rPr>
        <w:br/>
      </w:r>
      <w:r w:rsidRPr="00A02FCF">
        <w:rPr>
          <w:rFonts w:ascii="Times New Roman" w:hAnsi="Times New Roman"/>
          <w:sz w:val="22"/>
          <w:szCs w:val="22"/>
        </w:rPr>
        <w:t>№ 49-т/6 в новой редакции</w:t>
      </w:r>
      <w:r w:rsidR="00EC1CDF">
        <w:rPr>
          <w:rFonts w:ascii="Times New Roman" w:hAnsi="Times New Roman"/>
          <w:sz w:val="22"/>
          <w:szCs w:val="22"/>
        </w:rPr>
        <w:t>:</w:t>
      </w:r>
    </w:p>
    <w:p w14:paraId="11BA0B7C" w14:textId="77777777" w:rsidR="00BE7788" w:rsidRDefault="00BE7788" w:rsidP="00F049B1">
      <w:pPr>
        <w:widowControl/>
        <w:autoSpaceDE w:val="0"/>
        <w:autoSpaceDN w:val="0"/>
        <w:adjustRightInd w:val="0"/>
        <w:jc w:val="right"/>
        <w:rPr>
          <w:sz w:val="22"/>
          <w:szCs w:val="24"/>
        </w:rPr>
      </w:pPr>
    </w:p>
    <w:p w14:paraId="05D0C9AC" w14:textId="2C569C61" w:rsidR="00F049B1" w:rsidRPr="00BE1A96" w:rsidRDefault="00F049B1" w:rsidP="00F049B1">
      <w:pPr>
        <w:widowControl/>
        <w:autoSpaceDE w:val="0"/>
        <w:autoSpaceDN w:val="0"/>
        <w:adjustRightInd w:val="0"/>
        <w:jc w:val="right"/>
        <w:rPr>
          <w:sz w:val="22"/>
          <w:szCs w:val="24"/>
        </w:rPr>
      </w:pPr>
      <w:r w:rsidRPr="00BE1A96">
        <w:rPr>
          <w:sz w:val="22"/>
          <w:szCs w:val="24"/>
        </w:rPr>
        <w:t xml:space="preserve">Приложение 2 к постановлению Департамента энергетики и тарифов </w:t>
      </w:r>
    </w:p>
    <w:p w14:paraId="35D58C99" w14:textId="77777777" w:rsidR="00F049B1" w:rsidRPr="00BE1A96" w:rsidRDefault="00F049B1" w:rsidP="00F049B1">
      <w:pPr>
        <w:widowControl/>
        <w:autoSpaceDE w:val="0"/>
        <w:autoSpaceDN w:val="0"/>
        <w:adjustRightInd w:val="0"/>
        <w:jc w:val="right"/>
        <w:rPr>
          <w:sz w:val="22"/>
          <w:szCs w:val="24"/>
        </w:rPr>
      </w:pPr>
      <w:r w:rsidRPr="00BE1A96">
        <w:rPr>
          <w:sz w:val="22"/>
          <w:szCs w:val="24"/>
        </w:rPr>
        <w:t xml:space="preserve">Ивановской области от </w:t>
      </w:r>
      <w:r>
        <w:rPr>
          <w:sz w:val="22"/>
          <w:szCs w:val="24"/>
        </w:rPr>
        <w:t>08</w:t>
      </w:r>
      <w:r w:rsidRPr="00BE1A96">
        <w:rPr>
          <w:sz w:val="22"/>
          <w:szCs w:val="24"/>
        </w:rPr>
        <w:t>.1</w:t>
      </w:r>
      <w:r>
        <w:rPr>
          <w:sz w:val="22"/>
          <w:szCs w:val="24"/>
        </w:rPr>
        <w:t>2</w:t>
      </w:r>
      <w:r w:rsidRPr="00BE1A96">
        <w:rPr>
          <w:sz w:val="22"/>
          <w:szCs w:val="24"/>
        </w:rPr>
        <w:t>.202</w:t>
      </w:r>
      <w:r>
        <w:rPr>
          <w:sz w:val="22"/>
          <w:szCs w:val="24"/>
        </w:rPr>
        <w:t>3</w:t>
      </w:r>
      <w:r w:rsidRPr="00BE1A96">
        <w:rPr>
          <w:sz w:val="22"/>
          <w:szCs w:val="24"/>
        </w:rPr>
        <w:t xml:space="preserve"> № </w:t>
      </w:r>
      <w:r>
        <w:rPr>
          <w:sz w:val="22"/>
          <w:szCs w:val="24"/>
        </w:rPr>
        <w:t>49</w:t>
      </w:r>
      <w:r w:rsidRPr="00BE1A96">
        <w:rPr>
          <w:sz w:val="22"/>
          <w:szCs w:val="24"/>
        </w:rPr>
        <w:t>-т/</w:t>
      </w:r>
      <w:r>
        <w:rPr>
          <w:sz w:val="22"/>
          <w:szCs w:val="24"/>
        </w:rPr>
        <w:t>6</w:t>
      </w:r>
    </w:p>
    <w:p w14:paraId="14C44CD4" w14:textId="77777777" w:rsidR="00BE7788" w:rsidRDefault="00BE7788" w:rsidP="00F049B1">
      <w:pPr>
        <w:widowControl/>
        <w:autoSpaceDE w:val="0"/>
        <w:autoSpaceDN w:val="0"/>
        <w:adjustRightInd w:val="0"/>
        <w:jc w:val="center"/>
        <w:rPr>
          <w:b/>
          <w:sz w:val="22"/>
          <w:szCs w:val="24"/>
        </w:rPr>
      </w:pPr>
    </w:p>
    <w:p w14:paraId="03A34851" w14:textId="77777777" w:rsidR="00BE7788" w:rsidRDefault="00BE7788" w:rsidP="00F049B1">
      <w:pPr>
        <w:widowControl/>
        <w:autoSpaceDE w:val="0"/>
        <w:autoSpaceDN w:val="0"/>
        <w:adjustRightInd w:val="0"/>
        <w:jc w:val="center"/>
        <w:rPr>
          <w:b/>
          <w:sz w:val="22"/>
          <w:szCs w:val="24"/>
        </w:rPr>
      </w:pPr>
    </w:p>
    <w:p w14:paraId="44BEB9C9" w14:textId="77777777" w:rsidR="00BE7788" w:rsidRDefault="00BE7788" w:rsidP="00F049B1">
      <w:pPr>
        <w:widowControl/>
        <w:autoSpaceDE w:val="0"/>
        <w:autoSpaceDN w:val="0"/>
        <w:adjustRightInd w:val="0"/>
        <w:jc w:val="center"/>
        <w:rPr>
          <w:b/>
          <w:sz w:val="22"/>
          <w:szCs w:val="24"/>
        </w:rPr>
      </w:pPr>
    </w:p>
    <w:p w14:paraId="295009B5" w14:textId="77777777" w:rsidR="00BE7788" w:rsidRDefault="00BE7788" w:rsidP="00F049B1">
      <w:pPr>
        <w:widowControl/>
        <w:autoSpaceDE w:val="0"/>
        <w:autoSpaceDN w:val="0"/>
        <w:adjustRightInd w:val="0"/>
        <w:jc w:val="center"/>
        <w:rPr>
          <w:b/>
          <w:sz w:val="22"/>
          <w:szCs w:val="24"/>
        </w:rPr>
      </w:pPr>
    </w:p>
    <w:p w14:paraId="2482C5BF" w14:textId="77777777" w:rsidR="00BE7788" w:rsidRDefault="00BE7788" w:rsidP="00F049B1">
      <w:pPr>
        <w:widowControl/>
        <w:autoSpaceDE w:val="0"/>
        <w:autoSpaceDN w:val="0"/>
        <w:adjustRightInd w:val="0"/>
        <w:jc w:val="center"/>
        <w:rPr>
          <w:b/>
          <w:sz w:val="22"/>
          <w:szCs w:val="24"/>
        </w:rPr>
      </w:pPr>
    </w:p>
    <w:p w14:paraId="506879B1" w14:textId="77777777" w:rsidR="00BE7788" w:rsidRDefault="00BE7788" w:rsidP="00F049B1">
      <w:pPr>
        <w:widowControl/>
        <w:autoSpaceDE w:val="0"/>
        <w:autoSpaceDN w:val="0"/>
        <w:adjustRightInd w:val="0"/>
        <w:jc w:val="center"/>
        <w:rPr>
          <w:b/>
          <w:sz w:val="22"/>
          <w:szCs w:val="24"/>
        </w:rPr>
      </w:pPr>
    </w:p>
    <w:p w14:paraId="26CA2220" w14:textId="53116420" w:rsidR="00F049B1" w:rsidRPr="00755524" w:rsidRDefault="00F049B1" w:rsidP="00F049B1">
      <w:pPr>
        <w:widowControl/>
        <w:autoSpaceDE w:val="0"/>
        <w:autoSpaceDN w:val="0"/>
        <w:adjustRightInd w:val="0"/>
        <w:jc w:val="center"/>
        <w:rPr>
          <w:b/>
          <w:sz w:val="22"/>
          <w:szCs w:val="24"/>
        </w:rPr>
      </w:pPr>
      <w:r w:rsidRPr="00755524">
        <w:rPr>
          <w:b/>
          <w:sz w:val="22"/>
          <w:szCs w:val="24"/>
        </w:rPr>
        <w:lastRenderedPageBreak/>
        <w:t>Тарифы на теплоноситель</w:t>
      </w:r>
    </w:p>
    <w:tbl>
      <w:tblPr>
        <w:tblW w:w="10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84"/>
        <w:gridCol w:w="1341"/>
        <w:gridCol w:w="977"/>
        <w:gridCol w:w="1437"/>
        <w:gridCol w:w="31"/>
        <w:gridCol w:w="1407"/>
        <w:gridCol w:w="1418"/>
        <w:gridCol w:w="1559"/>
      </w:tblGrid>
      <w:tr w:rsidR="00F049B1" w:rsidRPr="00F925F3" w14:paraId="334926DB" w14:textId="77777777" w:rsidTr="00AB76BB">
        <w:trPr>
          <w:trHeight w:val="351"/>
        </w:trPr>
        <w:tc>
          <w:tcPr>
            <w:tcW w:w="426" w:type="dxa"/>
            <w:vMerge w:val="restart"/>
            <w:shd w:val="clear" w:color="auto" w:fill="auto"/>
            <w:vAlign w:val="center"/>
            <w:hideMark/>
          </w:tcPr>
          <w:p w14:paraId="19CF0CB2" w14:textId="77777777" w:rsidR="00F049B1" w:rsidRPr="00F925F3" w:rsidRDefault="00F049B1" w:rsidP="00EC1CDF">
            <w:pPr>
              <w:widowControl/>
              <w:rPr>
                <w:sz w:val="22"/>
                <w:szCs w:val="22"/>
              </w:rPr>
            </w:pPr>
            <w:r w:rsidRPr="00F925F3">
              <w:rPr>
                <w:sz w:val="22"/>
                <w:szCs w:val="22"/>
              </w:rPr>
              <w:t>№ п/п</w:t>
            </w:r>
          </w:p>
        </w:tc>
        <w:tc>
          <w:tcPr>
            <w:tcW w:w="1884" w:type="dxa"/>
            <w:vMerge w:val="restart"/>
            <w:shd w:val="clear" w:color="auto" w:fill="auto"/>
            <w:vAlign w:val="center"/>
            <w:hideMark/>
          </w:tcPr>
          <w:p w14:paraId="3726B7B8" w14:textId="77777777" w:rsidR="00F049B1" w:rsidRPr="00F925F3" w:rsidRDefault="00F049B1" w:rsidP="00AB76BB">
            <w:pPr>
              <w:widowControl/>
              <w:jc w:val="center"/>
              <w:rPr>
                <w:sz w:val="22"/>
                <w:szCs w:val="22"/>
              </w:rPr>
            </w:pPr>
            <w:r w:rsidRPr="00F925F3">
              <w:rPr>
                <w:sz w:val="22"/>
                <w:szCs w:val="22"/>
              </w:rPr>
              <w:t>Наименование регулируемой организации</w:t>
            </w:r>
          </w:p>
        </w:tc>
        <w:tc>
          <w:tcPr>
            <w:tcW w:w="1341" w:type="dxa"/>
            <w:vMerge w:val="restart"/>
            <w:shd w:val="clear" w:color="auto" w:fill="auto"/>
            <w:noWrap/>
            <w:vAlign w:val="center"/>
            <w:hideMark/>
          </w:tcPr>
          <w:p w14:paraId="6362EA61" w14:textId="77777777" w:rsidR="00F049B1" w:rsidRPr="00F925F3" w:rsidRDefault="00F049B1" w:rsidP="00AB76BB">
            <w:pPr>
              <w:widowControl/>
              <w:jc w:val="center"/>
              <w:rPr>
                <w:sz w:val="22"/>
                <w:szCs w:val="22"/>
              </w:rPr>
            </w:pPr>
            <w:r w:rsidRPr="00F925F3">
              <w:rPr>
                <w:sz w:val="22"/>
                <w:szCs w:val="22"/>
              </w:rPr>
              <w:t>Вид тарифа</w:t>
            </w:r>
          </w:p>
        </w:tc>
        <w:tc>
          <w:tcPr>
            <w:tcW w:w="977" w:type="dxa"/>
            <w:vMerge w:val="restart"/>
            <w:vAlign w:val="center"/>
          </w:tcPr>
          <w:p w14:paraId="64C67197" w14:textId="77777777" w:rsidR="00F049B1" w:rsidRPr="00F925F3" w:rsidRDefault="00F049B1" w:rsidP="00AB76BB">
            <w:pPr>
              <w:widowControl/>
              <w:jc w:val="center"/>
              <w:rPr>
                <w:sz w:val="22"/>
                <w:szCs w:val="22"/>
              </w:rPr>
            </w:pPr>
            <w:r w:rsidRPr="00F925F3">
              <w:rPr>
                <w:sz w:val="22"/>
                <w:szCs w:val="22"/>
              </w:rPr>
              <w:t>Год</w:t>
            </w:r>
          </w:p>
        </w:tc>
        <w:tc>
          <w:tcPr>
            <w:tcW w:w="2875" w:type="dxa"/>
            <w:gridSpan w:val="3"/>
            <w:shd w:val="clear" w:color="auto" w:fill="auto"/>
            <w:noWrap/>
            <w:vAlign w:val="center"/>
            <w:hideMark/>
          </w:tcPr>
          <w:p w14:paraId="2C008C57" w14:textId="77777777" w:rsidR="00F049B1" w:rsidRPr="00F925F3" w:rsidRDefault="00F049B1" w:rsidP="00AB76BB">
            <w:pPr>
              <w:widowControl/>
              <w:jc w:val="center"/>
              <w:rPr>
                <w:sz w:val="22"/>
                <w:szCs w:val="22"/>
              </w:rPr>
            </w:pPr>
            <w:r w:rsidRPr="00F925F3">
              <w:rPr>
                <w:sz w:val="22"/>
                <w:szCs w:val="22"/>
              </w:rPr>
              <w:t>Вода</w:t>
            </w:r>
          </w:p>
        </w:tc>
        <w:tc>
          <w:tcPr>
            <w:tcW w:w="2977" w:type="dxa"/>
            <w:gridSpan w:val="2"/>
            <w:shd w:val="clear" w:color="auto" w:fill="auto"/>
            <w:noWrap/>
            <w:vAlign w:val="center"/>
            <w:hideMark/>
          </w:tcPr>
          <w:p w14:paraId="2C14C152" w14:textId="77777777" w:rsidR="00F049B1" w:rsidRPr="00F925F3" w:rsidRDefault="00F049B1" w:rsidP="00AB76BB">
            <w:pPr>
              <w:widowControl/>
              <w:jc w:val="center"/>
              <w:rPr>
                <w:sz w:val="22"/>
                <w:szCs w:val="22"/>
              </w:rPr>
            </w:pPr>
            <w:r w:rsidRPr="00F925F3">
              <w:rPr>
                <w:sz w:val="22"/>
                <w:szCs w:val="22"/>
              </w:rPr>
              <w:t>Пар</w:t>
            </w:r>
          </w:p>
        </w:tc>
      </w:tr>
      <w:tr w:rsidR="00F049B1" w:rsidRPr="00F925F3" w14:paraId="27338F1E" w14:textId="77777777" w:rsidTr="00AB76BB">
        <w:trPr>
          <w:trHeight w:val="271"/>
        </w:trPr>
        <w:tc>
          <w:tcPr>
            <w:tcW w:w="426" w:type="dxa"/>
            <w:vMerge/>
            <w:shd w:val="clear" w:color="auto" w:fill="auto"/>
            <w:noWrap/>
            <w:vAlign w:val="center"/>
            <w:hideMark/>
          </w:tcPr>
          <w:p w14:paraId="18645EA7" w14:textId="77777777" w:rsidR="00F049B1" w:rsidRPr="00F925F3" w:rsidRDefault="00F049B1" w:rsidP="00AB76BB">
            <w:pPr>
              <w:widowControl/>
              <w:jc w:val="center"/>
              <w:rPr>
                <w:sz w:val="22"/>
                <w:szCs w:val="22"/>
              </w:rPr>
            </w:pPr>
          </w:p>
        </w:tc>
        <w:tc>
          <w:tcPr>
            <w:tcW w:w="1884" w:type="dxa"/>
            <w:vMerge/>
            <w:shd w:val="clear" w:color="auto" w:fill="auto"/>
            <w:vAlign w:val="center"/>
            <w:hideMark/>
          </w:tcPr>
          <w:p w14:paraId="5D8FDDE5" w14:textId="77777777" w:rsidR="00F049B1" w:rsidRPr="00F925F3" w:rsidRDefault="00F049B1" w:rsidP="00AB76BB">
            <w:pPr>
              <w:widowControl/>
              <w:jc w:val="center"/>
              <w:rPr>
                <w:sz w:val="22"/>
                <w:szCs w:val="22"/>
              </w:rPr>
            </w:pPr>
          </w:p>
        </w:tc>
        <w:tc>
          <w:tcPr>
            <w:tcW w:w="1341" w:type="dxa"/>
            <w:vMerge/>
            <w:shd w:val="clear" w:color="auto" w:fill="auto"/>
            <w:noWrap/>
            <w:vAlign w:val="center"/>
            <w:hideMark/>
          </w:tcPr>
          <w:p w14:paraId="734080FD" w14:textId="77777777" w:rsidR="00F049B1" w:rsidRPr="00F925F3" w:rsidRDefault="00F049B1" w:rsidP="00AB76BB">
            <w:pPr>
              <w:widowControl/>
              <w:jc w:val="center"/>
              <w:rPr>
                <w:sz w:val="22"/>
                <w:szCs w:val="22"/>
              </w:rPr>
            </w:pPr>
          </w:p>
        </w:tc>
        <w:tc>
          <w:tcPr>
            <w:tcW w:w="977" w:type="dxa"/>
            <w:vMerge/>
          </w:tcPr>
          <w:p w14:paraId="0CA17235" w14:textId="77777777" w:rsidR="00F049B1" w:rsidRPr="00F925F3" w:rsidRDefault="00F049B1" w:rsidP="00AB76BB">
            <w:pPr>
              <w:widowControl/>
              <w:jc w:val="center"/>
              <w:rPr>
                <w:sz w:val="22"/>
                <w:szCs w:val="22"/>
              </w:rPr>
            </w:pPr>
          </w:p>
        </w:tc>
        <w:tc>
          <w:tcPr>
            <w:tcW w:w="1468" w:type="dxa"/>
            <w:gridSpan w:val="2"/>
            <w:shd w:val="clear" w:color="auto" w:fill="auto"/>
            <w:noWrap/>
            <w:vAlign w:val="center"/>
            <w:hideMark/>
          </w:tcPr>
          <w:p w14:paraId="28A71E51" w14:textId="77777777" w:rsidR="00F049B1" w:rsidRPr="00F925F3" w:rsidRDefault="00F049B1" w:rsidP="00AB76BB">
            <w:pPr>
              <w:widowControl/>
              <w:jc w:val="center"/>
              <w:rPr>
                <w:sz w:val="22"/>
                <w:szCs w:val="22"/>
              </w:rPr>
            </w:pPr>
            <w:r w:rsidRPr="00F925F3">
              <w:rPr>
                <w:sz w:val="22"/>
                <w:szCs w:val="22"/>
              </w:rPr>
              <w:t>1 полугодие</w:t>
            </w:r>
          </w:p>
        </w:tc>
        <w:tc>
          <w:tcPr>
            <w:tcW w:w="1407" w:type="dxa"/>
            <w:shd w:val="clear" w:color="auto" w:fill="auto"/>
            <w:vAlign w:val="center"/>
          </w:tcPr>
          <w:p w14:paraId="2E42D2B5" w14:textId="77777777" w:rsidR="00F049B1" w:rsidRPr="00F925F3" w:rsidRDefault="00F049B1" w:rsidP="00AB76BB">
            <w:pPr>
              <w:widowControl/>
              <w:jc w:val="center"/>
              <w:rPr>
                <w:sz w:val="22"/>
                <w:szCs w:val="22"/>
              </w:rPr>
            </w:pPr>
            <w:r w:rsidRPr="00F925F3">
              <w:rPr>
                <w:sz w:val="22"/>
                <w:szCs w:val="22"/>
              </w:rPr>
              <w:t>2 полугодие</w:t>
            </w:r>
          </w:p>
        </w:tc>
        <w:tc>
          <w:tcPr>
            <w:tcW w:w="1418" w:type="dxa"/>
            <w:shd w:val="clear" w:color="auto" w:fill="auto"/>
            <w:vAlign w:val="center"/>
            <w:hideMark/>
          </w:tcPr>
          <w:p w14:paraId="549A35F4" w14:textId="77777777" w:rsidR="00F049B1" w:rsidRPr="00F925F3" w:rsidRDefault="00F049B1" w:rsidP="00AB76BB">
            <w:pPr>
              <w:widowControl/>
              <w:tabs>
                <w:tab w:val="left" w:pos="2787"/>
                <w:tab w:val="left" w:pos="3152"/>
              </w:tabs>
              <w:ind w:right="-108"/>
              <w:jc w:val="center"/>
              <w:rPr>
                <w:sz w:val="22"/>
                <w:szCs w:val="22"/>
              </w:rPr>
            </w:pPr>
            <w:r w:rsidRPr="00F925F3">
              <w:rPr>
                <w:sz w:val="22"/>
                <w:szCs w:val="22"/>
              </w:rPr>
              <w:t>1 полугодие</w:t>
            </w:r>
          </w:p>
        </w:tc>
        <w:tc>
          <w:tcPr>
            <w:tcW w:w="1559" w:type="dxa"/>
            <w:shd w:val="clear" w:color="auto" w:fill="auto"/>
            <w:vAlign w:val="center"/>
          </w:tcPr>
          <w:p w14:paraId="3B14C76E" w14:textId="77777777" w:rsidR="00F049B1" w:rsidRPr="00F925F3" w:rsidRDefault="00F049B1" w:rsidP="00AB76BB">
            <w:pPr>
              <w:widowControl/>
              <w:jc w:val="center"/>
              <w:rPr>
                <w:sz w:val="22"/>
                <w:szCs w:val="22"/>
              </w:rPr>
            </w:pPr>
            <w:r w:rsidRPr="00F925F3">
              <w:rPr>
                <w:sz w:val="22"/>
                <w:szCs w:val="22"/>
              </w:rPr>
              <w:t>2 полугодие</w:t>
            </w:r>
          </w:p>
        </w:tc>
      </w:tr>
      <w:tr w:rsidR="00F049B1" w:rsidRPr="00F925F3" w14:paraId="0C1E88A3" w14:textId="77777777" w:rsidTr="00AB76BB">
        <w:trPr>
          <w:trHeight w:val="135"/>
        </w:trPr>
        <w:tc>
          <w:tcPr>
            <w:tcW w:w="10480" w:type="dxa"/>
            <w:gridSpan w:val="9"/>
          </w:tcPr>
          <w:p w14:paraId="000648AB" w14:textId="77777777" w:rsidR="00F049B1" w:rsidRPr="00F925F3" w:rsidRDefault="00F049B1" w:rsidP="00AB76BB">
            <w:pPr>
              <w:widowControl/>
              <w:tabs>
                <w:tab w:val="left" w:pos="11109"/>
              </w:tabs>
              <w:jc w:val="center"/>
              <w:rPr>
                <w:sz w:val="22"/>
                <w:szCs w:val="22"/>
              </w:rPr>
            </w:pPr>
            <w:r w:rsidRPr="00F925F3">
              <w:rPr>
                <w:sz w:val="22"/>
                <w:szCs w:val="22"/>
              </w:rPr>
              <w:t>Тариф на теплоноситель, поставляемый потребителям</w:t>
            </w:r>
          </w:p>
        </w:tc>
      </w:tr>
      <w:tr w:rsidR="00F049B1" w:rsidRPr="00F925F3" w14:paraId="29B0E514" w14:textId="77777777" w:rsidTr="00AB76BB">
        <w:trPr>
          <w:trHeight w:val="283"/>
        </w:trPr>
        <w:tc>
          <w:tcPr>
            <w:tcW w:w="426" w:type="dxa"/>
            <w:vMerge w:val="restart"/>
            <w:shd w:val="clear" w:color="auto" w:fill="auto"/>
            <w:noWrap/>
            <w:vAlign w:val="center"/>
          </w:tcPr>
          <w:p w14:paraId="0A6C97C2" w14:textId="77777777" w:rsidR="00F049B1" w:rsidRPr="00F925F3" w:rsidRDefault="00F049B1" w:rsidP="00AB76BB">
            <w:pPr>
              <w:jc w:val="center"/>
              <w:rPr>
                <w:sz w:val="22"/>
                <w:szCs w:val="22"/>
              </w:rPr>
            </w:pPr>
            <w:r w:rsidRPr="00F925F3">
              <w:rPr>
                <w:sz w:val="22"/>
                <w:szCs w:val="22"/>
                <w:lang w:val="en-US"/>
              </w:rPr>
              <w:t>1</w:t>
            </w:r>
            <w:r w:rsidRPr="00F925F3">
              <w:rPr>
                <w:sz w:val="22"/>
                <w:szCs w:val="22"/>
              </w:rPr>
              <w:t>.</w:t>
            </w:r>
          </w:p>
        </w:tc>
        <w:tc>
          <w:tcPr>
            <w:tcW w:w="1884" w:type="dxa"/>
            <w:vMerge w:val="restart"/>
            <w:shd w:val="clear" w:color="auto" w:fill="auto"/>
            <w:vAlign w:val="center"/>
          </w:tcPr>
          <w:p w14:paraId="030693A3" w14:textId="77777777" w:rsidR="00F049B1" w:rsidRPr="0003581D" w:rsidRDefault="00F049B1" w:rsidP="00AB76BB">
            <w:pPr>
              <w:widowControl/>
              <w:rPr>
                <w:sz w:val="22"/>
                <w:szCs w:val="22"/>
              </w:rPr>
            </w:pPr>
            <w:r w:rsidRPr="00D70E0E">
              <w:rPr>
                <w:sz w:val="22"/>
                <w:szCs w:val="24"/>
              </w:rPr>
              <w:t>ООО «УК ИП «Родники»</w:t>
            </w:r>
            <w:r>
              <w:rPr>
                <w:sz w:val="22"/>
                <w:szCs w:val="24"/>
              </w:rPr>
              <w:t xml:space="preserve"> (г. Родники) в системе теплоснабжения ТЭЦ</w:t>
            </w:r>
          </w:p>
        </w:tc>
        <w:tc>
          <w:tcPr>
            <w:tcW w:w="1341" w:type="dxa"/>
            <w:vMerge w:val="restart"/>
            <w:shd w:val="clear" w:color="auto" w:fill="auto"/>
            <w:vAlign w:val="center"/>
          </w:tcPr>
          <w:p w14:paraId="2E5A914D" w14:textId="77777777" w:rsidR="00F049B1" w:rsidRPr="00CD42D7" w:rsidRDefault="00F049B1" w:rsidP="00AB76BB">
            <w:pPr>
              <w:widowControl/>
              <w:jc w:val="center"/>
              <w:rPr>
                <w:sz w:val="21"/>
                <w:szCs w:val="21"/>
              </w:rPr>
            </w:pPr>
            <w:r w:rsidRPr="00D70E0E">
              <w:rPr>
                <w:sz w:val="22"/>
              </w:rPr>
              <w:t>Одноставочный руб./куб. м,</w:t>
            </w:r>
            <w:r>
              <w:rPr>
                <w:sz w:val="22"/>
              </w:rPr>
              <w:t xml:space="preserve"> </w:t>
            </w:r>
            <w:r w:rsidRPr="00D70E0E">
              <w:rPr>
                <w:sz w:val="22"/>
              </w:rPr>
              <w:t>без НДС</w:t>
            </w:r>
          </w:p>
        </w:tc>
        <w:tc>
          <w:tcPr>
            <w:tcW w:w="977" w:type="dxa"/>
            <w:vAlign w:val="center"/>
          </w:tcPr>
          <w:p w14:paraId="63850A63" w14:textId="77777777" w:rsidR="00F049B1" w:rsidRPr="00E81E63" w:rsidRDefault="00F049B1" w:rsidP="00AB76BB">
            <w:pPr>
              <w:jc w:val="center"/>
              <w:rPr>
                <w:sz w:val="22"/>
                <w:szCs w:val="22"/>
              </w:rPr>
            </w:pPr>
            <w:r w:rsidRPr="00AC5C4C">
              <w:rPr>
                <w:sz w:val="22"/>
                <w:szCs w:val="22"/>
              </w:rPr>
              <w:t>202</w:t>
            </w:r>
            <w:r>
              <w:rPr>
                <w:sz w:val="22"/>
                <w:szCs w:val="22"/>
              </w:rPr>
              <w:t>5</w:t>
            </w:r>
          </w:p>
        </w:tc>
        <w:tc>
          <w:tcPr>
            <w:tcW w:w="1437" w:type="dxa"/>
            <w:shd w:val="clear" w:color="auto" w:fill="auto"/>
            <w:noWrap/>
            <w:vAlign w:val="center"/>
          </w:tcPr>
          <w:p w14:paraId="01EC6750" w14:textId="77777777" w:rsidR="00F049B1" w:rsidRPr="009D0956" w:rsidRDefault="00F049B1" w:rsidP="00AB76BB">
            <w:pPr>
              <w:widowControl/>
              <w:jc w:val="center"/>
              <w:rPr>
                <w:sz w:val="22"/>
                <w:szCs w:val="22"/>
              </w:rPr>
            </w:pPr>
            <w:r>
              <w:rPr>
                <w:sz w:val="22"/>
                <w:szCs w:val="22"/>
              </w:rPr>
              <w:t>67,43</w:t>
            </w:r>
          </w:p>
        </w:tc>
        <w:tc>
          <w:tcPr>
            <w:tcW w:w="1438" w:type="dxa"/>
            <w:gridSpan w:val="2"/>
            <w:shd w:val="clear" w:color="auto" w:fill="auto"/>
            <w:vAlign w:val="center"/>
          </w:tcPr>
          <w:p w14:paraId="65441864" w14:textId="77777777" w:rsidR="00F049B1" w:rsidRPr="009D0956" w:rsidRDefault="00F049B1" w:rsidP="00AB76BB">
            <w:pPr>
              <w:widowControl/>
              <w:jc w:val="center"/>
              <w:rPr>
                <w:sz w:val="22"/>
                <w:szCs w:val="22"/>
              </w:rPr>
            </w:pPr>
            <w:r>
              <w:rPr>
                <w:sz w:val="22"/>
                <w:szCs w:val="22"/>
              </w:rPr>
              <w:t>67,43</w:t>
            </w:r>
          </w:p>
        </w:tc>
        <w:tc>
          <w:tcPr>
            <w:tcW w:w="1418" w:type="dxa"/>
            <w:shd w:val="clear" w:color="auto" w:fill="auto"/>
            <w:noWrap/>
            <w:vAlign w:val="center"/>
          </w:tcPr>
          <w:p w14:paraId="0068943E" w14:textId="77777777" w:rsidR="00F049B1" w:rsidRPr="00F925F3" w:rsidRDefault="00F049B1" w:rsidP="00AB76BB">
            <w:pPr>
              <w:widowControl/>
              <w:jc w:val="center"/>
              <w:rPr>
                <w:sz w:val="22"/>
                <w:szCs w:val="22"/>
              </w:rPr>
            </w:pPr>
            <w:r w:rsidRPr="00F925F3">
              <w:rPr>
                <w:sz w:val="22"/>
                <w:szCs w:val="22"/>
              </w:rPr>
              <w:t>-</w:t>
            </w:r>
          </w:p>
        </w:tc>
        <w:tc>
          <w:tcPr>
            <w:tcW w:w="1559" w:type="dxa"/>
            <w:shd w:val="clear" w:color="auto" w:fill="auto"/>
            <w:vAlign w:val="center"/>
          </w:tcPr>
          <w:p w14:paraId="470BC5D2" w14:textId="77777777" w:rsidR="00F049B1" w:rsidRPr="00F925F3" w:rsidRDefault="00F049B1" w:rsidP="00AB76BB">
            <w:pPr>
              <w:widowControl/>
              <w:jc w:val="center"/>
              <w:rPr>
                <w:sz w:val="22"/>
                <w:szCs w:val="22"/>
              </w:rPr>
            </w:pPr>
            <w:r w:rsidRPr="00F925F3">
              <w:rPr>
                <w:sz w:val="22"/>
                <w:szCs w:val="22"/>
              </w:rPr>
              <w:t>-</w:t>
            </w:r>
          </w:p>
        </w:tc>
      </w:tr>
      <w:tr w:rsidR="00F049B1" w:rsidRPr="00F925F3" w14:paraId="77D1DA67" w14:textId="77777777" w:rsidTr="00AB76BB">
        <w:trPr>
          <w:trHeight w:val="283"/>
        </w:trPr>
        <w:tc>
          <w:tcPr>
            <w:tcW w:w="426" w:type="dxa"/>
            <w:vMerge/>
            <w:shd w:val="clear" w:color="auto" w:fill="auto"/>
            <w:noWrap/>
            <w:vAlign w:val="center"/>
          </w:tcPr>
          <w:p w14:paraId="025105B0" w14:textId="77777777" w:rsidR="00F049B1" w:rsidRPr="00375060" w:rsidRDefault="00F049B1" w:rsidP="00AB76BB">
            <w:pPr>
              <w:jc w:val="center"/>
              <w:rPr>
                <w:sz w:val="22"/>
                <w:szCs w:val="22"/>
              </w:rPr>
            </w:pPr>
          </w:p>
        </w:tc>
        <w:tc>
          <w:tcPr>
            <w:tcW w:w="1884" w:type="dxa"/>
            <w:vMerge/>
            <w:shd w:val="clear" w:color="auto" w:fill="auto"/>
            <w:vAlign w:val="center"/>
          </w:tcPr>
          <w:p w14:paraId="7953E71C" w14:textId="77777777" w:rsidR="00F049B1" w:rsidRPr="007A4E13" w:rsidRDefault="00F049B1" w:rsidP="00AB76BB">
            <w:pPr>
              <w:widowControl/>
              <w:rPr>
                <w:sz w:val="22"/>
                <w:szCs w:val="22"/>
              </w:rPr>
            </w:pPr>
          </w:p>
        </w:tc>
        <w:tc>
          <w:tcPr>
            <w:tcW w:w="1341" w:type="dxa"/>
            <w:vMerge/>
            <w:shd w:val="clear" w:color="auto" w:fill="auto"/>
            <w:vAlign w:val="center"/>
          </w:tcPr>
          <w:p w14:paraId="22D60387" w14:textId="77777777" w:rsidR="00F049B1" w:rsidRPr="007A4E13" w:rsidRDefault="00F049B1" w:rsidP="00AB76BB">
            <w:pPr>
              <w:widowControl/>
              <w:jc w:val="center"/>
              <w:rPr>
                <w:sz w:val="22"/>
                <w:szCs w:val="22"/>
              </w:rPr>
            </w:pPr>
          </w:p>
        </w:tc>
        <w:tc>
          <w:tcPr>
            <w:tcW w:w="977" w:type="dxa"/>
            <w:vAlign w:val="center"/>
          </w:tcPr>
          <w:p w14:paraId="0752213F" w14:textId="77777777" w:rsidR="00F049B1" w:rsidRPr="00E81E63" w:rsidRDefault="00F049B1" w:rsidP="00AB76BB">
            <w:pPr>
              <w:jc w:val="center"/>
              <w:rPr>
                <w:sz w:val="22"/>
                <w:szCs w:val="22"/>
              </w:rPr>
            </w:pPr>
            <w:r>
              <w:rPr>
                <w:sz w:val="22"/>
                <w:szCs w:val="22"/>
              </w:rPr>
              <w:t>2026</w:t>
            </w:r>
          </w:p>
        </w:tc>
        <w:tc>
          <w:tcPr>
            <w:tcW w:w="1437" w:type="dxa"/>
            <w:shd w:val="clear" w:color="auto" w:fill="auto"/>
            <w:noWrap/>
            <w:vAlign w:val="center"/>
          </w:tcPr>
          <w:p w14:paraId="74D22123" w14:textId="77777777" w:rsidR="00F049B1" w:rsidRPr="007A4E13" w:rsidRDefault="00F049B1" w:rsidP="00AB76BB">
            <w:pPr>
              <w:widowControl/>
              <w:jc w:val="center"/>
              <w:rPr>
                <w:sz w:val="22"/>
                <w:szCs w:val="22"/>
              </w:rPr>
            </w:pPr>
            <w:r>
              <w:rPr>
                <w:sz w:val="22"/>
                <w:szCs w:val="22"/>
              </w:rPr>
              <w:t>67,43</w:t>
            </w:r>
          </w:p>
        </w:tc>
        <w:tc>
          <w:tcPr>
            <w:tcW w:w="1438" w:type="dxa"/>
            <w:gridSpan w:val="2"/>
            <w:shd w:val="clear" w:color="auto" w:fill="auto"/>
            <w:vAlign w:val="center"/>
          </w:tcPr>
          <w:p w14:paraId="3C4E1ED8" w14:textId="77777777" w:rsidR="00F049B1" w:rsidRPr="009D0956" w:rsidRDefault="00F049B1" w:rsidP="00AB76BB">
            <w:pPr>
              <w:widowControl/>
              <w:jc w:val="center"/>
              <w:rPr>
                <w:sz w:val="22"/>
                <w:szCs w:val="22"/>
              </w:rPr>
            </w:pPr>
            <w:r>
              <w:rPr>
                <w:sz w:val="22"/>
                <w:szCs w:val="22"/>
              </w:rPr>
              <w:t>70,34</w:t>
            </w:r>
          </w:p>
        </w:tc>
        <w:tc>
          <w:tcPr>
            <w:tcW w:w="1418" w:type="dxa"/>
            <w:shd w:val="clear" w:color="auto" w:fill="auto"/>
            <w:noWrap/>
            <w:vAlign w:val="center"/>
          </w:tcPr>
          <w:p w14:paraId="1C022A4C" w14:textId="77777777" w:rsidR="00F049B1" w:rsidRPr="00F925F3" w:rsidRDefault="00F049B1" w:rsidP="00AB76BB">
            <w:pPr>
              <w:widowControl/>
              <w:jc w:val="center"/>
              <w:rPr>
                <w:sz w:val="22"/>
                <w:szCs w:val="22"/>
              </w:rPr>
            </w:pPr>
            <w:r w:rsidRPr="00F925F3">
              <w:rPr>
                <w:sz w:val="22"/>
                <w:szCs w:val="22"/>
              </w:rPr>
              <w:t>-</w:t>
            </w:r>
          </w:p>
        </w:tc>
        <w:tc>
          <w:tcPr>
            <w:tcW w:w="1559" w:type="dxa"/>
            <w:shd w:val="clear" w:color="auto" w:fill="auto"/>
            <w:vAlign w:val="center"/>
          </w:tcPr>
          <w:p w14:paraId="1A1D79AE" w14:textId="77777777" w:rsidR="00F049B1" w:rsidRPr="00F925F3" w:rsidRDefault="00F049B1" w:rsidP="00AB76BB">
            <w:pPr>
              <w:widowControl/>
              <w:jc w:val="center"/>
              <w:rPr>
                <w:sz w:val="22"/>
                <w:szCs w:val="22"/>
              </w:rPr>
            </w:pPr>
            <w:r w:rsidRPr="00F925F3">
              <w:rPr>
                <w:sz w:val="22"/>
                <w:szCs w:val="22"/>
              </w:rPr>
              <w:t>-</w:t>
            </w:r>
          </w:p>
        </w:tc>
      </w:tr>
      <w:tr w:rsidR="00F049B1" w:rsidRPr="00F925F3" w14:paraId="298CF489" w14:textId="77777777" w:rsidTr="00AB76BB">
        <w:trPr>
          <w:trHeight w:val="283"/>
        </w:trPr>
        <w:tc>
          <w:tcPr>
            <w:tcW w:w="426" w:type="dxa"/>
            <w:vMerge/>
            <w:shd w:val="clear" w:color="auto" w:fill="auto"/>
            <w:noWrap/>
            <w:vAlign w:val="center"/>
          </w:tcPr>
          <w:p w14:paraId="48B4AB96" w14:textId="77777777" w:rsidR="00F049B1" w:rsidRPr="00375060" w:rsidRDefault="00F049B1" w:rsidP="00AB76BB">
            <w:pPr>
              <w:jc w:val="center"/>
              <w:rPr>
                <w:sz w:val="22"/>
                <w:szCs w:val="22"/>
              </w:rPr>
            </w:pPr>
          </w:p>
        </w:tc>
        <w:tc>
          <w:tcPr>
            <w:tcW w:w="1884" w:type="dxa"/>
            <w:vMerge/>
            <w:shd w:val="clear" w:color="auto" w:fill="auto"/>
            <w:vAlign w:val="center"/>
          </w:tcPr>
          <w:p w14:paraId="5627713B" w14:textId="77777777" w:rsidR="00F049B1" w:rsidRPr="007A4E13" w:rsidRDefault="00F049B1" w:rsidP="00AB76BB">
            <w:pPr>
              <w:widowControl/>
              <w:rPr>
                <w:sz w:val="22"/>
                <w:szCs w:val="22"/>
              </w:rPr>
            </w:pPr>
          </w:p>
        </w:tc>
        <w:tc>
          <w:tcPr>
            <w:tcW w:w="1341" w:type="dxa"/>
            <w:vMerge/>
            <w:shd w:val="clear" w:color="auto" w:fill="auto"/>
            <w:vAlign w:val="center"/>
          </w:tcPr>
          <w:p w14:paraId="422FD92C" w14:textId="77777777" w:rsidR="00F049B1" w:rsidRPr="007A4E13" w:rsidRDefault="00F049B1" w:rsidP="00AB76BB">
            <w:pPr>
              <w:widowControl/>
              <w:jc w:val="center"/>
              <w:rPr>
                <w:sz w:val="22"/>
                <w:szCs w:val="22"/>
              </w:rPr>
            </w:pPr>
          </w:p>
        </w:tc>
        <w:tc>
          <w:tcPr>
            <w:tcW w:w="977" w:type="dxa"/>
            <w:vAlign w:val="center"/>
          </w:tcPr>
          <w:p w14:paraId="40AB46AC" w14:textId="77777777" w:rsidR="00F049B1" w:rsidRPr="00E81E63" w:rsidRDefault="00F049B1" w:rsidP="00AB76BB">
            <w:pPr>
              <w:jc w:val="center"/>
              <w:rPr>
                <w:sz w:val="22"/>
                <w:szCs w:val="22"/>
              </w:rPr>
            </w:pPr>
            <w:r>
              <w:rPr>
                <w:sz w:val="22"/>
                <w:szCs w:val="22"/>
              </w:rPr>
              <w:t>2027</w:t>
            </w:r>
          </w:p>
        </w:tc>
        <w:tc>
          <w:tcPr>
            <w:tcW w:w="1437" w:type="dxa"/>
            <w:shd w:val="clear" w:color="auto" w:fill="auto"/>
            <w:noWrap/>
            <w:vAlign w:val="center"/>
          </w:tcPr>
          <w:p w14:paraId="05C31E96" w14:textId="77777777" w:rsidR="00F049B1" w:rsidRPr="007A4E13" w:rsidRDefault="00F049B1" w:rsidP="00AB76BB">
            <w:pPr>
              <w:widowControl/>
              <w:jc w:val="center"/>
              <w:rPr>
                <w:sz w:val="22"/>
                <w:szCs w:val="22"/>
              </w:rPr>
            </w:pPr>
            <w:r>
              <w:rPr>
                <w:sz w:val="22"/>
                <w:szCs w:val="22"/>
              </w:rPr>
              <w:t>66,18</w:t>
            </w:r>
          </w:p>
        </w:tc>
        <w:tc>
          <w:tcPr>
            <w:tcW w:w="1438" w:type="dxa"/>
            <w:gridSpan w:val="2"/>
            <w:shd w:val="clear" w:color="auto" w:fill="auto"/>
            <w:vAlign w:val="center"/>
          </w:tcPr>
          <w:p w14:paraId="29791BC3" w14:textId="77777777" w:rsidR="00F049B1" w:rsidRPr="009D0956" w:rsidRDefault="00F049B1" w:rsidP="00AB76BB">
            <w:pPr>
              <w:widowControl/>
              <w:jc w:val="center"/>
              <w:rPr>
                <w:sz w:val="22"/>
                <w:szCs w:val="22"/>
              </w:rPr>
            </w:pPr>
            <w:r>
              <w:rPr>
                <w:sz w:val="22"/>
                <w:szCs w:val="22"/>
              </w:rPr>
              <w:t>66,65</w:t>
            </w:r>
          </w:p>
        </w:tc>
        <w:tc>
          <w:tcPr>
            <w:tcW w:w="1418" w:type="dxa"/>
            <w:shd w:val="clear" w:color="auto" w:fill="auto"/>
            <w:noWrap/>
            <w:vAlign w:val="center"/>
          </w:tcPr>
          <w:p w14:paraId="262AD551" w14:textId="77777777" w:rsidR="00F049B1" w:rsidRPr="00F925F3" w:rsidRDefault="00F049B1" w:rsidP="00AB76BB">
            <w:pPr>
              <w:widowControl/>
              <w:jc w:val="center"/>
              <w:rPr>
                <w:sz w:val="22"/>
                <w:szCs w:val="22"/>
              </w:rPr>
            </w:pPr>
            <w:r w:rsidRPr="00F925F3">
              <w:rPr>
                <w:sz w:val="22"/>
                <w:szCs w:val="22"/>
              </w:rPr>
              <w:t>-</w:t>
            </w:r>
          </w:p>
        </w:tc>
        <w:tc>
          <w:tcPr>
            <w:tcW w:w="1559" w:type="dxa"/>
            <w:shd w:val="clear" w:color="auto" w:fill="auto"/>
            <w:vAlign w:val="center"/>
          </w:tcPr>
          <w:p w14:paraId="54465738" w14:textId="77777777" w:rsidR="00F049B1" w:rsidRPr="00F925F3" w:rsidRDefault="00F049B1" w:rsidP="00AB76BB">
            <w:pPr>
              <w:widowControl/>
              <w:jc w:val="center"/>
              <w:rPr>
                <w:sz w:val="22"/>
                <w:szCs w:val="22"/>
              </w:rPr>
            </w:pPr>
            <w:r w:rsidRPr="00F925F3">
              <w:rPr>
                <w:sz w:val="22"/>
                <w:szCs w:val="22"/>
              </w:rPr>
              <w:t>-</w:t>
            </w:r>
          </w:p>
        </w:tc>
      </w:tr>
      <w:tr w:rsidR="00F049B1" w:rsidRPr="00F925F3" w14:paraId="6882B205" w14:textId="77777777" w:rsidTr="00AB76BB">
        <w:trPr>
          <w:trHeight w:val="283"/>
        </w:trPr>
        <w:tc>
          <w:tcPr>
            <w:tcW w:w="426" w:type="dxa"/>
            <w:vMerge/>
            <w:shd w:val="clear" w:color="auto" w:fill="auto"/>
            <w:noWrap/>
            <w:vAlign w:val="center"/>
          </w:tcPr>
          <w:p w14:paraId="1F8DE28B" w14:textId="77777777" w:rsidR="00F049B1" w:rsidRPr="00375060" w:rsidRDefault="00F049B1" w:rsidP="00AB76BB">
            <w:pPr>
              <w:jc w:val="center"/>
              <w:rPr>
                <w:sz w:val="22"/>
                <w:szCs w:val="22"/>
              </w:rPr>
            </w:pPr>
          </w:p>
        </w:tc>
        <w:tc>
          <w:tcPr>
            <w:tcW w:w="1884" w:type="dxa"/>
            <w:vMerge/>
            <w:shd w:val="clear" w:color="auto" w:fill="auto"/>
            <w:vAlign w:val="center"/>
          </w:tcPr>
          <w:p w14:paraId="2138BFDF" w14:textId="77777777" w:rsidR="00F049B1" w:rsidRPr="007A4E13" w:rsidRDefault="00F049B1" w:rsidP="00AB76BB">
            <w:pPr>
              <w:widowControl/>
              <w:rPr>
                <w:sz w:val="22"/>
                <w:szCs w:val="22"/>
              </w:rPr>
            </w:pPr>
          </w:p>
        </w:tc>
        <w:tc>
          <w:tcPr>
            <w:tcW w:w="1341" w:type="dxa"/>
            <w:vMerge/>
            <w:shd w:val="clear" w:color="auto" w:fill="auto"/>
            <w:vAlign w:val="center"/>
          </w:tcPr>
          <w:p w14:paraId="19258B88" w14:textId="77777777" w:rsidR="00F049B1" w:rsidRPr="007A4E13" w:rsidRDefault="00F049B1" w:rsidP="00AB76BB">
            <w:pPr>
              <w:widowControl/>
              <w:jc w:val="center"/>
              <w:rPr>
                <w:sz w:val="22"/>
                <w:szCs w:val="22"/>
              </w:rPr>
            </w:pPr>
          </w:p>
        </w:tc>
        <w:tc>
          <w:tcPr>
            <w:tcW w:w="977" w:type="dxa"/>
            <w:vAlign w:val="center"/>
          </w:tcPr>
          <w:p w14:paraId="506698C0" w14:textId="77777777" w:rsidR="00F049B1" w:rsidRPr="00E81E63" w:rsidRDefault="00F049B1" w:rsidP="00AB76BB">
            <w:pPr>
              <w:jc w:val="center"/>
              <w:rPr>
                <w:sz w:val="22"/>
                <w:szCs w:val="22"/>
              </w:rPr>
            </w:pPr>
            <w:r>
              <w:rPr>
                <w:sz w:val="22"/>
                <w:szCs w:val="22"/>
              </w:rPr>
              <w:t>2028</w:t>
            </w:r>
          </w:p>
        </w:tc>
        <w:tc>
          <w:tcPr>
            <w:tcW w:w="1437" w:type="dxa"/>
            <w:shd w:val="clear" w:color="auto" w:fill="auto"/>
            <w:noWrap/>
            <w:vAlign w:val="center"/>
          </w:tcPr>
          <w:p w14:paraId="0AFEEE5F" w14:textId="77777777" w:rsidR="00F049B1" w:rsidRPr="007A4E13" w:rsidRDefault="00F049B1" w:rsidP="00AB76BB">
            <w:pPr>
              <w:widowControl/>
              <w:jc w:val="center"/>
              <w:rPr>
                <w:sz w:val="22"/>
                <w:szCs w:val="22"/>
              </w:rPr>
            </w:pPr>
            <w:r>
              <w:rPr>
                <w:sz w:val="22"/>
                <w:szCs w:val="22"/>
              </w:rPr>
              <w:t>66,24</w:t>
            </w:r>
          </w:p>
        </w:tc>
        <w:tc>
          <w:tcPr>
            <w:tcW w:w="1438" w:type="dxa"/>
            <w:gridSpan w:val="2"/>
            <w:shd w:val="clear" w:color="auto" w:fill="auto"/>
            <w:vAlign w:val="center"/>
          </w:tcPr>
          <w:p w14:paraId="710B6636" w14:textId="77777777" w:rsidR="00F049B1" w:rsidRPr="009D0956" w:rsidRDefault="00F049B1" w:rsidP="00AB76BB">
            <w:pPr>
              <w:widowControl/>
              <w:jc w:val="center"/>
              <w:rPr>
                <w:sz w:val="22"/>
                <w:szCs w:val="22"/>
              </w:rPr>
            </w:pPr>
            <w:r>
              <w:rPr>
                <w:sz w:val="22"/>
                <w:szCs w:val="22"/>
              </w:rPr>
              <w:t>67,74</w:t>
            </w:r>
          </w:p>
        </w:tc>
        <w:tc>
          <w:tcPr>
            <w:tcW w:w="1418" w:type="dxa"/>
            <w:shd w:val="clear" w:color="auto" w:fill="auto"/>
            <w:noWrap/>
            <w:vAlign w:val="center"/>
          </w:tcPr>
          <w:p w14:paraId="5D5D0C31" w14:textId="77777777" w:rsidR="00F049B1" w:rsidRPr="00F925F3" w:rsidRDefault="00F049B1" w:rsidP="00AB76BB">
            <w:pPr>
              <w:widowControl/>
              <w:jc w:val="center"/>
              <w:rPr>
                <w:sz w:val="22"/>
                <w:szCs w:val="22"/>
              </w:rPr>
            </w:pPr>
            <w:r w:rsidRPr="00F925F3">
              <w:rPr>
                <w:sz w:val="22"/>
                <w:szCs w:val="22"/>
              </w:rPr>
              <w:t>-</w:t>
            </w:r>
          </w:p>
        </w:tc>
        <w:tc>
          <w:tcPr>
            <w:tcW w:w="1559" w:type="dxa"/>
            <w:shd w:val="clear" w:color="auto" w:fill="auto"/>
            <w:vAlign w:val="center"/>
          </w:tcPr>
          <w:p w14:paraId="55A9A744" w14:textId="77777777" w:rsidR="00F049B1" w:rsidRPr="00F925F3" w:rsidRDefault="00F049B1" w:rsidP="00AB76BB">
            <w:pPr>
              <w:widowControl/>
              <w:jc w:val="center"/>
              <w:rPr>
                <w:sz w:val="22"/>
                <w:szCs w:val="22"/>
              </w:rPr>
            </w:pPr>
            <w:r w:rsidRPr="00F925F3">
              <w:rPr>
                <w:sz w:val="22"/>
                <w:szCs w:val="22"/>
              </w:rPr>
              <w:t>-</w:t>
            </w:r>
          </w:p>
        </w:tc>
      </w:tr>
      <w:tr w:rsidR="00F049B1" w:rsidRPr="00F925F3" w14:paraId="1AC37784" w14:textId="77777777" w:rsidTr="00AB76BB">
        <w:trPr>
          <w:trHeight w:val="185"/>
        </w:trPr>
        <w:tc>
          <w:tcPr>
            <w:tcW w:w="426" w:type="dxa"/>
            <w:vMerge w:val="restart"/>
            <w:tcBorders>
              <w:top w:val="single" w:sz="4" w:space="0" w:color="auto"/>
              <w:left w:val="single" w:sz="4" w:space="0" w:color="auto"/>
              <w:right w:val="single" w:sz="4" w:space="0" w:color="auto"/>
            </w:tcBorders>
            <w:shd w:val="clear" w:color="auto" w:fill="auto"/>
            <w:noWrap/>
            <w:vAlign w:val="center"/>
          </w:tcPr>
          <w:p w14:paraId="78F44D3E" w14:textId="77777777" w:rsidR="00F049B1" w:rsidRPr="00F925F3" w:rsidRDefault="00F049B1" w:rsidP="00AB76BB">
            <w:pPr>
              <w:jc w:val="center"/>
              <w:rPr>
                <w:sz w:val="22"/>
                <w:szCs w:val="22"/>
              </w:rPr>
            </w:pPr>
            <w:r>
              <w:rPr>
                <w:sz w:val="22"/>
                <w:szCs w:val="22"/>
              </w:rPr>
              <w:t>2</w:t>
            </w:r>
            <w:r w:rsidRPr="00F925F3">
              <w:rPr>
                <w:sz w:val="22"/>
                <w:szCs w:val="22"/>
              </w:rPr>
              <w:t>.</w:t>
            </w:r>
          </w:p>
        </w:tc>
        <w:tc>
          <w:tcPr>
            <w:tcW w:w="1884" w:type="dxa"/>
            <w:vMerge w:val="restart"/>
            <w:tcBorders>
              <w:top w:val="single" w:sz="4" w:space="0" w:color="auto"/>
              <w:left w:val="single" w:sz="4" w:space="0" w:color="auto"/>
              <w:right w:val="single" w:sz="4" w:space="0" w:color="auto"/>
            </w:tcBorders>
            <w:shd w:val="clear" w:color="auto" w:fill="auto"/>
            <w:vAlign w:val="center"/>
          </w:tcPr>
          <w:p w14:paraId="4F444526" w14:textId="77777777" w:rsidR="00F049B1" w:rsidRPr="0003581D" w:rsidRDefault="00F049B1" w:rsidP="00AB76BB">
            <w:pPr>
              <w:widowControl/>
              <w:rPr>
                <w:sz w:val="22"/>
                <w:szCs w:val="22"/>
              </w:rPr>
            </w:pPr>
            <w:r w:rsidRPr="00375060">
              <w:rPr>
                <w:sz w:val="22"/>
                <w:szCs w:val="22"/>
              </w:rPr>
              <w:t xml:space="preserve">ООО «УК ИП «Родники» (г. Родники), от </w:t>
            </w:r>
            <w:r>
              <w:rPr>
                <w:sz w:val="22"/>
                <w:szCs w:val="22"/>
              </w:rPr>
              <w:t>БМК</w:t>
            </w:r>
          </w:p>
        </w:tc>
        <w:tc>
          <w:tcPr>
            <w:tcW w:w="1341" w:type="dxa"/>
            <w:vMerge w:val="restart"/>
            <w:tcBorders>
              <w:top w:val="single" w:sz="4" w:space="0" w:color="auto"/>
              <w:left w:val="single" w:sz="4" w:space="0" w:color="auto"/>
              <w:right w:val="single" w:sz="4" w:space="0" w:color="auto"/>
            </w:tcBorders>
            <w:shd w:val="clear" w:color="auto" w:fill="auto"/>
            <w:vAlign w:val="center"/>
          </w:tcPr>
          <w:p w14:paraId="091DA5F0" w14:textId="77777777" w:rsidR="00F049B1" w:rsidRPr="00375060" w:rsidRDefault="00F049B1" w:rsidP="00AB76BB">
            <w:pPr>
              <w:widowControl/>
              <w:jc w:val="center"/>
              <w:rPr>
                <w:sz w:val="22"/>
                <w:szCs w:val="22"/>
              </w:rPr>
            </w:pPr>
            <w:r w:rsidRPr="00D70E0E">
              <w:rPr>
                <w:sz w:val="22"/>
              </w:rPr>
              <w:t>Одноставочный руб./куб. м,</w:t>
            </w:r>
            <w:r>
              <w:rPr>
                <w:sz w:val="22"/>
              </w:rPr>
              <w:t xml:space="preserve"> </w:t>
            </w:r>
            <w:r w:rsidRPr="00D70E0E">
              <w:rPr>
                <w:sz w:val="22"/>
              </w:rPr>
              <w:t>без НДС</w:t>
            </w:r>
          </w:p>
        </w:tc>
        <w:tc>
          <w:tcPr>
            <w:tcW w:w="977" w:type="dxa"/>
            <w:tcBorders>
              <w:top w:val="single" w:sz="4" w:space="0" w:color="auto"/>
              <w:left w:val="single" w:sz="4" w:space="0" w:color="auto"/>
              <w:bottom w:val="single" w:sz="4" w:space="0" w:color="auto"/>
              <w:right w:val="single" w:sz="4" w:space="0" w:color="auto"/>
            </w:tcBorders>
            <w:vAlign w:val="center"/>
          </w:tcPr>
          <w:p w14:paraId="5173A793" w14:textId="77777777" w:rsidR="00F049B1" w:rsidRPr="00E81E63" w:rsidRDefault="00F049B1" w:rsidP="00AB76BB">
            <w:pPr>
              <w:jc w:val="center"/>
              <w:rPr>
                <w:sz w:val="22"/>
                <w:szCs w:val="22"/>
              </w:rPr>
            </w:pPr>
            <w:r w:rsidRPr="00AC5C4C">
              <w:rPr>
                <w:sz w:val="22"/>
                <w:szCs w:val="22"/>
              </w:rPr>
              <w:t>202</w:t>
            </w:r>
            <w:r>
              <w:rPr>
                <w:sz w:val="22"/>
                <w:szCs w:val="22"/>
              </w:rPr>
              <w:t>4</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0A5DE" w14:textId="77777777" w:rsidR="00F049B1" w:rsidRPr="009D0956" w:rsidRDefault="00F049B1" w:rsidP="00AB76BB">
            <w:pPr>
              <w:widowControl/>
              <w:jc w:val="center"/>
              <w:rPr>
                <w:sz w:val="22"/>
                <w:szCs w:val="22"/>
              </w:rPr>
            </w:pPr>
            <w:r>
              <w:rPr>
                <w:sz w:val="22"/>
                <w:szCs w:val="22"/>
              </w:rPr>
              <w:t>50,45</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80BF8" w14:textId="77777777" w:rsidR="00F049B1" w:rsidRPr="009D0956" w:rsidRDefault="00F049B1" w:rsidP="00AB76BB">
            <w:pPr>
              <w:widowControl/>
              <w:jc w:val="center"/>
              <w:rPr>
                <w:sz w:val="22"/>
                <w:szCs w:val="22"/>
              </w:rPr>
            </w:pPr>
            <w:r>
              <w:rPr>
                <w:sz w:val="22"/>
                <w:szCs w:val="22"/>
              </w:rPr>
              <w:t>54,30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FE62A" w14:textId="77777777" w:rsidR="00F049B1" w:rsidRPr="00F925F3" w:rsidRDefault="00F049B1" w:rsidP="00AB76BB">
            <w:pPr>
              <w:widowControl/>
              <w:jc w:val="center"/>
              <w:rPr>
                <w:sz w:val="22"/>
                <w:szCs w:val="22"/>
              </w:rPr>
            </w:pPr>
            <w:r w:rsidRPr="00F925F3">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7D8E27" w14:textId="77777777" w:rsidR="00F049B1" w:rsidRPr="00F925F3" w:rsidRDefault="00F049B1" w:rsidP="00AB76BB">
            <w:pPr>
              <w:widowControl/>
              <w:jc w:val="center"/>
              <w:rPr>
                <w:sz w:val="22"/>
                <w:szCs w:val="22"/>
              </w:rPr>
            </w:pPr>
            <w:r w:rsidRPr="00F925F3">
              <w:rPr>
                <w:sz w:val="22"/>
                <w:szCs w:val="22"/>
              </w:rPr>
              <w:t>-</w:t>
            </w:r>
          </w:p>
        </w:tc>
      </w:tr>
      <w:tr w:rsidR="00F049B1" w:rsidRPr="00F925F3" w14:paraId="31C6A79A" w14:textId="77777777" w:rsidTr="00AB76BB">
        <w:trPr>
          <w:trHeight w:val="204"/>
        </w:trPr>
        <w:tc>
          <w:tcPr>
            <w:tcW w:w="426" w:type="dxa"/>
            <w:vMerge/>
            <w:tcBorders>
              <w:left w:val="single" w:sz="4" w:space="0" w:color="auto"/>
              <w:right w:val="single" w:sz="4" w:space="0" w:color="auto"/>
            </w:tcBorders>
            <w:shd w:val="clear" w:color="auto" w:fill="auto"/>
            <w:noWrap/>
            <w:vAlign w:val="center"/>
          </w:tcPr>
          <w:p w14:paraId="57CCB47B" w14:textId="77777777" w:rsidR="00F049B1" w:rsidRPr="00375060" w:rsidRDefault="00F049B1" w:rsidP="00AB76BB">
            <w:pPr>
              <w:jc w:val="center"/>
              <w:rPr>
                <w:sz w:val="22"/>
                <w:szCs w:val="22"/>
              </w:rPr>
            </w:pPr>
          </w:p>
        </w:tc>
        <w:tc>
          <w:tcPr>
            <w:tcW w:w="1884" w:type="dxa"/>
            <w:vMerge/>
            <w:tcBorders>
              <w:left w:val="single" w:sz="4" w:space="0" w:color="auto"/>
              <w:right w:val="single" w:sz="4" w:space="0" w:color="auto"/>
            </w:tcBorders>
            <w:shd w:val="clear" w:color="auto" w:fill="auto"/>
            <w:vAlign w:val="center"/>
          </w:tcPr>
          <w:p w14:paraId="6334AEFE" w14:textId="77777777" w:rsidR="00F049B1" w:rsidRPr="007A4E13" w:rsidRDefault="00F049B1" w:rsidP="00AB76BB">
            <w:pPr>
              <w:widowControl/>
              <w:rPr>
                <w:sz w:val="22"/>
                <w:szCs w:val="22"/>
              </w:rPr>
            </w:pPr>
          </w:p>
        </w:tc>
        <w:tc>
          <w:tcPr>
            <w:tcW w:w="1341" w:type="dxa"/>
            <w:vMerge/>
            <w:tcBorders>
              <w:left w:val="single" w:sz="4" w:space="0" w:color="auto"/>
              <w:right w:val="single" w:sz="4" w:space="0" w:color="auto"/>
            </w:tcBorders>
            <w:shd w:val="clear" w:color="auto" w:fill="auto"/>
            <w:vAlign w:val="center"/>
          </w:tcPr>
          <w:p w14:paraId="772A3E15" w14:textId="77777777" w:rsidR="00F049B1" w:rsidRPr="007A4E13" w:rsidRDefault="00F049B1" w:rsidP="00AB76BB">
            <w:pPr>
              <w:widowControl/>
              <w:jc w:val="center"/>
              <w:rPr>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2A9C967A" w14:textId="77777777" w:rsidR="00F049B1" w:rsidRPr="00E81E63" w:rsidRDefault="00F049B1" w:rsidP="00AB76BB">
            <w:pPr>
              <w:jc w:val="center"/>
              <w:rPr>
                <w:sz w:val="22"/>
                <w:szCs w:val="22"/>
              </w:rPr>
            </w:pPr>
            <w:r w:rsidRPr="00AC5C4C">
              <w:rPr>
                <w:sz w:val="22"/>
                <w:szCs w:val="22"/>
              </w:rPr>
              <w:t>202</w:t>
            </w:r>
            <w:r>
              <w:rPr>
                <w:sz w:val="22"/>
                <w:szCs w:val="22"/>
              </w:rPr>
              <w:t>5</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5A10F" w14:textId="77777777" w:rsidR="00F049B1" w:rsidRPr="009D0956" w:rsidRDefault="00F049B1" w:rsidP="00AB76BB">
            <w:pPr>
              <w:widowControl/>
              <w:jc w:val="center"/>
              <w:rPr>
                <w:sz w:val="22"/>
                <w:szCs w:val="22"/>
              </w:rPr>
            </w:pPr>
            <w:r>
              <w:rPr>
                <w:sz w:val="22"/>
                <w:szCs w:val="22"/>
              </w:rPr>
              <w:t>53,84</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09505" w14:textId="77777777" w:rsidR="00F049B1" w:rsidRPr="009D0956" w:rsidRDefault="00F049B1" w:rsidP="00AB76BB">
            <w:pPr>
              <w:widowControl/>
              <w:jc w:val="center"/>
              <w:rPr>
                <w:sz w:val="22"/>
                <w:szCs w:val="22"/>
              </w:rPr>
            </w:pPr>
            <w:r>
              <w:rPr>
                <w:sz w:val="22"/>
                <w:szCs w:val="22"/>
              </w:rPr>
              <w:t>53,84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188C0" w14:textId="77777777" w:rsidR="00F049B1" w:rsidRPr="00F925F3" w:rsidRDefault="00F049B1" w:rsidP="00AB76BB">
            <w:pPr>
              <w:widowControl/>
              <w:jc w:val="center"/>
              <w:rPr>
                <w:sz w:val="22"/>
                <w:szCs w:val="22"/>
              </w:rPr>
            </w:pPr>
            <w:r w:rsidRPr="00F925F3">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0826D5" w14:textId="77777777" w:rsidR="00F049B1" w:rsidRPr="00F925F3" w:rsidRDefault="00F049B1" w:rsidP="00AB76BB">
            <w:pPr>
              <w:widowControl/>
              <w:jc w:val="center"/>
              <w:rPr>
                <w:sz w:val="22"/>
                <w:szCs w:val="22"/>
              </w:rPr>
            </w:pPr>
            <w:r w:rsidRPr="00F925F3">
              <w:rPr>
                <w:sz w:val="22"/>
                <w:szCs w:val="22"/>
              </w:rPr>
              <w:t>-</w:t>
            </w:r>
          </w:p>
        </w:tc>
      </w:tr>
      <w:tr w:rsidR="00F049B1" w:rsidRPr="00F925F3" w14:paraId="4FD12A7B" w14:textId="77777777" w:rsidTr="00AB76BB">
        <w:trPr>
          <w:trHeight w:val="93"/>
        </w:trPr>
        <w:tc>
          <w:tcPr>
            <w:tcW w:w="426" w:type="dxa"/>
            <w:vMerge/>
            <w:tcBorders>
              <w:left w:val="single" w:sz="4" w:space="0" w:color="auto"/>
              <w:right w:val="single" w:sz="4" w:space="0" w:color="auto"/>
            </w:tcBorders>
            <w:shd w:val="clear" w:color="auto" w:fill="auto"/>
            <w:noWrap/>
            <w:vAlign w:val="center"/>
          </w:tcPr>
          <w:p w14:paraId="2D1879EA" w14:textId="77777777" w:rsidR="00F049B1" w:rsidRPr="00375060" w:rsidRDefault="00F049B1" w:rsidP="00AB76BB">
            <w:pPr>
              <w:jc w:val="center"/>
              <w:rPr>
                <w:sz w:val="22"/>
                <w:szCs w:val="22"/>
              </w:rPr>
            </w:pPr>
          </w:p>
        </w:tc>
        <w:tc>
          <w:tcPr>
            <w:tcW w:w="1884" w:type="dxa"/>
            <w:vMerge/>
            <w:tcBorders>
              <w:left w:val="single" w:sz="4" w:space="0" w:color="auto"/>
              <w:right w:val="single" w:sz="4" w:space="0" w:color="auto"/>
            </w:tcBorders>
            <w:shd w:val="clear" w:color="auto" w:fill="auto"/>
            <w:vAlign w:val="center"/>
          </w:tcPr>
          <w:p w14:paraId="1F09DDFA" w14:textId="77777777" w:rsidR="00F049B1" w:rsidRPr="007A4E13" w:rsidRDefault="00F049B1" w:rsidP="00AB76BB">
            <w:pPr>
              <w:widowControl/>
              <w:rPr>
                <w:sz w:val="22"/>
                <w:szCs w:val="22"/>
              </w:rPr>
            </w:pPr>
          </w:p>
        </w:tc>
        <w:tc>
          <w:tcPr>
            <w:tcW w:w="1341" w:type="dxa"/>
            <w:vMerge/>
            <w:tcBorders>
              <w:left w:val="single" w:sz="4" w:space="0" w:color="auto"/>
              <w:right w:val="single" w:sz="4" w:space="0" w:color="auto"/>
            </w:tcBorders>
            <w:shd w:val="clear" w:color="auto" w:fill="auto"/>
            <w:vAlign w:val="center"/>
          </w:tcPr>
          <w:p w14:paraId="58957CBC" w14:textId="77777777" w:rsidR="00F049B1" w:rsidRPr="007A4E13" w:rsidRDefault="00F049B1" w:rsidP="00AB76BB">
            <w:pPr>
              <w:widowControl/>
              <w:jc w:val="center"/>
              <w:rPr>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79DF2BFC" w14:textId="77777777" w:rsidR="00F049B1" w:rsidRPr="00E81E63" w:rsidRDefault="00F049B1" w:rsidP="00AB76BB">
            <w:pPr>
              <w:jc w:val="center"/>
              <w:rPr>
                <w:sz w:val="22"/>
                <w:szCs w:val="22"/>
              </w:rPr>
            </w:pPr>
            <w:r>
              <w:rPr>
                <w:sz w:val="22"/>
                <w:szCs w:val="22"/>
              </w:rPr>
              <w:t>2026</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4DC6" w14:textId="77777777" w:rsidR="00F049B1" w:rsidRPr="009D0956" w:rsidRDefault="00F049B1" w:rsidP="00AB76BB">
            <w:pPr>
              <w:widowControl/>
              <w:jc w:val="center"/>
              <w:rPr>
                <w:sz w:val="22"/>
                <w:szCs w:val="22"/>
              </w:rPr>
            </w:pPr>
            <w:r>
              <w:rPr>
                <w:sz w:val="22"/>
                <w:szCs w:val="22"/>
              </w:rPr>
              <w:t>53,84</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F55B6" w14:textId="77777777" w:rsidR="00F049B1" w:rsidRPr="009D0956" w:rsidRDefault="00F049B1" w:rsidP="00AB76BB">
            <w:pPr>
              <w:widowControl/>
              <w:jc w:val="center"/>
              <w:rPr>
                <w:sz w:val="22"/>
                <w:szCs w:val="22"/>
              </w:rPr>
            </w:pPr>
            <w:r>
              <w:rPr>
                <w:sz w:val="22"/>
                <w:szCs w:val="22"/>
              </w:rPr>
              <w:t>56,31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7E41D" w14:textId="77777777" w:rsidR="00F049B1" w:rsidRPr="00F925F3" w:rsidRDefault="00F049B1" w:rsidP="00AB76BB">
            <w:pPr>
              <w:widowControl/>
              <w:jc w:val="center"/>
              <w:rPr>
                <w:sz w:val="22"/>
                <w:szCs w:val="22"/>
              </w:rPr>
            </w:pPr>
            <w:r w:rsidRPr="00F925F3">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A6E5F7" w14:textId="77777777" w:rsidR="00F049B1" w:rsidRPr="00F925F3" w:rsidRDefault="00F049B1" w:rsidP="00AB76BB">
            <w:pPr>
              <w:widowControl/>
              <w:jc w:val="center"/>
              <w:rPr>
                <w:sz w:val="22"/>
                <w:szCs w:val="22"/>
              </w:rPr>
            </w:pPr>
            <w:r w:rsidRPr="00F925F3">
              <w:rPr>
                <w:sz w:val="22"/>
                <w:szCs w:val="22"/>
              </w:rPr>
              <w:t>-</w:t>
            </w:r>
          </w:p>
        </w:tc>
      </w:tr>
      <w:tr w:rsidR="00F049B1" w:rsidRPr="00F925F3" w14:paraId="38C3B628" w14:textId="77777777" w:rsidTr="00AB76BB">
        <w:trPr>
          <w:trHeight w:val="112"/>
        </w:trPr>
        <w:tc>
          <w:tcPr>
            <w:tcW w:w="426" w:type="dxa"/>
            <w:vMerge/>
            <w:tcBorders>
              <w:left w:val="single" w:sz="4" w:space="0" w:color="auto"/>
              <w:right w:val="single" w:sz="4" w:space="0" w:color="auto"/>
            </w:tcBorders>
            <w:shd w:val="clear" w:color="auto" w:fill="auto"/>
            <w:noWrap/>
            <w:vAlign w:val="center"/>
          </w:tcPr>
          <w:p w14:paraId="26578880" w14:textId="77777777" w:rsidR="00F049B1" w:rsidRPr="00375060" w:rsidRDefault="00F049B1" w:rsidP="00AB76BB">
            <w:pPr>
              <w:jc w:val="center"/>
              <w:rPr>
                <w:sz w:val="22"/>
                <w:szCs w:val="22"/>
              </w:rPr>
            </w:pPr>
          </w:p>
        </w:tc>
        <w:tc>
          <w:tcPr>
            <w:tcW w:w="1884" w:type="dxa"/>
            <w:vMerge/>
            <w:tcBorders>
              <w:left w:val="single" w:sz="4" w:space="0" w:color="auto"/>
              <w:right w:val="single" w:sz="4" w:space="0" w:color="auto"/>
            </w:tcBorders>
            <w:shd w:val="clear" w:color="auto" w:fill="auto"/>
            <w:vAlign w:val="center"/>
          </w:tcPr>
          <w:p w14:paraId="071C6BD9" w14:textId="77777777" w:rsidR="00F049B1" w:rsidRPr="007A4E13" w:rsidRDefault="00F049B1" w:rsidP="00AB76BB">
            <w:pPr>
              <w:widowControl/>
              <w:rPr>
                <w:sz w:val="22"/>
                <w:szCs w:val="22"/>
              </w:rPr>
            </w:pPr>
          </w:p>
        </w:tc>
        <w:tc>
          <w:tcPr>
            <w:tcW w:w="1341" w:type="dxa"/>
            <w:vMerge/>
            <w:tcBorders>
              <w:left w:val="single" w:sz="4" w:space="0" w:color="auto"/>
              <w:right w:val="single" w:sz="4" w:space="0" w:color="auto"/>
            </w:tcBorders>
            <w:shd w:val="clear" w:color="auto" w:fill="auto"/>
            <w:vAlign w:val="center"/>
          </w:tcPr>
          <w:p w14:paraId="68621309" w14:textId="77777777" w:rsidR="00F049B1" w:rsidRPr="007A4E13" w:rsidRDefault="00F049B1" w:rsidP="00AB76BB">
            <w:pPr>
              <w:widowControl/>
              <w:jc w:val="center"/>
              <w:rPr>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15812ABF" w14:textId="77777777" w:rsidR="00F049B1" w:rsidRPr="00E81E63" w:rsidRDefault="00F049B1" w:rsidP="00AB76BB">
            <w:pPr>
              <w:jc w:val="center"/>
              <w:rPr>
                <w:sz w:val="22"/>
                <w:szCs w:val="22"/>
              </w:rPr>
            </w:pPr>
            <w:r>
              <w:rPr>
                <w:sz w:val="22"/>
                <w:szCs w:val="22"/>
              </w:rPr>
              <w:t>2027</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19923" w14:textId="77777777" w:rsidR="00F049B1" w:rsidRPr="009D0956" w:rsidRDefault="00F049B1" w:rsidP="00AB76BB">
            <w:pPr>
              <w:widowControl/>
              <w:jc w:val="center"/>
              <w:rPr>
                <w:sz w:val="22"/>
                <w:szCs w:val="22"/>
              </w:rPr>
            </w:pPr>
            <w:r>
              <w:rPr>
                <w:sz w:val="22"/>
                <w:szCs w:val="22"/>
              </w:rPr>
              <w:t>54,29</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C8C96" w14:textId="77777777" w:rsidR="00F049B1" w:rsidRPr="009D0956" w:rsidRDefault="00F049B1" w:rsidP="00AB76BB">
            <w:pPr>
              <w:widowControl/>
              <w:jc w:val="center"/>
              <w:rPr>
                <w:sz w:val="22"/>
                <w:szCs w:val="22"/>
              </w:rPr>
            </w:pPr>
            <w:r>
              <w:rPr>
                <w:sz w:val="22"/>
                <w:szCs w:val="22"/>
              </w:rPr>
              <w:t>54,30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A2B29" w14:textId="77777777" w:rsidR="00F049B1" w:rsidRPr="00F925F3" w:rsidRDefault="00F049B1" w:rsidP="00AB76BB">
            <w:pPr>
              <w:widowControl/>
              <w:jc w:val="center"/>
              <w:rPr>
                <w:sz w:val="22"/>
                <w:szCs w:val="22"/>
              </w:rPr>
            </w:pPr>
            <w:r w:rsidRPr="00F925F3">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36A779" w14:textId="77777777" w:rsidR="00F049B1" w:rsidRPr="00F925F3" w:rsidRDefault="00F049B1" w:rsidP="00AB76BB">
            <w:pPr>
              <w:widowControl/>
              <w:jc w:val="center"/>
              <w:rPr>
                <w:sz w:val="22"/>
                <w:szCs w:val="22"/>
              </w:rPr>
            </w:pPr>
            <w:r w:rsidRPr="00F925F3">
              <w:rPr>
                <w:sz w:val="22"/>
                <w:szCs w:val="22"/>
              </w:rPr>
              <w:t>-</w:t>
            </w:r>
          </w:p>
        </w:tc>
      </w:tr>
      <w:tr w:rsidR="00F049B1" w:rsidRPr="00F925F3" w14:paraId="7779839D" w14:textId="77777777" w:rsidTr="00AB76BB">
        <w:trPr>
          <w:trHeight w:val="129"/>
        </w:trPr>
        <w:tc>
          <w:tcPr>
            <w:tcW w:w="426" w:type="dxa"/>
            <w:vMerge/>
            <w:tcBorders>
              <w:left w:val="single" w:sz="4" w:space="0" w:color="auto"/>
              <w:bottom w:val="single" w:sz="4" w:space="0" w:color="auto"/>
              <w:right w:val="single" w:sz="4" w:space="0" w:color="auto"/>
            </w:tcBorders>
            <w:shd w:val="clear" w:color="auto" w:fill="auto"/>
            <w:noWrap/>
            <w:vAlign w:val="center"/>
          </w:tcPr>
          <w:p w14:paraId="472FF745" w14:textId="77777777" w:rsidR="00F049B1" w:rsidRPr="00375060" w:rsidRDefault="00F049B1" w:rsidP="00AB76BB">
            <w:pPr>
              <w:jc w:val="center"/>
              <w:rPr>
                <w:sz w:val="22"/>
                <w:szCs w:val="22"/>
              </w:rPr>
            </w:pPr>
          </w:p>
        </w:tc>
        <w:tc>
          <w:tcPr>
            <w:tcW w:w="1884" w:type="dxa"/>
            <w:vMerge/>
            <w:tcBorders>
              <w:left w:val="single" w:sz="4" w:space="0" w:color="auto"/>
              <w:bottom w:val="single" w:sz="4" w:space="0" w:color="auto"/>
              <w:right w:val="single" w:sz="4" w:space="0" w:color="auto"/>
            </w:tcBorders>
            <w:shd w:val="clear" w:color="auto" w:fill="auto"/>
            <w:vAlign w:val="center"/>
          </w:tcPr>
          <w:p w14:paraId="162DEAA2" w14:textId="77777777" w:rsidR="00F049B1" w:rsidRPr="007A4E13" w:rsidRDefault="00F049B1" w:rsidP="00AB76BB">
            <w:pPr>
              <w:widowControl/>
              <w:rPr>
                <w:sz w:val="22"/>
                <w:szCs w:val="22"/>
              </w:rPr>
            </w:pPr>
          </w:p>
        </w:tc>
        <w:tc>
          <w:tcPr>
            <w:tcW w:w="1341" w:type="dxa"/>
            <w:vMerge/>
            <w:tcBorders>
              <w:left w:val="single" w:sz="4" w:space="0" w:color="auto"/>
              <w:bottom w:val="single" w:sz="4" w:space="0" w:color="auto"/>
              <w:right w:val="single" w:sz="4" w:space="0" w:color="auto"/>
            </w:tcBorders>
            <w:shd w:val="clear" w:color="auto" w:fill="auto"/>
            <w:vAlign w:val="center"/>
          </w:tcPr>
          <w:p w14:paraId="7A8F1726" w14:textId="77777777" w:rsidR="00F049B1" w:rsidRPr="007A4E13" w:rsidRDefault="00F049B1" w:rsidP="00AB76BB">
            <w:pPr>
              <w:widowControl/>
              <w:jc w:val="center"/>
              <w:rPr>
                <w:sz w:val="22"/>
                <w:szCs w:val="22"/>
              </w:rPr>
            </w:pPr>
          </w:p>
        </w:tc>
        <w:tc>
          <w:tcPr>
            <w:tcW w:w="977" w:type="dxa"/>
            <w:tcBorders>
              <w:top w:val="single" w:sz="4" w:space="0" w:color="auto"/>
              <w:left w:val="single" w:sz="4" w:space="0" w:color="auto"/>
              <w:bottom w:val="single" w:sz="4" w:space="0" w:color="auto"/>
              <w:right w:val="single" w:sz="4" w:space="0" w:color="auto"/>
            </w:tcBorders>
            <w:vAlign w:val="center"/>
          </w:tcPr>
          <w:p w14:paraId="5E7805E3" w14:textId="77777777" w:rsidR="00F049B1" w:rsidRPr="00E81E63" w:rsidRDefault="00F049B1" w:rsidP="00AB76BB">
            <w:pPr>
              <w:jc w:val="center"/>
              <w:rPr>
                <w:sz w:val="22"/>
                <w:szCs w:val="22"/>
              </w:rPr>
            </w:pPr>
            <w:r>
              <w:rPr>
                <w:sz w:val="22"/>
                <w:szCs w:val="22"/>
              </w:rPr>
              <w:t>2028</w:t>
            </w:r>
          </w:p>
        </w:tc>
        <w:tc>
          <w:tcPr>
            <w:tcW w:w="1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6C3AF" w14:textId="77777777" w:rsidR="00F049B1" w:rsidRPr="009D0956" w:rsidRDefault="00F049B1" w:rsidP="00AB76BB">
            <w:pPr>
              <w:widowControl/>
              <w:jc w:val="center"/>
              <w:rPr>
                <w:sz w:val="22"/>
                <w:szCs w:val="22"/>
              </w:rPr>
            </w:pPr>
            <w:r>
              <w:rPr>
                <w:sz w:val="22"/>
                <w:szCs w:val="22"/>
              </w:rPr>
              <w:t>52,62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DF1D4" w14:textId="77777777" w:rsidR="00F049B1" w:rsidRPr="009D0956" w:rsidRDefault="00F049B1" w:rsidP="00AB76BB">
            <w:pPr>
              <w:widowControl/>
              <w:jc w:val="center"/>
              <w:rPr>
                <w:sz w:val="22"/>
                <w:szCs w:val="22"/>
              </w:rPr>
            </w:pPr>
            <w:r>
              <w:rPr>
                <w:sz w:val="22"/>
                <w:szCs w:val="22"/>
              </w:rPr>
              <w:t>54,31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34961" w14:textId="77777777" w:rsidR="00F049B1" w:rsidRPr="00F925F3" w:rsidRDefault="00F049B1" w:rsidP="00AB76BB">
            <w:pPr>
              <w:widowControl/>
              <w:jc w:val="center"/>
              <w:rPr>
                <w:sz w:val="22"/>
                <w:szCs w:val="22"/>
              </w:rPr>
            </w:pPr>
            <w:r w:rsidRPr="00F925F3">
              <w:rPr>
                <w:sz w:val="22"/>
                <w:szCs w:val="22"/>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22CF59" w14:textId="77777777" w:rsidR="00F049B1" w:rsidRPr="00F925F3" w:rsidRDefault="00F049B1" w:rsidP="00AB76BB">
            <w:pPr>
              <w:widowControl/>
              <w:jc w:val="center"/>
              <w:rPr>
                <w:sz w:val="22"/>
                <w:szCs w:val="22"/>
              </w:rPr>
            </w:pPr>
            <w:r w:rsidRPr="00F925F3">
              <w:rPr>
                <w:sz w:val="22"/>
                <w:szCs w:val="22"/>
              </w:rPr>
              <w:t>-</w:t>
            </w:r>
          </w:p>
        </w:tc>
      </w:tr>
    </w:tbl>
    <w:p w14:paraId="28A4AFBB" w14:textId="77777777" w:rsidR="00A02FCF" w:rsidRPr="00A02FCF" w:rsidRDefault="00A02FCF" w:rsidP="00A02FCF">
      <w:pPr>
        <w:pStyle w:val="ConsNormal"/>
        <w:autoSpaceDE w:val="0"/>
        <w:autoSpaceDN w:val="0"/>
        <w:adjustRightInd w:val="0"/>
        <w:spacing w:line="276" w:lineRule="auto"/>
        <w:ind w:left="851" w:firstLine="0"/>
        <w:jc w:val="both"/>
        <w:rPr>
          <w:rFonts w:ascii="Times New Roman" w:hAnsi="Times New Roman"/>
          <w:sz w:val="22"/>
          <w:szCs w:val="22"/>
        </w:rPr>
      </w:pPr>
    </w:p>
    <w:p w14:paraId="50F664E9" w14:textId="7DF5D0A6" w:rsidR="00A02FCF" w:rsidRPr="00EC1CDF" w:rsidRDefault="00A02FCF" w:rsidP="00AB76BB">
      <w:pPr>
        <w:pStyle w:val="ConsNormal"/>
        <w:numPr>
          <w:ilvl w:val="0"/>
          <w:numId w:val="1"/>
        </w:numPr>
        <w:autoSpaceDE w:val="0"/>
        <w:autoSpaceDN w:val="0"/>
        <w:adjustRightInd w:val="0"/>
        <w:spacing w:line="276" w:lineRule="auto"/>
        <w:ind w:left="0" w:firstLine="851"/>
        <w:jc w:val="both"/>
        <w:rPr>
          <w:rFonts w:ascii="Times New Roman" w:hAnsi="Times New Roman"/>
          <w:sz w:val="22"/>
          <w:szCs w:val="22"/>
        </w:rPr>
      </w:pPr>
      <w:r w:rsidRPr="00EC1CDF">
        <w:rPr>
          <w:rFonts w:ascii="Times New Roman" w:hAnsi="Times New Roman"/>
          <w:sz w:val="22"/>
          <w:szCs w:val="22"/>
        </w:rPr>
        <w:t>Установить долгосрочные параметры регулирования</w:t>
      </w:r>
      <w:r w:rsidRPr="00EC1CDF">
        <w:rPr>
          <w:rFonts w:ascii="Times New Roman" w:hAnsi="Times New Roman"/>
          <w:bCs/>
          <w:sz w:val="22"/>
          <w:szCs w:val="22"/>
        </w:rPr>
        <w:t xml:space="preserve"> для формирования тарифов на тепловую энергию для</w:t>
      </w:r>
      <w:r w:rsidRPr="00EC1CDF">
        <w:rPr>
          <w:rFonts w:ascii="Times New Roman" w:hAnsi="Times New Roman"/>
          <w:sz w:val="22"/>
          <w:szCs w:val="22"/>
        </w:rPr>
        <w:t xml:space="preserve"> ООО «УК ИП «Родники» (г. Родники) от ГПУ</w:t>
      </w:r>
      <w:r w:rsidRPr="00EC1CDF">
        <w:rPr>
          <w:rFonts w:ascii="Times New Roman" w:hAnsi="Times New Roman"/>
          <w:bCs/>
          <w:sz w:val="22"/>
          <w:szCs w:val="22"/>
        </w:rPr>
        <w:t>, тарифов теплоноситель для</w:t>
      </w:r>
      <w:r w:rsidRPr="00EC1CDF">
        <w:rPr>
          <w:rFonts w:ascii="Times New Roman" w:hAnsi="Times New Roman"/>
          <w:sz w:val="22"/>
          <w:szCs w:val="22"/>
        </w:rPr>
        <w:t xml:space="preserve"> </w:t>
      </w:r>
      <w:r w:rsidR="00EC1CDF" w:rsidRPr="00EC1CDF">
        <w:rPr>
          <w:rFonts w:ascii="Times New Roman" w:hAnsi="Times New Roman"/>
          <w:sz w:val="22"/>
          <w:szCs w:val="22"/>
        </w:rPr>
        <w:br/>
      </w:r>
      <w:r w:rsidRPr="00EC1CDF">
        <w:rPr>
          <w:rFonts w:ascii="Times New Roman" w:hAnsi="Times New Roman"/>
          <w:sz w:val="22"/>
          <w:szCs w:val="22"/>
        </w:rPr>
        <w:t xml:space="preserve">ООО «УК ИП «Родники» (г. Родники) от БМК мкр. Южный </w:t>
      </w:r>
      <w:r w:rsidRPr="00EC1CDF">
        <w:rPr>
          <w:rFonts w:ascii="Times New Roman" w:hAnsi="Times New Roman"/>
          <w:bCs/>
          <w:sz w:val="22"/>
          <w:szCs w:val="22"/>
        </w:rPr>
        <w:t>с использованием метода индексации установленных тарифов</w:t>
      </w:r>
      <w:r w:rsidRPr="00EC1CDF">
        <w:rPr>
          <w:rFonts w:ascii="Times New Roman" w:hAnsi="Times New Roman"/>
          <w:sz w:val="22"/>
          <w:szCs w:val="22"/>
        </w:rPr>
        <w:t xml:space="preserve"> на </w:t>
      </w:r>
      <w:r w:rsidR="00EC1CDF" w:rsidRPr="00EC1CDF">
        <w:rPr>
          <w:rFonts w:ascii="Times New Roman" w:hAnsi="Times New Roman"/>
          <w:sz w:val="22"/>
          <w:szCs w:val="22"/>
        </w:rPr>
        <w:t xml:space="preserve">2025–2028 </w:t>
      </w:r>
      <w:r w:rsidRPr="00EC1CDF">
        <w:rPr>
          <w:rFonts w:ascii="Times New Roman" w:hAnsi="Times New Roman"/>
          <w:sz w:val="22"/>
          <w:szCs w:val="22"/>
        </w:rPr>
        <w:t xml:space="preserve"> годы</w:t>
      </w:r>
      <w:r w:rsidR="00EC1CDF">
        <w:rPr>
          <w:rFonts w:ascii="Times New Roman" w:hAnsi="Times New Roman"/>
          <w:sz w:val="22"/>
          <w:szCs w:val="22"/>
        </w:rPr>
        <w:t>:</w:t>
      </w:r>
    </w:p>
    <w:p w14:paraId="21C439D4" w14:textId="77777777" w:rsidR="00EC1CDF" w:rsidRDefault="00EC1CDF" w:rsidP="00F049B1">
      <w:pPr>
        <w:widowControl/>
        <w:autoSpaceDE w:val="0"/>
        <w:autoSpaceDN w:val="0"/>
        <w:adjustRightInd w:val="0"/>
        <w:jc w:val="center"/>
        <w:rPr>
          <w:b/>
          <w:bCs/>
          <w:sz w:val="22"/>
          <w:szCs w:val="24"/>
        </w:rPr>
      </w:pPr>
    </w:p>
    <w:p w14:paraId="5FD3A7C2" w14:textId="2E021AA0" w:rsidR="00F049B1" w:rsidRPr="00D35864" w:rsidRDefault="00F049B1" w:rsidP="00F049B1">
      <w:pPr>
        <w:widowControl/>
        <w:autoSpaceDE w:val="0"/>
        <w:autoSpaceDN w:val="0"/>
        <w:adjustRightInd w:val="0"/>
        <w:jc w:val="center"/>
        <w:rPr>
          <w:b/>
          <w:bCs/>
          <w:sz w:val="22"/>
          <w:szCs w:val="24"/>
        </w:rPr>
      </w:pPr>
      <w:r w:rsidRPr="00D35864">
        <w:rPr>
          <w:b/>
          <w:bCs/>
          <w:sz w:val="22"/>
          <w:szCs w:val="24"/>
        </w:rPr>
        <w:t>Долгосрочные параметры регулирования для формирования тарифов на тепловую энергию</w:t>
      </w:r>
      <w:r>
        <w:rPr>
          <w:b/>
          <w:bCs/>
          <w:sz w:val="22"/>
          <w:szCs w:val="24"/>
        </w:rPr>
        <w:t>, теплоноситель</w:t>
      </w:r>
      <w:r w:rsidRPr="00D35864">
        <w:rPr>
          <w:b/>
          <w:bCs/>
          <w:sz w:val="22"/>
          <w:szCs w:val="24"/>
        </w:rPr>
        <w:t xml:space="preserve"> с использованием метода индексации установленных тарифов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
        <w:gridCol w:w="851"/>
        <w:gridCol w:w="850"/>
        <w:gridCol w:w="1276"/>
        <w:gridCol w:w="1417"/>
        <w:gridCol w:w="1276"/>
      </w:tblGrid>
      <w:tr w:rsidR="00F049B1" w:rsidRPr="008648A2" w14:paraId="4D8A5FA9" w14:textId="77777777" w:rsidTr="00AB76BB">
        <w:trPr>
          <w:trHeight w:val="1208"/>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4E9AA4A5" w14:textId="77777777" w:rsidR="00F049B1" w:rsidRPr="008648A2" w:rsidRDefault="00F049B1" w:rsidP="00AB76BB">
            <w:pPr>
              <w:jc w:val="center"/>
              <w:rPr>
                <w:sz w:val="19"/>
                <w:szCs w:val="19"/>
              </w:rPr>
            </w:pPr>
            <w:r w:rsidRPr="008648A2">
              <w:rPr>
                <w:sz w:val="19"/>
                <w:szCs w:val="19"/>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1DAB23BD" w14:textId="77777777" w:rsidR="00F049B1" w:rsidRPr="008648A2" w:rsidRDefault="00F049B1" w:rsidP="00AB76BB">
            <w:pPr>
              <w:jc w:val="center"/>
              <w:rPr>
                <w:sz w:val="19"/>
                <w:szCs w:val="19"/>
              </w:rPr>
            </w:pPr>
            <w:r w:rsidRPr="008648A2">
              <w:rPr>
                <w:sz w:val="19"/>
                <w:szCs w:val="19"/>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4986BC50" w14:textId="77777777" w:rsidR="00F049B1" w:rsidRPr="008648A2" w:rsidRDefault="00F049B1" w:rsidP="00AB76BB">
            <w:pPr>
              <w:jc w:val="center"/>
              <w:rPr>
                <w:sz w:val="19"/>
                <w:szCs w:val="19"/>
              </w:rPr>
            </w:pPr>
            <w:r w:rsidRPr="008648A2">
              <w:rPr>
                <w:sz w:val="19"/>
                <w:szCs w:val="19"/>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0F31ACF" w14:textId="77777777" w:rsidR="00F049B1" w:rsidRPr="008648A2" w:rsidRDefault="00F049B1" w:rsidP="00AB76BB">
            <w:pPr>
              <w:jc w:val="center"/>
              <w:rPr>
                <w:sz w:val="19"/>
                <w:szCs w:val="19"/>
              </w:rPr>
            </w:pPr>
            <w:r w:rsidRPr="008648A2">
              <w:rPr>
                <w:sz w:val="19"/>
                <w:szCs w:val="19"/>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1958578F" w14:textId="77777777" w:rsidR="00F049B1" w:rsidRPr="008648A2" w:rsidRDefault="00F049B1" w:rsidP="00AB76BB">
            <w:pPr>
              <w:jc w:val="center"/>
              <w:rPr>
                <w:sz w:val="19"/>
                <w:szCs w:val="19"/>
              </w:rPr>
            </w:pPr>
            <w:r w:rsidRPr="008648A2">
              <w:rPr>
                <w:sz w:val="19"/>
                <w:szCs w:val="19"/>
              </w:rPr>
              <w:t>Индекс эффективности операционных расходов</w:t>
            </w:r>
          </w:p>
        </w:tc>
        <w:tc>
          <w:tcPr>
            <w:tcW w:w="859" w:type="dxa"/>
            <w:gridSpan w:val="2"/>
            <w:tcBorders>
              <w:top w:val="single" w:sz="4" w:space="0" w:color="auto"/>
              <w:left w:val="single" w:sz="4" w:space="0" w:color="auto"/>
              <w:bottom w:val="single" w:sz="4" w:space="0" w:color="auto"/>
              <w:right w:val="single" w:sz="4" w:space="0" w:color="auto"/>
            </w:tcBorders>
            <w:vAlign w:val="center"/>
            <w:hideMark/>
          </w:tcPr>
          <w:p w14:paraId="6D23D30D" w14:textId="77777777" w:rsidR="00F049B1" w:rsidRPr="008648A2" w:rsidRDefault="00F049B1" w:rsidP="00AB76BB">
            <w:pPr>
              <w:jc w:val="center"/>
              <w:rPr>
                <w:sz w:val="19"/>
                <w:szCs w:val="19"/>
              </w:rPr>
            </w:pPr>
            <w:r w:rsidRPr="008648A2">
              <w:rPr>
                <w:sz w:val="19"/>
                <w:szCs w:val="19"/>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648C37" w14:textId="77777777" w:rsidR="00F049B1" w:rsidRPr="008648A2" w:rsidRDefault="00F049B1" w:rsidP="00AB76BB">
            <w:pPr>
              <w:jc w:val="center"/>
              <w:rPr>
                <w:sz w:val="19"/>
                <w:szCs w:val="19"/>
              </w:rPr>
            </w:pPr>
            <w:r w:rsidRPr="008648A2">
              <w:rPr>
                <w:sz w:val="19"/>
                <w:szCs w:val="19"/>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3663E270" w14:textId="77777777" w:rsidR="00F049B1" w:rsidRPr="008648A2" w:rsidRDefault="00F049B1" w:rsidP="00AB76BB">
            <w:pPr>
              <w:widowControl/>
              <w:jc w:val="center"/>
              <w:rPr>
                <w:sz w:val="19"/>
                <w:szCs w:val="19"/>
              </w:rPr>
            </w:pPr>
            <w:r w:rsidRPr="008648A2">
              <w:rPr>
                <w:sz w:val="19"/>
                <w:szCs w:val="19"/>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0F2AEF7" w14:textId="77777777" w:rsidR="00F049B1" w:rsidRPr="008648A2" w:rsidRDefault="00F049B1" w:rsidP="00AB76BB">
            <w:pPr>
              <w:jc w:val="center"/>
              <w:rPr>
                <w:sz w:val="19"/>
                <w:szCs w:val="19"/>
              </w:rPr>
            </w:pPr>
            <w:r w:rsidRPr="008648A2">
              <w:rPr>
                <w:sz w:val="19"/>
                <w:szCs w:val="19"/>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2F101F" w14:textId="77777777" w:rsidR="00F049B1" w:rsidRPr="008648A2" w:rsidRDefault="00F049B1" w:rsidP="00AB76BB">
            <w:pPr>
              <w:jc w:val="center"/>
              <w:rPr>
                <w:sz w:val="19"/>
                <w:szCs w:val="19"/>
              </w:rPr>
            </w:pPr>
            <w:r w:rsidRPr="008648A2">
              <w:rPr>
                <w:sz w:val="19"/>
                <w:szCs w:val="19"/>
              </w:rPr>
              <w:t>Динамика изменения расходов на топливо</w:t>
            </w:r>
          </w:p>
        </w:tc>
      </w:tr>
      <w:tr w:rsidR="00F049B1" w:rsidRPr="008648A2" w14:paraId="5AC00339" w14:textId="77777777" w:rsidTr="00AB76BB">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5084AD89" w14:textId="77777777" w:rsidR="00F049B1" w:rsidRPr="008648A2" w:rsidRDefault="00F049B1" w:rsidP="00AB76BB">
            <w:pPr>
              <w:widowControl/>
              <w:rPr>
                <w:sz w:val="19"/>
                <w:szCs w:val="19"/>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0D024421" w14:textId="77777777" w:rsidR="00F049B1" w:rsidRPr="008648A2" w:rsidRDefault="00F049B1" w:rsidP="00AB76BB">
            <w:pPr>
              <w:widowControl/>
              <w:rPr>
                <w:sz w:val="19"/>
                <w:szCs w:val="19"/>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AFC53EC" w14:textId="77777777" w:rsidR="00F049B1" w:rsidRPr="008648A2" w:rsidRDefault="00F049B1" w:rsidP="00AB76BB">
            <w:pPr>
              <w:widowControl/>
              <w:rPr>
                <w:sz w:val="19"/>
                <w:szCs w:val="19"/>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D2C4579" w14:textId="77777777" w:rsidR="00F049B1" w:rsidRPr="008648A2" w:rsidRDefault="00F049B1" w:rsidP="00AB76BB">
            <w:pPr>
              <w:widowControl/>
              <w:jc w:val="center"/>
              <w:rPr>
                <w:sz w:val="19"/>
                <w:szCs w:val="19"/>
              </w:rPr>
            </w:pPr>
            <w:r w:rsidRPr="008648A2">
              <w:rPr>
                <w:sz w:val="19"/>
                <w:szCs w:val="19"/>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6720A67" w14:textId="77777777" w:rsidR="00F049B1" w:rsidRPr="008648A2" w:rsidRDefault="00F049B1" w:rsidP="00AB76BB">
            <w:pPr>
              <w:widowControl/>
              <w:jc w:val="center"/>
              <w:rPr>
                <w:sz w:val="19"/>
                <w:szCs w:val="19"/>
              </w:rPr>
            </w:pPr>
            <w:r w:rsidRPr="008648A2">
              <w:rPr>
                <w:sz w:val="19"/>
                <w:szCs w:val="19"/>
              </w:rPr>
              <w:t>%</w:t>
            </w:r>
          </w:p>
        </w:tc>
        <w:tc>
          <w:tcPr>
            <w:tcW w:w="859" w:type="dxa"/>
            <w:gridSpan w:val="2"/>
            <w:tcBorders>
              <w:top w:val="single" w:sz="4" w:space="0" w:color="auto"/>
              <w:left w:val="single" w:sz="4" w:space="0" w:color="auto"/>
              <w:bottom w:val="single" w:sz="4" w:space="0" w:color="auto"/>
              <w:right w:val="single" w:sz="4" w:space="0" w:color="auto"/>
            </w:tcBorders>
            <w:noWrap/>
            <w:vAlign w:val="center"/>
            <w:hideMark/>
          </w:tcPr>
          <w:p w14:paraId="3005C3EC" w14:textId="77777777" w:rsidR="00F049B1" w:rsidRPr="00E83137" w:rsidRDefault="00F049B1" w:rsidP="00AB76BB">
            <w:pPr>
              <w:widowControl/>
              <w:jc w:val="center"/>
              <w:rPr>
                <w:sz w:val="19"/>
                <w:szCs w:val="19"/>
              </w:rPr>
            </w:pPr>
            <w:r w:rsidRPr="00E83137">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839F88B" w14:textId="77777777" w:rsidR="00F049B1" w:rsidRPr="008648A2" w:rsidRDefault="00F049B1" w:rsidP="00AB76BB">
            <w:pPr>
              <w:widowControl/>
              <w:jc w:val="center"/>
              <w:rPr>
                <w:sz w:val="19"/>
                <w:szCs w:val="19"/>
              </w:rPr>
            </w:pPr>
            <w:r w:rsidRPr="008648A2">
              <w:rPr>
                <w:sz w:val="19"/>
                <w:szCs w:val="19"/>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00D519" w14:textId="77777777" w:rsidR="00F049B1" w:rsidRPr="008648A2" w:rsidRDefault="00F049B1" w:rsidP="00AB76BB">
            <w:pPr>
              <w:widowControl/>
              <w:jc w:val="center"/>
              <w:rPr>
                <w:sz w:val="19"/>
                <w:szCs w:val="19"/>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1FBE970" w14:textId="77777777" w:rsidR="00F049B1" w:rsidRPr="008648A2" w:rsidRDefault="00F049B1" w:rsidP="00AB76BB">
            <w:pPr>
              <w:widowControl/>
              <w:jc w:val="center"/>
              <w:rPr>
                <w:sz w:val="19"/>
                <w:szCs w:val="19"/>
              </w:rPr>
            </w:pPr>
            <w:r w:rsidRPr="008648A2">
              <w:rPr>
                <w:sz w:val="19"/>
                <w:szCs w:val="19"/>
              </w:rPr>
              <w:t> </w:t>
            </w:r>
          </w:p>
        </w:tc>
        <w:tc>
          <w:tcPr>
            <w:tcW w:w="1276" w:type="dxa"/>
            <w:tcBorders>
              <w:top w:val="single" w:sz="4" w:space="0" w:color="auto"/>
              <w:left w:val="single" w:sz="4" w:space="0" w:color="auto"/>
              <w:bottom w:val="single" w:sz="4" w:space="0" w:color="auto"/>
              <w:right w:val="single" w:sz="4" w:space="0" w:color="auto"/>
            </w:tcBorders>
          </w:tcPr>
          <w:p w14:paraId="583740DB" w14:textId="77777777" w:rsidR="00F049B1" w:rsidRPr="008648A2" w:rsidRDefault="00F049B1" w:rsidP="00AB76BB">
            <w:pPr>
              <w:widowControl/>
              <w:jc w:val="center"/>
              <w:rPr>
                <w:sz w:val="19"/>
                <w:szCs w:val="19"/>
              </w:rPr>
            </w:pPr>
          </w:p>
        </w:tc>
      </w:tr>
      <w:tr w:rsidR="00F049B1" w:rsidRPr="008648A2" w14:paraId="61E03730" w14:textId="77777777" w:rsidTr="00AB76BB">
        <w:trPr>
          <w:trHeight w:val="205"/>
        </w:trPr>
        <w:tc>
          <w:tcPr>
            <w:tcW w:w="10348" w:type="dxa"/>
            <w:gridSpan w:val="11"/>
            <w:tcBorders>
              <w:top w:val="single" w:sz="4" w:space="0" w:color="auto"/>
              <w:left w:val="single" w:sz="4" w:space="0" w:color="auto"/>
              <w:bottom w:val="single" w:sz="4" w:space="0" w:color="auto"/>
              <w:right w:val="single" w:sz="4" w:space="0" w:color="auto"/>
            </w:tcBorders>
            <w:vAlign w:val="center"/>
          </w:tcPr>
          <w:p w14:paraId="1348909B" w14:textId="77777777" w:rsidR="00F049B1" w:rsidRPr="008648A2" w:rsidRDefault="00F049B1" w:rsidP="00AB76BB">
            <w:pPr>
              <w:widowControl/>
              <w:jc w:val="center"/>
              <w:rPr>
                <w:sz w:val="19"/>
                <w:szCs w:val="19"/>
              </w:rPr>
            </w:pPr>
            <w:r>
              <w:rPr>
                <w:sz w:val="19"/>
                <w:szCs w:val="19"/>
              </w:rPr>
              <w:t>Тепловая энергия</w:t>
            </w:r>
          </w:p>
        </w:tc>
      </w:tr>
      <w:tr w:rsidR="00F049B1" w:rsidRPr="000A4F4E" w14:paraId="45F85130" w14:textId="77777777" w:rsidTr="00AB76BB">
        <w:trPr>
          <w:trHeight w:val="283"/>
        </w:trPr>
        <w:tc>
          <w:tcPr>
            <w:tcW w:w="301" w:type="dxa"/>
            <w:vMerge w:val="restart"/>
            <w:tcBorders>
              <w:left w:val="single" w:sz="4" w:space="0" w:color="auto"/>
              <w:right w:val="single" w:sz="4" w:space="0" w:color="auto"/>
            </w:tcBorders>
            <w:vAlign w:val="center"/>
            <w:hideMark/>
          </w:tcPr>
          <w:p w14:paraId="71B22512" w14:textId="77777777" w:rsidR="00F049B1" w:rsidRPr="008648A2" w:rsidRDefault="00F049B1" w:rsidP="00AB76BB">
            <w:pPr>
              <w:widowControl/>
              <w:jc w:val="center"/>
            </w:pPr>
            <w:r>
              <w:t>1.</w:t>
            </w:r>
          </w:p>
        </w:tc>
        <w:tc>
          <w:tcPr>
            <w:tcW w:w="1826" w:type="dxa"/>
            <w:vMerge w:val="restart"/>
            <w:tcBorders>
              <w:left w:val="single" w:sz="4" w:space="0" w:color="auto"/>
              <w:right w:val="single" w:sz="4" w:space="0" w:color="auto"/>
            </w:tcBorders>
            <w:vAlign w:val="center"/>
            <w:hideMark/>
          </w:tcPr>
          <w:p w14:paraId="5A450E50" w14:textId="77777777" w:rsidR="00F049B1" w:rsidRPr="002A02B8" w:rsidRDefault="00F049B1" w:rsidP="00AB76BB">
            <w:pPr>
              <w:widowControl/>
              <w:rPr>
                <w:szCs w:val="22"/>
              </w:rPr>
            </w:pPr>
            <w:r w:rsidRPr="002A02B8">
              <w:rPr>
                <w:szCs w:val="22"/>
              </w:rPr>
              <w:t>ООО «УК ИП «Родники» (г. Родники) от ГПУ</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642E6C2" w14:textId="77777777" w:rsidR="00F049B1" w:rsidRPr="000A4F4E" w:rsidRDefault="00F049B1" w:rsidP="00AB76BB">
            <w:pPr>
              <w:jc w:val="center"/>
            </w:pPr>
            <w:r w:rsidRPr="000A4F4E">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F9B7631" w14:textId="77777777" w:rsidR="00F049B1" w:rsidRPr="000A4F4E" w:rsidRDefault="00F049B1" w:rsidP="00AB76BB">
            <w:pPr>
              <w:widowControl/>
              <w:jc w:val="center"/>
            </w:pPr>
            <w:r>
              <w:t>19 958,901</w:t>
            </w:r>
          </w:p>
        </w:tc>
        <w:tc>
          <w:tcPr>
            <w:tcW w:w="813" w:type="dxa"/>
            <w:gridSpan w:val="2"/>
            <w:tcBorders>
              <w:top w:val="single" w:sz="4" w:space="0" w:color="auto"/>
              <w:left w:val="single" w:sz="4" w:space="0" w:color="auto"/>
              <w:bottom w:val="single" w:sz="4" w:space="0" w:color="auto"/>
              <w:right w:val="single" w:sz="4" w:space="0" w:color="auto"/>
            </w:tcBorders>
            <w:noWrap/>
            <w:vAlign w:val="center"/>
            <w:hideMark/>
          </w:tcPr>
          <w:p w14:paraId="3A122E36" w14:textId="77777777" w:rsidR="00F049B1" w:rsidRPr="000A4F4E" w:rsidRDefault="00F049B1" w:rsidP="00AB76BB">
            <w:pPr>
              <w:jc w:val="center"/>
            </w:pPr>
            <w:r w:rsidRPr="000A4F4E">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683A38F"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3268BE6"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8D1E66C"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819E58"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A45908" w14:textId="77777777" w:rsidR="00F049B1" w:rsidRPr="000A4F4E" w:rsidRDefault="00F049B1" w:rsidP="00AB76BB">
            <w:pPr>
              <w:jc w:val="center"/>
            </w:pPr>
            <w:r w:rsidRPr="000A4F4E">
              <w:t>X</w:t>
            </w:r>
          </w:p>
        </w:tc>
      </w:tr>
      <w:tr w:rsidR="00F049B1" w:rsidRPr="000A4F4E" w14:paraId="303E586D" w14:textId="77777777" w:rsidTr="00AB76BB">
        <w:trPr>
          <w:trHeight w:val="283"/>
        </w:trPr>
        <w:tc>
          <w:tcPr>
            <w:tcW w:w="301" w:type="dxa"/>
            <w:vMerge/>
            <w:tcBorders>
              <w:left w:val="single" w:sz="4" w:space="0" w:color="auto"/>
              <w:right w:val="single" w:sz="4" w:space="0" w:color="auto"/>
            </w:tcBorders>
            <w:vAlign w:val="center"/>
            <w:hideMark/>
          </w:tcPr>
          <w:p w14:paraId="624F6AA3" w14:textId="77777777" w:rsidR="00F049B1" w:rsidRPr="008648A2" w:rsidRDefault="00F049B1" w:rsidP="00AB76BB">
            <w:pPr>
              <w:widowControl/>
            </w:pPr>
          </w:p>
        </w:tc>
        <w:tc>
          <w:tcPr>
            <w:tcW w:w="1826" w:type="dxa"/>
            <w:vMerge/>
            <w:tcBorders>
              <w:left w:val="single" w:sz="4" w:space="0" w:color="auto"/>
              <w:right w:val="single" w:sz="4" w:space="0" w:color="auto"/>
            </w:tcBorders>
            <w:vAlign w:val="center"/>
            <w:hideMark/>
          </w:tcPr>
          <w:p w14:paraId="1BBAE501" w14:textId="77777777" w:rsidR="00F049B1" w:rsidRPr="002A02B8" w:rsidRDefault="00F049B1" w:rsidP="00AB76BB">
            <w:pPr>
              <w:widowControl/>
              <w:rPr>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BF01F84" w14:textId="77777777" w:rsidR="00F049B1" w:rsidRPr="000A4F4E" w:rsidRDefault="00F049B1" w:rsidP="00AB76BB">
            <w:pPr>
              <w:jc w:val="center"/>
            </w:pPr>
            <w:r w:rsidRPr="000A4F4E">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5F60815" w14:textId="77777777" w:rsidR="00F049B1" w:rsidRPr="000A4F4E" w:rsidRDefault="00F049B1" w:rsidP="00AB76BB">
            <w:pPr>
              <w:widowControl/>
              <w:jc w:val="center"/>
            </w:pPr>
            <w:r w:rsidRPr="000A4F4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hideMark/>
          </w:tcPr>
          <w:p w14:paraId="7AA0F4A7" w14:textId="77777777" w:rsidR="00F049B1" w:rsidRPr="000A4F4E" w:rsidRDefault="00F049B1" w:rsidP="00AB76BB">
            <w:pPr>
              <w:jc w:val="center"/>
            </w:pPr>
            <w:r w:rsidRPr="000A4F4E">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BD6A195"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4018ECC"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ACFEE65"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F95AB4"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198635" w14:textId="77777777" w:rsidR="00F049B1" w:rsidRPr="000A4F4E" w:rsidRDefault="00F049B1" w:rsidP="00AB76BB">
            <w:pPr>
              <w:jc w:val="center"/>
            </w:pPr>
            <w:r w:rsidRPr="000A4F4E">
              <w:t>X</w:t>
            </w:r>
          </w:p>
        </w:tc>
      </w:tr>
      <w:tr w:rsidR="00F049B1" w:rsidRPr="000A4F4E" w14:paraId="413FAAB7" w14:textId="77777777" w:rsidTr="00AB76BB">
        <w:trPr>
          <w:trHeight w:val="283"/>
        </w:trPr>
        <w:tc>
          <w:tcPr>
            <w:tcW w:w="301" w:type="dxa"/>
            <w:vMerge/>
            <w:tcBorders>
              <w:left w:val="single" w:sz="4" w:space="0" w:color="auto"/>
              <w:right w:val="single" w:sz="4" w:space="0" w:color="auto"/>
            </w:tcBorders>
            <w:vAlign w:val="center"/>
            <w:hideMark/>
          </w:tcPr>
          <w:p w14:paraId="62D317C6" w14:textId="77777777" w:rsidR="00F049B1" w:rsidRPr="008648A2" w:rsidRDefault="00F049B1" w:rsidP="00AB76BB">
            <w:pPr>
              <w:widowControl/>
            </w:pPr>
          </w:p>
        </w:tc>
        <w:tc>
          <w:tcPr>
            <w:tcW w:w="1826" w:type="dxa"/>
            <w:vMerge/>
            <w:tcBorders>
              <w:left w:val="single" w:sz="4" w:space="0" w:color="auto"/>
              <w:right w:val="single" w:sz="4" w:space="0" w:color="auto"/>
            </w:tcBorders>
            <w:vAlign w:val="center"/>
            <w:hideMark/>
          </w:tcPr>
          <w:p w14:paraId="57440063" w14:textId="77777777" w:rsidR="00F049B1" w:rsidRPr="002A02B8" w:rsidRDefault="00F049B1" w:rsidP="00AB76BB">
            <w:pPr>
              <w:widowControl/>
              <w:rPr>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6CFC0A9" w14:textId="77777777" w:rsidR="00F049B1" w:rsidRPr="000A4F4E" w:rsidRDefault="00F049B1" w:rsidP="00AB76BB">
            <w:pPr>
              <w:jc w:val="center"/>
            </w:pPr>
            <w:r w:rsidRPr="000A4F4E">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B1F0669" w14:textId="77777777" w:rsidR="00F049B1" w:rsidRPr="000A4F4E" w:rsidRDefault="00F049B1" w:rsidP="00AB76BB">
            <w:pPr>
              <w:widowControl/>
              <w:jc w:val="center"/>
            </w:pPr>
            <w:r w:rsidRPr="000A4F4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hideMark/>
          </w:tcPr>
          <w:p w14:paraId="0045BD05" w14:textId="77777777" w:rsidR="00F049B1" w:rsidRPr="000A4F4E" w:rsidRDefault="00F049B1" w:rsidP="00AB76BB">
            <w:pPr>
              <w:jc w:val="center"/>
            </w:pPr>
            <w:r w:rsidRPr="000A4F4E">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E711840"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3BC01E8"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EA1DB07"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25CA557"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3FAF94" w14:textId="77777777" w:rsidR="00F049B1" w:rsidRPr="000A4F4E" w:rsidRDefault="00F049B1" w:rsidP="00AB76BB">
            <w:pPr>
              <w:jc w:val="center"/>
            </w:pPr>
            <w:r w:rsidRPr="000A4F4E">
              <w:t>X</w:t>
            </w:r>
          </w:p>
        </w:tc>
      </w:tr>
      <w:tr w:rsidR="00F049B1" w:rsidRPr="000A4F4E" w14:paraId="5DE9C20F" w14:textId="77777777" w:rsidTr="00AB76BB">
        <w:trPr>
          <w:trHeight w:val="283"/>
        </w:trPr>
        <w:tc>
          <w:tcPr>
            <w:tcW w:w="301" w:type="dxa"/>
            <w:vMerge/>
            <w:tcBorders>
              <w:left w:val="single" w:sz="4" w:space="0" w:color="auto"/>
              <w:right w:val="single" w:sz="4" w:space="0" w:color="auto"/>
            </w:tcBorders>
            <w:vAlign w:val="center"/>
            <w:hideMark/>
          </w:tcPr>
          <w:p w14:paraId="4285022D" w14:textId="77777777" w:rsidR="00F049B1" w:rsidRPr="008648A2" w:rsidRDefault="00F049B1" w:rsidP="00AB76BB">
            <w:pPr>
              <w:widowControl/>
            </w:pPr>
          </w:p>
        </w:tc>
        <w:tc>
          <w:tcPr>
            <w:tcW w:w="1826" w:type="dxa"/>
            <w:vMerge/>
            <w:tcBorders>
              <w:left w:val="single" w:sz="4" w:space="0" w:color="auto"/>
              <w:right w:val="single" w:sz="4" w:space="0" w:color="auto"/>
            </w:tcBorders>
            <w:vAlign w:val="center"/>
            <w:hideMark/>
          </w:tcPr>
          <w:p w14:paraId="03B14E12" w14:textId="77777777" w:rsidR="00F049B1" w:rsidRPr="002A02B8" w:rsidRDefault="00F049B1" w:rsidP="00AB76BB">
            <w:pPr>
              <w:widowControl/>
              <w:rPr>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40CB439" w14:textId="77777777" w:rsidR="00F049B1" w:rsidRPr="000A4F4E" w:rsidRDefault="00F049B1" w:rsidP="00AB76BB">
            <w:pPr>
              <w:jc w:val="center"/>
            </w:pPr>
            <w:r w:rsidRPr="000A4F4E">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66AC493" w14:textId="77777777" w:rsidR="00F049B1" w:rsidRPr="000A4F4E" w:rsidRDefault="00F049B1" w:rsidP="00AB76BB">
            <w:pPr>
              <w:widowControl/>
              <w:jc w:val="center"/>
            </w:pPr>
            <w:r w:rsidRPr="000A4F4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hideMark/>
          </w:tcPr>
          <w:p w14:paraId="39041B63" w14:textId="77777777" w:rsidR="00F049B1" w:rsidRPr="000A4F4E" w:rsidRDefault="00F049B1" w:rsidP="00AB76BB">
            <w:pPr>
              <w:jc w:val="center"/>
            </w:pPr>
            <w:r w:rsidRPr="000A4F4E">
              <w:t>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D9B7297"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F87EB96"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C65C684"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7D7486"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EBDF7D" w14:textId="77777777" w:rsidR="00F049B1" w:rsidRPr="000A4F4E" w:rsidRDefault="00F049B1" w:rsidP="00AB76BB">
            <w:pPr>
              <w:jc w:val="center"/>
            </w:pPr>
            <w:r w:rsidRPr="000A4F4E">
              <w:t>X</w:t>
            </w:r>
          </w:p>
        </w:tc>
      </w:tr>
      <w:tr w:rsidR="00F049B1" w:rsidRPr="000A4F4E" w14:paraId="3DACACA5" w14:textId="77777777" w:rsidTr="00AB76BB">
        <w:trPr>
          <w:trHeight w:val="283"/>
        </w:trPr>
        <w:tc>
          <w:tcPr>
            <w:tcW w:w="301" w:type="dxa"/>
            <w:vMerge w:val="restart"/>
            <w:tcBorders>
              <w:top w:val="single" w:sz="4" w:space="0" w:color="auto"/>
              <w:left w:val="single" w:sz="4" w:space="0" w:color="auto"/>
              <w:right w:val="single" w:sz="4" w:space="0" w:color="auto"/>
            </w:tcBorders>
            <w:vAlign w:val="center"/>
          </w:tcPr>
          <w:p w14:paraId="6BC698D5" w14:textId="77777777" w:rsidR="00F049B1" w:rsidRPr="005E5EB7" w:rsidRDefault="00F049B1" w:rsidP="00AB76BB">
            <w:pPr>
              <w:widowControl/>
              <w:jc w:val="center"/>
            </w:pPr>
            <w:r>
              <w:t>2</w:t>
            </w:r>
            <w:r w:rsidRPr="005E5EB7">
              <w:t>.</w:t>
            </w:r>
          </w:p>
        </w:tc>
        <w:tc>
          <w:tcPr>
            <w:tcW w:w="1826" w:type="dxa"/>
            <w:vMerge w:val="restart"/>
            <w:tcBorders>
              <w:top w:val="single" w:sz="4" w:space="0" w:color="auto"/>
              <w:left w:val="single" w:sz="4" w:space="0" w:color="auto"/>
              <w:right w:val="single" w:sz="4" w:space="0" w:color="auto"/>
            </w:tcBorders>
            <w:vAlign w:val="center"/>
          </w:tcPr>
          <w:p w14:paraId="3CE205FC" w14:textId="77777777" w:rsidR="00F049B1" w:rsidRPr="002A02B8" w:rsidRDefault="00F049B1" w:rsidP="00AB76BB">
            <w:pPr>
              <w:widowControl/>
              <w:rPr>
                <w:szCs w:val="22"/>
              </w:rPr>
            </w:pPr>
            <w:r w:rsidRPr="002A02B8">
              <w:rPr>
                <w:szCs w:val="22"/>
              </w:rPr>
              <w:t>ООО «УК ИП «Родники» (г. Родники), от БМК мкр. Южный</w:t>
            </w:r>
          </w:p>
        </w:tc>
        <w:tc>
          <w:tcPr>
            <w:tcW w:w="708" w:type="dxa"/>
            <w:tcBorders>
              <w:top w:val="single" w:sz="4" w:space="0" w:color="auto"/>
              <w:left w:val="single" w:sz="4" w:space="0" w:color="auto"/>
              <w:bottom w:val="single" w:sz="4" w:space="0" w:color="auto"/>
              <w:right w:val="single" w:sz="4" w:space="0" w:color="auto"/>
            </w:tcBorders>
            <w:noWrap/>
            <w:vAlign w:val="center"/>
          </w:tcPr>
          <w:p w14:paraId="460C6FE2" w14:textId="77777777" w:rsidR="00F049B1" w:rsidRPr="000A4F4E" w:rsidRDefault="00F049B1" w:rsidP="00AB76BB">
            <w:pPr>
              <w:jc w:val="center"/>
            </w:pPr>
            <w:r w:rsidRPr="000A4F4E">
              <w:t>202</w:t>
            </w:r>
            <w:r>
              <w:t>5</w:t>
            </w:r>
          </w:p>
        </w:tc>
        <w:tc>
          <w:tcPr>
            <w:tcW w:w="1030" w:type="dxa"/>
            <w:tcBorders>
              <w:top w:val="single" w:sz="4" w:space="0" w:color="auto"/>
              <w:left w:val="single" w:sz="4" w:space="0" w:color="auto"/>
              <w:bottom w:val="single" w:sz="4" w:space="0" w:color="auto"/>
              <w:right w:val="single" w:sz="4" w:space="0" w:color="auto"/>
            </w:tcBorders>
            <w:noWrap/>
            <w:vAlign w:val="center"/>
          </w:tcPr>
          <w:p w14:paraId="662D1B0C" w14:textId="77777777" w:rsidR="00F049B1" w:rsidRPr="00CC2E44" w:rsidRDefault="00F049B1" w:rsidP="00AB76BB">
            <w:pPr>
              <w:widowControl/>
              <w:jc w:val="center"/>
            </w:pPr>
            <w:r>
              <w:t>1 993,941</w:t>
            </w:r>
            <w:r w:rsidRPr="00CC2E44">
              <w:t xml:space="preserve"> </w:t>
            </w:r>
          </w:p>
        </w:tc>
        <w:tc>
          <w:tcPr>
            <w:tcW w:w="813" w:type="dxa"/>
            <w:gridSpan w:val="2"/>
            <w:tcBorders>
              <w:top w:val="single" w:sz="4" w:space="0" w:color="auto"/>
              <w:left w:val="single" w:sz="4" w:space="0" w:color="auto"/>
              <w:bottom w:val="single" w:sz="4" w:space="0" w:color="auto"/>
              <w:right w:val="single" w:sz="4" w:space="0" w:color="auto"/>
            </w:tcBorders>
            <w:noWrap/>
            <w:vAlign w:val="center"/>
          </w:tcPr>
          <w:p w14:paraId="6B73956A" w14:textId="77777777" w:rsidR="00F049B1" w:rsidRPr="000A4F4E" w:rsidRDefault="00F049B1" w:rsidP="00AB76BB">
            <w:pPr>
              <w:jc w:val="center"/>
            </w:pPr>
            <w:r w:rsidRPr="000A4F4E">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C37FF97"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1B5515E8"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2A3614CA"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77C84300"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tcPr>
          <w:p w14:paraId="58BF4AFD" w14:textId="77777777" w:rsidR="00F049B1" w:rsidRPr="000A4F4E" w:rsidRDefault="00F049B1" w:rsidP="00AB76BB">
            <w:pPr>
              <w:jc w:val="center"/>
            </w:pPr>
            <w:r w:rsidRPr="000A4F4E">
              <w:t>X</w:t>
            </w:r>
          </w:p>
        </w:tc>
      </w:tr>
      <w:tr w:rsidR="00F049B1" w:rsidRPr="000A4F4E" w14:paraId="1F4CC71B" w14:textId="77777777" w:rsidTr="00AB76BB">
        <w:trPr>
          <w:trHeight w:val="283"/>
        </w:trPr>
        <w:tc>
          <w:tcPr>
            <w:tcW w:w="301" w:type="dxa"/>
            <w:vMerge/>
            <w:tcBorders>
              <w:left w:val="single" w:sz="4" w:space="0" w:color="auto"/>
              <w:right w:val="single" w:sz="4" w:space="0" w:color="auto"/>
            </w:tcBorders>
            <w:vAlign w:val="center"/>
          </w:tcPr>
          <w:p w14:paraId="2467FC87" w14:textId="77777777" w:rsidR="00F049B1" w:rsidRPr="008648A2" w:rsidRDefault="00F049B1" w:rsidP="00AB76BB">
            <w:pPr>
              <w:widowControl/>
              <w:jc w:val="center"/>
            </w:pPr>
          </w:p>
        </w:tc>
        <w:tc>
          <w:tcPr>
            <w:tcW w:w="1826" w:type="dxa"/>
            <w:vMerge/>
            <w:tcBorders>
              <w:left w:val="single" w:sz="4" w:space="0" w:color="auto"/>
              <w:right w:val="single" w:sz="4" w:space="0" w:color="auto"/>
            </w:tcBorders>
            <w:vAlign w:val="center"/>
          </w:tcPr>
          <w:p w14:paraId="444F7E91" w14:textId="77777777" w:rsidR="00F049B1" w:rsidRPr="000821B1" w:rsidRDefault="00F049B1" w:rsidP="00AB76BB">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38B74B01" w14:textId="77777777" w:rsidR="00F049B1" w:rsidRPr="000A4F4E" w:rsidRDefault="00F049B1" w:rsidP="00AB76BB">
            <w:pPr>
              <w:jc w:val="center"/>
            </w:pPr>
            <w:r w:rsidRPr="000A4F4E">
              <w:t>2026</w:t>
            </w:r>
          </w:p>
        </w:tc>
        <w:tc>
          <w:tcPr>
            <w:tcW w:w="1030" w:type="dxa"/>
            <w:tcBorders>
              <w:top w:val="single" w:sz="4" w:space="0" w:color="auto"/>
              <w:left w:val="single" w:sz="4" w:space="0" w:color="auto"/>
              <w:bottom w:val="single" w:sz="4" w:space="0" w:color="auto"/>
              <w:right w:val="single" w:sz="4" w:space="0" w:color="auto"/>
            </w:tcBorders>
            <w:noWrap/>
            <w:vAlign w:val="center"/>
          </w:tcPr>
          <w:p w14:paraId="6AC54665" w14:textId="77777777" w:rsidR="00F049B1" w:rsidRPr="000A4F4E" w:rsidRDefault="00F049B1" w:rsidP="00AB76BB">
            <w:pPr>
              <w:widowControl/>
              <w:jc w:val="center"/>
            </w:pPr>
            <w:r w:rsidRPr="000A4F4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tcPr>
          <w:p w14:paraId="2D2A7326" w14:textId="77777777" w:rsidR="00F049B1" w:rsidRPr="000A4F4E" w:rsidRDefault="00F049B1" w:rsidP="00AB76BB">
            <w:pPr>
              <w:jc w:val="center"/>
            </w:pPr>
            <w:r w:rsidRPr="000A4F4E">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090465B"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49E7EAD3"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61286B5B"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66AB5F91"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tcPr>
          <w:p w14:paraId="577E31E3" w14:textId="77777777" w:rsidR="00F049B1" w:rsidRPr="000A4F4E" w:rsidRDefault="00F049B1" w:rsidP="00AB76BB">
            <w:pPr>
              <w:jc w:val="center"/>
            </w:pPr>
            <w:r w:rsidRPr="000A4F4E">
              <w:t>X</w:t>
            </w:r>
          </w:p>
        </w:tc>
      </w:tr>
      <w:tr w:rsidR="00F049B1" w:rsidRPr="000A4F4E" w14:paraId="19F2DF00" w14:textId="77777777" w:rsidTr="00AB76BB">
        <w:trPr>
          <w:trHeight w:val="283"/>
        </w:trPr>
        <w:tc>
          <w:tcPr>
            <w:tcW w:w="301" w:type="dxa"/>
            <w:vMerge/>
            <w:tcBorders>
              <w:left w:val="single" w:sz="4" w:space="0" w:color="auto"/>
              <w:right w:val="single" w:sz="4" w:space="0" w:color="auto"/>
            </w:tcBorders>
            <w:vAlign w:val="center"/>
          </w:tcPr>
          <w:p w14:paraId="5F7F1107" w14:textId="77777777" w:rsidR="00F049B1" w:rsidRPr="008648A2" w:rsidRDefault="00F049B1" w:rsidP="00AB76BB">
            <w:pPr>
              <w:widowControl/>
              <w:jc w:val="center"/>
            </w:pPr>
          </w:p>
        </w:tc>
        <w:tc>
          <w:tcPr>
            <w:tcW w:w="1826" w:type="dxa"/>
            <w:vMerge/>
            <w:tcBorders>
              <w:left w:val="single" w:sz="4" w:space="0" w:color="auto"/>
              <w:right w:val="single" w:sz="4" w:space="0" w:color="auto"/>
            </w:tcBorders>
            <w:vAlign w:val="center"/>
          </w:tcPr>
          <w:p w14:paraId="28BD188E" w14:textId="77777777" w:rsidR="00F049B1" w:rsidRPr="000821B1" w:rsidRDefault="00F049B1" w:rsidP="00AB76BB">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7963BF59" w14:textId="77777777" w:rsidR="00F049B1" w:rsidRPr="000A4F4E" w:rsidRDefault="00F049B1" w:rsidP="00AB76BB">
            <w:pPr>
              <w:jc w:val="center"/>
            </w:pPr>
            <w:r w:rsidRPr="000A4F4E">
              <w:t>2027</w:t>
            </w:r>
          </w:p>
        </w:tc>
        <w:tc>
          <w:tcPr>
            <w:tcW w:w="1030" w:type="dxa"/>
            <w:tcBorders>
              <w:top w:val="single" w:sz="4" w:space="0" w:color="auto"/>
              <w:left w:val="single" w:sz="4" w:space="0" w:color="auto"/>
              <w:bottom w:val="single" w:sz="4" w:space="0" w:color="auto"/>
              <w:right w:val="single" w:sz="4" w:space="0" w:color="auto"/>
            </w:tcBorders>
            <w:noWrap/>
            <w:vAlign w:val="center"/>
          </w:tcPr>
          <w:p w14:paraId="02B0A947" w14:textId="77777777" w:rsidR="00F049B1" w:rsidRPr="000A4F4E" w:rsidRDefault="00F049B1" w:rsidP="00AB76BB">
            <w:pPr>
              <w:widowControl/>
              <w:jc w:val="center"/>
            </w:pPr>
            <w:r w:rsidRPr="000A4F4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tcPr>
          <w:p w14:paraId="4E5ACAA8" w14:textId="77777777" w:rsidR="00F049B1" w:rsidRPr="000A4F4E" w:rsidRDefault="00F049B1" w:rsidP="00AB76BB">
            <w:pPr>
              <w:jc w:val="center"/>
            </w:pPr>
            <w:r w:rsidRPr="000A4F4E">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C1D5BEA"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5D5BD20F"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2696702E"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745A494F"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tcPr>
          <w:p w14:paraId="46BB492B" w14:textId="77777777" w:rsidR="00F049B1" w:rsidRPr="000A4F4E" w:rsidRDefault="00F049B1" w:rsidP="00AB76BB">
            <w:pPr>
              <w:jc w:val="center"/>
            </w:pPr>
            <w:r w:rsidRPr="000A4F4E">
              <w:t>X</w:t>
            </w:r>
          </w:p>
        </w:tc>
      </w:tr>
      <w:tr w:rsidR="00F049B1" w:rsidRPr="000A4F4E" w14:paraId="5C3EDFD8" w14:textId="77777777" w:rsidTr="00AB76BB">
        <w:trPr>
          <w:trHeight w:val="283"/>
        </w:trPr>
        <w:tc>
          <w:tcPr>
            <w:tcW w:w="301" w:type="dxa"/>
            <w:vMerge/>
            <w:tcBorders>
              <w:left w:val="single" w:sz="4" w:space="0" w:color="auto"/>
              <w:bottom w:val="single" w:sz="4" w:space="0" w:color="auto"/>
              <w:right w:val="single" w:sz="4" w:space="0" w:color="auto"/>
            </w:tcBorders>
            <w:vAlign w:val="center"/>
          </w:tcPr>
          <w:p w14:paraId="1561B774" w14:textId="77777777" w:rsidR="00F049B1" w:rsidRPr="008648A2" w:rsidRDefault="00F049B1" w:rsidP="00AB76BB">
            <w:pPr>
              <w:widowControl/>
              <w:jc w:val="center"/>
            </w:pPr>
          </w:p>
        </w:tc>
        <w:tc>
          <w:tcPr>
            <w:tcW w:w="1826" w:type="dxa"/>
            <w:vMerge/>
            <w:tcBorders>
              <w:left w:val="single" w:sz="4" w:space="0" w:color="auto"/>
              <w:bottom w:val="single" w:sz="4" w:space="0" w:color="auto"/>
              <w:right w:val="single" w:sz="4" w:space="0" w:color="auto"/>
            </w:tcBorders>
            <w:vAlign w:val="center"/>
          </w:tcPr>
          <w:p w14:paraId="60C7964F" w14:textId="77777777" w:rsidR="00F049B1" w:rsidRPr="000821B1" w:rsidRDefault="00F049B1" w:rsidP="00AB76BB">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63DE453D" w14:textId="77777777" w:rsidR="00F049B1" w:rsidRPr="000A4F4E" w:rsidRDefault="00F049B1" w:rsidP="00AB76BB">
            <w:pPr>
              <w:jc w:val="center"/>
            </w:pPr>
            <w:r w:rsidRPr="000A4F4E">
              <w:t>2028</w:t>
            </w:r>
          </w:p>
        </w:tc>
        <w:tc>
          <w:tcPr>
            <w:tcW w:w="1030" w:type="dxa"/>
            <w:tcBorders>
              <w:top w:val="single" w:sz="4" w:space="0" w:color="auto"/>
              <w:left w:val="single" w:sz="4" w:space="0" w:color="auto"/>
              <w:bottom w:val="single" w:sz="4" w:space="0" w:color="auto"/>
              <w:right w:val="single" w:sz="4" w:space="0" w:color="auto"/>
            </w:tcBorders>
            <w:noWrap/>
            <w:vAlign w:val="center"/>
          </w:tcPr>
          <w:p w14:paraId="61132E9E" w14:textId="77777777" w:rsidR="00F049B1" w:rsidRPr="000A4F4E" w:rsidRDefault="00F049B1" w:rsidP="00AB76BB">
            <w:pPr>
              <w:widowControl/>
              <w:jc w:val="center"/>
            </w:pPr>
            <w:r w:rsidRPr="000A4F4E">
              <w:t>X</w:t>
            </w:r>
          </w:p>
        </w:tc>
        <w:tc>
          <w:tcPr>
            <w:tcW w:w="813" w:type="dxa"/>
            <w:gridSpan w:val="2"/>
            <w:tcBorders>
              <w:top w:val="single" w:sz="4" w:space="0" w:color="auto"/>
              <w:left w:val="single" w:sz="4" w:space="0" w:color="auto"/>
              <w:bottom w:val="single" w:sz="4" w:space="0" w:color="auto"/>
              <w:right w:val="single" w:sz="4" w:space="0" w:color="auto"/>
            </w:tcBorders>
            <w:noWrap/>
            <w:vAlign w:val="center"/>
          </w:tcPr>
          <w:p w14:paraId="37F04E19" w14:textId="77777777" w:rsidR="00F049B1" w:rsidRPr="000A4F4E" w:rsidRDefault="00F049B1" w:rsidP="00AB76BB">
            <w:pPr>
              <w:jc w:val="center"/>
            </w:pPr>
            <w:r w:rsidRPr="000A4F4E">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8F0E1BD"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6C10BC2A"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590F936A"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45972299"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tcPr>
          <w:p w14:paraId="5217204C" w14:textId="77777777" w:rsidR="00F049B1" w:rsidRPr="000A4F4E" w:rsidRDefault="00F049B1" w:rsidP="00AB76BB">
            <w:pPr>
              <w:jc w:val="center"/>
            </w:pPr>
            <w:r w:rsidRPr="000A4F4E">
              <w:t>X</w:t>
            </w:r>
          </w:p>
        </w:tc>
      </w:tr>
      <w:tr w:rsidR="00F049B1" w:rsidRPr="000A4F4E" w14:paraId="6D488FAA" w14:textId="77777777" w:rsidTr="00AB76BB">
        <w:trPr>
          <w:trHeight w:val="147"/>
        </w:trPr>
        <w:tc>
          <w:tcPr>
            <w:tcW w:w="10348" w:type="dxa"/>
            <w:gridSpan w:val="11"/>
            <w:tcBorders>
              <w:top w:val="single" w:sz="4" w:space="0" w:color="auto"/>
              <w:left w:val="single" w:sz="4" w:space="0" w:color="auto"/>
              <w:bottom w:val="single" w:sz="4" w:space="0" w:color="auto"/>
              <w:right w:val="single" w:sz="4" w:space="0" w:color="auto"/>
            </w:tcBorders>
            <w:vAlign w:val="center"/>
          </w:tcPr>
          <w:p w14:paraId="731E524F" w14:textId="77777777" w:rsidR="00F049B1" w:rsidRPr="000A4F4E" w:rsidRDefault="00F049B1" w:rsidP="00AB76BB">
            <w:pPr>
              <w:jc w:val="center"/>
            </w:pPr>
            <w:r>
              <w:t>Теплоноситель</w:t>
            </w:r>
          </w:p>
        </w:tc>
      </w:tr>
      <w:tr w:rsidR="00F049B1" w:rsidRPr="000A4F4E" w14:paraId="6D312C75" w14:textId="77777777" w:rsidTr="00AB76BB">
        <w:trPr>
          <w:trHeight w:val="283"/>
        </w:trPr>
        <w:tc>
          <w:tcPr>
            <w:tcW w:w="301" w:type="dxa"/>
            <w:vMerge w:val="restart"/>
            <w:tcBorders>
              <w:top w:val="single" w:sz="4" w:space="0" w:color="auto"/>
              <w:left w:val="single" w:sz="4" w:space="0" w:color="auto"/>
              <w:right w:val="single" w:sz="4" w:space="0" w:color="auto"/>
            </w:tcBorders>
            <w:vAlign w:val="center"/>
          </w:tcPr>
          <w:p w14:paraId="13BC6D6A" w14:textId="77777777" w:rsidR="00F049B1" w:rsidRPr="005E5EB7" w:rsidRDefault="00F049B1" w:rsidP="00AB76BB">
            <w:pPr>
              <w:widowControl/>
              <w:jc w:val="center"/>
            </w:pPr>
            <w:r>
              <w:t>3</w:t>
            </w:r>
            <w:r w:rsidRPr="005E5EB7">
              <w:t>.</w:t>
            </w:r>
          </w:p>
        </w:tc>
        <w:tc>
          <w:tcPr>
            <w:tcW w:w="1826" w:type="dxa"/>
            <w:vMerge w:val="restart"/>
            <w:tcBorders>
              <w:top w:val="single" w:sz="4" w:space="0" w:color="auto"/>
              <w:left w:val="single" w:sz="4" w:space="0" w:color="auto"/>
              <w:right w:val="single" w:sz="4" w:space="0" w:color="auto"/>
            </w:tcBorders>
            <w:vAlign w:val="center"/>
          </w:tcPr>
          <w:p w14:paraId="3EBE2A57" w14:textId="77777777" w:rsidR="00F049B1" w:rsidRPr="002A02B8" w:rsidRDefault="00F049B1" w:rsidP="00AB76BB">
            <w:pPr>
              <w:widowControl/>
              <w:rPr>
                <w:szCs w:val="22"/>
              </w:rPr>
            </w:pPr>
            <w:r w:rsidRPr="002A02B8">
              <w:rPr>
                <w:szCs w:val="22"/>
              </w:rPr>
              <w:t>ООО «УК ИП «Родники» (г. Родник</w:t>
            </w:r>
            <w:r w:rsidRPr="00263387">
              <w:t>и) в системе теплоснабжения ТЭЦ</w:t>
            </w:r>
          </w:p>
        </w:tc>
        <w:tc>
          <w:tcPr>
            <w:tcW w:w="708" w:type="dxa"/>
            <w:tcBorders>
              <w:top w:val="single" w:sz="4" w:space="0" w:color="auto"/>
              <w:left w:val="single" w:sz="4" w:space="0" w:color="auto"/>
              <w:bottom w:val="single" w:sz="4" w:space="0" w:color="auto"/>
              <w:right w:val="single" w:sz="4" w:space="0" w:color="auto"/>
            </w:tcBorders>
            <w:noWrap/>
            <w:vAlign w:val="center"/>
          </w:tcPr>
          <w:p w14:paraId="206B133D" w14:textId="77777777" w:rsidR="00F049B1" w:rsidRPr="000A4F4E" w:rsidRDefault="00F049B1" w:rsidP="00AB76BB">
            <w:pPr>
              <w:jc w:val="center"/>
            </w:pPr>
            <w:r w:rsidRPr="000A4F4E">
              <w:t>202</w:t>
            </w:r>
            <w:r>
              <w:t>5</w:t>
            </w:r>
          </w:p>
        </w:tc>
        <w:tc>
          <w:tcPr>
            <w:tcW w:w="1030" w:type="dxa"/>
            <w:tcBorders>
              <w:top w:val="single" w:sz="4" w:space="0" w:color="auto"/>
              <w:left w:val="single" w:sz="4" w:space="0" w:color="auto"/>
              <w:bottom w:val="single" w:sz="4" w:space="0" w:color="auto"/>
              <w:right w:val="single" w:sz="4" w:space="0" w:color="auto"/>
            </w:tcBorders>
            <w:noWrap/>
            <w:vAlign w:val="center"/>
          </w:tcPr>
          <w:p w14:paraId="46CDD783" w14:textId="77777777" w:rsidR="00F049B1" w:rsidRPr="00696197" w:rsidRDefault="00F049B1" w:rsidP="00AB76BB">
            <w:pPr>
              <w:widowControl/>
              <w:jc w:val="center"/>
            </w:pPr>
            <w:r>
              <w:t>1 821,948</w:t>
            </w:r>
          </w:p>
        </w:tc>
        <w:tc>
          <w:tcPr>
            <w:tcW w:w="805" w:type="dxa"/>
            <w:tcBorders>
              <w:top w:val="single" w:sz="4" w:space="0" w:color="auto"/>
              <w:left w:val="single" w:sz="4" w:space="0" w:color="auto"/>
              <w:bottom w:val="single" w:sz="4" w:space="0" w:color="auto"/>
              <w:right w:val="single" w:sz="4" w:space="0" w:color="auto"/>
            </w:tcBorders>
            <w:noWrap/>
            <w:vAlign w:val="center"/>
          </w:tcPr>
          <w:p w14:paraId="61D199F3" w14:textId="77777777" w:rsidR="00F049B1" w:rsidRPr="000A4F4E" w:rsidRDefault="00F049B1" w:rsidP="00AB76BB">
            <w:pPr>
              <w:jc w:val="center"/>
            </w:pPr>
            <w:r w:rsidRPr="000A4F4E">
              <w:t>1,0</w:t>
            </w:r>
          </w:p>
        </w:tc>
        <w:tc>
          <w:tcPr>
            <w:tcW w:w="859" w:type="dxa"/>
            <w:gridSpan w:val="2"/>
            <w:tcBorders>
              <w:top w:val="single" w:sz="4" w:space="0" w:color="auto"/>
              <w:left w:val="single" w:sz="4" w:space="0" w:color="auto"/>
              <w:bottom w:val="single" w:sz="4" w:space="0" w:color="auto"/>
              <w:right w:val="single" w:sz="4" w:space="0" w:color="auto"/>
            </w:tcBorders>
            <w:noWrap/>
            <w:vAlign w:val="center"/>
          </w:tcPr>
          <w:p w14:paraId="410BE58E"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0072501B"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3C77D547"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5C3DEAD8"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tcPr>
          <w:p w14:paraId="4E6754E8" w14:textId="77777777" w:rsidR="00F049B1" w:rsidRPr="000A4F4E" w:rsidRDefault="00F049B1" w:rsidP="00AB76BB">
            <w:pPr>
              <w:jc w:val="center"/>
            </w:pPr>
            <w:r w:rsidRPr="000A4F4E">
              <w:t>X</w:t>
            </w:r>
          </w:p>
        </w:tc>
      </w:tr>
      <w:tr w:rsidR="00F049B1" w:rsidRPr="000A4F4E" w14:paraId="6C3FDE81" w14:textId="77777777" w:rsidTr="00AB76BB">
        <w:trPr>
          <w:trHeight w:val="283"/>
        </w:trPr>
        <w:tc>
          <w:tcPr>
            <w:tcW w:w="301" w:type="dxa"/>
            <w:vMerge/>
            <w:tcBorders>
              <w:left w:val="single" w:sz="4" w:space="0" w:color="auto"/>
              <w:right w:val="single" w:sz="4" w:space="0" w:color="auto"/>
            </w:tcBorders>
            <w:vAlign w:val="center"/>
          </w:tcPr>
          <w:p w14:paraId="12837F17" w14:textId="77777777" w:rsidR="00F049B1" w:rsidRPr="008648A2" w:rsidRDefault="00F049B1" w:rsidP="00AB76BB">
            <w:pPr>
              <w:widowControl/>
              <w:jc w:val="center"/>
            </w:pPr>
          </w:p>
        </w:tc>
        <w:tc>
          <w:tcPr>
            <w:tcW w:w="1826" w:type="dxa"/>
            <w:vMerge/>
            <w:tcBorders>
              <w:left w:val="single" w:sz="4" w:space="0" w:color="auto"/>
              <w:right w:val="single" w:sz="4" w:space="0" w:color="auto"/>
            </w:tcBorders>
            <w:vAlign w:val="center"/>
          </w:tcPr>
          <w:p w14:paraId="59AF4F20" w14:textId="77777777" w:rsidR="00F049B1" w:rsidRPr="002A02B8" w:rsidRDefault="00F049B1" w:rsidP="00AB76BB">
            <w:pPr>
              <w:widowControl/>
              <w:rPr>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57B5A30" w14:textId="77777777" w:rsidR="00F049B1" w:rsidRPr="000A4F4E" w:rsidRDefault="00F049B1" w:rsidP="00AB76BB">
            <w:pPr>
              <w:jc w:val="center"/>
            </w:pPr>
            <w:r w:rsidRPr="000A4F4E">
              <w:t>2026</w:t>
            </w:r>
          </w:p>
        </w:tc>
        <w:tc>
          <w:tcPr>
            <w:tcW w:w="1030" w:type="dxa"/>
            <w:tcBorders>
              <w:top w:val="single" w:sz="4" w:space="0" w:color="auto"/>
              <w:left w:val="single" w:sz="4" w:space="0" w:color="auto"/>
              <w:bottom w:val="single" w:sz="4" w:space="0" w:color="auto"/>
              <w:right w:val="single" w:sz="4" w:space="0" w:color="auto"/>
            </w:tcBorders>
            <w:noWrap/>
            <w:vAlign w:val="center"/>
          </w:tcPr>
          <w:p w14:paraId="583FBBED" w14:textId="77777777" w:rsidR="00F049B1" w:rsidRPr="00696197" w:rsidRDefault="00F049B1" w:rsidP="00AB76BB">
            <w:pPr>
              <w:widowControl/>
              <w:jc w:val="center"/>
            </w:pPr>
            <w:r w:rsidRPr="00696197">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201960CC" w14:textId="77777777" w:rsidR="00F049B1" w:rsidRPr="000A4F4E" w:rsidRDefault="00F049B1" w:rsidP="00AB76BB">
            <w:pPr>
              <w:jc w:val="center"/>
            </w:pPr>
            <w:r w:rsidRPr="000A4F4E">
              <w:t>1,0</w:t>
            </w:r>
          </w:p>
        </w:tc>
        <w:tc>
          <w:tcPr>
            <w:tcW w:w="859" w:type="dxa"/>
            <w:gridSpan w:val="2"/>
            <w:tcBorders>
              <w:top w:val="single" w:sz="4" w:space="0" w:color="auto"/>
              <w:left w:val="single" w:sz="4" w:space="0" w:color="auto"/>
              <w:bottom w:val="single" w:sz="4" w:space="0" w:color="auto"/>
              <w:right w:val="single" w:sz="4" w:space="0" w:color="auto"/>
            </w:tcBorders>
            <w:noWrap/>
            <w:vAlign w:val="center"/>
          </w:tcPr>
          <w:p w14:paraId="08A32297"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7572C256"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4E964205"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756F9F7E"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tcPr>
          <w:p w14:paraId="56469145" w14:textId="77777777" w:rsidR="00F049B1" w:rsidRPr="000A4F4E" w:rsidRDefault="00F049B1" w:rsidP="00AB76BB">
            <w:pPr>
              <w:jc w:val="center"/>
            </w:pPr>
            <w:r w:rsidRPr="000A4F4E">
              <w:t>X</w:t>
            </w:r>
          </w:p>
        </w:tc>
      </w:tr>
      <w:tr w:rsidR="00F049B1" w:rsidRPr="000A4F4E" w14:paraId="2DEF7755" w14:textId="77777777" w:rsidTr="00AB76BB">
        <w:trPr>
          <w:trHeight w:val="283"/>
        </w:trPr>
        <w:tc>
          <w:tcPr>
            <w:tcW w:w="301" w:type="dxa"/>
            <w:vMerge/>
            <w:tcBorders>
              <w:left w:val="single" w:sz="4" w:space="0" w:color="auto"/>
              <w:right w:val="single" w:sz="4" w:space="0" w:color="auto"/>
            </w:tcBorders>
            <w:vAlign w:val="center"/>
          </w:tcPr>
          <w:p w14:paraId="6947DDEB" w14:textId="77777777" w:rsidR="00F049B1" w:rsidRPr="008648A2" w:rsidRDefault="00F049B1" w:rsidP="00AB76BB">
            <w:pPr>
              <w:widowControl/>
              <w:jc w:val="center"/>
            </w:pPr>
          </w:p>
        </w:tc>
        <w:tc>
          <w:tcPr>
            <w:tcW w:w="1826" w:type="dxa"/>
            <w:vMerge/>
            <w:tcBorders>
              <w:left w:val="single" w:sz="4" w:space="0" w:color="auto"/>
              <w:right w:val="single" w:sz="4" w:space="0" w:color="auto"/>
            </w:tcBorders>
            <w:vAlign w:val="center"/>
          </w:tcPr>
          <w:p w14:paraId="05195F4F" w14:textId="77777777" w:rsidR="00F049B1" w:rsidRPr="002A02B8" w:rsidRDefault="00F049B1" w:rsidP="00AB76BB">
            <w:pPr>
              <w:widowControl/>
              <w:rPr>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96A127F" w14:textId="77777777" w:rsidR="00F049B1" w:rsidRPr="000A4F4E" w:rsidRDefault="00F049B1" w:rsidP="00AB76BB">
            <w:pPr>
              <w:jc w:val="center"/>
            </w:pPr>
            <w:r w:rsidRPr="000A4F4E">
              <w:t>2027</w:t>
            </w:r>
          </w:p>
        </w:tc>
        <w:tc>
          <w:tcPr>
            <w:tcW w:w="1030" w:type="dxa"/>
            <w:tcBorders>
              <w:top w:val="single" w:sz="4" w:space="0" w:color="auto"/>
              <w:left w:val="single" w:sz="4" w:space="0" w:color="auto"/>
              <w:bottom w:val="single" w:sz="4" w:space="0" w:color="auto"/>
              <w:right w:val="single" w:sz="4" w:space="0" w:color="auto"/>
            </w:tcBorders>
            <w:noWrap/>
            <w:vAlign w:val="center"/>
          </w:tcPr>
          <w:p w14:paraId="35545FD7" w14:textId="77777777" w:rsidR="00F049B1" w:rsidRPr="00696197" w:rsidRDefault="00F049B1" w:rsidP="00AB76BB">
            <w:pPr>
              <w:widowControl/>
              <w:jc w:val="center"/>
            </w:pPr>
            <w:r w:rsidRPr="00696197">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00ED7C72" w14:textId="77777777" w:rsidR="00F049B1" w:rsidRPr="000A4F4E" w:rsidRDefault="00F049B1" w:rsidP="00AB76BB">
            <w:pPr>
              <w:jc w:val="center"/>
            </w:pPr>
            <w:r w:rsidRPr="000A4F4E">
              <w:t>1,0</w:t>
            </w:r>
          </w:p>
        </w:tc>
        <w:tc>
          <w:tcPr>
            <w:tcW w:w="859" w:type="dxa"/>
            <w:gridSpan w:val="2"/>
            <w:tcBorders>
              <w:top w:val="single" w:sz="4" w:space="0" w:color="auto"/>
              <w:left w:val="single" w:sz="4" w:space="0" w:color="auto"/>
              <w:bottom w:val="single" w:sz="4" w:space="0" w:color="auto"/>
              <w:right w:val="single" w:sz="4" w:space="0" w:color="auto"/>
            </w:tcBorders>
            <w:noWrap/>
            <w:vAlign w:val="center"/>
          </w:tcPr>
          <w:p w14:paraId="31CBE3E0"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75F1E6A2"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5C29CD86"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4ABE68DE"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tcPr>
          <w:p w14:paraId="05C9E8AA" w14:textId="77777777" w:rsidR="00F049B1" w:rsidRPr="000A4F4E" w:rsidRDefault="00F049B1" w:rsidP="00AB76BB">
            <w:pPr>
              <w:jc w:val="center"/>
            </w:pPr>
            <w:r w:rsidRPr="000A4F4E">
              <w:t>X</w:t>
            </w:r>
          </w:p>
        </w:tc>
      </w:tr>
      <w:tr w:rsidR="00F049B1" w:rsidRPr="000A4F4E" w14:paraId="73B0C7CB" w14:textId="77777777" w:rsidTr="00AB76BB">
        <w:trPr>
          <w:trHeight w:val="283"/>
        </w:trPr>
        <w:tc>
          <w:tcPr>
            <w:tcW w:w="301" w:type="dxa"/>
            <w:vMerge/>
            <w:tcBorders>
              <w:left w:val="single" w:sz="4" w:space="0" w:color="auto"/>
              <w:right w:val="single" w:sz="4" w:space="0" w:color="auto"/>
            </w:tcBorders>
            <w:vAlign w:val="center"/>
          </w:tcPr>
          <w:p w14:paraId="56C1CCD9" w14:textId="77777777" w:rsidR="00F049B1" w:rsidRPr="008648A2" w:rsidRDefault="00F049B1" w:rsidP="00AB76BB">
            <w:pPr>
              <w:widowControl/>
              <w:jc w:val="center"/>
            </w:pPr>
          </w:p>
        </w:tc>
        <w:tc>
          <w:tcPr>
            <w:tcW w:w="1826" w:type="dxa"/>
            <w:vMerge/>
            <w:tcBorders>
              <w:left w:val="single" w:sz="4" w:space="0" w:color="auto"/>
              <w:right w:val="single" w:sz="4" w:space="0" w:color="auto"/>
            </w:tcBorders>
            <w:vAlign w:val="center"/>
          </w:tcPr>
          <w:p w14:paraId="63DC79EB" w14:textId="77777777" w:rsidR="00F049B1" w:rsidRPr="002A02B8" w:rsidRDefault="00F049B1" w:rsidP="00AB76BB">
            <w:pPr>
              <w:widowControl/>
              <w:rPr>
                <w:szCs w:val="22"/>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C3E2B74" w14:textId="77777777" w:rsidR="00F049B1" w:rsidRPr="000A4F4E" w:rsidRDefault="00F049B1" w:rsidP="00AB76BB">
            <w:pPr>
              <w:jc w:val="center"/>
            </w:pPr>
            <w:r w:rsidRPr="000A4F4E">
              <w:t>2028</w:t>
            </w:r>
          </w:p>
        </w:tc>
        <w:tc>
          <w:tcPr>
            <w:tcW w:w="1030" w:type="dxa"/>
            <w:tcBorders>
              <w:top w:val="single" w:sz="4" w:space="0" w:color="auto"/>
              <w:left w:val="single" w:sz="4" w:space="0" w:color="auto"/>
              <w:bottom w:val="single" w:sz="4" w:space="0" w:color="auto"/>
              <w:right w:val="single" w:sz="4" w:space="0" w:color="auto"/>
            </w:tcBorders>
            <w:noWrap/>
            <w:vAlign w:val="center"/>
          </w:tcPr>
          <w:p w14:paraId="1815B704" w14:textId="77777777" w:rsidR="00F049B1" w:rsidRPr="00696197" w:rsidRDefault="00F049B1" w:rsidP="00AB76BB">
            <w:pPr>
              <w:widowControl/>
              <w:jc w:val="center"/>
            </w:pPr>
            <w:r w:rsidRPr="00696197">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141ADEEF" w14:textId="77777777" w:rsidR="00F049B1" w:rsidRPr="000A4F4E" w:rsidRDefault="00F049B1" w:rsidP="00AB76BB">
            <w:pPr>
              <w:jc w:val="center"/>
            </w:pPr>
            <w:r w:rsidRPr="000A4F4E">
              <w:t>1,0</w:t>
            </w:r>
          </w:p>
        </w:tc>
        <w:tc>
          <w:tcPr>
            <w:tcW w:w="859" w:type="dxa"/>
            <w:gridSpan w:val="2"/>
            <w:tcBorders>
              <w:top w:val="single" w:sz="4" w:space="0" w:color="auto"/>
              <w:left w:val="single" w:sz="4" w:space="0" w:color="auto"/>
              <w:bottom w:val="single" w:sz="4" w:space="0" w:color="auto"/>
              <w:right w:val="single" w:sz="4" w:space="0" w:color="auto"/>
            </w:tcBorders>
            <w:noWrap/>
            <w:vAlign w:val="center"/>
          </w:tcPr>
          <w:p w14:paraId="65E73F6E"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7379392C"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0C934180"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0844905D"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tcPr>
          <w:p w14:paraId="4962F07D" w14:textId="77777777" w:rsidR="00F049B1" w:rsidRPr="000A4F4E" w:rsidRDefault="00F049B1" w:rsidP="00AB76BB">
            <w:pPr>
              <w:jc w:val="center"/>
            </w:pPr>
            <w:r w:rsidRPr="000A4F4E">
              <w:t>X</w:t>
            </w:r>
          </w:p>
        </w:tc>
      </w:tr>
      <w:tr w:rsidR="00F049B1" w:rsidRPr="000A4F4E" w14:paraId="4CDD02CB" w14:textId="77777777" w:rsidTr="00AB76BB">
        <w:trPr>
          <w:trHeight w:val="283"/>
        </w:trPr>
        <w:tc>
          <w:tcPr>
            <w:tcW w:w="301" w:type="dxa"/>
            <w:vMerge w:val="restart"/>
            <w:tcBorders>
              <w:top w:val="single" w:sz="4" w:space="0" w:color="auto"/>
              <w:left w:val="single" w:sz="4" w:space="0" w:color="auto"/>
              <w:right w:val="single" w:sz="4" w:space="0" w:color="auto"/>
            </w:tcBorders>
            <w:vAlign w:val="center"/>
          </w:tcPr>
          <w:p w14:paraId="5FEDB586" w14:textId="77777777" w:rsidR="00F049B1" w:rsidRPr="005E5EB7" w:rsidRDefault="00F049B1" w:rsidP="00AB76BB">
            <w:pPr>
              <w:widowControl/>
              <w:jc w:val="center"/>
            </w:pPr>
            <w:r>
              <w:t>4</w:t>
            </w:r>
            <w:r w:rsidRPr="005E5EB7">
              <w:t>.</w:t>
            </w:r>
          </w:p>
        </w:tc>
        <w:tc>
          <w:tcPr>
            <w:tcW w:w="1826" w:type="dxa"/>
            <w:vMerge w:val="restart"/>
            <w:tcBorders>
              <w:top w:val="single" w:sz="4" w:space="0" w:color="auto"/>
              <w:left w:val="single" w:sz="4" w:space="0" w:color="auto"/>
              <w:right w:val="single" w:sz="4" w:space="0" w:color="auto"/>
            </w:tcBorders>
            <w:vAlign w:val="center"/>
          </w:tcPr>
          <w:p w14:paraId="3D59BC68" w14:textId="77777777" w:rsidR="00F049B1" w:rsidRPr="002A02B8" w:rsidRDefault="00F049B1" w:rsidP="00AB76BB">
            <w:pPr>
              <w:widowControl/>
              <w:rPr>
                <w:szCs w:val="22"/>
              </w:rPr>
            </w:pPr>
            <w:r w:rsidRPr="002A02B8">
              <w:rPr>
                <w:szCs w:val="22"/>
              </w:rPr>
              <w:t>ООО «УК ИП «Родники» (г. Родники), от БМК мкр. Южный</w:t>
            </w:r>
          </w:p>
        </w:tc>
        <w:tc>
          <w:tcPr>
            <w:tcW w:w="708" w:type="dxa"/>
            <w:tcBorders>
              <w:top w:val="single" w:sz="4" w:space="0" w:color="auto"/>
              <w:left w:val="single" w:sz="4" w:space="0" w:color="auto"/>
              <w:bottom w:val="single" w:sz="4" w:space="0" w:color="auto"/>
              <w:right w:val="single" w:sz="4" w:space="0" w:color="auto"/>
            </w:tcBorders>
            <w:noWrap/>
            <w:vAlign w:val="center"/>
          </w:tcPr>
          <w:p w14:paraId="369DBCBF" w14:textId="77777777" w:rsidR="00F049B1" w:rsidRPr="000A4F4E" w:rsidRDefault="00F049B1" w:rsidP="00AB76BB">
            <w:pPr>
              <w:jc w:val="center"/>
            </w:pPr>
            <w:r w:rsidRPr="000A4F4E">
              <w:t>202</w:t>
            </w:r>
            <w:r>
              <w:t>5</w:t>
            </w:r>
          </w:p>
        </w:tc>
        <w:tc>
          <w:tcPr>
            <w:tcW w:w="1030" w:type="dxa"/>
            <w:tcBorders>
              <w:top w:val="single" w:sz="4" w:space="0" w:color="auto"/>
              <w:left w:val="single" w:sz="4" w:space="0" w:color="auto"/>
              <w:bottom w:val="single" w:sz="4" w:space="0" w:color="auto"/>
              <w:right w:val="single" w:sz="4" w:space="0" w:color="auto"/>
            </w:tcBorders>
            <w:noWrap/>
            <w:vAlign w:val="center"/>
          </w:tcPr>
          <w:p w14:paraId="5C5EB27E" w14:textId="77777777" w:rsidR="00F049B1" w:rsidRPr="00696197" w:rsidRDefault="00F049B1" w:rsidP="00AB76BB">
            <w:pPr>
              <w:widowControl/>
              <w:jc w:val="center"/>
            </w:pPr>
            <w:r>
              <w:t>83,698</w:t>
            </w:r>
          </w:p>
        </w:tc>
        <w:tc>
          <w:tcPr>
            <w:tcW w:w="805" w:type="dxa"/>
            <w:tcBorders>
              <w:top w:val="single" w:sz="4" w:space="0" w:color="auto"/>
              <w:left w:val="single" w:sz="4" w:space="0" w:color="auto"/>
              <w:bottom w:val="single" w:sz="4" w:space="0" w:color="auto"/>
              <w:right w:val="single" w:sz="4" w:space="0" w:color="auto"/>
            </w:tcBorders>
            <w:noWrap/>
            <w:vAlign w:val="center"/>
          </w:tcPr>
          <w:p w14:paraId="37F27413" w14:textId="77777777" w:rsidR="00F049B1" w:rsidRPr="000A4F4E" w:rsidRDefault="00F049B1" w:rsidP="00AB76BB">
            <w:pPr>
              <w:jc w:val="center"/>
            </w:pPr>
            <w:r w:rsidRPr="000A4F4E">
              <w:t>1,0</w:t>
            </w:r>
          </w:p>
        </w:tc>
        <w:tc>
          <w:tcPr>
            <w:tcW w:w="859" w:type="dxa"/>
            <w:gridSpan w:val="2"/>
            <w:tcBorders>
              <w:top w:val="single" w:sz="4" w:space="0" w:color="auto"/>
              <w:left w:val="single" w:sz="4" w:space="0" w:color="auto"/>
              <w:bottom w:val="single" w:sz="4" w:space="0" w:color="auto"/>
              <w:right w:val="single" w:sz="4" w:space="0" w:color="auto"/>
            </w:tcBorders>
            <w:noWrap/>
            <w:vAlign w:val="center"/>
          </w:tcPr>
          <w:p w14:paraId="6B5BD0BF"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3C64130B"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663B56F3"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0D838CD6"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tcPr>
          <w:p w14:paraId="0ABE9815" w14:textId="77777777" w:rsidR="00F049B1" w:rsidRPr="000A4F4E" w:rsidRDefault="00F049B1" w:rsidP="00AB76BB">
            <w:pPr>
              <w:jc w:val="center"/>
            </w:pPr>
            <w:r w:rsidRPr="000A4F4E">
              <w:t>X</w:t>
            </w:r>
          </w:p>
        </w:tc>
      </w:tr>
      <w:tr w:rsidR="00F049B1" w:rsidRPr="000A4F4E" w14:paraId="101831A8" w14:textId="77777777" w:rsidTr="00AB76BB">
        <w:trPr>
          <w:trHeight w:val="283"/>
        </w:trPr>
        <w:tc>
          <w:tcPr>
            <w:tcW w:w="301" w:type="dxa"/>
            <w:vMerge/>
            <w:tcBorders>
              <w:left w:val="single" w:sz="4" w:space="0" w:color="auto"/>
              <w:right w:val="single" w:sz="4" w:space="0" w:color="auto"/>
            </w:tcBorders>
            <w:vAlign w:val="center"/>
          </w:tcPr>
          <w:p w14:paraId="55C1032E" w14:textId="77777777" w:rsidR="00F049B1" w:rsidRPr="008648A2" w:rsidRDefault="00F049B1" w:rsidP="00AB76BB">
            <w:pPr>
              <w:widowControl/>
              <w:jc w:val="center"/>
            </w:pPr>
          </w:p>
        </w:tc>
        <w:tc>
          <w:tcPr>
            <w:tcW w:w="1826" w:type="dxa"/>
            <w:vMerge/>
            <w:tcBorders>
              <w:left w:val="single" w:sz="4" w:space="0" w:color="auto"/>
              <w:right w:val="single" w:sz="4" w:space="0" w:color="auto"/>
            </w:tcBorders>
            <w:vAlign w:val="center"/>
          </w:tcPr>
          <w:p w14:paraId="68A3E8F4" w14:textId="77777777" w:rsidR="00F049B1" w:rsidRPr="000821B1" w:rsidRDefault="00F049B1" w:rsidP="00AB76BB">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732CD265" w14:textId="77777777" w:rsidR="00F049B1" w:rsidRPr="000A4F4E" w:rsidRDefault="00F049B1" w:rsidP="00AB76BB">
            <w:pPr>
              <w:jc w:val="center"/>
            </w:pPr>
            <w:r w:rsidRPr="000A4F4E">
              <w:t>2026</w:t>
            </w:r>
          </w:p>
        </w:tc>
        <w:tc>
          <w:tcPr>
            <w:tcW w:w="1030" w:type="dxa"/>
            <w:tcBorders>
              <w:top w:val="single" w:sz="4" w:space="0" w:color="auto"/>
              <w:left w:val="single" w:sz="4" w:space="0" w:color="auto"/>
              <w:bottom w:val="single" w:sz="4" w:space="0" w:color="auto"/>
              <w:right w:val="single" w:sz="4" w:space="0" w:color="auto"/>
            </w:tcBorders>
            <w:noWrap/>
            <w:vAlign w:val="center"/>
          </w:tcPr>
          <w:p w14:paraId="19907344" w14:textId="77777777" w:rsidR="00F049B1" w:rsidRPr="00696197" w:rsidRDefault="00F049B1" w:rsidP="00AB76BB">
            <w:pPr>
              <w:widowControl/>
              <w:jc w:val="center"/>
            </w:pPr>
            <w:r w:rsidRPr="00696197">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55A2B3DF" w14:textId="77777777" w:rsidR="00F049B1" w:rsidRPr="000A4F4E" w:rsidRDefault="00F049B1" w:rsidP="00AB76BB">
            <w:pPr>
              <w:jc w:val="center"/>
            </w:pPr>
            <w:r w:rsidRPr="000A4F4E">
              <w:t>1,0</w:t>
            </w:r>
          </w:p>
        </w:tc>
        <w:tc>
          <w:tcPr>
            <w:tcW w:w="859" w:type="dxa"/>
            <w:gridSpan w:val="2"/>
            <w:tcBorders>
              <w:top w:val="single" w:sz="4" w:space="0" w:color="auto"/>
              <w:left w:val="single" w:sz="4" w:space="0" w:color="auto"/>
              <w:bottom w:val="single" w:sz="4" w:space="0" w:color="auto"/>
              <w:right w:val="single" w:sz="4" w:space="0" w:color="auto"/>
            </w:tcBorders>
            <w:noWrap/>
            <w:vAlign w:val="center"/>
          </w:tcPr>
          <w:p w14:paraId="5DDB4661"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4027E54F"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5594DB05"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4AA3280E"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tcPr>
          <w:p w14:paraId="704487BC" w14:textId="77777777" w:rsidR="00F049B1" w:rsidRPr="000A4F4E" w:rsidRDefault="00F049B1" w:rsidP="00AB76BB">
            <w:pPr>
              <w:jc w:val="center"/>
            </w:pPr>
            <w:r w:rsidRPr="000A4F4E">
              <w:t>X</w:t>
            </w:r>
          </w:p>
        </w:tc>
      </w:tr>
      <w:tr w:rsidR="00F049B1" w:rsidRPr="000A4F4E" w14:paraId="100BA743" w14:textId="77777777" w:rsidTr="00AB76BB">
        <w:trPr>
          <w:trHeight w:val="283"/>
        </w:trPr>
        <w:tc>
          <w:tcPr>
            <w:tcW w:w="301" w:type="dxa"/>
            <w:vMerge/>
            <w:tcBorders>
              <w:left w:val="single" w:sz="4" w:space="0" w:color="auto"/>
              <w:right w:val="single" w:sz="4" w:space="0" w:color="auto"/>
            </w:tcBorders>
            <w:vAlign w:val="center"/>
          </w:tcPr>
          <w:p w14:paraId="0B35C556" w14:textId="77777777" w:rsidR="00F049B1" w:rsidRPr="008648A2" w:rsidRDefault="00F049B1" w:rsidP="00AB76BB">
            <w:pPr>
              <w:widowControl/>
              <w:jc w:val="center"/>
            </w:pPr>
          </w:p>
        </w:tc>
        <w:tc>
          <w:tcPr>
            <w:tcW w:w="1826" w:type="dxa"/>
            <w:vMerge/>
            <w:tcBorders>
              <w:left w:val="single" w:sz="4" w:space="0" w:color="auto"/>
              <w:right w:val="single" w:sz="4" w:space="0" w:color="auto"/>
            </w:tcBorders>
            <w:vAlign w:val="center"/>
          </w:tcPr>
          <w:p w14:paraId="28E03CC6" w14:textId="77777777" w:rsidR="00F049B1" w:rsidRPr="000821B1" w:rsidRDefault="00F049B1" w:rsidP="00AB76BB">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3D884B2D" w14:textId="77777777" w:rsidR="00F049B1" w:rsidRPr="000A4F4E" w:rsidRDefault="00F049B1" w:rsidP="00AB76BB">
            <w:pPr>
              <w:jc w:val="center"/>
            </w:pPr>
            <w:r w:rsidRPr="000A4F4E">
              <w:t>2027</w:t>
            </w:r>
          </w:p>
        </w:tc>
        <w:tc>
          <w:tcPr>
            <w:tcW w:w="1030" w:type="dxa"/>
            <w:tcBorders>
              <w:top w:val="single" w:sz="4" w:space="0" w:color="auto"/>
              <w:left w:val="single" w:sz="4" w:space="0" w:color="auto"/>
              <w:bottom w:val="single" w:sz="4" w:space="0" w:color="auto"/>
              <w:right w:val="single" w:sz="4" w:space="0" w:color="auto"/>
            </w:tcBorders>
            <w:noWrap/>
            <w:vAlign w:val="center"/>
          </w:tcPr>
          <w:p w14:paraId="30B8CF9F" w14:textId="77777777" w:rsidR="00F049B1" w:rsidRPr="00696197" w:rsidRDefault="00F049B1" w:rsidP="00AB76BB">
            <w:pPr>
              <w:widowControl/>
              <w:jc w:val="center"/>
            </w:pPr>
            <w:r w:rsidRPr="00696197">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3D01CB2C" w14:textId="77777777" w:rsidR="00F049B1" w:rsidRPr="000A4F4E" w:rsidRDefault="00F049B1" w:rsidP="00AB76BB">
            <w:pPr>
              <w:jc w:val="center"/>
            </w:pPr>
            <w:r w:rsidRPr="000A4F4E">
              <w:t>1,0</w:t>
            </w:r>
          </w:p>
        </w:tc>
        <w:tc>
          <w:tcPr>
            <w:tcW w:w="859" w:type="dxa"/>
            <w:gridSpan w:val="2"/>
            <w:tcBorders>
              <w:top w:val="single" w:sz="4" w:space="0" w:color="auto"/>
              <w:left w:val="single" w:sz="4" w:space="0" w:color="auto"/>
              <w:bottom w:val="single" w:sz="4" w:space="0" w:color="auto"/>
              <w:right w:val="single" w:sz="4" w:space="0" w:color="auto"/>
            </w:tcBorders>
            <w:noWrap/>
            <w:vAlign w:val="center"/>
          </w:tcPr>
          <w:p w14:paraId="08DC2A9C"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015B4B10"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265B549E"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18CA06E5"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tcPr>
          <w:p w14:paraId="197747D6" w14:textId="77777777" w:rsidR="00F049B1" w:rsidRPr="000A4F4E" w:rsidRDefault="00F049B1" w:rsidP="00AB76BB">
            <w:pPr>
              <w:jc w:val="center"/>
            </w:pPr>
            <w:r w:rsidRPr="000A4F4E">
              <w:t>X</w:t>
            </w:r>
          </w:p>
        </w:tc>
      </w:tr>
      <w:tr w:rsidR="00F049B1" w:rsidRPr="000A4F4E" w14:paraId="77A36BE1" w14:textId="77777777" w:rsidTr="00AB76BB">
        <w:trPr>
          <w:trHeight w:val="283"/>
        </w:trPr>
        <w:tc>
          <w:tcPr>
            <w:tcW w:w="301" w:type="dxa"/>
            <w:vMerge/>
            <w:tcBorders>
              <w:left w:val="single" w:sz="4" w:space="0" w:color="auto"/>
              <w:bottom w:val="single" w:sz="4" w:space="0" w:color="auto"/>
              <w:right w:val="single" w:sz="4" w:space="0" w:color="auto"/>
            </w:tcBorders>
            <w:vAlign w:val="center"/>
          </w:tcPr>
          <w:p w14:paraId="2A1C6E40" w14:textId="77777777" w:rsidR="00F049B1" w:rsidRPr="008648A2" w:rsidRDefault="00F049B1" w:rsidP="00AB76BB">
            <w:pPr>
              <w:widowControl/>
              <w:jc w:val="center"/>
            </w:pPr>
          </w:p>
        </w:tc>
        <w:tc>
          <w:tcPr>
            <w:tcW w:w="1826" w:type="dxa"/>
            <w:vMerge/>
            <w:tcBorders>
              <w:left w:val="single" w:sz="4" w:space="0" w:color="auto"/>
              <w:bottom w:val="single" w:sz="4" w:space="0" w:color="auto"/>
              <w:right w:val="single" w:sz="4" w:space="0" w:color="auto"/>
            </w:tcBorders>
            <w:vAlign w:val="center"/>
          </w:tcPr>
          <w:p w14:paraId="1FBE5239" w14:textId="77777777" w:rsidR="00F049B1" w:rsidRPr="000821B1" w:rsidRDefault="00F049B1" w:rsidP="00AB76BB">
            <w:pPr>
              <w:widowControl/>
            </w:pPr>
          </w:p>
        </w:tc>
        <w:tc>
          <w:tcPr>
            <w:tcW w:w="708" w:type="dxa"/>
            <w:tcBorders>
              <w:top w:val="single" w:sz="4" w:space="0" w:color="auto"/>
              <w:left w:val="single" w:sz="4" w:space="0" w:color="auto"/>
              <w:bottom w:val="single" w:sz="4" w:space="0" w:color="auto"/>
              <w:right w:val="single" w:sz="4" w:space="0" w:color="auto"/>
            </w:tcBorders>
            <w:noWrap/>
            <w:vAlign w:val="center"/>
          </w:tcPr>
          <w:p w14:paraId="6365230B" w14:textId="77777777" w:rsidR="00F049B1" w:rsidRPr="000A4F4E" w:rsidRDefault="00F049B1" w:rsidP="00AB76BB">
            <w:pPr>
              <w:jc w:val="center"/>
            </w:pPr>
            <w:r w:rsidRPr="000A4F4E">
              <w:t>2028</w:t>
            </w:r>
          </w:p>
        </w:tc>
        <w:tc>
          <w:tcPr>
            <w:tcW w:w="1030" w:type="dxa"/>
            <w:tcBorders>
              <w:top w:val="single" w:sz="4" w:space="0" w:color="auto"/>
              <w:left w:val="single" w:sz="4" w:space="0" w:color="auto"/>
              <w:bottom w:val="single" w:sz="4" w:space="0" w:color="auto"/>
              <w:right w:val="single" w:sz="4" w:space="0" w:color="auto"/>
            </w:tcBorders>
            <w:noWrap/>
            <w:vAlign w:val="center"/>
          </w:tcPr>
          <w:p w14:paraId="39FE4662" w14:textId="77777777" w:rsidR="00F049B1" w:rsidRPr="00696197" w:rsidRDefault="00F049B1" w:rsidP="00AB76BB">
            <w:pPr>
              <w:widowControl/>
              <w:jc w:val="center"/>
            </w:pPr>
            <w:r w:rsidRPr="00696197">
              <w:t>X</w:t>
            </w:r>
          </w:p>
        </w:tc>
        <w:tc>
          <w:tcPr>
            <w:tcW w:w="805" w:type="dxa"/>
            <w:tcBorders>
              <w:top w:val="single" w:sz="4" w:space="0" w:color="auto"/>
              <w:left w:val="single" w:sz="4" w:space="0" w:color="auto"/>
              <w:bottom w:val="single" w:sz="4" w:space="0" w:color="auto"/>
              <w:right w:val="single" w:sz="4" w:space="0" w:color="auto"/>
            </w:tcBorders>
            <w:noWrap/>
            <w:vAlign w:val="center"/>
          </w:tcPr>
          <w:p w14:paraId="6ADEF69D" w14:textId="77777777" w:rsidR="00F049B1" w:rsidRPr="000A4F4E" w:rsidRDefault="00F049B1" w:rsidP="00AB76BB">
            <w:pPr>
              <w:jc w:val="center"/>
            </w:pPr>
            <w:r w:rsidRPr="000A4F4E">
              <w:t>1,0</w:t>
            </w:r>
          </w:p>
        </w:tc>
        <w:tc>
          <w:tcPr>
            <w:tcW w:w="859" w:type="dxa"/>
            <w:gridSpan w:val="2"/>
            <w:tcBorders>
              <w:top w:val="single" w:sz="4" w:space="0" w:color="auto"/>
              <w:left w:val="single" w:sz="4" w:space="0" w:color="auto"/>
              <w:bottom w:val="single" w:sz="4" w:space="0" w:color="auto"/>
              <w:right w:val="single" w:sz="4" w:space="0" w:color="auto"/>
            </w:tcBorders>
            <w:noWrap/>
            <w:vAlign w:val="center"/>
          </w:tcPr>
          <w:p w14:paraId="06A7DD26" w14:textId="77777777" w:rsidR="00F049B1" w:rsidRPr="000A4F4E" w:rsidRDefault="00F049B1" w:rsidP="00AB76BB">
            <w:pPr>
              <w:widowControl/>
              <w:jc w:val="center"/>
            </w:pPr>
            <w:r w:rsidRPr="000A4F4E">
              <w:t>X</w:t>
            </w:r>
          </w:p>
        </w:tc>
        <w:tc>
          <w:tcPr>
            <w:tcW w:w="850" w:type="dxa"/>
            <w:tcBorders>
              <w:top w:val="single" w:sz="4" w:space="0" w:color="auto"/>
              <w:left w:val="single" w:sz="4" w:space="0" w:color="auto"/>
              <w:bottom w:val="single" w:sz="4" w:space="0" w:color="auto"/>
              <w:right w:val="single" w:sz="4" w:space="0" w:color="auto"/>
            </w:tcBorders>
            <w:noWrap/>
            <w:vAlign w:val="center"/>
          </w:tcPr>
          <w:p w14:paraId="70DBB4DF"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noWrap/>
            <w:vAlign w:val="center"/>
          </w:tcPr>
          <w:p w14:paraId="37B6C673" w14:textId="77777777" w:rsidR="00F049B1" w:rsidRPr="000A4F4E" w:rsidRDefault="00F049B1" w:rsidP="00AB76BB">
            <w:pPr>
              <w:widowControl/>
              <w:jc w:val="center"/>
            </w:pPr>
            <w:r w:rsidRPr="000A4F4E">
              <w:t>X</w:t>
            </w:r>
          </w:p>
        </w:tc>
        <w:tc>
          <w:tcPr>
            <w:tcW w:w="1417" w:type="dxa"/>
            <w:tcBorders>
              <w:top w:val="single" w:sz="4" w:space="0" w:color="auto"/>
              <w:left w:val="single" w:sz="4" w:space="0" w:color="auto"/>
              <w:bottom w:val="single" w:sz="4" w:space="0" w:color="auto"/>
              <w:right w:val="single" w:sz="4" w:space="0" w:color="auto"/>
            </w:tcBorders>
            <w:noWrap/>
            <w:vAlign w:val="center"/>
          </w:tcPr>
          <w:p w14:paraId="79E7F1EE" w14:textId="77777777" w:rsidR="00F049B1" w:rsidRPr="000A4F4E" w:rsidRDefault="00F049B1" w:rsidP="00AB76BB">
            <w:pPr>
              <w:widowControl/>
              <w:jc w:val="center"/>
            </w:pPr>
            <w:r w:rsidRPr="000A4F4E">
              <w:t>X</w:t>
            </w:r>
          </w:p>
        </w:tc>
        <w:tc>
          <w:tcPr>
            <w:tcW w:w="1276" w:type="dxa"/>
            <w:tcBorders>
              <w:top w:val="single" w:sz="4" w:space="0" w:color="auto"/>
              <w:left w:val="single" w:sz="4" w:space="0" w:color="auto"/>
              <w:bottom w:val="single" w:sz="4" w:space="0" w:color="auto"/>
              <w:right w:val="single" w:sz="4" w:space="0" w:color="auto"/>
            </w:tcBorders>
            <w:vAlign w:val="center"/>
          </w:tcPr>
          <w:p w14:paraId="52393497" w14:textId="77777777" w:rsidR="00F049B1" w:rsidRPr="000A4F4E" w:rsidRDefault="00F049B1" w:rsidP="00AB76BB">
            <w:pPr>
              <w:jc w:val="center"/>
            </w:pPr>
            <w:r w:rsidRPr="000A4F4E">
              <w:t>X</w:t>
            </w:r>
          </w:p>
        </w:tc>
      </w:tr>
    </w:tbl>
    <w:p w14:paraId="536E8D93" w14:textId="77777777" w:rsidR="00F049B1" w:rsidRDefault="00F049B1" w:rsidP="00F049B1">
      <w:pPr>
        <w:widowControl/>
        <w:autoSpaceDE w:val="0"/>
        <w:autoSpaceDN w:val="0"/>
        <w:adjustRightInd w:val="0"/>
        <w:jc w:val="both"/>
        <w:rPr>
          <w:sz w:val="22"/>
          <w:szCs w:val="22"/>
        </w:rPr>
      </w:pPr>
    </w:p>
    <w:p w14:paraId="178A1F88" w14:textId="2CA41281" w:rsidR="00A02FCF" w:rsidRPr="00F049B1" w:rsidRDefault="00A02FCF" w:rsidP="00A02FCF">
      <w:pPr>
        <w:pStyle w:val="ConsNormal"/>
        <w:numPr>
          <w:ilvl w:val="0"/>
          <w:numId w:val="1"/>
        </w:numPr>
        <w:autoSpaceDE w:val="0"/>
        <w:autoSpaceDN w:val="0"/>
        <w:adjustRightInd w:val="0"/>
        <w:spacing w:line="276" w:lineRule="auto"/>
        <w:ind w:left="0" w:firstLine="851"/>
        <w:jc w:val="both"/>
        <w:rPr>
          <w:rFonts w:ascii="Times New Roman" w:hAnsi="Times New Roman"/>
          <w:sz w:val="22"/>
          <w:szCs w:val="22"/>
        </w:rPr>
      </w:pPr>
      <w:r w:rsidRPr="00F049B1">
        <w:rPr>
          <w:rFonts w:ascii="Times New Roman" w:hAnsi="Times New Roman"/>
          <w:sz w:val="22"/>
          <w:szCs w:val="22"/>
        </w:rPr>
        <w:t>Долгосрочные параметры, установленные в п. 3, действуют с 01.01.2025 по 31.12.2028.</w:t>
      </w:r>
    </w:p>
    <w:p w14:paraId="70E754FD" w14:textId="77777777" w:rsidR="00A02FCF" w:rsidRDefault="00A02FCF" w:rsidP="00A02FCF">
      <w:pPr>
        <w:pStyle w:val="ConsNormal"/>
        <w:numPr>
          <w:ilvl w:val="0"/>
          <w:numId w:val="1"/>
        </w:numPr>
        <w:autoSpaceDE w:val="0"/>
        <w:autoSpaceDN w:val="0"/>
        <w:adjustRightInd w:val="0"/>
        <w:spacing w:line="276" w:lineRule="auto"/>
        <w:ind w:left="0" w:firstLine="851"/>
        <w:jc w:val="both"/>
        <w:rPr>
          <w:rFonts w:ascii="Times New Roman" w:hAnsi="Times New Roman"/>
          <w:sz w:val="22"/>
          <w:szCs w:val="22"/>
        </w:rPr>
      </w:pPr>
      <w:r w:rsidRPr="00A02FCF">
        <w:rPr>
          <w:rFonts w:ascii="Times New Roman" w:hAnsi="Times New Roman"/>
          <w:sz w:val="22"/>
          <w:szCs w:val="22"/>
        </w:rPr>
        <w:t xml:space="preserve">С 01.01.2025 признать утратившими силу пункт 1 приложения 2, пункт 10 приложения 3 к постановлению Департамента энергетики и тарифов Ивановской области от 08.12.2023 № 49-т/6. </w:t>
      </w:r>
    </w:p>
    <w:p w14:paraId="68AA072E" w14:textId="50E53491" w:rsidR="00A02FCF" w:rsidRPr="00A02FCF" w:rsidRDefault="00F049B1" w:rsidP="00A02FCF">
      <w:pPr>
        <w:pStyle w:val="ConsNormal"/>
        <w:numPr>
          <w:ilvl w:val="0"/>
          <w:numId w:val="1"/>
        </w:numPr>
        <w:autoSpaceDE w:val="0"/>
        <w:autoSpaceDN w:val="0"/>
        <w:adjustRightInd w:val="0"/>
        <w:spacing w:line="276" w:lineRule="auto"/>
        <w:ind w:left="0" w:firstLine="851"/>
        <w:jc w:val="both"/>
        <w:rPr>
          <w:rFonts w:ascii="Times New Roman" w:hAnsi="Times New Roman"/>
          <w:sz w:val="22"/>
          <w:szCs w:val="22"/>
        </w:rPr>
      </w:pPr>
      <w:r>
        <w:rPr>
          <w:rFonts w:ascii="Times New Roman" w:hAnsi="Times New Roman"/>
          <w:sz w:val="22"/>
          <w:szCs w:val="22"/>
        </w:rPr>
        <w:t>П</w:t>
      </w:r>
      <w:r w:rsidR="00A02FCF" w:rsidRPr="00A02FCF">
        <w:rPr>
          <w:rFonts w:ascii="Times New Roman" w:hAnsi="Times New Roman"/>
          <w:sz w:val="22"/>
          <w:szCs w:val="22"/>
        </w:rPr>
        <w:t>остановление вступает в силу после дня его официального опубликования.</w:t>
      </w:r>
    </w:p>
    <w:p w14:paraId="622EA90E" w14:textId="77777777" w:rsidR="00A02FCF" w:rsidRDefault="00A02FCF" w:rsidP="00A02FCF">
      <w:pPr>
        <w:tabs>
          <w:tab w:val="left" w:pos="993"/>
        </w:tabs>
        <w:ind w:firstLine="993"/>
        <w:jc w:val="both"/>
        <w:rPr>
          <w:bCs/>
          <w:sz w:val="22"/>
          <w:szCs w:val="22"/>
        </w:rPr>
      </w:pPr>
    </w:p>
    <w:p w14:paraId="49452182" w14:textId="77777777" w:rsidR="00A02FCF" w:rsidRDefault="00A02FCF" w:rsidP="00A02FCF">
      <w:pPr>
        <w:tabs>
          <w:tab w:val="left" w:pos="993"/>
        </w:tabs>
        <w:ind w:firstLine="993"/>
        <w:jc w:val="both"/>
        <w:rPr>
          <w:b/>
          <w:color w:val="FF0000"/>
          <w:sz w:val="22"/>
          <w:szCs w:val="22"/>
        </w:rPr>
      </w:pPr>
    </w:p>
    <w:p w14:paraId="7C235E0D" w14:textId="77777777" w:rsidR="00A02FCF" w:rsidRPr="00A71F3A" w:rsidRDefault="00A02FCF" w:rsidP="00A02FCF">
      <w:pPr>
        <w:widowControl/>
        <w:ind w:firstLine="709"/>
        <w:jc w:val="both"/>
        <w:rPr>
          <w:b/>
          <w:bCs/>
          <w:sz w:val="22"/>
          <w:szCs w:val="22"/>
        </w:rPr>
      </w:pPr>
      <w:r w:rsidRPr="00A71F3A">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02FCF" w:rsidRPr="00496704" w14:paraId="12E57445" w14:textId="77777777" w:rsidTr="00A02FCF">
        <w:tc>
          <w:tcPr>
            <w:tcW w:w="959" w:type="dxa"/>
          </w:tcPr>
          <w:p w14:paraId="73DC1327" w14:textId="77777777" w:rsidR="00A02FCF" w:rsidRPr="00496704" w:rsidRDefault="00A02FCF" w:rsidP="00A02FCF">
            <w:pPr>
              <w:tabs>
                <w:tab w:val="left" w:pos="4020"/>
              </w:tabs>
              <w:jc w:val="center"/>
              <w:rPr>
                <w:sz w:val="22"/>
                <w:szCs w:val="22"/>
              </w:rPr>
            </w:pPr>
            <w:r w:rsidRPr="00496704">
              <w:rPr>
                <w:sz w:val="22"/>
                <w:szCs w:val="22"/>
              </w:rPr>
              <w:t>№ п/п</w:t>
            </w:r>
          </w:p>
        </w:tc>
        <w:tc>
          <w:tcPr>
            <w:tcW w:w="2391" w:type="dxa"/>
          </w:tcPr>
          <w:p w14:paraId="5CD7B7E0" w14:textId="77777777" w:rsidR="00A02FCF" w:rsidRPr="00496704" w:rsidRDefault="00A02FCF" w:rsidP="00A02FCF">
            <w:pPr>
              <w:tabs>
                <w:tab w:val="left" w:pos="4020"/>
              </w:tabs>
              <w:rPr>
                <w:sz w:val="22"/>
                <w:szCs w:val="22"/>
              </w:rPr>
            </w:pPr>
            <w:r w:rsidRPr="00496704">
              <w:rPr>
                <w:sz w:val="22"/>
                <w:szCs w:val="22"/>
              </w:rPr>
              <w:t>Члены правления</w:t>
            </w:r>
          </w:p>
        </w:tc>
        <w:tc>
          <w:tcPr>
            <w:tcW w:w="3493" w:type="dxa"/>
          </w:tcPr>
          <w:p w14:paraId="5AB5FE31" w14:textId="77777777" w:rsidR="00A02FCF" w:rsidRPr="00496704" w:rsidRDefault="00A02FCF" w:rsidP="00A02FCF">
            <w:pPr>
              <w:tabs>
                <w:tab w:val="left" w:pos="4020"/>
              </w:tabs>
              <w:jc w:val="center"/>
              <w:rPr>
                <w:sz w:val="22"/>
                <w:szCs w:val="22"/>
              </w:rPr>
            </w:pPr>
            <w:r w:rsidRPr="00496704">
              <w:rPr>
                <w:sz w:val="22"/>
                <w:szCs w:val="22"/>
              </w:rPr>
              <w:t>Результаты голосования</w:t>
            </w:r>
          </w:p>
        </w:tc>
      </w:tr>
      <w:tr w:rsidR="00A02FCF" w:rsidRPr="00496704" w14:paraId="5D081BFB" w14:textId="77777777" w:rsidTr="00A02FCF">
        <w:tc>
          <w:tcPr>
            <w:tcW w:w="959" w:type="dxa"/>
          </w:tcPr>
          <w:p w14:paraId="07AA4613" w14:textId="77777777" w:rsidR="00A02FCF" w:rsidRPr="00496704" w:rsidRDefault="00A02FCF" w:rsidP="00A02FCF">
            <w:pPr>
              <w:tabs>
                <w:tab w:val="left" w:pos="4020"/>
              </w:tabs>
              <w:jc w:val="center"/>
              <w:rPr>
                <w:sz w:val="22"/>
                <w:szCs w:val="22"/>
              </w:rPr>
            </w:pPr>
            <w:r w:rsidRPr="00496704">
              <w:rPr>
                <w:sz w:val="22"/>
                <w:szCs w:val="22"/>
              </w:rPr>
              <w:t>1.</w:t>
            </w:r>
          </w:p>
        </w:tc>
        <w:tc>
          <w:tcPr>
            <w:tcW w:w="2391" w:type="dxa"/>
          </w:tcPr>
          <w:p w14:paraId="2A4EF390" w14:textId="77777777" w:rsidR="00A02FCF" w:rsidRPr="00496704" w:rsidRDefault="00A02FCF" w:rsidP="00A02FCF">
            <w:pPr>
              <w:tabs>
                <w:tab w:val="left" w:pos="4020"/>
              </w:tabs>
              <w:rPr>
                <w:sz w:val="22"/>
                <w:szCs w:val="22"/>
              </w:rPr>
            </w:pPr>
            <w:r w:rsidRPr="00496704">
              <w:rPr>
                <w:sz w:val="22"/>
                <w:szCs w:val="22"/>
              </w:rPr>
              <w:t>Морева Е.Н.</w:t>
            </w:r>
          </w:p>
        </w:tc>
        <w:tc>
          <w:tcPr>
            <w:tcW w:w="3493" w:type="dxa"/>
          </w:tcPr>
          <w:p w14:paraId="31E298AE" w14:textId="77777777" w:rsidR="00A02FCF" w:rsidRPr="00496704" w:rsidRDefault="00A02FCF" w:rsidP="00A02FCF">
            <w:pPr>
              <w:jc w:val="center"/>
              <w:rPr>
                <w:sz w:val="22"/>
                <w:szCs w:val="22"/>
              </w:rPr>
            </w:pPr>
            <w:r w:rsidRPr="00496704">
              <w:rPr>
                <w:sz w:val="22"/>
                <w:szCs w:val="22"/>
              </w:rPr>
              <w:t>за</w:t>
            </w:r>
          </w:p>
        </w:tc>
      </w:tr>
      <w:tr w:rsidR="00A02FCF" w:rsidRPr="00496704" w14:paraId="18FCFDAA" w14:textId="77777777" w:rsidTr="00A02FCF">
        <w:tc>
          <w:tcPr>
            <w:tcW w:w="959" w:type="dxa"/>
          </w:tcPr>
          <w:p w14:paraId="1B26650C" w14:textId="77777777" w:rsidR="00A02FCF" w:rsidRPr="00496704" w:rsidRDefault="00A02FCF" w:rsidP="00A02FCF">
            <w:pPr>
              <w:tabs>
                <w:tab w:val="left" w:pos="4020"/>
              </w:tabs>
              <w:jc w:val="center"/>
              <w:rPr>
                <w:sz w:val="22"/>
                <w:szCs w:val="22"/>
              </w:rPr>
            </w:pPr>
            <w:r w:rsidRPr="00496704">
              <w:rPr>
                <w:sz w:val="22"/>
                <w:szCs w:val="22"/>
              </w:rPr>
              <w:t>2.</w:t>
            </w:r>
          </w:p>
        </w:tc>
        <w:tc>
          <w:tcPr>
            <w:tcW w:w="2391" w:type="dxa"/>
          </w:tcPr>
          <w:p w14:paraId="2AFF3050" w14:textId="77777777" w:rsidR="00A02FCF" w:rsidRPr="00496704" w:rsidRDefault="00A02FCF" w:rsidP="00A02FCF">
            <w:pPr>
              <w:tabs>
                <w:tab w:val="left" w:pos="4020"/>
              </w:tabs>
              <w:rPr>
                <w:sz w:val="22"/>
                <w:szCs w:val="22"/>
              </w:rPr>
            </w:pPr>
            <w:r w:rsidRPr="00496704">
              <w:rPr>
                <w:sz w:val="22"/>
                <w:szCs w:val="22"/>
              </w:rPr>
              <w:t>Бугаева С.Е.</w:t>
            </w:r>
          </w:p>
        </w:tc>
        <w:tc>
          <w:tcPr>
            <w:tcW w:w="3493" w:type="dxa"/>
          </w:tcPr>
          <w:p w14:paraId="1AED3452" w14:textId="77777777" w:rsidR="00A02FCF" w:rsidRPr="00496704" w:rsidRDefault="00A02FCF" w:rsidP="00A02FCF">
            <w:pPr>
              <w:jc w:val="center"/>
              <w:rPr>
                <w:sz w:val="22"/>
                <w:szCs w:val="22"/>
              </w:rPr>
            </w:pPr>
            <w:r w:rsidRPr="00496704">
              <w:rPr>
                <w:sz w:val="22"/>
                <w:szCs w:val="22"/>
              </w:rPr>
              <w:t>за</w:t>
            </w:r>
          </w:p>
        </w:tc>
      </w:tr>
      <w:tr w:rsidR="00A02FCF" w:rsidRPr="00496704" w14:paraId="40096C10" w14:textId="77777777" w:rsidTr="00A02FCF">
        <w:tc>
          <w:tcPr>
            <w:tcW w:w="959" w:type="dxa"/>
          </w:tcPr>
          <w:p w14:paraId="3C9C2E5C" w14:textId="77777777" w:rsidR="00A02FCF" w:rsidRPr="00496704" w:rsidRDefault="00A02FCF" w:rsidP="00A02FCF">
            <w:pPr>
              <w:tabs>
                <w:tab w:val="left" w:pos="4020"/>
              </w:tabs>
              <w:jc w:val="center"/>
              <w:rPr>
                <w:sz w:val="22"/>
                <w:szCs w:val="22"/>
              </w:rPr>
            </w:pPr>
            <w:r w:rsidRPr="00496704">
              <w:rPr>
                <w:sz w:val="22"/>
                <w:szCs w:val="22"/>
              </w:rPr>
              <w:t>3.</w:t>
            </w:r>
          </w:p>
        </w:tc>
        <w:tc>
          <w:tcPr>
            <w:tcW w:w="2391" w:type="dxa"/>
          </w:tcPr>
          <w:p w14:paraId="4EAB63D3" w14:textId="77777777" w:rsidR="00A02FCF" w:rsidRPr="00496704" w:rsidRDefault="00A02FCF" w:rsidP="00A02FCF">
            <w:pPr>
              <w:tabs>
                <w:tab w:val="left" w:pos="4020"/>
              </w:tabs>
              <w:rPr>
                <w:sz w:val="22"/>
                <w:szCs w:val="22"/>
              </w:rPr>
            </w:pPr>
            <w:r w:rsidRPr="00496704">
              <w:rPr>
                <w:sz w:val="22"/>
                <w:szCs w:val="22"/>
              </w:rPr>
              <w:t>Гущина Н.Б.</w:t>
            </w:r>
          </w:p>
        </w:tc>
        <w:tc>
          <w:tcPr>
            <w:tcW w:w="3493" w:type="dxa"/>
          </w:tcPr>
          <w:p w14:paraId="20217EC7" w14:textId="77777777" w:rsidR="00A02FCF" w:rsidRPr="00496704" w:rsidRDefault="00A02FCF" w:rsidP="00A02FCF">
            <w:pPr>
              <w:jc w:val="center"/>
              <w:rPr>
                <w:sz w:val="22"/>
                <w:szCs w:val="22"/>
              </w:rPr>
            </w:pPr>
            <w:r w:rsidRPr="00496704">
              <w:rPr>
                <w:sz w:val="22"/>
                <w:szCs w:val="22"/>
              </w:rPr>
              <w:t>за</w:t>
            </w:r>
          </w:p>
        </w:tc>
      </w:tr>
      <w:tr w:rsidR="00A02FCF" w:rsidRPr="00496704" w14:paraId="21520592" w14:textId="77777777" w:rsidTr="00A02FCF">
        <w:tc>
          <w:tcPr>
            <w:tcW w:w="959" w:type="dxa"/>
          </w:tcPr>
          <w:p w14:paraId="44837E80" w14:textId="77777777" w:rsidR="00A02FCF" w:rsidRPr="00496704" w:rsidRDefault="00A02FCF" w:rsidP="00A02FCF">
            <w:pPr>
              <w:tabs>
                <w:tab w:val="left" w:pos="4020"/>
              </w:tabs>
              <w:jc w:val="center"/>
              <w:rPr>
                <w:sz w:val="22"/>
                <w:szCs w:val="22"/>
              </w:rPr>
            </w:pPr>
            <w:r w:rsidRPr="00496704">
              <w:rPr>
                <w:sz w:val="22"/>
                <w:szCs w:val="22"/>
              </w:rPr>
              <w:t>4.</w:t>
            </w:r>
          </w:p>
        </w:tc>
        <w:tc>
          <w:tcPr>
            <w:tcW w:w="2391" w:type="dxa"/>
          </w:tcPr>
          <w:p w14:paraId="0398C26E" w14:textId="77777777" w:rsidR="00A02FCF" w:rsidRPr="00496704" w:rsidRDefault="00A02FCF" w:rsidP="00A02FCF">
            <w:pPr>
              <w:tabs>
                <w:tab w:val="left" w:pos="4020"/>
              </w:tabs>
              <w:rPr>
                <w:sz w:val="22"/>
                <w:szCs w:val="22"/>
              </w:rPr>
            </w:pPr>
            <w:r w:rsidRPr="00496704">
              <w:rPr>
                <w:sz w:val="22"/>
                <w:szCs w:val="22"/>
              </w:rPr>
              <w:t>Турбачкина Е.В.</w:t>
            </w:r>
          </w:p>
        </w:tc>
        <w:tc>
          <w:tcPr>
            <w:tcW w:w="3493" w:type="dxa"/>
          </w:tcPr>
          <w:p w14:paraId="1667A5D8" w14:textId="77777777" w:rsidR="00A02FCF" w:rsidRPr="00496704" w:rsidRDefault="00A02FCF" w:rsidP="00A02FCF">
            <w:pPr>
              <w:tabs>
                <w:tab w:val="left" w:pos="4020"/>
              </w:tabs>
              <w:jc w:val="center"/>
              <w:rPr>
                <w:sz w:val="22"/>
                <w:szCs w:val="22"/>
              </w:rPr>
            </w:pPr>
            <w:r w:rsidRPr="00496704">
              <w:rPr>
                <w:sz w:val="22"/>
                <w:szCs w:val="22"/>
              </w:rPr>
              <w:t>за</w:t>
            </w:r>
          </w:p>
        </w:tc>
      </w:tr>
      <w:tr w:rsidR="00A02FCF" w:rsidRPr="00496704" w14:paraId="42B5862F" w14:textId="77777777" w:rsidTr="00A02FCF">
        <w:tc>
          <w:tcPr>
            <w:tcW w:w="959" w:type="dxa"/>
          </w:tcPr>
          <w:p w14:paraId="62AC6B0F" w14:textId="77777777" w:rsidR="00A02FCF" w:rsidRPr="00496704" w:rsidRDefault="00A02FCF" w:rsidP="00A02FCF">
            <w:pPr>
              <w:tabs>
                <w:tab w:val="left" w:pos="4020"/>
              </w:tabs>
              <w:jc w:val="center"/>
              <w:rPr>
                <w:sz w:val="22"/>
                <w:szCs w:val="22"/>
              </w:rPr>
            </w:pPr>
            <w:r w:rsidRPr="00496704">
              <w:rPr>
                <w:sz w:val="22"/>
                <w:szCs w:val="22"/>
              </w:rPr>
              <w:t>5.</w:t>
            </w:r>
          </w:p>
        </w:tc>
        <w:tc>
          <w:tcPr>
            <w:tcW w:w="2391" w:type="dxa"/>
          </w:tcPr>
          <w:p w14:paraId="0B94010F" w14:textId="77777777" w:rsidR="00A02FCF" w:rsidRPr="00496704" w:rsidRDefault="00A02FCF" w:rsidP="00A02FCF">
            <w:pPr>
              <w:tabs>
                <w:tab w:val="left" w:pos="4020"/>
              </w:tabs>
              <w:rPr>
                <w:sz w:val="22"/>
                <w:szCs w:val="22"/>
              </w:rPr>
            </w:pPr>
            <w:r w:rsidRPr="00496704">
              <w:rPr>
                <w:sz w:val="22"/>
                <w:szCs w:val="22"/>
              </w:rPr>
              <w:t>Полозов И.Г.</w:t>
            </w:r>
          </w:p>
        </w:tc>
        <w:tc>
          <w:tcPr>
            <w:tcW w:w="3493" w:type="dxa"/>
          </w:tcPr>
          <w:p w14:paraId="47F9516C" w14:textId="77777777" w:rsidR="00A02FCF" w:rsidRPr="00496704" w:rsidRDefault="00A02FCF" w:rsidP="00A02FCF">
            <w:pPr>
              <w:tabs>
                <w:tab w:val="left" w:pos="4020"/>
              </w:tabs>
              <w:jc w:val="center"/>
              <w:rPr>
                <w:sz w:val="22"/>
                <w:szCs w:val="22"/>
              </w:rPr>
            </w:pPr>
            <w:r w:rsidRPr="00496704">
              <w:rPr>
                <w:sz w:val="22"/>
                <w:szCs w:val="22"/>
              </w:rPr>
              <w:t>за</w:t>
            </w:r>
          </w:p>
        </w:tc>
      </w:tr>
      <w:tr w:rsidR="00A02FCF" w:rsidRPr="00496704" w14:paraId="3DF0398B" w14:textId="77777777" w:rsidTr="00A02FCF">
        <w:tc>
          <w:tcPr>
            <w:tcW w:w="959" w:type="dxa"/>
          </w:tcPr>
          <w:p w14:paraId="48E98CC5" w14:textId="77777777" w:rsidR="00A02FCF" w:rsidRPr="00496704" w:rsidRDefault="00A02FCF" w:rsidP="00A02FCF">
            <w:pPr>
              <w:tabs>
                <w:tab w:val="left" w:pos="4020"/>
              </w:tabs>
              <w:jc w:val="center"/>
              <w:rPr>
                <w:sz w:val="22"/>
                <w:szCs w:val="22"/>
              </w:rPr>
            </w:pPr>
            <w:r w:rsidRPr="00496704">
              <w:rPr>
                <w:sz w:val="22"/>
                <w:szCs w:val="22"/>
              </w:rPr>
              <w:t>6.</w:t>
            </w:r>
          </w:p>
        </w:tc>
        <w:tc>
          <w:tcPr>
            <w:tcW w:w="2391" w:type="dxa"/>
          </w:tcPr>
          <w:p w14:paraId="42CA3749" w14:textId="77777777" w:rsidR="00A02FCF" w:rsidRPr="00496704" w:rsidRDefault="00A02FCF" w:rsidP="00A02FCF">
            <w:pPr>
              <w:tabs>
                <w:tab w:val="left" w:pos="4020"/>
              </w:tabs>
              <w:rPr>
                <w:sz w:val="22"/>
                <w:szCs w:val="22"/>
              </w:rPr>
            </w:pPr>
            <w:r w:rsidRPr="00496704">
              <w:rPr>
                <w:sz w:val="22"/>
                <w:szCs w:val="22"/>
              </w:rPr>
              <w:t>Коннова Е.А.</w:t>
            </w:r>
          </w:p>
        </w:tc>
        <w:tc>
          <w:tcPr>
            <w:tcW w:w="3493" w:type="dxa"/>
          </w:tcPr>
          <w:p w14:paraId="62B7BD90" w14:textId="77777777" w:rsidR="00A02FCF" w:rsidRPr="00496704" w:rsidRDefault="00A02FCF" w:rsidP="00A02FCF">
            <w:pPr>
              <w:tabs>
                <w:tab w:val="left" w:pos="4020"/>
              </w:tabs>
              <w:jc w:val="center"/>
              <w:rPr>
                <w:sz w:val="22"/>
                <w:szCs w:val="22"/>
              </w:rPr>
            </w:pPr>
            <w:r w:rsidRPr="00496704">
              <w:rPr>
                <w:sz w:val="22"/>
                <w:szCs w:val="22"/>
              </w:rPr>
              <w:t>за</w:t>
            </w:r>
          </w:p>
        </w:tc>
      </w:tr>
      <w:tr w:rsidR="00A02FCF" w:rsidRPr="00496704" w14:paraId="4D6A0CFB" w14:textId="77777777" w:rsidTr="00A02FCF">
        <w:tc>
          <w:tcPr>
            <w:tcW w:w="959" w:type="dxa"/>
          </w:tcPr>
          <w:p w14:paraId="43DC697B" w14:textId="77777777" w:rsidR="00A02FCF" w:rsidRPr="00496704" w:rsidRDefault="00A02FCF" w:rsidP="00A02FCF">
            <w:pPr>
              <w:tabs>
                <w:tab w:val="left" w:pos="4020"/>
              </w:tabs>
              <w:jc w:val="center"/>
              <w:rPr>
                <w:sz w:val="22"/>
                <w:szCs w:val="22"/>
              </w:rPr>
            </w:pPr>
            <w:r w:rsidRPr="00496704">
              <w:rPr>
                <w:sz w:val="22"/>
                <w:szCs w:val="22"/>
              </w:rPr>
              <w:t>7.</w:t>
            </w:r>
          </w:p>
        </w:tc>
        <w:tc>
          <w:tcPr>
            <w:tcW w:w="2391" w:type="dxa"/>
          </w:tcPr>
          <w:p w14:paraId="79C7614E" w14:textId="77777777" w:rsidR="00A02FCF" w:rsidRPr="00496704" w:rsidRDefault="00A02FCF" w:rsidP="00A02FCF">
            <w:pPr>
              <w:tabs>
                <w:tab w:val="left" w:pos="4020"/>
              </w:tabs>
              <w:rPr>
                <w:sz w:val="22"/>
                <w:szCs w:val="22"/>
              </w:rPr>
            </w:pPr>
            <w:r w:rsidRPr="00496704">
              <w:rPr>
                <w:sz w:val="22"/>
                <w:szCs w:val="22"/>
              </w:rPr>
              <w:t>Агапова О.П.</w:t>
            </w:r>
          </w:p>
        </w:tc>
        <w:tc>
          <w:tcPr>
            <w:tcW w:w="3493" w:type="dxa"/>
          </w:tcPr>
          <w:p w14:paraId="70ECF46E" w14:textId="77777777" w:rsidR="00A02FCF" w:rsidRPr="00496704" w:rsidRDefault="00A02FCF" w:rsidP="00A02FCF">
            <w:pPr>
              <w:tabs>
                <w:tab w:val="left" w:pos="4020"/>
              </w:tabs>
              <w:jc w:val="center"/>
              <w:rPr>
                <w:sz w:val="22"/>
                <w:szCs w:val="22"/>
              </w:rPr>
            </w:pPr>
            <w:r w:rsidRPr="00496704">
              <w:rPr>
                <w:sz w:val="22"/>
                <w:szCs w:val="22"/>
              </w:rPr>
              <w:t>за</w:t>
            </w:r>
          </w:p>
        </w:tc>
      </w:tr>
    </w:tbl>
    <w:p w14:paraId="7880DE1C" w14:textId="77777777" w:rsidR="00A02FCF" w:rsidRPr="00496704" w:rsidRDefault="00A02FCF" w:rsidP="00A02FCF">
      <w:pPr>
        <w:pStyle w:val="24"/>
        <w:widowControl/>
        <w:ind w:left="720" w:firstLine="0"/>
        <w:rPr>
          <w:sz w:val="22"/>
          <w:szCs w:val="22"/>
        </w:rPr>
      </w:pPr>
      <w:r w:rsidRPr="00496704">
        <w:rPr>
          <w:sz w:val="22"/>
          <w:szCs w:val="22"/>
        </w:rPr>
        <w:t>Итого: за – 7, против – 0, воздержался – 0, отсутствуют – 0.</w:t>
      </w:r>
    </w:p>
    <w:p w14:paraId="331860C5" w14:textId="77777777" w:rsidR="00A02FCF" w:rsidRPr="000F6048" w:rsidRDefault="00A02FCF" w:rsidP="00A02FCF">
      <w:pPr>
        <w:tabs>
          <w:tab w:val="left" w:pos="993"/>
        </w:tabs>
        <w:ind w:firstLine="993"/>
        <w:jc w:val="both"/>
        <w:rPr>
          <w:b/>
          <w:color w:val="FF0000"/>
          <w:sz w:val="22"/>
          <w:szCs w:val="22"/>
        </w:rPr>
      </w:pPr>
    </w:p>
    <w:p w14:paraId="5FD16A99" w14:textId="77777777" w:rsidR="00F336C6" w:rsidRPr="00F336C6" w:rsidRDefault="004C653F" w:rsidP="00F336C6">
      <w:pPr>
        <w:tabs>
          <w:tab w:val="left" w:pos="993"/>
        </w:tabs>
        <w:ind w:firstLine="993"/>
        <w:jc w:val="both"/>
        <w:rPr>
          <w:b/>
          <w:sz w:val="22"/>
          <w:szCs w:val="22"/>
        </w:rPr>
      </w:pPr>
      <w:r w:rsidRPr="00F336C6">
        <w:rPr>
          <w:b/>
          <w:sz w:val="22"/>
          <w:szCs w:val="22"/>
        </w:rPr>
        <w:t>6.</w:t>
      </w:r>
      <w:r w:rsidR="00406927" w:rsidRPr="00F336C6">
        <w:rPr>
          <w:b/>
          <w:sz w:val="22"/>
          <w:szCs w:val="22"/>
        </w:rPr>
        <w:t xml:space="preserve"> </w:t>
      </w:r>
      <w:r w:rsidR="0065630F" w:rsidRPr="00F336C6">
        <w:rPr>
          <w:b/>
          <w:sz w:val="22"/>
          <w:szCs w:val="22"/>
        </w:rPr>
        <w:t>СЛУШАЛИ</w:t>
      </w:r>
      <w:proofErr w:type="gramStart"/>
      <w:r w:rsidR="0065630F" w:rsidRPr="00F336C6">
        <w:rPr>
          <w:b/>
          <w:sz w:val="22"/>
          <w:szCs w:val="22"/>
        </w:rPr>
        <w:t xml:space="preserve">: </w:t>
      </w:r>
      <w:r w:rsidR="00F336C6" w:rsidRPr="00F336C6">
        <w:rPr>
          <w:b/>
          <w:sz w:val="22"/>
          <w:szCs w:val="22"/>
        </w:rPr>
        <w:t>Об</w:t>
      </w:r>
      <w:proofErr w:type="gramEnd"/>
      <w:r w:rsidR="00F336C6" w:rsidRPr="00F336C6">
        <w:rPr>
          <w:b/>
          <w:sz w:val="22"/>
          <w:szCs w:val="22"/>
        </w:rPr>
        <w:t xml:space="preserve"> установлении долгосрочных тарифов на тепловую энергию, теплоноситель, долгосрочных параметров регулирования для формирования тарифов на тепловую энергию для потребителей ООО «Газпром теплоэнерго Иваново» (г. Заволжск) на 2025–2029 годы</w:t>
      </w:r>
    </w:p>
    <w:p w14:paraId="2E6B1A1A" w14:textId="77777777" w:rsidR="00F336C6" w:rsidRDefault="008122DF" w:rsidP="00B47E79">
      <w:pPr>
        <w:autoSpaceDE w:val="0"/>
        <w:autoSpaceDN w:val="0"/>
        <w:adjustRightInd w:val="0"/>
        <w:ind w:firstLine="709"/>
        <w:jc w:val="both"/>
        <w:rPr>
          <w:sz w:val="22"/>
          <w:szCs w:val="22"/>
        </w:rPr>
      </w:pPr>
      <w:r w:rsidRPr="00F336C6">
        <w:rPr>
          <w:sz w:val="22"/>
          <w:szCs w:val="22"/>
        </w:rPr>
        <w:t>В</w:t>
      </w:r>
      <w:r w:rsidR="00B47E79" w:rsidRPr="00F336C6">
        <w:rPr>
          <w:sz w:val="22"/>
          <w:szCs w:val="22"/>
        </w:rPr>
        <w:t xml:space="preserve"> связи с обращением </w:t>
      </w:r>
      <w:r w:rsidR="00F336C6" w:rsidRPr="00F336C6">
        <w:rPr>
          <w:sz w:val="22"/>
          <w:szCs w:val="22"/>
        </w:rPr>
        <w:t xml:space="preserve">ООО «Газпром теплоэнерго Иваново» (г. Заволжск) </w:t>
      </w:r>
      <w:r w:rsidRPr="00F336C6">
        <w:rPr>
          <w:sz w:val="22"/>
          <w:szCs w:val="22"/>
        </w:rPr>
        <w:t xml:space="preserve">с заявлением </w:t>
      </w:r>
      <w:r w:rsidR="00B47E79" w:rsidRPr="00F336C6">
        <w:rPr>
          <w:sz w:val="22"/>
          <w:szCs w:val="22"/>
        </w:rPr>
        <w:t>о</w:t>
      </w:r>
      <w:r w:rsidR="00F336C6" w:rsidRPr="00F336C6">
        <w:rPr>
          <w:sz w:val="22"/>
          <w:szCs w:val="22"/>
        </w:rPr>
        <w:t xml:space="preserve">б установлении </w:t>
      </w:r>
      <w:r w:rsidRPr="00F336C6">
        <w:rPr>
          <w:sz w:val="22"/>
          <w:szCs w:val="22"/>
        </w:rPr>
        <w:t>долгосрочных тарифов на тепловую энергию</w:t>
      </w:r>
      <w:r w:rsidR="00B47E79" w:rsidRPr="00F336C6">
        <w:rPr>
          <w:sz w:val="22"/>
          <w:szCs w:val="22"/>
        </w:rPr>
        <w:t>, теплоноситель</w:t>
      </w:r>
      <w:r w:rsidRPr="00F336C6">
        <w:rPr>
          <w:sz w:val="22"/>
          <w:szCs w:val="22"/>
        </w:rPr>
        <w:t xml:space="preserve"> для потребителей </w:t>
      </w:r>
      <w:r w:rsidR="00F336C6" w:rsidRPr="00F336C6">
        <w:rPr>
          <w:bCs/>
          <w:sz w:val="22"/>
          <w:szCs w:val="22"/>
        </w:rPr>
        <w:t>г. Заволжск</w:t>
      </w:r>
      <w:r w:rsidRPr="00F336C6">
        <w:rPr>
          <w:sz w:val="22"/>
          <w:szCs w:val="22"/>
        </w:rPr>
        <w:t xml:space="preserve"> на 202</w:t>
      </w:r>
      <w:r w:rsidR="00B47E79" w:rsidRPr="00F336C6">
        <w:rPr>
          <w:sz w:val="22"/>
          <w:szCs w:val="22"/>
        </w:rPr>
        <w:t>5</w:t>
      </w:r>
      <w:r w:rsidRPr="00F336C6">
        <w:rPr>
          <w:sz w:val="22"/>
          <w:szCs w:val="22"/>
        </w:rPr>
        <w:t>-202</w:t>
      </w:r>
      <w:r w:rsidR="00F336C6" w:rsidRPr="00F336C6">
        <w:rPr>
          <w:sz w:val="22"/>
          <w:szCs w:val="22"/>
        </w:rPr>
        <w:t>9</w:t>
      </w:r>
      <w:r w:rsidRPr="00F336C6">
        <w:rPr>
          <w:sz w:val="22"/>
          <w:szCs w:val="22"/>
        </w:rPr>
        <w:t xml:space="preserve"> гг.</w:t>
      </w:r>
      <w:r w:rsidR="00B47E79" w:rsidRPr="00F336C6">
        <w:rPr>
          <w:sz w:val="22"/>
          <w:szCs w:val="22"/>
        </w:rPr>
        <w:t xml:space="preserve"> п</w:t>
      </w:r>
      <w:r w:rsidRPr="00F336C6">
        <w:rPr>
          <w:sz w:val="22"/>
          <w:szCs w:val="22"/>
        </w:rPr>
        <w:t xml:space="preserve">риказом Департамента энергетики и тарифов Ивановской области </w:t>
      </w:r>
      <w:r w:rsidR="00F336C6" w:rsidRPr="00F336C6">
        <w:rPr>
          <w:sz w:val="22"/>
          <w:szCs w:val="22"/>
        </w:rPr>
        <w:t xml:space="preserve">07.05.2024 № 22-у </w:t>
      </w:r>
      <w:r w:rsidRPr="00F336C6">
        <w:rPr>
          <w:sz w:val="22"/>
          <w:szCs w:val="22"/>
        </w:rPr>
        <w:t>открыт</w:t>
      </w:r>
      <w:r w:rsidR="00F336C6" w:rsidRPr="00F336C6">
        <w:rPr>
          <w:sz w:val="22"/>
          <w:szCs w:val="22"/>
        </w:rPr>
        <w:t>ы</w:t>
      </w:r>
      <w:r w:rsidRPr="00F336C6">
        <w:rPr>
          <w:sz w:val="22"/>
          <w:szCs w:val="22"/>
        </w:rPr>
        <w:t xml:space="preserve"> дел</w:t>
      </w:r>
      <w:r w:rsidR="00F336C6" w:rsidRPr="00F336C6">
        <w:rPr>
          <w:sz w:val="22"/>
          <w:szCs w:val="22"/>
        </w:rPr>
        <w:t>а:</w:t>
      </w:r>
    </w:p>
    <w:p w14:paraId="1643497B" w14:textId="0ACCCFA2" w:rsidR="00F336C6" w:rsidRPr="00F336C6" w:rsidRDefault="00F336C6" w:rsidP="00F336C6">
      <w:pPr>
        <w:tabs>
          <w:tab w:val="left" w:pos="993"/>
        </w:tabs>
        <w:autoSpaceDE w:val="0"/>
        <w:autoSpaceDN w:val="0"/>
        <w:adjustRightInd w:val="0"/>
        <w:ind w:firstLine="709"/>
        <w:jc w:val="both"/>
        <w:rPr>
          <w:sz w:val="22"/>
          <w:szCs w:val="22"/>
        </w:rPr>
      </w:pPr>
      <w:r w:rsidRPr="00F336C6">
        <w:rPr>
          <w:sz w:val="22"/>
          <w:szCs w:val="22"/>
        </w:rPr>
        <w:t>1.</w:t>
      </w:r>
      <w:r w:rsidRPr="00F336C6">
        <w:rPr>
          <w:sz w:val="22"/>
          <w:szCs w:val="22"/>
        </w:rPr>
        <w:tab/>
        <w:t xml:space="preserve">Об установлении долгосрочных тарифов на тепловую энергию для потребителей ООО «Газпром теплоэнерго Иваново» от БМК г.п. Заволжск (ул. Герцена, ул. Спортивная, ул. Фрунзе, ул. Калинина) на 2025–2029 годы. </w:t>
      </w:r>
    </w:p>
    <w:p w14:paraId="2E66B147" w14:textId="558A554A" w:rsidR="00F336C6" w:rsidRPr="00F336C6" w:rsidRDefault="00F336C6" w:rsidP="00F336C6">
      <w:pPr>
        <w:tabs>
          <w:tab w:val="left" w:pos="993"/>
        </w:tabs>
        <w:autoSpaceDE w:val="0"/>
        <w:autoSpaceDN w:val="0"/>
        <w:adjustRightInd w:val="0"/>
        <w:ind w:firstLine="709"/>
        <w:jc w:val="both"/>
        <w:rPr>
          <w:sz w:val="22"/>
          <w:szCs w:val="22"/>
        </w:rPr>
      </w:pPr>
      <w:r w:rsidRPr="00F336C6">
        <w:rPr>
          <w:sz w:val="22"/>
          <w:szCs w:val="22"/>
        </w:rPr>
        <w:t>2.</w:t>
      </w:r>
      <w:r w:rsidRPr="00F336C6">
        <w:rPr>
          <w:sz w:val="22"/>
          <w:szCs w:val="22"/>
        </w:rPr>
        <w:tab/>
        <w:t xml:space="preserve">Об установлении долгосрочных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от БМК г.п. Заволжск (ул. Герцена, ул. Спортивная, ул. Фрунзе, ул. Калинина), на 2025–2029 годы. </w:t>
      </w:r>
    </w:p>
    <w:p w14:paraId="526CA1C2" w14:textId="5F9FD1DF" w:rsidR="00F336C6" w:rsidRDefault="00F336C6" w:rsidP="00F336C6">
      <w:pPr>
        <w:tabs>
          <w:tab w:val="left" w:pos="993"/>
        </w:tabs>
        <w:autoSpaceDE w:val="0"/>
        <w:autoSpaceDN w:val="0"/>
        <w:adjustRightInd w:val="0"/>
        <w:ind w:firstLine="709"/>
        <w:jc w:val="both"/>
        <w:rPr>
          <w:sz w:val="22"/>
          <w:szCs w:val="22"/>
        </w:rPr>
      </w:pPr>
      <w:r w:rsidRPr="00F336C6">
        <w:rPr>
          <w:sz w:val="22"/>
          <w:szCs w:val="22"/>
        </w:rPr>
        <w:t>3.</w:t>
      </w:r>
      <w:r w:rsidRPr="00F336C6">
        <w:rPr>
          <w:sz w:val="22"/>
          <w:szCs w:val="22"/>
        </w:rPr>
        <w:tab/>
        <w:t>Об установлении долгосрочных тарифов на теплоноситель для потребителей ООО «Газпром теплоэнерго Иваново» от БМК г.п. Заволжск (ул. Герцена, ул. Спортивная, ул. Фрунзе, ул. Калинина) на 2025–2029 годы.</w:t>
      </w:r>
    </w:p>
    <w:p w14:paraId="11CA57CE" w14:textId="1FD33BF9" w:rsidR="0074640C" w:rsidRPr="00F336C6" w:rsidRDefault="0074640C" w:rsidP="00F336C6">
      <w:pPr>
        <w:tabs>
          <w:tab w:val="left" w:pos="993"/>
        </w:tabs>
        <w:autoSpaceDE w:val="0"/>
        <w:autoSpaceDN w:val="0"/>
        <w:adjustRightInd w:val="0"/>
        <w:ind w:firstLine="709"/>
        <w:jc w:val="both"/>
        <w:rPr>
          <w:sz w:val="22"/>
          <w:szCs w:val="22"/>
        </w:rPr>
      </w:pPr>
      <w:r>
        <w:rPr>
          <w:sz w:val="22"/>
          <w:szCs w:val="22"/>
        </w:rPr>
        <w:t>Методом регулирования указанным приказом определен метод индексации установленных тарифов на 2025-2029 годы. При этом 2025 год является базовым периодом третьего долгосрочного периода.</w:t>
      </w:r>
    </w:p>
    <w:p w14:paraId="3545CAC6" w14:textId="77777777" w:rsidR="00F336C6" w:rsidRPr="00F336C6" w:rsidRDefault="00F336C6" w:rsidP="00F336C6">
      <w:pPr>
        <w:pStyle w:val="24"/>
        <w:widowControl/>
        <w:ind w:firstLine="709"/>
        <w:rPr>
          <w:sz w:val="22"/>
          <w:szCs w:val="22"/>
        </w:rPr>
      </w:pPr>
      <w:r w:rsidRPr="00F336C6">
        <w:rPr>
          <w:sz w:val="22"/>
          <w:szCs w:val="22"/>
        </w:rPr>
        <w:t>ООО «Газпром теплоэнерго Иваново» владеет четырьмя блочно-модульными котельными на территории г.п. Заволжск на праве собственности в соответствии с договором купли-продажи имущества от 27.06.2018 № 61/2018, зарегистрированным в Управлении Федеральной службы государственной регистрации, кадастра и картографии по Ивановской области.</w:t>
      </w:r>
    </w:p>
    <w:p w14:paraId="5180D7CF" w14:textId="77777777" w:rsidR="00F336C6" w:rsidRPr="00F336C6" w:rsidRDefault="00F336C6" w:rsidP="00F336C6">
      <w:pPr>
        <w:pStyle w:val="24"/>
        <w:widowControl/>
        <w:ind w:firstLine="709"/>
        <w:rPr>
          <w:sz w:val="22"/>
          <w:szCs w:val="22"/>
        </w:rPr>
      </w:pPr>
      <w:r w:rsidRPr="00F336C6">
        <w:rPr>
          <w:sz w:val="22"/>
          <w:szCs w:val="22"/>
        </w:rPr>
        <w:t>ООО «Газпром теплоэнерго Иваново» является единой теплоснабжающей организацией на территории г. Заволжск в соответствии с постановлением Администрации Заволжского муниципального района Ивановской области от 05.08.2016 №286.</w:t>
      </w:r>
    </w:p>
    <w:p w14:paraId="038BDCD8" w14:textId="571E97EF" w:rsidR="00F336C6" w:rsidRPr="00F336C6" w:rsidRDefault="00F336C6" w:rsidP="00F336C6">
      <w:pPr>
        <w:pStyle w:val="24"/>
        <w:widowControl/>
        <w:ind w:firstLine="709"/>
        <w:rPr>
          <w:sz w:val="22"/>
          <w:szCs w:val="22"/>
        </w:rPr>
      </w:pPr>
      <w:r w:rsidRPr="00F336C6">
        <w:rPr>
          <w:sz w:val="22"/>
          <w:szCs w:val="22"/>
        </w:rPr>
        <w:t xml:space="preserve">Согласно заключенным договорам в сфере теплоснабжения ООО «Газпром теплоэнерго Иваново» осуществляет производство, передачу тепловой энергии четырьмя собственными котельными с сетями на ул. Герцена, ул. Спортивная, ул. Фрунзе, ул. Калинина в г. Заволжске (далее по тексту – 4 БМК г. Заволжск), покупку тепловой энергии от котельной ЦРБ МУП «Волга» и  отпуск конечным потребителям в г. Заволжск. </w:t>
      </w:r>
    </w:p>
    <w:p w14:paraId="5ACED995" w14:textId="77777777" w:rsidR="00F336C6" w:rsidRDefault="00F336C6" w:rsidP="00F336C6">
      <w:pPr>
        <w:pStyle w:val="24"/>
        <w:widowControl/>
        <w:ind w:firstLine="709"/>
        <w:rPr>
          <w:sz w:val="22"/>
          <w:szCs w:val="22"/>
        </w:rPr>
      </w:pPr>
      <w:r w:rsidRPr="00F336C6">
        <w:rPr>
          <w:sz w:val="22"/>
          <w:szCs w:val="22"/>
        </w:rPr>
        <w:t>Тепловая энергия отпускается на нужды отопления (все объекты) в теплоносителе «вода».</w:t>
      </w:r>
    </w:p>
    <w:p w14:paraId="57671FE2" w14:textId="4BB78750" w:rsidR="008122DF" w:rsidRPr="00F336C6" w:rsidRDefault="008122DF" w:rsidP="00F336C6">
      <w:pPr>
        <w:pStyle w:val="24"/>
        <w:widowControl/>
        <w:ind w:firstLine="709"/>
        <w:rPr>
          <w:sz w:val="22"/>
          <w:szCs w:val="22"/>
        </w:rPr>
      </w:pPr>
      <w:r w:rsidRPr="00F336C6">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2A3F110C" w14:textId="77777777" w:rsidR="008122DF" w:rsidRPr="00F336C6" w:rsidRDefault="008122DF" w:rsidP="008122DF">
      <w:pPr>
        <w:pStyle w:val="24"/>
        <w:widowControl/>
        <w:ind w:firstLine="709"/>
        <w:rPr>
          <w:sz w:val="22"/>
          <w:szCs w:val="22"/>
        </w:rPr>
      </w:pPr>
      <w:r w:rsidRPr="00F336C6">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507DBB12" w14:textId="77777777" w:rsidR="008122DF" w:rsidRPr="00F336C6" w:rsidRDefault="008122DF" w:rsidP="008122DF">
      <w:pPr>
        <w:pStyle w:val="24"/>
        <w:widowControl/>
        <w:ind w:firstLine="709"/>
        <w:rPr>
          <w:sz w:val="22"/>
          <w:szCs w:val="22"/>
        </w:rPr>
      </w:pPr>
      <w:r w:rsidRPr="00F336C6">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3B2AB446" w14:textId="77777777" w:rsidR="00BE7788" w:rsidRPr="00BE7788" w:rsidRDefault="00BE7788" w:rsidP="00BE7788">
      <w:pPr>
        <w:pStyle w:val="24"/>
        <w:ind w:firstLine="709"/>
        <w:rPr>
          <w:sz w:val="22"/>
          <w:szCs w:val="22"/>
        </w:rPr>
      </w:pPr>
      <w:r w:rsidRPr="00E32981">
        <w:rPr>
          <w:sz w:val="22"/>
          <w:szCs w:val="22"/>
        </w:rPr>
        <w:t xml:space="preserve">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w:t>
      </w:r>
      <w:r w:rsidRPr="00E32981">
        <w:rPr>
          <w:sz w:val="22"/>
          <w:szCs w:val="22"/>
        </w:rPr>
        <w:lastRenderedPageBreak/>
        <w:t>для населения на индекс 13,8%</w:t>
      </w:r>
      <w:r>
        <w:rPr>
          <w:sz w:val="22"/>
          <w:szCs w:val="22"/>
        </w:rPr>
        <w:t xml:space="preserve"> </w:t>
      </w:r>
      <w:r w:rsidRPr="00BE7788">
        <w:rPr>
          <w:sz w:val="22"/>
          <w:szCs w:val="22"/>
        </w:rPr>
        <w:t>в соответствии с Указом Губернатора Ивановской области от 12.12.2024 № 109-уг.</w:t>
      </w:r>
    </w:p>
    <w:p w14:paraId="68987285" w14:textId="77777777" w:rsidR="008122DF" w:rsidRPr="00F336C6" w:rsidRDefault="008122DF" w:rsidP="008122DF">
      <w:pPr>
        <w:pStyle w:val="24"/>
        <w:widowControl/>
        <w:ind w:firstLine="709"/>
        <w:rPr>
          <w:sz w:val="22"/>
          <w:szCs w:val="22"/>
        </w:rPr>
      </w:pPr>
      <w:r w:rsidRPr="00F336C6">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F8C62ED" w14:textId="317D81EE" w:rsidR="008122DF" w:rsidRPr="00F336C6" w:rsidRDefault="008122DF" w:rsidP="008122DF">
      <w:pPr>
        <w:widowControl/>
        <w:spacing w:line="252" w:lineRule="auto"/>
        <w:ind w:firstLine="709"/>
        <w:jc w:val="both"/>
        <w:rPr>
          <w:sz w:val="22"/>
          <w:szCs w:val="22"/>
        </w:rPr>
      </w:pPr>
      <w:r w:rsidRPr="00F336C6">
        <w:rPr>
          <w:sz w:val="22"/>
          <w:szCs w:val="22"/>
        </w:rPr>
        <w:t>По результатам рассмотрения подготовлен</w:t>
      </w:r>
      <w:r w:rsidR="004C6BE8" w:rsidRPr="00F336C6">
        <w:rPr>
          <w:sz w:val="22"/>
          <w:szCs w:val="22"/>
        </w:rPr>
        <w:t>ы соответствующие</w:t>
      </w:r>
      <w:r w:rsidRPr="00F336C6">
        <w:rPr>
          <w:sz w:val="22"/>
          <w:szCs w:val="22"/>
        </w:rPr>
        <w:t xml:space="preserve"> экспертн</w:t>
      </w:r>
      <w:r w:rsidR="004C6BE8" w:rsidRPr="00F336C6">
        <w:rPr>
          <w:sz w:val="22"/>
          <w:szCs w:val="22"/>
        </w:rPr>
        <w:t>ы</w:t>
      </w:r>
      <w:r w:rsidRPr="00F336C6">
        <w:rPr>
          <w:sz w:val="22"/>
          <w:szCs w:val="22"/>
        </w:rPr>
        <w:t>е заключени</w:t>
      </w:r>
      <w:r w:rsidR="004C6BE8" w:rsidRPr="00F336C6">
        <w:rPr>
          <w:sz w:val="22"/>
          <w:szCs w:val="22"/>
        </w:rPr>
        <w:t>я</w:t>
      </w:r>
      <w:r w:rsidRPr="00F336C6">
        <w:rPr>
          <w:sz w:val="22"/>
          <w:szCs w:val="22"/>
        </w:rPr>
        <w:t>.</w:t>
      </w:r>
    </w:p>
    <w:p w14:paraId="17BBEA9A" w14:textId="4B5417A5" w:rsidR="008122DF" w:rsidRPr="00F336C6" w:rsidRDefault="008122DF" w:rsidP="00970874">
      <w:pPr>
        <w:pStyle w:val="24"/>
        <w:widowControl/>
        <w:ind w:firstLine="709"/>
        <w:rPr>
          <w:sz w:val="22"/>
          <w:szCs w:val="22"/>
        </w:rPr>
      </w:pPr>
      <w:r w:rsidRPr="00F336C6">
        <w:rPr>
          <w:sz w:val="22"/>
          <w:szCs w:val="22"/>
        </w:rPr>
        <w:t xml:space="preserve">На заседании правления Департамента </w:t>
      </w:r>
      <w:r w:rsidR="00970874">
        <w:rPr>
          <w:sz w:val="22"/>
          <w:szCs w:val="22"/>
        </w:rPr>
        <w:t xml:space="preserve">присутствовал генеральный директор ООО «Газпром теплоэнерго Иваново» </w:t>
      </w:r>
      <w:proofErr w:type="spellStart"/>
      <w:r w:rsidR="00970874">
        <w:rPr>
          <w:sz w:val="22"/>
          <w:szCs w:val="22"/>
        </w:rPr>
        <w:t>Гордовский</w:t>
      </w:r>
      <w:proofErr w:type="spellEnd"/>
      <w:r w:rsidR="00970874">
        <w:rPr>
          <w:sz w:val="22"/>
          <w:szCs w:val="22"/>
        </w:rPr>
        <w:t xml:space="preserve"> Р.П., который п</w:t>
      </w:r>
      <w:r w:rsidR="00F336C6" w:rsidRPr="00F336C6">
        <w:rPr>
          <w:sz w:val="22"/>
          <w:szCs w:val="22"/>
        </w:rPr>
        <w:t>исьмом от 13.12.2024 №3060 предоставил особое мнение по установлению тарифов на 2025 год по статьям:</w:t>
      </w:r>
    </w:p>
    <w:p w14:paraId="57DC6F3C" w14:textId="2DB7EB5C" w:rsidR="00F336C6" w:rsidRDefault="00F336C6" w:rsidP="000F782E">
      <w:pPr>
        <w:pStyle w:val="24"/>
        <w:widowControl/>
        <w:numPr>
          <w:ilvl w:val="0"/>
          <w:numId w:val="9"/>
        </w:numPr>
        <w:tabs>
          <w:tab w:val="left" w:pos="1134"/>
        </w:tabs>
        <w:ind w:left="0" w:firstLine="709"/>
        <w:rPr>
          <w:b/>
          <w:bCs/>
          <w:sz w:val="22"/>
          <w:szCs w:val="22"/>
        </w:rPr>
      </w:pPr>
      <w:r w:rsidRPr="000F782E">
        <w:rPr>
          <w:b/>
          <w:bCs/>
          <w:sz w:val="22"/>
          <w:szCs w:val="22"/>
        </w:rPr>
        <w:t xml:space="preserve">Расходы на оплату работ и услуг производственного характера по договорам со сторонними организациями </w:t>
      </w:r>
      <w:r w:rsidR="000F782E">
        <w:rPr>
          <w:b/>
          <w:bCs/>
          <w:sz w:val="22"/>
          <w:szCs w:val="22"/>
        </w:rPr>
        <w:t>– сумма разногласий 1 151,40 тыс. руб.</w:t>
      </w:r>
    </w:p>
    <w:p w14:paraId="77C17EED" w14:textId="77777777" w:rsidR="000F782E" w:rsidRDefault="000F782E" w:rsidP="000F782E">
      <w:pPr>
        <w:pStyle w:val="24"/>
        <w:widowControl/>
        <w:tabs>
          <w:tab w:val="left" w:pos="1134"/>
        </w:tabs>
        <w:ind w:firstLine="709"/>
        <w:rPr>
          <w:sz w:val="22"/>
          <w:szCs w:val="22"/>
        </w:rPr>
      </w:pPr>
      <w:r>
        <w:rPr>
          <w:sz w:val="22"/>
          <w:szCs w:val="22"/>
        </w:rPr>
        <w:t xml:space="preserve">Согласно </w:t>
      </w:r>
      <w:r w:rsidRPr="000F782E">
        <w:rPr>
          <w:sz w:val="22"/>
          <w:szCs w:val="22"/>
        </w:rPr>
        <w:t xml:space="preserve">ТСО </w:t>
      </w:r>
      <w:r>
        <w:rPr>
          <w:sz w:val="22"/>
          <w:szCs w:val="22"/>
        </w:rPr>
        <w:t>обществом в рамках долгосрочного периода регулирования 2025–2029 гг. разработан план по услугам производственного характера в ценах базового периода и общий объем расходов в среднем за 5 лет составляет 5 042,90 тыс. руб. В состав работ и услуг производственного характера включены ежегодные мероприятия по обслуживанию оборудования блочно-модульных котельных и периодические. В состав периодических мероприятий включены:</w:t>
      </w:r>
    </w:p>
    <w:p w14:paraId="676FDD74" w14:textId="552F5311" w:rsidR="000F782E" w:rsidRDefault="000F782E" w:rsidP="000F782E">
      <w:pPr>
        <w:pStyle w:val="24"/>
        <w:widowControl/>
        <w:tabs>
          <w:tab w:val="left" w:pos="1134"/>
        </w:tabs>
        <w:ind w:firstLine="709"/>
        <w:rPr>
          <w:sz w:val="22"/>
          <w:szCs w:val="22"/>
        </w:rPr>
      </w:pPr>
      <w:r>
        <w:rPr>
          <w:sz w:val="22"/>
          <w:szCs w:val="22"/>
        </w:rPr>
        <w:t>- режимно-наладочные испытания котлов на сумму 420,80 тыс. руб.,</w:t>
      </w:r>
    </w:p>
    <w:p w14:paraId="78722189" w14:textId="235CD826" w:rsidR="000F782E" w:rsidRDefault="000F782E" w:rsidP="000F782E">
      <w:pPr>
        <w:pStyle w:val="24"/>
        <w:widowControl/>
        <w:tabs>
          <w:tab w:val="left" w:pos="1134"/>
        </w:tabs>
        <w:ind w:firstLine="709"/>
        <w:rPr>
          <w:sz w:val="22"/>
          <w:szCs w:val="22"/>
        </w:rPr>
      </w:pPr>
      <w:r>
        <w:rPr>
          <w:sz w:val="22"/>
          <w:szCs w:val="22"/>
        </w:rPr>
        <w:t xml:space="preserve">- режимно-наладочные испытания </w:t>
      </w:r>
      <w:r w:rsidR="0024410C">
        <w:rPr>
          <w:sz w:val="22"/>
          <w:szCs w:val="22"/>
        </w:rPr>
        <w:t>водоподготовительной</w:t>
      </w:r>
      <w:r>
        <w:rPr>
          <w:sz w:val="22"/>
          <w:szCs w:val="22"/>
        </w:rPr>
        <w:t xml:space="preserve"> установки -164,74 тыс. руб.,</w:t>
      </w:r>
    </w:p>
    <w:p w14:paraId="1113E6F2" w14:textId="63C89EBC" w:rsidR="000F782E" w:rsidRDefault="000F782E" w:rsidP="000F782E">
      <w:pPr>
        <w:pStyle w:val="24"/>
        <w:widowControl/>
        <w:tabs>
          <w:tab w:val="left" w:pos="1134"/>
        </w:tabs>
        <w:ind w:firstLine="709"/>
        <w:rPr>
          <w:sz w:val="22"/>
          <w:szCs w:val="22"/>
        </w:rPr>
      </w:pPr>
      <w:r>
        <w:rPr>
          <w:sz w:val="22"/>
          <w:szCs w:val="22"/>
        </w:rPr>
        <w:t>- благоустройство территории – 290,0 тыс. руб.,</w:t>
      </w:r>
    </w:p>
    <w:p w14:paraId="6C1D71CD" w14:textId="36B2787F" w:rsidR="000F782E" w:rsidRDefault="000F782E" w:rsidP="000F782E">
      <w:pPr>
        <w:pStyle w:val="24"/>
        <w:widowControl/>
        <w:tabs>
          <w:tab w:val="left" w:pos="1134"/>
        </w:tabs>
        <w:ind w:firstLine="709"/>
        <w:rPr>
          <w:sz w:val="22"/>
          <w:szCs w:val="22"/>
        </w:rPr>
      </w:pPr>
      <w:r>
        <w:rPr>
          <w:sz w:val="22"/>
          <w:szCs w:val="22"/>
        </w:rPr>
        <w:t xml:space="preserve">- химическая промывка внутренних поверхностей нагрева водогрейных котлов, очистка внутренней поверхности нагрева жаровых труб, трубной доски, газовых трактов на сумму </w:t>
      </w:r>
      <w:r w:rsidR="0024410C">
        <w:rPr>
          <w:sz w:val="22"/>
          <w:szCs w:val="22"/>
        </w:rPr>
        <w:t>472,73 тыс. руб.,</w:t>
      </w:r>
    </w:p>
    <w:p w14:paraId="6DBCFF4D" w14:textId="3BDCECCB" w:rsidR="0024410C" w:rsidRDefault="0024410C" w:rsidP="000F782E">
      <w:pPr>
        <w:pStyle w:val="24"/>
        <w:widowControl/>
        <w:tabs>
          <w:tab w:val="left" w:pos="1134"/>
        </w:tabs>
        <w:ind w:firstLine="709"/>
        <w:rPr>
          <w:sz w:val="22"/>
          <w:szCs w:val="22"/>
        </w:rPr>
      </w:pPr>
      <w:r>
        <w:rPr>
          <w:sz w:val="22"/>
          <w:szCs w:val="22"/>
        </w:rPr>
        <w:t>- экспертиза промышленной безопасности газопроводов – 38 тыс. руб.</w:t>
      </w:r>
    </w:p>
    <w:p w14:paraId="114411C7" w14:textId="181962A9" w:rsidR="0024410C" w:rsidRDefault="0024410C" w:rsidP="000F782E">
      <w:pPr>
        <w:pStyle w:val="24"/>
        <w:widowControl/>
        <w:tabs>
          <w:tab w:val="left" w:pos="1134"/>
        </w:tabs>
        <w:ind w:firstLine="709"/>
        <w:rPr>
          <w:sz w:val="22"/>
          <w:szCs w:val="22"/>
        </w:rPr>
      </w:pPr>
      <w:r>
        <w:rPr>
          <w:sz w:val="22"/>
          <w:szCs w:val="22"/>
        </w:rPr>
        <w:t>Позиция Департамента:</w:t>
      </w:r>
    </w:p>
    <w:p w14:paraId="65720DF0" w14:textId="33D02F32" w:rsidR="0024410C" w:rsidRDefault="0024410C" w:rsidP="000F782E">
      <w:pPr>
        <w:pStyle w:val="24"/>
        <w:widowControl/>
        <w:tabs>
          <w:tab w:val="left" w:pos="1134"/>
        </w:tabs>
        <w:ind w:firstLine="709"/>
        <w:rPr>
          <w:sz w:val="22"/>
          <w:szCs w:val="22"/>
        </w:rPr>
      </w:pPr>
      <w:r>
        <w:rPr>
          <w:sz w:val="22"/>
          <w:szCs w:val="22"/>
        </w:rPr>
        <w:t>При экспертизе тарифов на 2025 год была учтена фактическая стоимость работ, проведенных в 2023 году, с учетом индекса потребительских цен 2024/2023–108,0, 2025/2024–105,8, за исключением работ по статьям:</w:t>
      </w:r>
    </w:p>
    <w:p w14:paraId="2CAA0FB9" w14:textId="70C5CD4C" w:rsidR="0024410C" w:rsidRDefault="0024410C" w:rsidP="000F782E">
      <w:pPr>
        <w:pStyle w:val="24"/>
        <w:widowControl/>
        <w:tabs>
          <w:tab w:val="left" w:pos="1134"/>
        </w:tabs>
        <w:ind w:firstLine="709"/>
        <w:rPr>
          <w:sz w:val="22"/>
          <w:szCs w:val="22"/>
        </w:rPr>
      </w:pPr>
      <w:r>
        <w:rPr>
          <w:sz w:val="22"/>
          <w:szCs w:val="22"/>
        </w:rPr>
        <w:t>- м</w:t>
      </w:r>
      <w:r w:rsidRPr="0024410C">
        <w:rPr>
          <w:sz w:val="22"/>
          <w:szCs w:val="22"/>
        </w:rPr>
        <w:t>одернизация узлов распределения ТЭ путём замены теплообменных аппаратов</w:t>
      </w:r>
      <w:r>
        <w:rPr>
          <w:sz w:val="22"/>
          <w:szCs w:val="22"/>
        </w:rPr>
        <w:t xml:space="preserve"> – учтено в размере 1/5 стоимости работ 2023 года, приведенной в цены 2025 года – поскольку работы носят разовый характер, а также ТСО не предоставило документы о необходимости проведения работ ежегодно,</w:t>
      </w:r>
    </w:p>
    <w:p w14:paraId="14927514" w14:textId="175579D3" w:rsidR="0024410C" w:rsidRDefault="0024410C" w:rsidP="000F782E">
      <w:pPr>
        <w:pStyle w:val="24"/>
        <w:widowControl/>
        <w:tabs>
          <w:tab w:val="left" w:pos="1134"/>
        </w:tabs>
        <w:ind w:firstLine="709"/>
        <w:rPr>
          <w:sz w:val="22"/>
          <w:szCs w:val="22"/>
        </w:rPr>
      </w:pPr>
      <w:r>
        <w:rPr>
          <w:sz w:val="22"/>
          <w:szCs w:val="22"/>
        </w:rPr>
        <w:t xml:space="preserve">- ПДВ – 6,193 тыс. руб. в ценах 2023 год- </w:t>
      </w:r>
      <w:r w:rsidRPr="0024410C">
        <w:rPr>
          <w:sz w:val="22"/>
          <w:szCs w:val="22"/>
        </w:rPr>
        <w:t xml:space="preserve">поскольку работы носят разовый характер, а также ТСО не предоставило документы о необходимости проведения работ </w:t>
      </w:r>
      <w:r>
        <w:rPr>
          <w:sz w:val="22"/>
          <w:szCs w:val="22"/>
        </w:rPr>
        <w:t>в течение долгосрочного периода,</w:t>
      </w:r>
    </w:p>
    <w:p w14:paraId="43861A9D" w14:textId="68AFC250" w:rsidR="0024410C" w:rsidRDefault="0024410C" w:rsidP="000F782E">
      <w:pPr>
        <w:pStyle w:val="24"/>
        <w:widowControl/>
        <w:tabs>
          <w:tab w:val="left" w:pos="1134"/>
        </w:tabs>
        <w:ind w:firstLine="709"/>
        <w:rPr>
          <w:sz w:val="22"/>
          <w:szCs w:val="22"/>
        </w:rPr>
      </w:pPr>
      <w:r>
        <w:rPr>
          <w:sz w:val="22"/>
          <w:szCs w:val="22"/>
        </w:rPr>
        <w:t>- агентское вознаграждение – 1507,344 тыс. руб., вместо заявленных 3 001,5 тыс. руб.</w:t>
      </w:r>
    </w:p>
    <w:p w14:paraId="56C20D9D" w14:textId="0F9EA8D1" w:rsidR="0024410C" w:rsidRDefault="001830AB" w:rsidP="000F782E">
      <w:pPr>
        <w:pStyle w:val="24"/>
        <w:widowControl/>
        <w:tabs>
          <w:tab w:val="left" w:pos="1134"/>
        </w:tabs>
        <w:ind w:firstLine="709"/>
        <w:rPr>
          <w:sz w:val="22"/>
          <w:szCs w:val="22"/>
        </w:rPr>
      </w:pPr>
      <w:r>
        <w:rPr>
          <w:sz w:val="22"/>
          <w:szCs w:val="22"/>
        </w:rPr>
        <w:t>В качестве обосновывающих документов ТСО предоставлены:</w:t>
      </w:r>
    </w:p>
    <w:p w14:paraId="7058C5E7" w14:textId="0D36824E" w:rsidR="001830AB" w:rsidRDefault="001830AB" w:rsidP="001830AB">
      <w:pPr>
        <w:pStyle w:val="24"/>
        <w:widowControl/>
        <w:tabs>
          <w:tab w:val="left" w:pos="1134"/>
        </w:tabs>
        <w:ind w:firstLine="709"/>
        <w:rPr>
          <w:sz w:val="22"/>
          <w:szCs w:val="22"/>
        </w:rPr>
      </w:pPr>
      <w:r>
        <w:rPr>
          <w:sz w:val="22"/>
          <w:szCs w:val="22"/>
        </w:rPr>
        <w:t>Письмом от 22.11.2024:</w:t>
      </w:r>
    </w:p>
    <w:p w14:paraId="1E9DF5B1" w14:textId="77777777" w:rsidR="001830AB" w:rsidRPr="001830AB" w:rsidRDefault="001830AB" w:rsidP="001830AB">
      <w:pPr>
        <w:pStyle w:val="24"/>
        <w:widowControl/>
        <w:tabs>
          <w:tab w:val="left" w:pos="993"/>
        </w:tabs>
        <w:ind w:firstLine="709"/>
        <w:rPr>
          <w:sz w:val="22"/>
          <w:szCs w:val="22"/>
        </w:rPr>
      </w:pPr>
      <w:r w:rsidRPr="001830AB">
        <w:rPr>
          <w:sz w:val="22"/>
          <w:szCs w:val="22"/>
        </w:rPr>
        <w:t>•</w:t>
      </w:r>
      <w:r w:rsidRPr="001830AB">
        <w:rPr>
          <w:sz w:val="22"/>
          <w:szCs w:val="22"/>
        </w:rPr>
        <w:tab/>
        <w:t>Договор от 09.01.2020 №ГТИ-2020-31 с ООО «МКП» и акты за 2020 год.</w:t>
      </w:r>
    </w:p>
    <w:p w14:paraId="2CE74292" w14:textId="77777777" w:rsidR="001830AB" w:rsidRPr="001830AB" w:rsidRDefault="001830AB" w:rsidP="001830AB">
      <w:pPr>
        <w:pStyle w:val="24"/>
        <w:widowControl/>
        <w:tabs>
          <w:tab w:val="left" w:pos="993"/>
        </w:tabs>
        <w:ind w:firstLine="709"/>
        <w:rPr>
          <w:sz w:val="22"/>
          <w:szCs w:val="22"/>
        </w:rPr>
      </w:pPr>
      <w:r w:rsidRPr="001830AB">
        <w:rPr>
          <w:sz w:val="22"/>
          <w:szCs w:val="22"/>
        </w:rPr>
        <w:t>•</w:t>
      </w:r>
      <w:r w:rsidRPr="001830AB">
        <w:rPr>
          <w:sz w:val="22"/>
          <w:szCs w:val="22"/>
        </w:rPr>
        <w:tab/>
        <w:t>Договор от 30.12.2020 №ГТИ-2021-31 с ООО «МКП» и акты за 2021 год.</w:t>
      </w:r>
    </w:p>
    <w:p w14:paraId="3EF1A884" w14:textId="77777777" w:rsidR="001830AB" w:rsidRPr="001830AB" w:rsidRDefault="001830AB" w:rsidP="001830AB">
      <w:pPr>
        <w:pStyle w:val="24"/>
        <w:widowControl/>
        <w:tabs>
          <w:tab w:val="left" w:pos="993"/>
        </w:tabs>
        <w:ind w:firstLine="709"/>
        <w:rPr>
          <w:sz w:val="22"/>
          <w:szCs w:val="22"/>
        </w:rPr>
      </w:pPr>
      <w:r w:rsidRPr="001830AB">
        <w:rPr>
          <w:sz w:val="22"/>
          <w:szCs w:val="22"/>
        </w:rPr>
        <w:t>•</w:t>
      </w:r>
      <w:r w:rsidRPr="001830AB">
        <w:rPr>
          <w:sz w:val="22"/>
          <w:szCs w:val="22"/>
        </w:rPr>
        <w:tab/>
        <w:t>Договор от 31.01.2022 №37/37/2022 с МУП «Волга» и акты за      2022 год.</w:t>
      </w:r>
    </w:p>
    <w:p w14:paraId="57DAA2BF" w14:textId="77777777" w:rsidR="001830AB" w:rsidRPr="001830AB" w:rsidRDefault="001830AB" w:rsidP="001830AB">
      <w:pPr>
        <w:pStyle w:val="24"/>
        <w:widowControl/>
        <w:tabs>
          <w:tab w:val="left" w:pos="993"/>
        </w:tabs>
        <w:ind w:firstLine="709"/>
        <w:rPr>
          <w:sz w:val="22"/>
          <w:szCs w:val="22"/>
        </w:rPr>
      </w:pPr>
      <w:r w:rsidRPr="001830AB">
        <w:rPr>
          <w:sz w:val="22"/>
          <w:szCs w:val="22"/>
        </w:rPr>
        <w:t>•</w:t>
      </w:r>
      <w:r w:rsidRPr="001830AB">
        <w:rPr>
          <w:sz w:val="22"/>
          <w:szCs w:val="22"/>
        </w:rPr>
        <w:tab/>
        <w:t>Договор от 30.12.2022 №51/37/2023 с МУП «Волга» и акты за   2023 год.</w:t>
      </w:r>
    </w:p>
    <w:p w14:paraId="79A26E92" w14:textId="77777777" w:rsidR="001830AB" w:rsidRPr="001830AB" w:rsidRDefault="001830AB" w:rsidP="001830AB">
      <w:pPr>
        <w:pStyle w:val="24"/>
        <w:widowControl/>
        <w:tabs>
          <w:tab w:val="left" w:pos="993"/>
        </w:tabs>
        <w:ind w:firstLine="709"/>
        <w:rPr>
          <w:sz w:val="22"/>
          <w:szCs w:val="22"/>
        </w:rPr>
      </w:pPr>
      <w:r w:rsidRPr="001830AB">
        <w:rPr>
          <w:sz w:val="22"/>
          <w:szCs w:val="22"/>
        </w:rPr>
        <w:t>•</w:t>
      </w:r>
      <w:r w:rsidRPr="001830AB">
        <w:rPr>
          <w:sz w:val="22"/>
          <w:szCs w:val="22"/>
        </w:rPr>
        <w:tab/>
        <w:t>Договор от 29.12.2023 №55/37/2024 с ООО «МКП» за 2024 год.</w:t>
      </w:r>
    </w:p>
    <w:p w14:paraId="6778DA89" w14:textId="28040462" w:rsidR="001830AB" w:rsidRPr="001830AB" w:rsidRDefault="001830AB" w:rsidP="001830AB">
      <w:pPr>
        <w:pStyle w:val="24"/>
        <w:widowControl/>
        <w:tabs>
          <w:tab w:val="left" w:pos="993"/>
        </w:tabs>
        <w:ind w:firstLine="709"/>
        <w:rPr>
          <w:sz w:val="22"/>
          <w:szCs w:val="22"/>
        </w:rPr>
      </w:pPr>
      <w:r w:rsidRPr="001830AB">
        <w:rPr>
          <w:sz w:val="22"/>
          <w:szCs w:val="22"/>
        </w:rPr>
        <w:t>•</w:t>
      </w:r>
      <w:r w:rsidRPr="001830AB">
        <w:rPr>
          <w:sz w:val="22"/>
          <w:szCs w:val="22"/>
        </w:rPr>
        <w:tab/>
        <w:t>Карточки счета 20 за 2020–2023 годы по статье «Агентское вознаграждение» по тарифной зоне в г. Заволжск.</w:t>
      </w:r>
    </w:p>
    <w:p w14:paraId="4004BF01" w14:textId="27A7E919" w:rsidR="001830AB" w:rsidRDefault="001830AB" w:rsidP="001830AB">
      <w:pPr>
        <w:pStyle w:val="24"/>
        <w:widowControl/>
        <w:tabs>
          <w:tab w:val="left" w:pos="1134"/>
        </w:tabs>
        <w:ind w:firstLine="709"/>
        <w:rPr>
          <w:sz w:val="22"/>
          <w:szCs w:val="22"/>
        </w:rPr>
      </w:pPr>
      <w:r w:rsidRPr="001830AB">
        <w:rPr>
          <w:sz w:val="22"/>
          <w:szCs w:val="22"/>
        </w:rPr>
        <w:t>•</w:t>
      </w:r>
      <w:r w:rsidRPr="001830AB">
        <w:rPr>
          <w:sz w:val="22"/>
          <w:szCs w:val="22"/>
        </w:rPr>
        <w:tab/>
        <w:t>Реестр УПД за 2020–2023 годы.</w:t>
      </w:r>
    </w:p>
    <w:p w14:paraId="2EBC3803" w14:textId="0F374256" w:rsidR="001830AB" w:rsidRDefault="001830AB" w:rsidP="001830AB">
      <w:pPr>
        <w:pStyle w:val="24"/>
        <w:widowControl/>
        <w:tabs>
          <w:tab w:val="left" w:pos="1134"/>
        </w:tabs>
        <w:ind w:firstLine="709"/>
        <w:rPr>
          <w:sz w:val="22"/>
          <w:szCs w:val="22"/>
        </w:rPr>
      </w:pPr>
      <w:r w:rsidRPr="001830AB">
        <w:rPr>
          <w:sz w:val="22"/>
          <w:szCs w:val="22"/>
        </w:rPr>
        <w:t>•</w:t>
      </w:r>
      <w:r>
        <w:rPr>
          <w:sz w:val="22"/>
          <w:szCs w:val="22"/>
        </w:rPr>
        <w:t xml:space="preserve"> </w:t>
      </w:r>
      <w:r w:rsidRPr="001830AB">
        <w:rPr>
          <w:sz w:val="22"/>
          <w:szCs w:val="22"/>
        </w:rPr>
        <w:t>Протоколы общего собрания собственников Заволжск</w:t>
      </w:r>
      <w:r>
        <w:rPr>
          <w:sz w:val="22"/>
          <w:szCs w:val="22"/>
        </w:rPr>
        <w:t>.</w:t>
      </w:r>
    </w:p>
    <w:p w14:paraId="056495A1" w14:textId="11FF1BDB" w:rsidR="001830AB" w:rsidRDefault="001830AB" w:rsidP="001830AB">
      <w:pPr>
        <w:pStyle w:val="24"/>
        <w:widowControl/>
        <w:tabs>
          <w:tab w:val="left" w:pos="1134"/>
        </w:tabs>
        <w:ind w:firstLine="709"/>
        <w:rPr>
          <w:sz w:val="22"/>
          <w:szCs w:val="22"/>
        </w:rPr>
      </w:pPr>
      <w:r>
        <w:rPr>
          <w:sz w:val="22"/>
          <w:szCs w:val="22"/>
        </w:rPr>
        <w:t>Письмом от 13.12.2024 № 3060:</w:t>
      </w:r>
    </w:p>
    <w:p w14:paraId="5A8503F3" w14:textId="1D29A692" w:rsidR="001830AB" w:rsidRDefault="001830AB" w:rsidP="001830AB">
      <w:pPr>
        <w:pStyle w:val="24"/>
        <w:widowControl/>
        <w:tabs>
          <w:tab w:val="left" w:pos="1134"/>
        </w:tabs>
        <w:ind w:firstLine="709"/>
        <w:rPr>
          <w:sz w:val="22"/>
          <w:szCs w:val="22"/>
        </w:rPr>
      </w:pPr>
      <w:r>
        <w:rPr>
          <w:sz w:val="22"/>
          <w:szCs w:val="22"/>
        </w:rPr>
        <w:t>- расчет трудозатрат и расходов на сбытовые услуги</w:t>
      </w:r>
      <w:r w:rsidR="00B32961">
        <w:rPr>
          <w:sz w:val="22"/>
          <w:szCs w:val="22"/>
        </w:rPr>
        <w:t>.</w:t>
      </w:r>
    </w:p>
    <w:p w14:paraId="3E475853" w14:textId="1A5946D4" w:rsidR="001830AB" w:rsidRDefault="001830AB" w:rsidP="001830AB">
      <w:pPr>
        <w:pStyle w:val="24"/>
        <w:widowControl/>
        <w:tabs>
          <w:tab w:val="left" w:pos="1134"/>
        </w:tabs>
        <w:ind w:firstLine="709"/>
        <w:rPr>
          <w:sz w:val="22"/>
          <w:szCs w:val="22"/>
        </w:rPr>
      </w:pPr>
      <w:r>
        <w:rPr>
          <w:sz w:val="22"/>
          <w:szCs w:val="22"/>
        </w:rPr>
        <w:t>Позиция Департамента:</w:t>
      </w:r>
    </w:p>
    <w:p w14:paraId="64FF2C64" w14:textId="694ECDEF" w:rsidR="001830AB" w:rsidRDefault="001830AB" w:rsidP="001830AB">
      <w:pPr>
        <w:pStyle w:val="24"/>
        <w:widowControl/>
        <w:tabs>
          <w:tab w:val="left" w:pos="1134"/>
        </w:tabs>
        <w:ind w:firstLine="709"/>
        <w:rPr>
          <w:sz w:val="22"/>
          <w:szCs w:val="22"/>
        </w:rPr>
      </w:pPr>
      <w:r>
        <w:rPr>
          <w:sz w:val="22"/>
          <w:szCs w:val="22"/>
        </w:rPr>
        <w:t>Порядок определения плановых (расчетных) значений расходов (цен) определен п. 28 Основ ценообразования № 1075. ТСО не предоставило сведения о ценах, установленных в договорах, заключенных в результате торгов. Соответственно, цены в предоставленных договорах, не могут учитываться как экономически обоснованные.</w:t>
      </w:r>
    </w:p>
    <w:p w14:paraId="3D91E3F5" w14:textId="2F151ECC" w:rsidR="00B32961" w:rsidRDefault="00B32961" w:rsidP="001830AB">
      <w:pPr>
        <w:pStyle w:val="24"/>
        <w:widowControl/>
        <w:tabs>
          <w:tab w:val="left" w:pos="1134"/>
        </w:tabs>
        <w:ind w:firstLine="709"/>
        <w:rPr>
          <w:sz w:val="22"/>
          <w:szCs w:val="22"/>
        </w:rPr>
      </w:pPr>
      <w:r>
        <w:rPr>
          <w:sz w:val="22"/>
          <w:szCs w:val="22"/>
        </w:rPr>
        <w:t xml:space="preserve">Однако, письмом от 13.12.2024 № 3060 ТСО предоставило расчет </w:t>
      </w:r>
      <w:r w:rsidRPr="00B32961">
        <w:rPr>
          <w:sz w:val="22"/>
          <w:szCs w:val="22"/>
        </w:rPr>
        <w:t>трудозатрат и расходов на сбытовые услуги</w:t>
      </w:r>
      <w:r>
        <w:rPr>
          <w:sz w:val="22"/>
          <w:szCs w:val="22"/>
        </w:rPr>
        <w:t xml:space="preserve"> в случае, если бы организация осуществляла сбытовую деятельность собственными силами, при этом согласно предоставленному расчету ТСО необходимо 1,7 штатные единицы для осуществления начисления, печати, доставки (рассылке) квитанций физическим лицам, а также 1 штатной единицы – кассира.</w:t>
      </w:r>
    </w:p>
    <w:p w14:paraId="5B6016C9" w14:textId="2F65719C" w:rsidR="00B32961" w:rsidRDefault="00593E34" w:rsidP="001830AB">
      <w:pPr>
        <w:pStyle w:val="24"/>
        <w:widowControl/>
        <w:tabs>
          <w:tab w:val="left" w:pos="1134"/>
        </w:tabs>
        <w:ind w:firstLine="709"/>
        <w:rPr>
          <w:sz w:val="22"/>
          <w:szCs w:val="22"/>
        </w:rPr>
      </w:pPr>
      <w:r>
        <w:rPr>
          <w:sz w:val="22"/>
          <w:szCs w:val="22"/>
        </w:rPr>
        <w:t xml:space="preserve">Согласно письму ФАС России от 24.09.2018 №ВК/76315/18 расходы на передачу на аутсорсинг части функций, в том числе бухгалтерский учет, могут рассматриваться как экономически-обоснованные </w:t>
      </w:r>
      <w:r>
        <w:rPr>
          <w:sz w:val="22"/>
          <w:szCs w:val="22"/>
        </w:rPr>
        <w:lastRenderedPageBreak/>
        <w:t>только в случае, если функции, выполняемые по договору аутсорсинга, не дублируют обязанностей штатных подразделений (сотрудников) с аналогичными функциями, а также такой аутсорсинг позволяет достигать экономии расходов на осуществление соответствующих функций, а также не должна приводить к увеличению действующих тарифов на регулируемые виды деятельности.</w:t>
      </w:r>
    </w:p>
    <w:p w14:paraId="3D3854F8" w14:textId="4BA1B177" w:rsidR="00593E34" w:rsidRDefault="00593E34" w:rsidP="001830AB">
      <w:pPr>
        <w:pStyle w:val="24"/>
        <w:widowControl/>
        <w:tabs>
          <w:tab w:val="left" w:pos="1134"/>
        </w:tabs>
        <w:ind w:firstLine="709"/>
        <w:rPr>
          <w:sz w:val="22"/>
          <w:szCs w:val="22"/>
        </w:rPr>
      </w:pPr>
      <w:r>
        <w:rPr>
          <w:sz w:val="22"/>
          <w:szCs w:val="22"/>
        </w:rPr>
        <w:t xml:space="preserve">Исходя из вышеизложенного Департаментом были приняты расходы в размере </w:t>
      </w:r>
      <w:r w:rsidR="00CC0453" w:rsidRPr="00CC0453">
        <w:rPr>
          <w:sz w:val="22"/>
          <w:szCs w:val="22"/>
        </w:rPr>
        <w:t xml:space="preserve">1 507,344   </w:t>
      </w:r>
      <w:r w:rsidR="00CC0453">
        <w:rPr>
          <w:sz w:val="22"/>
          <w:szCs w:val="22"/>
        </w:rPr>
        <w:t>тыс. руб. и включают в себя:</w:t>
      </w:r>
    </w:p>
    <w:p w14:paraId="52EFDA4C" w14:textId="535FC227" w:rsidR="00CC0453" w:rsidRDefault="00CC0453" w:rsidP="001830AB">
      <w:pPr>
        <w:pStyle w:val="24"/>
        <w:widowControl/>
        <w:tabs>
          <w:tab w:val="left" w:pos="1134"/>
        </w:tabs>
        <w:ind w:firstLine="709"/>
        <w:rPr>
          <w:sz w:val="22"/>
          <w:szCs w:val="22"/>
        </w:rPr>
      </w:pPr>
      <w:r>
        <w:rPr>
          <w:sz w:val="22"/>
          <w:szCs w:val="22"/>
        </w:rPr>
        <w:t xml:space="preserve">- фонд заработной платы - </w:t>
      </w:r>
      <w:r w:rsidRPr="00CC0453">
        <w:rPr>
          <w:sz w:val="22"/>
          <w:szCs w:val="22"/>
        </w:rPr>
        <w:t xml:space="preserve">1 157,714   </w:t>
      </w:r>
      <w:r>
        <w:rPr>
          <w:sz w:val="22"/>
          <w:szCs w:val="22"/>
        </w:rPr>
        <w:t>тыс. руб., определенный исходя из численности персонала 1,7 чел., плановой среднемесячной заработной платы в целом по ТСО – 56 750,68 руб./мес.,</w:t>
      </w:r>
    </w:p>
    <w:p w14:paraId="1D3CFF72" w14:textId="05D4A436" w:rsidR="00CC0453" w:rsidRDefault="00CC0453" w:rsidP="001830AB">
      <w:pPr>
        <w:pStyle w:val="24"/>
        <w:widowControl/>
        <w:tabs>
          <w:tab w:val="left" w:pos="1134"/>
        </w:tabs>
        <w:ind w:firstLine="709"/>
        <w:rPr>
          <w:sz w:val="22"/>
          <w:szCs w:val="22"/>
        </w:rPr>
      </w:pPr>
      <w:r>
        <w:rPr>
          <w:sz w:val="22"/>
          <w:szCs w:val="22"/>
        </w:rPr>
        <w:t>- о</w:t>
      </w:r>
      <w:r w:rsidRPr="00CC0453">
        <w:rPr>
          <w:sz w:val="22"/>
          <w:szCs w:val="22"/>
        </w:rPr>
        <w:t>тчисления на социальные нужды</w:t>
      </w:r>
      <w:r>
        <w:rPr>
          <w:sz w:val="22"/>
          <w:szCs w:val="22"/>
        </w:rPr>
        <w:t xml:space="preserve"> – 349,630 тыс. руб., в размере 30,2 % от фонда заработной платы.</w:t>
      </w:r>
    </w:p>
    <w:p w14:paraId="7217236B" w14:textId="76641787" w:rsidR="00CC0453" w:rsidRPr="0003344D" w:rsidRDefault="00CC0453" w:rsidP="001830AB">
      <w:pPr>
        <w:pStyle w:val="24"/>
        <w:widowControl/>
        <w:tabs>
          <w:tab w:val="left" w:pos="1134"/>
        </w:tabs>
        <w:ind w:firstLine="709"/>
        <w:rPr>
          <w:b/>
          <w:bCs/>
          <w:sz w:val="22"/>
          <w:szCs w:val="22"/>
        </w:rPr>
      </w:pPr>
      <w:r w:rsidRPr="0003344D">
        <w:rPr>
          <w:b/>
          <w:bCs/>
          <w:sz w:val="22"/>
          <w:szCs w:val="22"/>
        </w:rPr>
        <w:t>2. Аренда нежилого помещения (офиса)- объем разногласий составляет 498,99 тыс. руб.</w:t>
      </w:r>
    </w:p>
    <w:p w14:paraId="64F4FDCE" w14:textId="78F8654D" w:rsidR="00CC0453" w:rsidRDefault="00CC0453" w:rsidP="001830AB">
      <w:pPr>
        <w:pStyle w:val="24"/>
        <w:widowControl/>
        <w:tabs>
          <w:tab w:val="left" w:pos="1134"/>
        </w:tabs>
        <w:ind w:firstLine="709"/>
        <w:rPr>
          <w:sz w:val="22"/>
          <w:szCs w:val="22"/>
        </w:rPr>
      </w:pPr>
      <w:r>
        <w:rPr>
          <w:sz w:val="22"/>
          <w:szCs w:val="22"/>
        </w:rPr>
        <w:t>ТСО предлагает учесть аренду нежилого помещения на сумму 1 476,99 тыс. руб. в полном объеме в составе расходов, приходящихся на Ивановскую область.</w:t>
      </w:r>
    </w:p>
    <w:p w14:paraId="4D715D5B" w14:textId="0D0F06B5" w:rsidR="00CC0453" w:rsidRDefault="00CC0453" w:rsidP="001830AB">
      <w:pPr>
        <w:pStyle w:val="24"/>
        <w:widowControl/>
        <w:tabs>
          <w:tab w:val="left" w:pos="1134"/>
        </w:tabs>
        <w:ind w:firstLine="709"/>
        <w:rPr>
          <w:sz w:val="22"/>
          <w:szCs w:val="22"/>
        </w:rPr>
      </w:pPr>
      <w:r>
        <w:rPr>
          <w:sz w:val="22"/>
          <w:szCs w:val="22"/>
        </w:rPr>
        <w:t>Позиция Департамента.</w:t>
      </w:r>
    </w:p>
    <w:p w14:paraId="32081DE7" w14:textId="66AA1A2B" w:rsidR="00CC0453" w:rsidRPr="00496704" w:rsidRDefault="00CC0453" w:rsidP="001830AB">
      <w:pPr>
        <w:pStyle w:val="24"/>
        <w:widowControl/>
        <w:tabs>
          <w:tab w:val="left" w:pos="1134"/>
        </w:tabs>
        <w:ind w:firstLine="709"/>
        <w:rPr>
          <w:sz w:val="22"/>
          <w:szCs w:val="22"/>
        </w:rPr>
      </w:pPr>
      <w:r>
        <w:rPr>
          <w:sz w:val="22"/>
          <w:szCs w:val="22"/>
        </w:rPr>
        <w:t>В качестве обосновывающих документов ТСО предоставлены:</w:t>
      </w:r>
    </w:p>
    <w:p w14:paraId="000491E0" w14:textId="77777777" w:rsidR="00996F7A" w:rsidRDefault="00996F7A" w:rsidP="00996F7A">
      <w:pPr>
        <w:pStyle w:val="24"/>
        <w:widowControl/>
        <w:numPr>
          <w:ilvl w:val="0"/>
          <w:numId w:val="10"/>
        </w:numPr>
        <w:tabs>
          <w:tab w:val="left" w:pos="1134"/>
        </w:tabs>
        <w:rPr>
          <w:sz w:val="22"/>
          <w:szCs w:val="22"/>
        </w:rPr>
      </w:pPr>
      <w:r w:rsidRPr="00996F7A">
        <w:rPr>
          <w:sz w:val="22"/>
          <w:szCs w:val="22"/>
        </w:rPr>
        <w:t>агентский договор от 01.06.2013 с ЗАО «Офис-Центр;</w:t>
      </w:r>
    </w:p>
    <w:p w14:paraId="68B30BB9" w14:textId="005961AB" w:rsidR="00996F7A" w:rsidRPr="00996F7A" w:rsidRDefault="00996F7A" w:rsidP="00996F7A">
      <w:pPr>
        <w:pStyle w:val="24"/>
        <w:widowControl/>
        <w:numPr>
          <w:ilvl w:val="0"/>
          <w:numId w:val="10"/>
        </w:numPr>
        <w:tabs>
          <w:tab w:val="left" w:pos="1134"/>
        </w:tabs>
        <w:rPr>
          <w:sz w:val="22"/>
          <w:szCs w:val="22"/>
        </w:rPr>
      </w:pPr>
      <w:r w:rsidRPr="00996F7A">
        <w:rPr>
          <w:sz w:val="22"/>
          <w:szCs w:val="22"/>
        </w:rPr>
        <w:t xml:space="preserve"> агентский договор от 01.11.2019г. с ООО «Торговый дом АВГУСТИН»;</w:t>
      </w:r>
    </w:p>
    <w:p w14:paraId="37D5A993" w14:textId="69FF2084" w:rsidR="00996F7A" w:rsidRPr="00996F7A" w:rsidRDefault="00996F7A" w:rsidP="00996F7A">
      <w:pPr>
        <w:pStyle w:val="24"/>
        <w:widowControl/>
        <w:numPr>
          <w:ilvl w:val="0"/>
          <w:numId w:val="10"/>
        </w:numPr>
        <w:tabs>
          <w:tab w:val="left" w:pos="1134"/>
        </w:tabs>
        <w:rPr>
          <w:sz w:val="22"/>
          <w:szCs w:val="22"/>
        </w:rPr>
      </w:pPr>
      <w:r w:rsidRPr="00996F7A">
        <w:rPr>
          <w:sz w:val="22"/>
          <w:szCs w:val="22"/>
        </w:rPr>
        <w:t>договор аренды нежилого помещения №ГТИ-2017-62 от 25.12.2017г.,</w:t>
      </w:r>
    </w:p>
    <w:p w14:paraId="1AD74AE4" w14:textId="452EB423" w:rsidR="00996F7A" w:rsidRPr="00996F7A" w:rsidRDefault="00996F7A" w:rsidP="00996F7A">
      <w:pPr>
        <w:pStyle w:val="24"/>
        <w:widowControl/>
        <w:numPr>
          <w:ilvl w:val="0"/>
          <w:numId w:val="10"/>
        </w:numPr>
        <w:tabs>
          <w:tab w:val="left" w:pos="1134"/>
        </w:tabs>
        <w:rPr>
          <w:sz w:val="22"/>
          <w:szCs w:val="22"/>
        </w:rPr>
      </w:pPr>
      <w:r w:rsidRPr="00996F7A">
        <w:rPr>
          <w:sz w:val="22"/>
          <w:szCs w:val="22"/>
        </w:rPr>
        <w:t>карточки счета 60 по коммунальным платежам (ООО "ТЭС", ООО "</w:t>
      </w:r>
      <w:proofErr w:type="spellStart"/>
      <w:r w:rsidRPr="00996F7A">
        <w:rPr>
          <w:sz w:val="22"/>
          <w:szCs w:val="22"/>
        </w:rPr>
        <w:t>Ивановоэнергосбыт</w:t>
      </w:r>
      <w:proofErr w:type="spellEnd"/>
      <w:r w:rsidRPr="00996F7A">
        <w:rPr>
          <w:sz w:val="22"/>
          <w:szCs w:val="22"/>
        </w:rPr>
        <w:t>", АО "Водоканал", ООО Региональный оператор по обращению с твердыми коммунальными отходами»);</w:t>
      </w:r>
    </w:p>
    <w:p w14:paraId="5060C22D" w14:textId="39F39853" w:rsidR="00996F7A" w:rsidRPr="00996F7A" w:rsidRDefault="00996F7A" w:rsidP="00996F7A">
      <w:pPr>
        <w:pStyle w:val="24"/>
        <w:widowControl/>
        <w:numPr>
          <w:ilvl w:val="0"/>
          <w:numId w:val="10"/>
        </w:numPr>
        <w:tabs>
          <w:tab w:val="left" w:pos="1134"/>
        </w:tabs>
        <w:rPr>
          <w:sz w:val="22"/>
          <w:szCs w:val="22"/>
        </w:rPr>
      </w:pPr>
      <w:r w:rsidRPr="00996F7A">
        <w:rPr>
          <w:sz w:val="22"/>
          <w:szCs w:val="22"/>
        </w:rPr>
        <w:t>справка по коммунальным услугам за 2023год;</w:t>
      </w:r>
    </w:p>
    <w:p w14:paraId="3E936C69" w14:textId="756AAF2F" w:rsidR="00996F7A" w:rsidRDefault="00996F7A" w:rsidP="00996F7A">
      <w:pPr>
        <w:pStyle w:val="24"/>
        <w:widowControl/>
        <w:numPr>
          <w:ilvl w:val="0"/>
          <w:numId w:val="10"/>
        </w:numPr>
        <w:tabs>
          <w:tab w:val="left" w:pos="1134"/>
        </w:tabs>
        <w:rPr>
          <w:sz w:val="22"/>
          <w:szCs w:val="22"/>
        </w:rPr>
      </w:pPr>
      <w:r w:rsidRPr="00996F7A">
        <w:rPr>
          <w:sz w:val="22"/>
          <w:szCs w:val="22"/>
        </w:rPr>
        <w:t>платежные поручения по оплате по договору №ГТИ-2017-62 от 25.12.2017г. за 2023 год</w:t>
      </w:r>
      <w:r>
        <w:rPr>
          <w:sz w:val="22"/>
          <w:szCs w:val="22"/>
        </w:rPr>
        <w:t>,</w:t>
      </w:r>
    </w:p>
    <w:p w14:paraId="6BA80D33" w14:textId="751929FD" w:rsidR="00996F7A" w:rsidRDefault="00996F7A" w:rsidP="00996F7A">
      <w:pPr>
        <w:pStyle w:val="24"/>
        <w:widowControl/>
        <w:numPr>
          <w:ilvl w:val="0"/>
          <w:numId w:val="10"/>
        </w:numPr>
        <w:tabs>
          <w:tab w:val="left" w:pos="1134"/>
        </w:tabs>
        <w:rPr>
          <w:sz w:val="22"/>
          <w:szCs w:val="22"/>
        </w:rPr>
      </w:pPr>
      <w:r>
        <w:rPr>
          <w:sz w:val="22"/>
          <w:szCs w:val="22"/>
        </w:rPr>
        <w:t>оборотно-сальдовая ведомость по счетам 20, 26 бухгалтерского учета за 2023 год,</w:t>
      </w:r>
    </w:p>
    <w:p w14:paraId="22DD051E" w14:textId="07346018" w:rsidR="00996F7A" w:rsidRDefault="00996F7A" w:rsidP="00996F7A">
      <w:pPr>
        <w:pStyle w:val="24"/>
        <w:widowControl/>
        <w:numPr>
          <w:ilvl w:val="0"/>
          <w:numId w:val="10"/>
        </w:numPr>
        <w:tabs>
          <w:tab w:val="left" w:pos="1134"/>
        </w:tabs>
        <w:rPr>
          <w:sz w:val="22"/>
          <w:szCs w:val="22"/>
        </w:rPr>
      </w:pPr>
      <w:r>
        <w:rPr>
          <w:sz w:val="22"/>
          <w:szCs w:val="22"/>
        </w:rPr>
        <w:t>учетная политика</w:t>
      </w:r>
      <w:r w:rsidR="00CF31F3">
        <w:rPr>
          <w:sz w:val="22"/>
          <w:szCs w:val="22"/>
        </w:rPr>
        <w:t>.</w:t>
      </w:r>
    </w:p>
    <w:p w14:paraId="5998ADCA" w14:textId="1FC1AC35" w:rsidR="00996F7A" w:rsidRDefault="00CF31F3" w:rsidP="00996F7A">
      <w:pPr>
        <w:pStyle w:val="24"/>
        <w:widowControl/>
        <w:tabs>
          <w:tab w:val="left" w:pos="1418"/>
        </w:tabs>
        <w:ind w:firstLine="709"/>
        <w:rPr>
          <w:sz w:val="22"/>
          <w:szCs w:val="22"/>
        </w:rPr>
      </w:pPr>
      <w:r>
        <w:rPr>
          <w:sz w:val="22"/>
          <w:szCs w:val="22"/>
        </w:rPr>
        <w:t>ТСО арендует нежилое помещение по адресу г. Иваново, ул. Тимирязева, д. 1для размещения административного персонала.</w:t>
      </w:r>
    </w:p>
    <w:p w14:paraId="45363486" w14:textId="26BDA64F" w:rsidR="00CC0453" w:rsidRDefault="00CF31F3" w:rsidP="00CF31F3">
      <w:pPr>
        <w:pStyle w:val="24"/>
        <w:widowControl/>
        <w:tabs>
          <w:tab w:val="left" w:pos="1418"/>
        </w:tabs>
        <w:ind w:firstLine="709"/>
        <w:rPr>
          <w:sz w:val="22"/>
          <w:szCs w:val="22"/>
        </w:rPr>
      </w:pPr>
      <w:r>
        <w:rPr>
          <w:sz w:val="22"/>
          <w:szCs w:val="22"/>
        </w:rPr>
        <w:t>П</w:t>
      </w:r>
      <w:r w:rsidRPr="00CF31F3">
        <w:rPr>
          <w:sz w:val="22"/>
          <w:szCs w:val="22"/>
        </w:rPr>
        <w:t>риказ</w:t>
      </w:r>
      <w:r>
        <w:rPr>
          <w:sz w:val="22"/>
          <w:szCs w:val="22"/>
        </w:rPr>
        <w:t>ом</w:t>
      </w:r>
      <w:r w:rsidRPr="00CF31F3">
        <w:rPr>
          <w:sz w:val="22"/>
          <w:szCs w:val="22"/>
        </w:rPr>
        <w:t xml:space="preserve"> Минфина РФ от 31.10.2000 </w:t>
      </w:r>
      <w:r>
        <w:rPr>
          <w:sz w:val="22"/>
          <w:szCs w:val="22"/>
        </w:rPr>
        <w:t>№</w:t>
      </w:r>
      <w:r w:rsidRPr="00CF31F3">
        <w:rPr>
          <w:sz w:val="22"/>
          <w:szCs w:val="22"/>
        </w:rPr>
        <w:t xml:space="preserve"> 94н утвержден План счетов бухгалтерского учета финансово-хозяйственной деятельности организаций и Инструкции по его применению</w:t>
      </w:r>
      <w:r>
        <w:rPr>
          <w:sz w:val="22"/>
          <w:szCs w:val="22"/>
        </w:rPr>
        <w:t xml:space="preserve"> (далее- Инструкции).</w:t>
      </w:r>
      <w:r w:rsidR="008D1A93">
        <w:rPr>
          <w:sz w:val="22"/>
          <w:szCs w:val="22"/>
        </w:rPr>
        <w:t xml:space="preserve"> </w:t>
      </w:r>
      <w:r>
        <w:rPr>
          <w:sz w:val="22"/>
          <w:szCs w:val="22"/>
        </w:rPr>
        <w:t>В соответствии с разделом «</w:t>
      </w:r>
      <w:r w:rsidRPr="00CF31F3">
        <w:rPr>
          <w:sz w:val="22"/>
          <w:szCs w:val="22"/>
        </w:rPr>
        <w:t xml:space="preserve">Счет 26 </w:t>
      </w:r>
      <w:r>
        <w:rPr>
          <w:sz w:val="22"/>
          <w:szCs w:val="22"/>
        </w:rPr>
        <w:t>«</w:t>
      </w:r>
      <w:r w:rsidRPr="00CF31F3">
        <w:rPr>
          <w:sz w:val="22"/>
          <w:szCs w:val="22"/>
        </w:rPr>
        <w:t>Общехозяйственные расходы</w:t>
      </w:r>
      <w:r>
        <w:rPr>
          <w:sz w:val="22"/>
          <w:szCs w:val="22"/>
        </w:rPr>
        <w:t xml:space="preserve">»» </w:t>
      </w:r>
      <w:r w:rsidRPr="00CF31F3">
        <w:rPr>
          <w:sz w:val="22"/>
          <w:szCs w:val="22"/>
        </w:rPr>
        <w:t>предназначен для обобщения информации о расходах для нужд управления, не связанных непосредственно с производственным процессом. В частности, на этом счете могут быть отражены расходы</w:t>
      </w:r>
      <w:r>
        <w:rPr>
          <w:sz w:val="22"/>
          <w:szCs w:val="22"/>
        </w:rPr>
        <w:t>, в том числе -</w:t>
      </w:r>
      <w:r w:rsidRPr="00CF31F3">
        <w:rPr>
          <w:sz w:val="22"/>
          <w:szCs w:val="22"/>
        </w:rPr>
        <w:t xml:space="preserve"> арендная плата за помещения общехозяйственного назначения</w:t>
      </w:r>
      <w:r>
        <w:rPr>
          <w:sz w:val="22"/>
          <w:szCs w:val="22"/>
        </w:rPr>
        <w:t>.</w:t>
      </w:r>
    </w:p>
    <w:p w14:paraId="7CC7D691" w14:textId="77777777" w:rsidR="008D1A93" w:rsidRDefault="008D1A93" w:rsidP="00CF31F3">
      <w:pPr>
        <w:pStyle w:val="24"/>
        <w:widowControl/>
        <w:tabs>
          <w:tab w:val="left" w:pos="1418"/>
        </w:tabs>
        <w:ind w:firstLine="709"/>
        <w:rPr>
          <w:sz w:val="22"/>
          <w:szCs w:val="22"/>
        </w:rPr>
      </w:pPr>
      <w:r>
        <w:rPr>
          <w:sz w:val="22"/>
          <w:szCs w:val="22"/>
        </w:rPr>
        <w:t>Согласно учетной политике ООО «Газпром теплоэнерго Иваново» (стр. 81):</w:t>
      </w:r>
    </w:p>
    <w:p w14:paraId="442C000D" w14:textId="0BC4BCB8" w:rsidR="008D1A93" w:rsidRDefault="008D1A93" w:rsidP="00CF31F3">
      <w:pPr>
        <w:pStyle w:val="24"/>
        <w:widowControl/>
        <w:tabs>
          <w:tab w:val="left" w:pos="1418"/>
        </w:tabs>
        <w:ind w:firstLine="709"/>
        <w:rPr>
          <w:sz w:val="22"/>
          <w:szCs w:val="22"/>
        </w:rPr>
      </w:pPr>
      <w:r>
        <w:rPr>
          <w:sz w:val="22"/>
          <w:szCs w:val="22"/>
        </w:rPr>
        <w:t>- к общехозяйственным расходам относятся затраты, не связанные непосредственно с производственным процессом, в том числе арендная плата за помещения общехозяйственного назначения,</w:t>
      </w:r>
    </w:p>
    <w:p w14:paraId="3575ED89" w14:textId="76C4A4E8" w:rsidR="008D1A93" w:rsidRDefault="008D1A93" w:rsidP="00CF31F3">
      <w:pPr>
        <w:pStyle w:val="24"/>
        <w:widowControl/>
        <w:tabs>
          <w:tab w:val="left" w:pos="1418"/>
        </w:tabs>
        <w:ind w:firstLine="709"/>
        <w:rPr>
          <w:sz w:val="22"/>
          <w:szCs w:val="22"/>
        </w:rPr>
      </w:pPr>
      <w:r>
        <w:rPr>
          <w:sz w:val="22"/>
          <w:szCs w:val="22"/>
        </w:rPr>
        <w:t xml:space="preserve">- общехозяйственные расходы (расходы на управление) ежемесячно списываются </w:t>
      </w:r>
      <w:r w:rsidR="0003344D">
        <w:rPr>
          <w:sz w:val="22"/>
          <w:szCs w:val="22"/>
        </w:rPr>
        <w:t>в полном размере на результаты финансово-хозяйственной деятельности в дебет счета «Продажи», распределяются по видам проданной продукции, товаров, выполненных работ, оказанных услуг пропорционально удельному весу выручки от продаж в общей сумме выручки от продаж, включая выручку, не предъявленную к оплате, по договорам строительного подряда.</w:t>
      </w:r>
    </w:p>
    <w:p w14:paraId="28038E8B" w14:textId="6F79D290" w:rsidR="0003344D" w:rsidRDefault="0003344D" w:rsidP="00CF31F3">
      <w:pPr>
        <w:pStyle w:val="24"/>
        <w:widowControl/>
        <w:tabs>
          <w:tab w:val="left" w:pos="1418"/>
        </w:tabs>
        <w:ind w:firstLine="709"/>
        <w:rPr>
          <w:sz w:val="22"/>
          <w:szCs w:val="22"/>
        </w:rPr>
      </w:pPr>
      <w:r>
        <w:rPr>
          <w:sz w:val="22"/>
          <w:szCs w:val="22"/>
        </w:rPr>
        <w:t>Учитывая факт, что деятельность ООО «Газпром теплоэнерго Иваново» осуществляет в муниципальных образованиях – г. Заволжск, г. Пучеж, с. Илья-Высоково Пучежского м.р. Ивановской области, а также на территории Костромской области, Экспертная группа считает целесообразным распределить расходы по всем территориям деятельности ТСО.</w:t>
      </w:r>
    </w:p>
    <w:p w14:paraId="39366F4B" w14:textId="13138B45" w:rsidR="0003344D" w:rsidRDefault="0003344D" w:rsidP="00CF31F3">
      <w:pPr>
        <w:pStyle w:val="24"/>
        <w:widowControl/>
        <w:tabs>
          <w:tab w:val="left" w:pos="1418"/>
        </w:tabs>
        <w:ind w:firstLine="709"/>
        <w:rPr>
          <w:sz w:val="22"/>
          <w:szCs w:val="22"/>
        </w:rPr>
      </w:pPr>
      <w:r>
        <w:rPr>
          <w:sz w:val="22"/>
          <w:szCs w:val="22"/>
        </w:rPr>
        <w:t>Учет части общехозяйственных расходов в виде аренды только на территории Ивановской области нарушит баланс интересов между ТСО и потребителями Ивановской области и поставит потребителей Костромской области в более выгодное положение.</w:t>
      </w:r>
    </w:p>
    <w:p w14:paraId="6D750945" w14:textId="77777777" w:rsidR="0003344D" w:rsidRDefault="0003344D" w:rsidP="00CF31F3">
      <w:pPr>
        <w:pStyle w:val="24"/>
        <w:widowControl/>
        <w:tabs>
          <w:tab w:val="left" w:pos="1418"/>
        </w:tabs>
        <w:ind w:firstLine="709"/>
        <w:rPr>
          <w:sz w:val="22"/>
          <w:szCs w:val="22"/>
        </w:rPr>
      </w:pPr>
    </w:p>
    <w:p w14:paraId="7DC09AE6" w14:textId="629C3998" w:rsidR="0003344D" w:rsidRDefault="0003344D" w:rsidP="00CF31F3">
      <w:pPr>
        <w:pStyle w:val="24"/>
        <w:widowControl/>
        <w:tabs>
          <w:tab w:val="left" w:pos="1418"/>
        </w:tabs>
        <w:ind w:firstLine="709"/>
        <w:rPr>
          <w:b/>
          <w:bCs/>
          <w:sz w:val="22"/>
          <w:szCs w:val="22"/>
        </w:rPr>
      </w:pPr>
      <w:r w:rsidRPr="0003344D">
        <w:rPr>
          <w:b/>
          <w:bCs/>
          <w:sz w:val="22"/>
          <w:szCs w:val="22"/>
        </w:rPr>
        <w:t>3.</w:t>
      </w:r>
      <w:r>
        <w:rPr>
          <w:b/>
          <w:bCs/>
          <w:sz w:val="22"/>
          <w:szCs w:val="22"/>
        </w:rPr>
        <w:t xml:space="preserve"> </w:t>
      </w:r>
      <w:r w:rsidRPr="0003344D">
        <w:rPr>
          <w:b/>
          <w:bCs/>
          <w:sz w:val="22"/>
          <w:szCs w:val="22"/>
        </w:rPr>
        <w:t xml:space="preserve">Агентский </w:t>
      </w:r>
      <w:r>
        <w:rPr>
          <w:b/>
          <w:bCs/>
          <w:sz w:val="22"/>
          <w:szCs w:val="22"/>
        </w:rPr>
        <w:t>договор</w:t>
      </w:r>
      <w:r w:rsidR="00C0637E">
        <w:rPr>
          <w:b/>
          <w:bCs/>
          <w:sz w:val="22"/>
          <w:szCs w:val="22"/>
        </w:rPr>
        <w:t xml:space="preserve"> на организацию и проведение конкурентных процедур с целью закупки товаров, работ и услуг </w:t>
      </w:r>
      <w:r>
        <w:rPr>
          <w:b/>
          <w:bCs/>
          <w:sz w:val="22"/>
          <w:szCs w:val="22"/>
        </w:rPr>
        <w:t>-объем разногласий – 1 238,8 тыс. руб.</w:t>
      </w:r>
    </w:p>
    <w:p w14:paraId="6CDE9005" w14:textId="054E294B" w:rsidR="0003344D" w:rsidRDefault="00C0637E" w:rsidP="00CF31F3">
      <w:pPr>
        <w:pStyle w:val="24"/>
        <w:widowControl/>
        <w:tabs>
          <w:tab w:val="left" w:pos="1418"/>
        </w:tabs>
        <w:ind w:firstLine="709"/>
        <w:rPr>
          <w:sz w:val="22"/>
          <w:szCs w:val="22"/>
        </w:rPr>
      </w:pPr>
      <w:r>
        <w:rPr>
          <w:sz w:val="22"/>
          <w:szCs w:val="22"/>
        </w:rPr>
        <w:t>В качестве обосновывающих документов ТСО предоставлены:</w:t>
      </w:r>
    </w:p>
    <w:p w14:paraId="157793A2" w14:textId="4C042CCB" w:rsidR="00627BEF" w:rsidRPr="00627BEF" w:rsidRDefault="00627BEF" w:rsidP="00627BEF">
      <w:pPr>
        <w:pStyle w:val="24"/>
        <w:widowControl/>
        <w:tabs>
          <w:tab w:val="left" w:pos="1418"/>
        </w:tabs>
        <w:ind w:firstLine="709"/>
        <w:rPr>
          <w:sz w:val="22"/>
          <w:szCs w:val="22"/>
        </w:rPr>
      </w:pPr>
      <w:r w:rsidRPr="00627BEF">
        <w:rPr>
          <w:sz w:val="22"/>
          <w:szCs w:val="22"/>
        </w:rPr>
        <w:t>письмо</w:t>
      </w:r>
      <w:r w:rsidR="00F0765E">
        <w:rPr>
          <w:sz w:val="22"/>
          <w:szCs w:val="22"/>
        </w:rPr>
        <w:t>м</w:t>
      </w:r>
      <w:r w:rsidRPr="00627BEF">
        <w:rPr>
          <w:sz w:val="22"/>
          <w:szCs w:val="22"/>
        </w:rPr>
        <w:t xml:space="preserve"> </w:t>
      </w:r>
      <w:r w:rsidR="00F0765E">
        <w:rPr>
          <w:sz w:val="22"/>
          <w:szCs w:val="22"/>
        </w:rPr>
        <w:t xml:space="preserve">от </w:t>
      </w:r>
      <w:r w:rsidRPr="00627BEF">
        <w:rPr>
          <w:sz w:val="22"/>
          <w:szCs w:val="22"/>
        </w:rPr>
        <w:t>25.10.2024</w:t>
      </w:r>
      <w:r w:rsidR="00F0765E">
        <w:rPr>
          <w:sz w:val="22"/>
          <w:szCs w:val="22"/>
        </w:rPr>
        <w:t>:</w:t>
      </w:r>
    </w:p>
    <w:p w14:paraId="587E3315" w14:textId="77777777" w:rsidR="00F0765E" w:rsidRDefault="00F0765E" w:rsidP="00627BEF">
      <w:pPr>
        <w:pStyle w:val="24"/>
        <w:widowControl/>
        <w:tabs>
          <w:tab w:val="left" w:pos="1418"/>
        </w:tabs>
        <w:ind w:firstLine="709"/>
        <w:rPr>
          <w:sz w:val="22"/>
          <w:szCs w:val="22"/>
        </w:rPr>
      </w:pPr>
      <w:r>
        <w:rPr>
          <w:sz w:val="22"/>
          <w:szCs w:val="22"/>
        </w:rPr>
        <w:t xml:space="preserve">- </w:t>
      </w:r>
      <w:r w:rsidR="00627BEF" w:rsidRPr="00627BEF">
        <w:rPr>
          <w:sz w:val="22"/>
          <w:szCs w:val="22"/>
        </w:rPr>
        <w:t xml:space="preserve">договор от 17.03.2021 года №ПХ-21/023 с ООО «ППТК», дополнительные соглашения к договору, </w:t>
      </w:r>
    </w:p>
    <w:p w14:paraId="10394DA5" w14:textId="77777777" w:rsidR="00F0765E" w:rsidRDefault="00F0765E" w:rsidP="00627BEF">
      <w:pPr>
        <w:pStyle w:val="24"/>
        <w:widowControl/>
        <w:tabs>
          <w:tab w:val="left" w:pos="1418"/>
        </w:tabs>
        <w:ind w:firstLine="709"/>
        <w:rPr>
          <w:sz w:val="22"/>
          <w:szCs w:val="22"/>
        </w:rPr>
      </w:pPr>
      <w:r>
        <w:rPr>
          <w:sz w:val="22"/>
          <w:szCs w:val="22"/>
        </w:rPr>
        <w:t xml:space="preserve">- </w:t>
      </w:r>
      <w:r w:rsidR="00627BEF" w:rsidRPr="00627BEF">
        <w:rPr>
          <w:sz w:val="22"/>
          <w:szCs w:val="22"/>
        </w:rPr>
        <w:t xml:space="preserve">положение о закупках товаров, работ, услуг, протокол СД №155 от 26.02.2021 года, </w:t>
      </w:r>
    </w:p>
    <w:p w14:paraId="3F6F9FF7" w14:textId="77777777" w:rsidR="00F0765E" w:rsidRDefault="00F0765E" w:rsidP="00627BEF">
      <w:pPr>
        <w:pStyle w:val="24"/>
        <w:widowControl/>
        <w:tabs>
          <w:tab w:val="left" w:pos="1418"/>
        </w:tabs>
        <w:ind w:firstLine="709"/>
        <w:rPr>
          <w:sz w:val="22"/>
          <w:szCs w:val="22"/>
        </w:rPr>
      </w:pPr>
      <w:r>
        <w:rPr>
          <w:sz w:val="22"/>
          <w:szCs w:val="22"/>
        </w:rPr>
        <w:t xml:space="preserve">- </w:t>
      </w:r>
      <w:r w:rsidR="00627BEF" w:rsidRPr="00627BEF">
        <w:rPr>
          <w:sz w:val="22"/>
          <w:szCs w:val="22"/>
        </w:rPr>
        <w:t xml:space="preserve">протокол </w:t>
      </w:r>
      <w:proofErr w:type="spellStart"/>
      <w:r w:rsidR="00627BEF" w:rsidRPr="00627BEF">
        <w:rPr>
          <w:sz w:val="22"/>
          <w:szCs w:val="22"/>
        </w:rPr>
        <w:t>КпЗ</w:t>
      </w:r>
      <w:proofErr w:type="spellEnd"/>
      <w:r w:rsidR="00627BEF" w:rsidRPr="00627BEF">
        <w:rPr>
          <w:sz w:val="22"/>
          <w:szCs w:val="22"/>
        </w:rPr>
        <w:t xml:space="preserve"> №2 от 17.03.2021 года, </w:t>
      </w:r>
    </w:p>
    <w:p w14:paraId="6A6CB004" w14:textId="77777777" w:rsidR="00F0765E" w:rsidRDefault="00F0765E" w:rsidP="00627BEF">
      <w:pPr>
        <w:pStyle w:val="24"/>
        <w:widowControl/>
        <w:tabs>
          <w:tab w:val="left" w:pos="1418"/>
        </w:tabs>
        <w:ind w:firstLine="709"/>
        <w:rPr>
          <w:sz w:val="22"/>
          <w:szCs w:val="22"/>
        </w:rPr>
      </w:pPr>
      <w:r>
        <w:rPr>
          <w:sz w:val="22"/>
          <w:szCs w:val="22"/>
        </w:rPr>
        <w:t xml:space="preserve">- </w:t>
      </w:r>
      <w:r w:rsidR="00627BEF" w:rsidRPr="00627BEF">
        <w:rPr>
          <w:sz w:val="22"/>
          <w:szCs w:val="22"/>
        </w:rPr>
        <w:t xml:space="preserve">пояснительная записка о включении закупки в ГКПЗ Общества, </w:t>
      </w:r>
    </w:p>
    <w:p w14:paraId="3DE1EBB6" w14:textId="77777777" w:rsidR="00F0765E" w:rsidRDefault="00F0765E" w:rsidP="00627BEF">
      <w:pPr>
        <w:pStyle w:val="24"/>
        <w:widowControl/>
        <w:tabs>
          <w:tab w:val="left" w:pos="1418"/>
        </w:tabs>
        <w:ind w:firstLine="709"/>
        <w:rPr>
          <w:sz w:val="22"/>
          <w:szCs w:val="22"/>
        </w:rPr>
      </w:pPr>
      <w:r>
        <w:rPr>
          <w:sz w:val="22"/>
          <w:szCs w:val="22"/>
        </w:rPr>
        <w:t xml:space="preserve">- </w:t>
      </w:r>
      <w:r w:rsidR="00627BEF" w:rsidRPr="00627BEF">
        <w:rPr>
          <w:sz w:val="22"/>
          <w:szCs w:val="22"/>
        </w:rPr>
        <w:t xml:space="preserve">пояснительная записка о применении способа закупки – единственный источник, ГКПЗ 2021-2023, </w:t>
      </w:r>
    </w:p>
    <w:p w14:paraId="5C1AE56E" w14:textId="1BF0B267" w:rsidR="00C0637E" w:rsidRDefault="00F0765E" w:rsidP="00627BEF">
      <w:pPr>
        <w:pStyle w:val="24"/>
        <w:widowControl/>
        <w:tabs>
          <w:tab w:val="left" w:pos="1418"/>
        </w:tabs>
        <w:ind w:firstLine="709"/>
        <w:rPr>
          <w:sz w:val="22"/>
          <w:szCs w:val="22"/>
        </w:rPr>
      </w:pPr>
      <w:r>
        <w:rPr>
          <w:sz w:val="22"/>
          <w:szCs w:val="22"/>
        </w:rPr>
        <w:t xml:space="preserve">- </w:t>
      </w:r>
      <w:r w:rsidR="00627BEF" w:rsidRPr="00627BEF">
        <w:rPr>
          <w:sz w:val="22"/>
          <w:szCs w:val="22"/>
        </w:rPr>
        <w:t>пояснительная записка по обоснованию расходов в 2021-2023 годах.</w:t>
      </w:r>
    </w:p>
    <w:p w14:paraId="78DB4C52" w14:textId="5296ACE4" w:rsidR="00C0637E" w:rsidRDefault="00C0637E" w:rsidP="00CF31F3">
      <w:pPr>
        <w:pStyle w:val="24"/>
        <w:widowControl/>
        <w:tabs>
          <w:tab w:val="left" w:pos="1418"/>
        </w:tabs>
        <w:ind w:firstLine="709"/>
        <w:rPr>
          <w:sz w:val="22"/>
          <w:szCs w:val="22"/>
        </w:rPr>
      </w:pPr>
      <w:r>
        <w:rPr>
          <w:sz w:val="22"/>
          <w:szCs w:val="22"/>
        </w:rPr>
        <w:lastRenderedPageBreak/>
        <w:t>Позиция Департамента.</w:t>
      </w:r>
    </w:p>
    <w:p w14:paraId="611E7AA4" w14:textId="1C9D268A" w:rsidR="00C0637E" w:rsidRPr="00C0637E" w:rsidRDefault="00C0637E" w:rsidP="00CF31F3">
      <w:pPr>
        <w:pStyle w:val="24"/>
        <w:widowControl/>
        <w:tabs>
          <w:tab w:val="left" w:pos="1418"/>
        </w:tabs>
        <w:ind w:firstLine="709"/>
        <w:rPr>
          <w:sz w:val="22"/>
          <w:szCs w:val="22"/>
        </w:rPr>
      </w:pPr>
      <w:bookmarkStart w:id="3" w:name="_Hlk185439394"/>
      <w:r>
        <w:rPr>
          <w:sz w:val="22"/>
          <w:szCs w:val="22"/>
        </w:rPr>
        <w:t xml:space="preserve">ТСО не предоставило экономическое обоснование плановой цены по п. 28 Основ ценообразования на 2025 год. </w:t>
      </w:r>
      <w:bookmarkEnd w:id="3"/>
      <w:r>
        <w:rPr>
          <w:sz w:val="22"/>
          <w:szCs w:val="22"/>
        </w:rPr>
        <w:t>При этом анализ расходов за 2020–2024 годы показывает значительное увеличение цены в 2024 году относительно предшествующих периодов. На основании вышеизложенного, Экспертная группа считает целесообразным включить расходы по агентскому договору в размере фактически понесенных затрат в 2023 году, приведенных в цены 2025 года (с ИПЦ 2024/2023–108,0, 2025/2024–105,8).</w:t>
      </w:r>
    </w:p>
    <w:p w14:paraId="4C13A32A" w14:textId="77777777" w:rsidR="0003344D" w:rsidRDefault="0003344D" w:rsidP="00CF31F3">
      <w:pPr>
        <w:pStyle w:val="24"/>
        <w:widowControl/>
        <w:tabs>
          <w:tab w:val="left" w:pos="1418"/>
        </w:tabs>
        <w:ind w:firstLine="709"/>
        <w:rPr>
          <w:b/>
          <w:bCs/>
          <w:sz w:val="22"/>
          <w:szCs w:val="22"/>
        </w:rPr>
      </w:pPr>
    </w:p>
    <w:p w14:paraId="6848AC7E" w14:textId="562D1DBB" w:rsidR="00C0637E" w:rsidRDefault="00C0637E" w:rsidP="00CF31F3">
      <w:pPr>
        <w:pStyle w:val="24"/>
        <w:widowControl/>
        <w:tabs>
          <w:tab w:val="left" w:pos="1418"/>
        </w:tabs>
        <w:ind w:firstLine="709"/>
        <w:rPr>
          <w:b/>
          <w:bCs/>
          <w:sz w:val="22"/>
          <w:szCs w:val="22"/>
        </w:rPr>
      </w:pPr>
      <w:r>
        <w:rPr>
          <w:b/>
          <w:bCs/>
          <w:sz w:val="22"/>
          <w:szCs w:val="22"/>
        </w:rPr>
        <w:t>4</w:t>
      </w:r>
      <w:r w:rsidRPr="0003344D">
        <w:rPr>
          <w:b/>
          <w:bCs/>
          <w:sz w:val="22"/>
          <w:szCs w:val="22"/>
        </w:rPr>
        <w:t>.</w:t>
      </w:r>
      <w:r>
        <w:rPr>
          <w:b/>
          <w:bCs/>
          <w:sz w:val="22"/>
          <w:szCs w:val="22"/>
        </w:rPr>
        <w:t xml:space="preserve"> </w:t>
      </w:r>
      <w:r w:rsidRPr="0003344D">
        <w:rPr>
          <w:b/>
          <w:bCs/>
          <w:sz w:val="22"/>
          <w:szCs w:val="22"/>
        </w:rPr>
        <w:t xml:space="preserve">Агентский </w:t>
      </w:r>
      <w:r>
        <w:rPr>
          <w:b/>
          <w:bCs/>
          <w:sz w:val="22"/>
          <w:szCs w:val="22"/>
        </w:rPr>
        <w:t xml:space="preserve">договор на услуги по начислению, печати, доставке (рассылке) физическим лицам (собственникам помещений, расположенным в многоквартирных домах, жилых домов, домовладений) счетов на оплату коммунальных услуг (отопление)-общий объем разногласий – 3001,5 тыс. </w:t>
      </w:r>
      <w:proofErr w:type="gramStart"/>
      <w:r>
        <w:rPr>
          <w:b/>
          <w:bCs/>
          <w:sz w:val="22"/>
          <w:szCs w:val="22"/>
        </w:rPr>
        <w:t>руб..</w:t>
      </w:r>
      <w:proofErr w:type="gramEnd"/>
    </w:p>
    <w:p w14:paraId="51C6E1E6" w14:textId="01912102" w:rsidR="00C0637E" w:rsidRPr="00C0637E" w:rsidRDefault="00C0637E" w:rsidP="00CF31F3">
      <w:pPr>
        <w:pStyle w:val="24"/>
        <w:widowControl/>
        <w:tabs>
          <w:tab w:val="left" w:pos="1418"/>
        </w:tabs>
        <w:ind w:firstLine="709"/>
        <w:rPr>
          <w:sz w:val="22"/>
          <w:szCs w:val="22"/>
        </w:rPr>
      </w:pPr>
      <w:r>
        <w:rPr>
          <w:sz w:val="22"/>
          <w:szCs w:val="22"/>
        </w:rPr>
        <w:t>Позиция ООО «Газпром теплоэнерго Иваново» и Департамента изложена в п. 1 настоящего раздела.</w:t>
      </w:r>
    </w:p>
    <w:p w14:paraId="5A433AE7" w14:textId="1B65915A" w:rsidR="00C0637E" w:rsidRPr="00C0637E" w:rsidRDefault="00C0637E" w:rsidP="003718D6">
      <w:pPr>
        <w:pStyle w:val="a4"/>
        <w:ind w:left="0" w:firstLine="709"/>
        <w:jc w:val="both"/>
        <w:rPr>
          <w:b/>
          <w:bCs/>
          <w:sz w:val="22"/>
          <w:szCs w:val="22"/>
        </w:rPr>
      </w:pPr>
      <w:r w:rsidRPr="00C0637E">
        <w:rPr>
          <w:b/>
          <w:bCs/>
          <w:sz w:val="22"/>
          <w:szCs w:val="22"/>
        </w:rPr>
        <w:t xml:space="preserve">5. </w:t>
      </w:r>
      <w:r>
        <w:rPr>
          <w:b/>
          <w:bCs/>
          <w:sz w:val="22"/>
          <w:szCs w:val="22"/>
        </w:rPr>
        <w:t>Амортизационные отчисления на 2023 год в сумме 260,72 тыс. руб. ввиду допущенной со стороны Общества технической ошибки.</w:t>
      </w:r>
    </w:p>
    <w:p w14:paraId="317BD1DC" w14:textId="074DC062" w:rsidR="00B14835" w:rsidRDefault="00C0637E" w:rsidP="003718D6">
      <w:pPr>
        <w:pStyle w:val="a4"/>
        <w:ind w:left="0" w:firstLine="709"/>
        <w:jc w:val="both"/>
        <w:rPr>
          <w:sz w:val="22"/>
          <w:szCs w:val="22"/>
        </w:rPr>
      </w:pPr>
      <w:r>
        <w:rPr>
          <w:sz w:val="22"/>
          <w:szCs w:val="22"/>
        </w:rPr>
        <w:t xml:space="preserve">Ввиду того, что </w:t>
      </w:r>
      <w:r w:rsidR="0074640C">
        <w:rPr>
          <w:sz w:val="22"/>
          <w:szCs w:val="22"/>
        </w:rPr>
        <w:t>ООО «Газпром теплоэнерго Иваново»</w:t>
      </w:r>
      <w:r>
        <w:rPr>
          <w:sz w:val="22"/>
          <w:szCs w:val="22"/>
        </w:rPr>
        <w:t xml:space="preserve"> уточняет сумму фактических амортизационных отчислений в составе фактической необходимой валовой выручки </w:t>
      </w:r>
      <w:r w:rsidR="0074640C">
        <w:rPr>
          <w:sz w:val="22"/>
          <w:szCs w:val="22"/>
        </w:rPr>
        <w:t>з</w:t>
      </w:r>
      <w:r>
        <w:rPr>
          <w:sz w:val="22"/>
          <w:szCs w:val="22"/>
        </w:rPr>
        <w:t>а 2023 год (обоснование в материалах дела предоставлено письмом от 22.11.2024</w:t>
      </w:r>
      <w:r w:rsidR="0074640C">
        <w:rPr>
          <w:sz w:val="22"/>
          <w:szCs w:val="22"/>
        </w:rPr>
        <w:t>), Экспертная группа предлагает удовлетворить ходатайство ТСО.</w:t>
      </w:r>
    </w:p>
    <w:p w14:paraId="4CBBDFA7" w14:textId="77777777" w:rsidR="005B622A" w:rsidRDefault="005B622A" w:rsidP="005B622A">
      <w:pPr>
        <w:pStyle w:val="a4"/>
        <w:ind w:left="0" w:firstLine="709"/>
        <w:jc w:val="both"/>
        <w:rPr>
          <w:sz w:val="22"/>
          <w:szCs w:val="22"/>
        </w:rPr>
      </w:pPr>
      <w:r w:rsidRPr="00F336C6">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 6/1, 6/2.</w:t>
      </w:r>
    </w:p>
    <w:p w14:paraId="65E57A6E" w14:textId="77777777" w:rsidR="0074640C" w:rsidRPr="00C0637E" w:rsidRDefault="0074640C" w:rsidP="003718D6">
      <w:pPr>
        <w:pStyle w:val="a4"/>
        <w:ind w:left="0" w:firstLine="709"/>
        <w:jc w:val="both"/>
        <w:rPr>
          <w:sz w:val="22"/>
          <w:szCs w:val="22"/>
        </w:rPr>
      </w:pPr>
    </w:p>
    <w:p w14:paraId="09F5471F" w14:textId="77777777" w:rsidR="00B14835" w:rsidRPr="0074640C" w:rsidRDefault="00B14835" w:rsidP="00B14835">
      <w:pPr>
        <w:tabs>
          <w:tab w:val="left" w:pos="993"/>
        </w:tabs>
        <w:spacing w:line="235" w:lineRule="auto"/>
        <w:ind w:firstLine="567"/>
        <w:jc w:val="both"/>
        <w:rPr>
          <w:b/>
          <w:sz w:val="22"/>
          <w:szCs w:val="22"/>
        </w:rPr>
      </w:pPr>
      <w:r w:rsidRPr="0074640C">
        <w:rPr>
          <w:b/>
          <w:sz w:val="22"/>
          <w:szCs w:val="22"/>
        </w:rPr>
        <w:t>РЕШИЛИ:</w:t>
      </w:r>
    </w:p>
    <w:p w14:paraId="21B613A1" w14:textId="57066393" w:rsidR="00B14835" w:rsidRDefault="00B14835" w:rsidP="00B14835">
      <w:pPr>
        <w:tabs>
          <w:tab w:val="left" w:pos="993"/>
        </w:tabs>
        <w:spacing w:line="235" w:lineRule="auto"/>
        <w:ind w:firstLine="567"/>
        <w:jc w:val="both"/>
        <w:rPr>
          <w:sz w:val="22"/>
          <w:szCs w:val="22"/>
        </w:rPr>
      </w:pPr>
      <w:r w:rsidRPr="0074640C">
        <w:rPr>
          <w:sz w:val="22"/>
          <w:szCs w:val="22"/>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w:t>
      </w:r>
    </w:p>
    <w:p w14:paraId="5CD7BD2A" w14:textId="7E17BB53" w:rsidR="0022748E" w:rsidRDefault="0022748E" w:rsidP="0022748E">
      <w:pPr>
        <w:tabs>
          <w:tab w:val="left" w:pos="993"/>
        </w:tabs>
        <w:spacing w:line="235" w:lineRule="auto"/>
        <w:ind w:firstLine="567"/>
        <w:jc w:val="both"/>
        <w:rPr>
          <w:sz w:val="22"/>
          <w:szCs w:val="22"/>
        </w:rPr>
      </w:pPr>
      <w:r w:rsidRPr="0022748E">
        <w:rPr>
          <w:sz w:val="22"/>
          <w:szCs w:val="22"/>
        </w:rPr>
        <w:t>1.</w:t>
      </w:r>
      <w:r w:rsidRPr="0022748E">
        <w:rPr>
          <w:sz w:val="22"/>
          <w:szCs w:val="22"/>
        </w:rPr>
        <w:tab/>
        <w:t>Установить долгосрочные тарифы на тепловую энергию для потребителей ООО «Газпром теплоэнерго Иваново» в г. Заволжск на 2025–2029 годы</w:t>
      </w:r>
      <w:r>
        <w:rPr>
          <w:sz w:val="22"/>
          <w:szCs w:val="22"/>
        </w:rPr>
        <w:t>:</w:t>
      </w:r>
    </w:p>
    <w:p w14:paraId="1E8BC4CB" w14:textId="77777777" w:rsidR="003208DE" w:rsidRDefault="003208DE" w:rsidP="003208DE">
      <w:pPr>
        <w:widowControl/>
        <w:autoSpaceDE w:val="0"/>
        <w:autoSpaceDN w:val="0"/>
        <w:adjustRightInd w:val="0"/>
        <w:jc w:val="center"/>
        <w:rPr>
          <w:b/>
          <w:bCs/>
          <w:sz w:val="22"/>
          <w:szCs w:val="22"/>
        </w:rPr>
      </w:pPr>
    </w:p>
    <w:p w14:paraId="752F63B4" w14:textId="77D41738" w:rsidR="003208DE" w:rsidRPr="003208DE" w:rsidRDefault="003208DE" w:rsidP="003208DE">
      <w:pPr>
        <w:widowControl/>
        <w:autoSpaceDE w:val="0"/>
        <w:autoSpaceDN w:val="0"/>
        <w:adjustRightInd w:val="0"/>
        <w:jc w:val="center"/>
        <w:rPr>
          <w:b/>
          <w:bCs/>
          <w:sz w:val="22"/>
          <w:szCs w:val="22"/>
        </w:rPr>
      </w:pPr>
      <w:r w:rsidRPr="003208DE">
        <w:rPr>
          <w:b/>
          <w:bCs/>
          <w:sz w:val="22"/>
          <w:szCs w:val="22"/>
        </w:rPr>
        <w:t>Тарифы на тепловую энергию (мощность), поставляемую потребителям</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3120"/>
        <w:gridCol w:w="1277"/>
        <w:gridCol w:w="709"/>
        <w:gridCol w:w="1276"/>
        <w:gridCol w:w="1276"/>
        <w:gridCol w:w="567"/>
        <w:gridCol w:w="567"/>
        <w:gridCol w:w="567"/>
        <w:gridCol w:w="425"/>
        <w:gridCol w:w="709"/>
      </w:tblGrid>
      <w:tr w:rsidR="003208DE" w:rsidRPr="003208DE" w14:paraId="61F06BC7" w14:textId="77777777" w:rsidTr="00AB76BB">
        <w:trPr>
          <w:trHeight w:val="264"/>
        </w:trPr>
        <w:tc>
          <w:tcPr>
            <w:tcW w:w="423" w:type="dxa"/>
            <w:vMerge w:val="restart"/>
            <w:shd w:val="clear" w:color="auto" w:fill="auto"/>
            <w:vAlign w:val="center"/>
            <w:hideMark/>
          </w:tcPr>
          <w:p w14:paraId="410ABE7D" w14:textId="77777777" w:rsidR="003208DE" w:rsidRPr="003208DE" w:rsidRDefault="003208DE" w:rsidP="003208DE">
            <w:pPr>
              <w:widowControl/>
              <w:jc w:val="center"/>
            </w:pPr>
            <w:r w:rsidRPr="003208DE">
              <w:t>№ п/п</w:t>
            </w:r>
          </w:p>
        </w:tc>
        <w:tc>
          <w:tcPr>
            <w:tcW w:w="3120" w:type="dxa"/>
            <w:vMerge w:val="restart"/>
            <w:shd w:val="clear" w:color="auto" w:fill="auto"/>
            <w:vAlign w:val="center"/>
            <w:hideMark/>
          </w:tcPr>
          <w:p w14:paraId="543A987A" w14:textId="77777777" w:rsidR="003208DE" w:rsidRPr="003208DE" w:rsidRDefault="003208DE" w:rsidP="003208DE">
            <w:pPr>
              <w:widowControl/>
              <w:jc w:val="center"/>
            </w:pPr>
            <w:r w:rsidRPr="003208DE">
              <w:t>Наименование регулируемой организации</w:t>
            </w:r>
          </w:p>
        </w:tc>
        <w:tc>
          <w:tcPr>
            <w:tcW w:w="1277" w:type="dxa"/>
            <w:vMerge w:val="restart"/>
            <w:shd w:val="clear" w:color="auto" w:fill="auto"/>
            <w:noWrap/>
            <w:vAlign w:val="center"/>
            <w:hideMark/>
          </w:tcPr>
          <w:p w14:paraId="66F85CB4" w14:textId="77777777" w:rsidR="003208DE" w:rsidRPr="003208DE" w:rsidRDefault="003208DE" w:rsidP="003208DE">
            <w:pPr>
              <w:widowControl/>
              <w:jc w:val="center"/>
            </w:pPr>
            <w:r w:rsidRPr="003208DE">
              <w:t>Вид тарифа</w:t>
            </w:r>
          </w:p>
        </w:tc>
        <w:tc>
          <w:tcPr>
            <w:tcW w:w="709" w:type="dxa"/>
            <w:vMerge w:val="restart"/>
            <w:shd w:val="clear" w:color="auto" w:fill="auto"/>
            <w:noWrap/>
            <w:vAlign w:val="center"/>
            <w:hideMark/>
          </w:tcPr>
          <w:p w14:paraId="6109642B" w14:textId="77777777" w:rsidR="003208DE" w:rsidRPr="003208DE" w:rsidRDefault="003208DE" w:rsidP="003208DE">
            <w:pPr>
              <w:widowControl/>
              <w:jc w:val="center"/>
            </w:pPr>
            <w:r w:rsidRPr="003208DE">
              <w:t>Год</w:t>
            </w:r>
          </w:p>
        </w:tc>
        <w:tc>
          <w:tcPr>
            <w:tcW w:w="2552" w:type="dxa"/>
            <w:gridSpan w:val="2"/>
            <w:vAlign w:val="center"/>
          </w:tcPr>
          <w:p w14:paraId="4054AC59" w14:textId="77777777" w:rsidR="003208DE" w:rsidRPr="003208DE" w:rsidRDefault="003208DE" w:rsidP="003208DE">
            <w:pPr>
              <w:widowControl/>
              <w:jc w:val="center"/>
            </w:pPr>
            <w:r w:rsidRPr="003208DE">
              <w:t>Вода</w:t>
            </w:r>
          </w:p>
        </w:tc>
        <w:tc>
          <w:tcPr>
            <w:tcW w:w="2126" w:type="dxa"/>
            <w:gridSpan w:val="4"/>
            <w:shd w:val="clear" w:color="auto" w:fill="auto"/>
            <w:noWrap/>
            <w:vAlign w:val="center"/>
            <w:hideMark/>
          </w:tcPr>
          <w:p w14:paraId="0B64AD4C" w14:textId="77777777" w:rsidR="003208DE" w:rsidRPr="003208DE" w:rsidRDefault="003208DE" w:rsidP="003208DE">
            <w:pPr>
              <w:widowControl/>
              <w:jc w:val="center"/>
            </w:pPr>
            <w:r w:rsidRPr="003208DE">
              <w:t>Отборный пар давлением</w:t>
            </w:r>
          </w:p>
        </w:tc>
        <w:tc>
          <w:tcPr>
            <w:tcW w:w="709" w:type="dxa"/>
            <w:vMerge w:val="restart"/>
            <w:shd w:val="clear" w:color="auto" w:fill="auto"/>
            <w:vAlign w:val="center"/>
            <w:hideMark/>
          </w:tcPr>
          <w:p w14:paraId="305903B8" w14:textId="77777777" w:rsidR="003208DE" w:rsidRPr="003208DE" w:rsidRDefault="003208DE" w:rsidP="003208DE">
            <w:pPr>
              <w:widowControl/>
              <w:jc w:val="center"/>
            </w:pPr>
            <w:r w:rsidRPr="003208DE">
              <w:t>Острый и редуцированный пар</w:t>
            </w:r>
          </w:p>
        </w:tc>
      </w:tr>
      <w:tr w:rsidR="003208DE" w:rsidRPr="003208DE" w14:paraId="37F7B0BC" w14:textId="77777777" w:rsidTr="00AB76BB">
        <w:trPr>
          <w:trHeight w:val="540"/>
        </w:trPr>
        <w:tc>
          <w:tcPr>
            <w:tcW w:w="423" w:type="dxa"/>
            <w:vMerge/>
            <w:shd w:val="clear" w:color="auto" w:fill="auto"/>
            <w:noWrap/>
            <w:vAlign w:val="center"/>
            <w:hideMark/>
          </w:tcPr>
          <w:p w14:paraId="5F63AB80" w14:textId="77777777" w:rsidR="003208DE" w:rsidRPr="003208DE" w:rsidRDefault="003208DE" w:rsidP="003208DE">
            <w:pPr>
              <w:widowControl/>
              <w:jc w:val="center"/>
            </w:pPr>
          </w:p>
        </w:tc>
        <w:tc>
          <w:tcPr>
            <w:tcW w:w="3120" w:type="dxa"/>
            <w:vMerge/>
            <w:shd w:val="clear" w:color="auto" w:fill="auto"/>
            <w:vAlign w:val="center"/>
            <w:hideMark/>
          </w:tcPr>
          <w:p w14:paraId="0DB73128" w14:textId="77777777" w:rsidR="003208DE" w:rsidRPr="003208DE" w:rsidRDefault="003208DE" w:rsidP="003208DE">
            <w:pPr>
              <w:widowControl/>
            </w:pPr>
          </w:p>
        </w:tc>
        <w:tc>
          <w:tcPr>
            <w:tcW w:w="1277" w:type="dxa"/>
            <w:vMerge/>
            <w:shd w:val="clear" w:color="auto" w:fill="auto"/>
            <w:noWrap/>
            <w:vAlign w:val="center"/>
            <w:hideMark/>
          </w:tcPr>
          <w:p w14:paraId="47E59556" w14:textId="77777777" w:rsidR="003208DE" w:rsidRPr="003208DE" w:rsidRDefault="003208DE" w:rsidP="003208DE">
            <w:pPr>
              <w:widowControl/>
              <w:jc w:val="center"/>
            </w:pPr>
          </w:p>
        </w:tc>
        <w:tc>
          <w:tcPr>
            <w:tcW w:w="709" w:type="dxa"/>
            <w:vMerge/>
            <w:shd w:val="clear" w:color="auto" w:fill="auto"/>
            <w:noWrap/>
            <w:vAlign w:val="center"/>
            <w:hideMark/>
          </w:tcPr>
          <w:p w14:paraId="4D9EDADC" w14:textId="77777777" w:rsidR="003208DE" w:rsidRPr="003208DE" w:rsidRDefault="003208DE" w:rsidP="003208DE">
            <w:pPr>
              <w:widowControl/>
              <w:jc w:val="center"/>
            </w:pPr>
          </w:p>
        </w:tc>
        <w:tc>
          <w:tcPr>
            <w:tcW w:w="1276" w:type="dxa"/>
            <w:shd w:val="clear" w:color="auto" w:fill="auto"/>
            <w:vAlign w:val="center"/>
          </w:tcPr>
          <w:p w14:paraId="623F02DC" w14:textId="77777777" w:rsidR="003208DE" w:rsidRPr="003208DE" w:rsidRDefault="003208DE" w:rsidP="003208DE">
            <w:pPr>
              <w:widowControl/>
              <w:jc w:val="center"/>
            </w:pPr>
            <w:r w:rsidRPr="003208DE">
              <w:t>1 полугодие</w:t>
            </w:r>
          </w:p>
        </w:tc>
        <w:tc>
          <w:tcPr>
            <w:tcW w:w="1276" w:type="dxa"/>
            <w:shd w:val="clear" w:color="auto" w:fill="auto"/>
            <w:noWrap/>
            <w:vAlign w:val="center"/>
          </w:tcPr>
          <w:p w14:paraId="265DA311" w14:textId="77777777" w:rsidR="003208DE" w:rsidRPr="003208DE" w:rsidRDefault="003208DE" w:rsidP="003208DE">
            <w:pPr>
              <w:widowControl/>
              <w:jc w:val="center"/>
            </w:pPr>
            <w:r w:rsidRPr="003208DE">
              <w:t>2 полугодие</w:t>
            </w:r>
          </w:p>
        </w:tc>
        <w:tc>
          <w:tcPr>
            <w:tcW w:w="567" w:type="dxa"/>
            <w:shd w:val="clear" w:color="auto" w:fill="auto"/>
            <w:vAlign w:val="center"/>
            <w:hideMark/>
          </w:tcPr>
          <w:p w14:paraId="7145814A" w14:textId="77777777" w:rsidR="003208DE" w:rsidRPr="003208DE" w:rsidRDefault="003208DE" w:rsidP="003208DE">
            <w:pPr>
              <w:widowControl/>
              <w:jc w:val="center"/>
            </w:pPr>
            <w:r w:rsidRPr="003208DE">
              <w:t>от 1,2 до 2,5 кг/</w:t>
            </w:r>
          </w:p>
          <w:p w14:paraId="127DE3FB" w14:textId="77777777" w:rsidR="003208DE" w:rsidRPr="003208DE" w:rsidRDefault="003208DE" w:rsidP="003208DE">
            <w:pPr>
              <w:widowControl/>
              <w:jc w:val="center"/>
            </w:pPr>
            <w:r w:rsidRPr="003208DE">
              <w:t>см</w:t>
            </w:r>
            <w:r w:rsidRPr="003208DE">
              <w:rPr>
                <w:vertAlign w:val="superscript"/>
              </w:rPr>
              <w:t>2</w:t>
            </w:r>
          </w:p>
        </w:tc>
        <w:tc>
          <w:tcPr>
            <w:tcW w:w="567" w:type="dxa"/>
            <w:vAlign w:val="center"/>
          </w:tcPr>
          <w:p w14:paraId="029FBD79" w14:textId="77777777" w:rsidR="003208DE" w:rsidRPr="003208DE" w:rsidRDefault="003208DE" w:rsidP="003208DE">
            <w:pPr>
              <w:widowControl/>
              <w:jc w:val="center"/>
            </w:pPr>
            <w:r w:rsidRPr="003208DE">
              <w:t>от 2,5 до 7,0 кг/см</w:t>
            </w:r>
            <w:r w:rsidRPr="003208DE">
              <w:rPr>
                <w:vertAlign w:val="superscript"/>
              </w:rPr>
              <w:t>2</w:t>
            </w:r>
          </w:p>
        </w:tc>
        <w:tc>
          <w:tcPr>
            <w:tcW w:w="567" w:type="dxa"/>
            <w:vAlign w:val="center"/>
          </w:tcPr>
          <w:p w14:paraId="453481A8" w14:textId="77777777" w:rsidR="003208DE" w:rsidRPr="003208DE" w:rsidRDefault="003208DE" w:rsidP="003208DE">
            <w:pPr>
              <w:widowControl/>
              <w:jc w:val="center"/>
            </w:pPr>
            <w:r w:rsidRPr="003208DE">
              <w:t>от 7,0 до 13,0 кг/</w:t>
            </w:r>
          </w:p>
          <w:p w14:paraId="0A5ED471" w14:textId="77777777" w:rsidR="003208DE" w:rsidRPr="003208DE" w:rsidRDefault="003208DE" w:rsidP="003208DE">
            <w:pPr>
              <w:widowControl/>
              <w:jc w:val="center"/>
            </w:pPr>
            <w:r w:rsidRPr="003208DE">
              <w:t>см</w:t>
            </w:r>
            <w:r w:rsidRPr="003208DE">
              <w:rPr>
                <w:vertAlign w:val="superscript"/>
              </w:rPr>
              <w:t>2</w:t>
            </w:r>
          </w:p>
        </w:tc>
        <w:tc>
          <w:tcPr>
            <w:tcW w:w="425" w:type="dxa"/>
            <w:vAlign w:val="center"/>
          </w:tcPr>
          <w:p w14:paraId="7308A553" w14:textId="77777777" w:rsidR="003208DE" w:rsidRPr="003208DE" w:rsidRDefault="003208DE" w:rsidP="003208DE">
            <w:pPr>
              <w:widowControl/>
              <w:ind w:right="-108" w:hanging="109"/>
              <w:jc w:val="center"/>
            </w:pPr>
            <w:r w:rsidRPr="003208DE">
              <w:t>Свыше 13,0 кг/</w:t>
            </w:r>
          </w:p>
          <w:p w14:paraId="2DBB5CC9" w14:textId="77777777" w:rsidR="003208DE" w:rsidRPr="003208DE" w:rsidRDefault="003208DE" w:rsidP="003208DE">
            <w:pPr>
              <w:widowControl/>
              <w:jc w:val="center"/>
            </w:pPr>
            <w:r w:rsidRPr="003208DE">
              <w:t>см</w:t>
            </w:r>
            <w:r w:rsidRPr="003208DE">
              <w:rPr>
                <w:vertAlign w:val="superscript"/>
              </w:rPr>
              <w:t>2</w:t>
            </w:r>
          </w:p>
        </w:tc>
        <w:tc>
          <w:tcPr>
            <w:tcW w:w="709" w:type="dxa"/>
            <w:vMerge/>
            <w:shd w:val="clear" w:color="auto" w:fill="auto"/>
            <w:vAlign w:val="center"/>
            <w:hideMark/>
          </w:tcPr>
          <w:p w14:paraId="07E359C6" w14:textId="77777777" w:rsidR="003208DE" w:rsidRPr="003208DE" w:rsidRDefault="003208DE" w:rsidP="003208DE">
            <w:pPr>
              <w:widowControl/>
              <w:jc w:val="center"/>
            </w:pPr>
          </w:p>
        </w:tc>
      </w:tr>
      <w:tr w:rsidR="003208DE" w:rsidRPr="003208DE" w14:paraId="2D9FB5E4" w14:textId="77777777" w:rsidTr="00AB76BB">
        <w:trPr>
          <w:trHeight w:val="300"/>
        </w:trPr>
        <w:tc>
          <w:tcPr>
            <w:tcW w:w="10916" w:type="dxa"/>
            <w:gridSpan w:val="11"/>
            <w:vAlign w:val="center"/>
          </w:tcPr>
          <w:p w14:paraId="3443F1CB" w14:textId="77777777" w:rsidR="003208DE" w:rsidRPr="003208DE" w:rsidRDefault="003208DE" w:rsidP="003208DE">
            <w:pPr>
              <w:widowControl/>
              <w:jc w:val="center"/>
            </w:pPr>
            <w:r w:rsidRPr="003208DE">
              <w:t>Для потребителей, в случае отсутствия дифференциации тарифов по схеме подключения</w:t>
            </w:r>
          </w:p>
        </w:tc>
      </w:tr>
      <w:tr w:rsidR="003208DE" w:rsidRPr="003208DE" w14:paraId="029FEA7E" w14:textId="77777777" w:rsidTr="00AB76BB">
        <w:trPr>
          <w:trHeight w:val="340"/>
        </w:trPr>
        <w:tc>
          <w:tcPr>
            <w:tcW w:w="423" w:type="dxa"/>
            <w:vMerge w:val="restart"/>
            <w:shd w:val="clear" w:color="auto" w:fill="auto"/>
            <w:noWrap/>
            <w:vAlign w:val="center"/>
            <w:hideMark/>
          </w:tcPr>
          <w:p w14:paraId="6311A7B2" w14:textId="77777777" w:rsidR="003208DE" w:rsidRPr="003208DE" w:rsidRDefault="003208DE" w:rsidP="003208DE">
            <w:pPr>
              <w:jc w:val="center"/>
            </w:pPr>
            <w:r w:rsidRPr="003208DE">
              <w:t>1.</w:t>
            </w:r>
          </w:p>
        </w:tc>
        <w:tc>
          <w:tcPr>
            <w:tcW w:w="3120" w:type="dxa"/>
            <w:vMerge w:val="restart"/>
            <w:shd w:val="clear" w:color="auto" w:fill="auto"/>
            <w:vAlign w:val="center"/>
            <w:hideMark/>
          </w:tcPr>
          <w:p w14:paraId="375B3686" w14:textId="77777777" w:rsidR="003208DE" w:rsidRPr="003208DE" w:rsidRDefault="003208DE" w:rsidP="003208DE">
            <w:pPr>
              <w:widowControl/>
            </w:pPr>
            <w:r w:rsidRPr="003208DE">
              <w:t>ООО «Газпром теплоэнерго Иваново», блочно-модульные котельные на ул. Герцена, ул. Спортивная, ул. Фрунзе, ул. Калинина г. Заволжска</w:t>
            </w:r>
          </w:p>
        </w:tc>
        <w:tc>
          <w:tcPr>
            <w:tcW w:w="1277" w:type="dxa"/>
            <w:vMerge w:val="restart"/>
            <w:shd w:val="clear" w:color="auto" w:fill="auto"/>
            <w:vAlign w:val="center"/>
            <w:hideMark/>
          </w:tcPr>
          <w:p w14:paraId="41478ADF" w14:textId="77777777" w:rsidR="003208DE" w:rsidRPr="003208DE" w:rsidRDefault="003208DE" w:rsidP="003208DE">
            <w:pPr>
              <w:widowControl/>
              <w:jc w:val="center"/>
            </w:pPr>
            <w:r w:rsidRPr="003208DE">
              <w:t xml:space="preserve">Одноставочный, руб./Гкал, </w:t>
            </w:r>
          </w:p>
          <w:p w14:paraId="70A75ED5" w14:textId="77777777" w:rsidR="003208DE" w:rsidRPr="003208DE" w:rsidRDefault="003208DE" w:rsidP="003208DE">
            <w:pPr>
              <w:widowControl/>
              <w:jc w:val="center"/>
            </w:pPr>
            <w:r w:rsidRPr="003208DE">
              <w:t>без НДС</w:t>
            </w:r>
          </w:p>
        </w:tc>
        <w:tc>
          <w:tcPr>
            <w:tcW w:w="709" w:type="dxa"/>
            <w:shd w:val="clear" w:color="auto" w:fill="auto"/>
            <w:noWrap/>
            <w:vAlign w:val="center"/>
          </w:tcPr>
          <w:p w14:paraId="5FEDF8B4" w14:textId="77777777" w:rsidR="003208DE" w:rsidRPr="003208DE" w:rsidRDefault="003208DE" w:rsidP="003208DE">
            <w:pPr>
              <w:jc w:val="center"/>
              <w:rPr>
                <w:sz w:val="22"/>
                <w:szCs w:val="22"/>
              </w:rPr>
            </w:pPr>
            <w:r w:rsidRPr="003208DE">
              <w:rPr>
                <w:sz w:val="22"/>
                <w:szCs w:val="22"/>
              </w:rPr>
              <w:t>2025</w:t>
            </w:r>
          </w:p>
        </w:tc>
        <w:tc>
          <w:tcPr>
            <w:tcW w:w="1276" w:type="dxa"/>
            <w:vAlign w:val="center"/>
          </w:tcPr>
          <w:p w14:paraId="476AFDD0" w14:textId="77777777" w:rsidR="003208DE" w:rsidRPr="003208DE" w:rsidRDefault="003208DE" w:rsidP="003208DE">
            <w:pPr>
              <w:jc w:val="center"/>
              <w:rPr>
                <w:color w:val="FF0000"/>
                <w:sz w:val="22"/>
                <w:szCs w:val="22"/>
              </w:rPr>
            </w:pPr>
            <w:r w:rsidRPr="003208DE">
              <w:rPr>
                <w:sz w:val="22"/>
                <w:szCs w:val="22"/>
              </w:rPr>
              <w:t>2 807,79</w:t>
            </w:r>
          </w:p>
        </w:tc>
        <w:tc>
          <w:tcPr>
            <w:tcW w:w="1276" w:type="dxa"/>
            <w:shd w:val="clear" w:color="auto" w:fill="auto"/>
            <w:noWrap/>
            <w:vAlign w:val="center"/>
          </w:tcPr>
          <w:p w14:paraId="6E97E808" w14:textId="77777777" w:rsidR="003208DE" w:rsidRPr="003208DE" w:rsidRDefault="003208DE" w:rsidP="003208DE">
            <w:pPr>
              <w:jc w:val="center"/>
              <w:rPr>
                <w:color w:val="FF0000"/>
                <w:sz w:val="22"/>
                <w:szCs w:val="22"/>
              </w:rPr>
            </w:pPr>
            <w:r w:rsidRPr="003208DE">
              <w:rPr>
                <w:sz w:val="22"/>
                <w:szCs w:val="22"/>
              </w:rPr>
              <w:t>3 152,24</w:t>
            </w:r>
          </w:p>
        </w:tc>
        <w:tc>
          <w:tcPr>
            <w:tcW w:w="567" w:type="dxa"/>
            <w:shd w:val="clear" w:color="auto" w:fill="auto"/>
            <w:noWrap/>
            <w:vAlign w:val="center"/>
          </w:tcPr>
          <w:p w14:paraId="54AD6215" w14:textId="77777777" w:rsidR="003208DE" w:rsidRPr="003208DE" w:rsidRDefault="003208DE" w:rsidP="003208DE">
            <w:pPr>
              <w:jc w:val="center"/>
              <w:rPr>
                <w:sz w:val="22"/>
              </w:rPr>
            </w:pPr>
            <w:r w:rsidRPr="003208DE">
              <w:rPr>
                <w:sz w:val="22"/>
              </w:rPr>
              <w:t>-</w:t>
            </w:r>
          </w:p>
        </w:tc>
        <w:tc>
          <w:tcPr>
            <w:tcW w:w="567" w:type="dxa"/>
            <w:vAlign w:val="center"/>
          </w:tcPr>
          <w:p w14:paraId="1A989E1E" w14:textId="77777777" w:rsidR="003208DE" w:rsidRPr="003208DE" w:rsidRDefault="003208DE" w:rsidP="003208DE">
            <w:pPr>
              <w:jc w:val="center"/>
              <w:rPr>
                <w:sz w:val="22"/>
              </w:rPr>
            </w:pPr>
            <w:r w:rsidRPr="003208DE">
              <w:rPr>
                <w:sz w:val="22"/>
              </w:rPr>
              <w:t>-</w:t>
            </w:r>
          </w:p>
        </w:tc>
        <w:tc>
          <w:tcPr>
            <w:tcW w:w="567" w:type="dxa"/>
            <w:vAlign w:val="center"/>
          </w:tcPr>
          <w:p w14:paraId="6BF69A3F" w14:textId="77777777" w:rsidR="003208DE" w:rsidRPr="003208DE" w:rsidRDefault="003208DE" w:rsidP="003208DE">
            <w:pPr>
              <w:jc w:val="center"/>
              <w:rPr>
                <w:sz w:val="22"/>
              </w:rPr>
            </w:pPr>
            <w:r w:rsidRPr="003208DE">
              <w:rPr>
                <w:sz w:val="22"/>
              </w:rPr>
              <w:t>-</w:t>
            </w:r>
          </w:p>
        </w:tc>
        <w:tc>
          <w:tcPr>
            <w:tcW w:w="425" w:type="dxa"/>
            <w:vAlign w:val="center"/>
          </w:tcPr>
          <w:p w14:paraId="6E884950" w14:textId="77777777" w:rsidR="003208DE" w:rsidRPr="003208DE" w:rsidRDefault="003208DE" w:rsidP="003208DE">
            <w:pPr>
              <w:jc w:val="center"/>
              <w:rPr>
                <w:sz w:val="22"/>
              </w:rPr>
            </w:pPr>
            <w:r w:rsidRPr="003208DE">
              <w:rPr>
                <w:sz w:val="22"/>
              </w:rPr>
              <w:t>-</w:t>
            </w:r>
          </w:p>
        </w:tc>
        <w:tc>
          <w:tcPr>
            <w:tcW w:w="709" w:type="dxa"/>
            <w:shd w:val="clear" w:color="auto" w:fill="auto"/>
            <w:noWrap/>
            <w:vAlign w:val="center"/>
          </w:tcPr>
          <w:p w14:paraId="7D716796" w14:textId="77777777" w:rsidR="003208DE" w:rsidRPr="003208DE" w:rsidRDefault="003208DE" w:rsidP="003208DE">
            <w:pPr>
              <w:jc w:val="center"/>
              <w:rPr>
                <w:sz w:val="22"/>
              </w:rPr>
            </w:pPr>
            <w:r w:rsidRPr="003208DE">
              <w:rPr>
                <w:sz w:val="22"/>
              </w:rPr>
              <w:t>-</w:t>
            </w:r>
          </w:p>
        </w:tc>
      </w:tr>
      <w:tr w:rsidR="003208DE" w:rsidRPr="003208DE" w14:paraId="6A544D03" w14:textId="77777777" w:rsidTr="00AB76BB">
        <w:trPr>
          <w:trHeight w:val="340"/>
        </w:trPr>
        <w:tc>
          <w:tcPr>
            <w:tcW w:w="423" w:type="dxa"/>
            <w:vMerge/>
            <w:shd w:val="clear" w:color="auto" w:fill="auto"/>
            <w:noWrap/>
            <w:vAlign w:val="center"/>
          </w:tcPr>
          <w:p w14:paraId="4BF3A722" w14:textId="77777777" w:rsidR="003208DE" w:rsidRPr="003208DE" w:rsidRDefault="003208DE" w:rsidP="003208DE">
            <w:pPr>
              <w:jc w:val="center"/>
            </w:pPr>
          </w:p>
        </w:tc>
        <w:tc>
          <w:tcPr>
            <w:tcW w:w="3120" w:type="dxa"/>
            <w:vMerge/>
            <w:shd w:val="clear" w:color="auto" w:fill="auto"/>
            <w:vAlign w:val="center"/>
          </w:tcPr>
          <w:p w14:paraId="5D5FA881" w14:textId="77777777" w:rsidR="003208DE" w:rsidRPr="003208DE" w:rsidRDefault="003208DE" w:rsidP="003208DE">
            <w:pPr>
              <w:widowControl/>
            </w:pPr>
          </w:p>
        </w:tc>
        <w:tc>
          <w:tcPr>
            <w:tcW w:w="1277" w:type="dxa"/>
            <w:vMerge/>
            <w:shd w:val="clear" w:color="auto" w:fill="auto"/>
            <w:vAlign w:val="center"/>
          </w:tcPr>
          <w:p w14:paraId="39D055F3" w14:textId="77777777" w:rsidR="003208DE" w:rsidRPr="003208DE" w:rsidRDefault="003208DE" w:rsidP="003208DE">
            <w:pPr>
              <w:widowControl/>
              <w:jc w:val="center"/>
            </w:pPr>
          </w:p>
        </w:tc>
        <w:tc>
          <w:tcPr>
            <w:tcW w:w="709" w:type="dxa"/>
            <w:shd w:val="clear" w:color="auto" w:fill="auto"/>
            <w:noWrap/>
            <w:vAlign w:val="center"/>
          </w:tcPr>
          <w:p w14:paraId="087E1323" w14:textId="77777777" w:rsidR="003208DE" w:rsidRPr="003208DE" w:rsidRDefault="003208DE" w:rsidP="003208DE">
            <w:pPr>
              <w:jc w:val="center"/>
              <w:rPr>
                <w:sz w:val="22"/>
                <w:szCs w:val="22"/>
              </w:rPr>
            </w:pPr>
            <w:r w:rsidRPr="003208DE">
              <w:rPr>
                <w:sz w:val="22"/>
                <w:szCs w:val="22"/>
              </w:rPr>
              <w:t>2026</w:t>
            </w:r>
          </w:p>
        </w:tc>
        <w:tc>
          <w:tcPr>
            <w:tcW w:w="1276" w:type="dxa"/>
            <w:vAlign w:val="center"/>
          </w:tcPr>
          <w:p w14:paraId="67B0E09B" w14:textId="77777777" w:rsidR="003208DE" w:rsidRPr="003208DE" w:rsidRDefault="003208DE" w:rsidP="003208DE">
            <w:pPr>
              <w:jc w:val="center"/>
              <w:rPr>
                <w:color w:val="FF0000"/>
                <w:sz w:val="22"/>
                <w:szCs w:val="22"/>
              </w:rPr>
            </w:pPr>
            <w:r w:rsidRPr="003208DE">
              <w:rPr>
                <w:sz w:val="22"/>
                <w:szCs w:val="22"/>
              </w:rPr>
              <w:t>3 118,37</w:t>
            </w:r>
          </w:p>
        </w:tc>
        <w:tc>
          <w:tcPr>
            <w:tcW w:w="1276" w:type="dxa"/>
            <w:shd w:val="clear" w:color="auto" w:fill="auto"/>
            <w:noWrap/>
            <w:vAlign w:val="center"/>
          </w:tcPr>
          <w:p w14:paraId="07A591AC" w14:textId="77777777" w:rsidR="003208DE" w:rsidRPr="003208DE" w:rsidRDefault="003208DE" w:rsidP="003208DE">
            <w:pPr>
              <w:jc w:val="center"/>
              <w:rPr>
                <w:color w:val="FF0000"/>
                <w:sz w:val="22"/>
                <w:szCs w:val="22"/>
              </w:rPr>
            </w:pPr>
            <w:r w:rsidRPr="003208DE">
              <w:rPr>
                <w:sz w:val="22"/>
                <w:szCs w:val="22"/>
              </w:rPr>
              <w:t>3 118,37</w:t>
            </w:r>
          </w:p>
        </w:tc>
        <w:tc>
          <w:tcPr>
            <w:tcW w:w="567" w:type="dxa"/>
            <w:shd w:val="clear" w:color="auto" w:fill="auto"/>
            <w:noWrap/>
            <w:vAlign w:val="center"/>
          </w:tcPr>
          <w:p w14:paraId="75D23485" w14:textId="77777777" w:rsidR="003208DE" w:rsidRPr="003208DE" w:rsidRDefault="003208DE" w:rsidP="003208DE">
            <w:pPr>
              <w:jc w:val="center"/>
              <w:rPr>
                <w:sz w:val="22"/>
              </w:rPr>
            </w:pPr>
            <w:r w:rsidRPr="003208DE">
              <w:rPr>
                <w:sz w:val="22"/>
              </w:rPr>
              <w:t>-</w:t>
            </w:r>
          </w:p>
        </w:tc>
        <w:tc>
          <w:tcPr>
            <w:tcW w:w="567" w:type="dxa"/>
            <w:vAlign w:val="center"/>
          </w:tcPr>
          <w:p w14:paraId="1C35C5A2" w14:textId="77777777" w:rsidR="003208DE" w:rsidRPr="003208DE" w:rsidRDefault="003208DE" w:rsidP="003208DE">
            <w:pPr>
              <w:jc w:val="center"/>
              <w:rPr>
                <w:sz w:val="22"/>
              </w:rPr>
            </w:pPr>
            <w:r w:rsidRPr="003208DE">
              <w:rPr>
                <w:sz w:val="22"/>
              </w:rPr>
              <w:t>-</w:t>
            </w:r>
          </w:p>
        </w:tc>
        <w:tc>
          <w:tcPr>
            <w:tcW w:w="567" w:type="dxa"/>
            <w:vAlign w:val="center"/>
          </w:tcPr>
          <w:p w14:paraId="55EBA04E" w14:textId="77777777" w:rsidR="003208DE" w:rsidRPr="003208DE" w:rsidRDefault="003208DE" w:rsidP="003208DE">
            <w:pPr>
              <w:jc w:val="center"/>
              <w:rPr>
                <w:sz w:val="22"/>
              </w:rPr>
            </w:pPr>
            <w:r w:rsidRPr="003208DE">
              <w:rPr>
                <w:sz w:val="22"/>
              </w:rPr>
              <w:t>-</w:t>
            </w:r>
          </w:p>
        </w:tc>
        <w:tc>
          <w:tcPr>
            <w:tcW w:w="425" w:type="dxa"/>
            <w:vAlign w:val="center"/>
          </w:tcPr>
          <w:p w14:paraId="4B71C2FA" w14:textId="77777777" w:rsidR="003208DE" w:rsidRPr="003208DE" w:rsidRDefault="003208DE" w:rsidP="003208DE">
            <w:pPr>
              <w:jc w:val="center"/>
              <w:rPr>
                <w:sz w:val="22"/>
              </w:rPr>
            </w:pPr>
            <w:r w:rsidRPr="003208DE">
              <w:rPr>
                <w:sz w:val="22"/>
              </w:rPr>
              <w:t>-</w:t>
            </w:r>
          </w:p>
        </w:tc>
        <w:tc>
          <w:tcPr>
            <w:tcW w:w="709" w:type="dxa"/>
            <w:shd w:val="clear" w:color="auto" w:fill="auto"/>
            <w:noWrap/>
            <w:vAlign w:val="center"/>
          </w:tcPr>
          <w:p w14:paraId="6651C736" w14:textId="77777777" w:rsidR="003208DE" w:rsidRPr="003208DE" w:rsidRDefault="003208DE" w:rsidP="003208DE">
            <w:pPr>
              <w:jc w:val="center"/>
              <w:rPr>
                <w:sz w:val="22"/>
              </w:rPr>
            </w:pPr>
            <w:r w:rsidRPr="003208DE">
              <w:rPr>
                <w:sz w:val="22"/>
              </w:rPr>
              <w:t>-</w:t>
            </w:r>
          </w:p>
        </w:tc>
      </w:tr>
      <w:tr w:rsidR="003208DE" w:rsidRPr="003208DE" w14:paraId="20807196" w14:textId="77777777" w:rsidTr="00AB76BB">
        <w:trPr>
          <w:trHeight w:val="340"/>
        </w:trPr>
        <w:tc>
          <w:tcPr>
            <w:tcW w:w="423" w:type="dxa"/>
            <w:vMerge/>
            <w:shd w:val="clear" w:color="auto" w:fill="auto"/>
            <w:noWrap/>
            <w:vAlign w:val="center"/>
          </w:tcPr>
          <w:p w14:paraId="3F1B6998" w14:textId="77777777" w:rsidR="003208DE" w:rsidRPr="003208DE" w:rsidRDefault="003208DE" w:rsidP="003208DE">
            <w:pPr>
              <w:jc w:val="center"/>
            </w:pPr>
          </w:p>
        </w:tc>
        <w:tc>
          <w:tcPr>
            <w:tcW w:w="3120" w:type="dxa"/>
            <w:vMerge/>
            <w:shd w:val="clear" w:color="auto" w:fill="auto"/>
            <w:vAlign w:val="center"/>
          </w:tcPr>
          <w:p w14:paraId="19AECF94" w14:textId="77777777" w:rsidR="003208DE" w:rsidRPr="003208DE" w:rsidRDefault="003208DE" w:rsidP="003208DE">
            <w:pPr>
              <w:widowControl/>
            </w:pPr>
          </w:p>
        </w:tc>
        <w:tc>
          <w:tcPr>
            <w:tcW w:w="1277" w:type="dxa"/>
            <w:vMerge/>
            <w:shd w:val="clear" w:color="auto" w:fill="auto"/>
            <w:vAlign w:val="center"/>
          </w:tcPr>
          <w:p w14:paraId="625E0EB2" w14:textId="77777777" w:rsidR="003208DE" w:rsidRPr="003208DE" w:rsidRDefault="003208DE" w:rsidP="003208DE">
            <w:pPr>
              <w:widowControl/>
              <w:jc w:val="center"/>
            </w:pPr>
          </w:p>
        </w:tc>
        <w:tc>
          <w:tcPr>
            <w:tcW w:w="709" w:type="dxa"/>
            <w:shd w:val="clear" w:color="auto" w:fill="auto"/>
            <w:noWrap/>
            <w:vAlign w:val="center"/>
          </w:tcPr>
          <w:p w14:paraId="4D66A9C4" w14:textId="77777777" w:rsidR="003208DE" w:rsidRPr="003208DE" w:rsidRDefault="003208DE" w:rsidP="003208DE">
            <w:pPr>
              <w:jc w:val="center"/>
              <w:rPr>
                <w:sz w:val="22"/>
                <w:szCs w:val="22"/>
              </w:rPr>
            </w:pPr>
            <w:r w:rsidRPr="003208DE">
              <w:rPr>
                <w:sz w:val="22"/>
                <w:szCs w:val="22"/>
              </w:rPr>
              <w:t>2027</w:t>
            </w:r>
          </w:p>
        </w:tc>
        <w:tc>
          <w:tcPr>
            <w:tcW w:w="1276" w:type="dxa"/>
            <w:vAlign w:val="center"/>
          </w:tcPr>
          <w:p w14:paraId="768B9BA4" w14:textId="77777777" w:rsidR="003208DE" w:rsidRPr="003208DE" w:rsidRDefault="003208DE" w:rsidP="003208DE">
            <w:pPr>
              <w:jc w:val="center"/>
              <w:rPr>
                <w:color w:val="FF0000"/>
                <w:sz w:val="22"/>
                <w:szCs w:val="22"/>
              </w:rPr>
            </w:pPr>
            <w:r w:rsidRPr="003208DE">
              <w:rPr>
                <w:sz w:val="22"/>
                <w:szCs w:val="22"/>
              </w:rPr>
              <w:t>3 118,37</w:t>
            </w:r>
          </w:p>
        </w:tc>
        <w:tc>
          <w:tcPr>
            <w:tcW w:w="1276" w:type="dxa"/>
            <w:shd w:val="clear" w:color="auto" w:fill="auto"/>
            <w:noWrap/>
            <w:vAlign w:val="center"/>
          </w:tcPr>
          <w:p w14:paraId="64DEE1CE" w14:textId="77777777" w:rsidR="003208DE" w:rsidRPr="003208DE" w:rsidRDefault="003208DE" w:rsidP="003208DE">
            <w:pPr>
              <w:jc w:val="center"/>
              <w:rPr>
                <w:color w:val="FF0000"/>
                <w:sz w:val="22"/>
                <w:szCs w:val="22"/>
              </w:rPr>
            </w:pPr>
            <w:r w:rsidRPr="003208DE">
              <w:rPr>
                <w:sz w:val="22"/>
                <w:szCs w:val="22"/>
              </w:rPr>
              <w:t>3 948,77</w:t>
            </w:r>
          </w:p>
        </w:tc>
        <w:tc>
          <w:tcPr>
            <w:tcW w:w="567" w:type="dxa"/>
            <w:shd w:val="clear" w:color="auto" w:fill="auto"/>
            <w:noWrap/>
            <w:vAlign w:val="center"/>
          </w:tcPr>
          <w:p w14:paraId="55898628" w14:textId="77777777" w:rsidR="003208DE" w:rsidRPr="003208DE" w:rsidRDefault="003208DE" w:rsidP="003208DE">
            <w:pPr>
              <w:jc w:val="center"/>
              <w:rPr>
                <w:sz w:val="22"/>
              </w:rPr>
            </w:pPr>
            <w:r w:rsidRPr="003208DE">
              <w:rPr>
                <w:sz w:val="22"/>
              </w:rPr>
              <w:t>-</w:t>
            </w:r>
          </w:p>
        </w:tc>
        <w:tc>
          <w:tcPr>
            <w:tcW w:w="567" w:type="dxa"/>
            <w:vAlign w:val="center"/>
          </w:tcPr>
          <w:p w14:paraId="17ECA312" w14:textId="77777777" w:rsidR="003208DE" w:rsidRPr="003208DE" w:rsidRDefault="003208DE" w:rsidP="003208DE">
            <w:pPr>
              <w:jc w:val="center"/>
              <w:rPr>
                <w:sz w:val="22"/>
              </w:rPr>
            </w:pPr>
            <w:r w:rsidRPr="003208DE">
              <w:rPr>
                <w:sz w:val="22"/>
              </w:rPr>
              <w:t>-</w:t>
            </w:r>
          </w:p>
        </w:tc>
        <w:tc>
          <w:tcPr>
            <w:tcW w:w="567" w:type="dxa"/>
            <w:vAlign w:val="center"/>
          </w:tcPr>
          <w:p w14:paraId="6C38AAA6" w14:textId="77777777" w:rsidR="003208DE" w:rsidRPr="003208DE" w:rsidRDefault="003208DE" w:rsidP="003208DE">
            <w:pPr>
              <w:jc w:val="center"/>
              <w:rPr>
                <w:sz w:val="22"/>
              </w:rPr>
            </w:pPr>
            <w:r w:rsidRPr="003208DE">
              <w:rPr>
                <w:sz w:val="22"/>
              </w:rPr>
              <w:t>-</w:t>
            </w:r>
          </w:p>
        </w:tc>
        <w:tc>
          <w:tcPr>
            <w:tcW w:w="425" w:type="dxa"/>
            <w:vAlign w:val="center"/>
          </w:tcPr>
          <w:p w14:paraId="54F79C96" w14:textId="77777777" w:rsidR="003208DE" w:rsidRPr="003208DE" w:rsidRDefault="003208DE" w:rsidP="003208DE">
            <w:pPr>
              <w:jc w:val="center"/>
              <w:rPr>
                <w:sz w:val="22"/>
              </w:rPr>
            </w:pPr>
            <w:r w:rsidRPr="003208DE">
              <w:rPr>
                <w:sz w:val="22"/>
              </w:rPr>
              <w:t>-</w:t>
            </w:r>
          </w:p>
        </w:tc>
        <w:tc>
          <w:tcPr>
            <w:tcW w:w="709" w:type="dxa"/>
            <w:shd w:val="clear" w:color="auto" w:fill="auto"/>
            <w:noWrap/>
            <w:vAlign w:val="center"/>
          </w:tcPr>
          <w:p w14:paraId="3A3F111E" w14:textId="77777777" w:rsidR="003208DE" w:rsidRPr="003208DE" w:rsidRDefault="003208DE" w:rsidP="003208DE">
            <w:pPr>
              <w:jc w:val="center"/>
              <w:rPr>
                <w:sz w:val="22"/>
              </w:rPr>
            </w:pPr>
            <w:r w:rsidRPr="003208DE">
              <w:rPr>
                <w:sz w:val="22"/>
              </w:rPr>
              <w:t>-</w:t>
            </w:r>
          </w:p>
        </w:tc>
      </w:tr>
      <w:tr w:rsidR="003208DE" w:rsidRPr="003208DE" w14:paraId="75D44103" w14:textId="77777777" w:rsidTr="00AB76BB">
        <w:trPr>
          <w:trHeight w:val="340"/>
        </w:trPr>
        <w:tc>
          <w:tcPr>
            <w:tcW w:w="423" w:type="dxa"/>
            <w:vMerge/>
            <w:shd w:val="clear" w:color="auto" w:fill="auto"/>
            <w:noWrap/>
            <w:vAlign w:val="center"/>
          </w:tcPr>
          <w:p w14:paraId="7A92381E" w14:textId="77777777" w:rsidR="003208DE" w:rsidRPr="003208DE" w:rsidRDefault="003208DE" w:rsidP="003208DE">
            <w:pPr>
              <w:jc w:val="center"/>
            </w:pPr>
          </w:p>
        </w:tc>
        <w:tc>
          <w:tcPr>
            <w:tcW w:w="3120" w:type="dxa"/>
            <w:vMerge/>
            <w:shd w:val="clear" w:color="auto" w:fill="auto"/>
            <w:vAlign w:val="center"/>
          </w:tcPr>
          <w:p w14:paraId="567FD2AE" w14:textId="77777777" w:rsidR="003208DE" w:rsidRPr="003208DE" w:rsidRDefault="003208DE" w:rsidP="003208DE">
            <w:pPr>
              <w:widowControl/>
            </w:pPr>
          </w:p>
        </w:tc>
        <w:tc>
          <w:tcPr>
            <w:tcW w:w="1277" w:type="dxa"/>
            <w:vMerge/>
            <w:shd w:val="clear" w:color="auto" w:fill="auto"/>
            <w:vAlign w:val="center"/>
          </w:tcPr>
          <w:p w14:paraId="00C239C0" w14:textId="77777777" w:rsidR="003208DE" w:rsidRPr="003208DE" w:rsidRDefault="003208DE" w:rsidP="003208DE">
            <w:pPr>
              <w:widowControl/>
              <w:jc w:val="center"/>
            </w:pPr>
          </w:p>
        </w:tc>
        <w:tc>
          <w:tcPr>
            <w:tcW w:w="709" w:type="dxa"/>
            <w:shd w:val="clear" w:color="auto" w:fill="auto"/>
            <w:noWrap/>
            <w:vAlign w:val="center"/>
          </w:tcPr>
          <w:p w14:paraId="362E3ABD" w14:textId="77777777" w:rsidR="003208DE" w:rsidRPr="003208DE" w:rsidRDefault="003208DE" w:rsidP="003208DE">
            <w:pPr>
              <w:jc w:val="center"/>
              <w:rPr>
                <w:sz w:val="22"/>
                <w:szCs w:val="22"/>
              </w:rPr>
            </w:pPr>
            <w:r w:rsidRPr="003208DE">
              <w:rPr>
                <w:sz w:val="22"/>
                <w:szCs w:val="22"/>
              </w:rPr>
              <w:t>2028</w:t>
            </w:r>
          </w:p>
        </w:tc>
        <w:tc>
          <w:tcPr>
            <w:tcW w:w="1276" w:type="dxa"/>
            <w:vAlign w:val="center"/>
          </w:tcPr>
          <w:p w14:paraId="26904326" w14:textId="77777777" w:rsidR="003208DE" w:rsidRPr="003208DE" w:rsidRDefault="003208DE" w:rsidP="003208DE">
            <w:pPr>
              <w:jc w:val="center"/>
              <w:rPr>
                <w:color w:val="FF0000"/>
                <w:sz w:val="22"/>
                <w:szCs w:val="22"/>
              </w:rPr>
            </w:pPr>
            <w:r w:rsidRPr="003208DE">
              <w:rPr>
                <w:sz w:val="22"/>
                <w:szCs w:val="22"/>
              </w:rPr>
              <w:t>3 612,87</w:t>
            </w:r>
          </w:p>
        </w:tc>
        <w:tc>
          <w:tcPr>
            <w:tcW w:w="1276" w:type="dxa"/>
            <w:shd w:val="clear" w:color="auto" w:fill="auto"/>
            <w:noWrap/>
            <w:vAlign w:val="center"/>
          </w:tcPr>
          <w:p w14:paraId="076CC99F" w14:textId="77777777" w:rsidR="003208DE" w:rsidRPr="003208DE" w:rsidRDefault="003208DE" w:rsidP="003208DE">
            <w:pPr>
              <w:jc w:val="center"/>
              <w:rPr>
                <w:color w:val="FF0000"/>
                <w:sz w:val="22"/>
                <w:szCs w:val="22"/>
              </w:rPr>
            </w:pPr>
            <w:r w:rsidRPr="003208DE">
              <w:rPr>
                <w:sz w:val="22"/>
                <w:szCs w:val="22"/>
              </w:rPr>
              <w:t>3 612,87</w:t>
            </w:r>
          </w:p>
        </w:tc>
        <w:tc>
          <w:tcPr>
            <w:tcW w:w="567" w:type="dxa"/>
            <w:shd w:val="clear" w:color="auto" w:fill="auto"/>
            <w:noWrap/>
            <w:vAlign w:val="center"/>
          </w:tcPr>
          <w:p w14:paraId="737F90CE" w14:textId="77777777" w:rsidR="003208DE" w:rsidRPr="003208DE" w:rsidRDefault="003208DE" w:rsidP="003208DE">
            <w:pPr>
              <w:jc w:val="center"/>
              <w:rPr>
                <w:sz w:val="22"/>
              </w:rPr>
            </w:pPr>
            <w:r w:rsidRPr="003208DE">
              <w:rPr>
                <w:sz w:val="22"/>
              </w:rPr>
              <w:t>-</w:t>
            </w:r>
          </w:p>
        </w:tc>
        <w:tc>
          <w:tcPr>
            <w:tcW w:w="567" w:type="dxa"/>
            <w:vAlign w:val="center"/>
          </w:tcPr>
          <w:p w14:paraId="7FE329F1" w14:textId="77777777" w:rsidR="003208DE" w:rsidRPr="003208DE" w:rsidRDefault="003208DE" w:rsidP="003208DE">
            <w:pPr>
              <w:jc w:val="center"/>
              <w:rPr>
                <w:sz w:val="22"/>
              </w:rPr>
            </w:pPr>
            <w:r w:rsidRPr="003208DE">
              <w:rPr>
                <w:sz w:val="22"/>
              </w:rPr>
              <w:t>-</w:t>
            </w:r>
          </w:p>
        </w:tc>
        <w:tc>
          <w:tcPr>
            <w:tcW w:w="567" w:type="dxa"/>
            <w:vAlign w:val="center"/>
          </w:tcPr>
          <w:p w14:paraId="48CCED2C" w14:textId="77777777" w:rsidR="003208DE" w:rsidRPr="003208DE" w:rsidRDefault="003208DE" w:rsidP="003208DE">
            <w:pPr>
              <w:jc w:val="center"/>
              <w:rPr>
                <w:sz w:val="22"/>
              </w:rPr>
            </w:pPr>
            <w:r w:rsidRPr="003208DE">
              <w:rPr>
                <w:sz w:val="22"/>
              </w:rPr>
              <w:t>-</w:t>
            </w:r>
          </w:p>
        </w:tc>
        <w:tc>
          <w:tcPr>
            <w:tcW w:w="425" w:type="dxa"/>
            <w:vAlign w:val="center"/>
          </w:tcPr>
          <w:p w14:paraId="78B39D1A" w14:textId="77777777" w:rsidR="003208DE" w:rsidRPr="003208DE" w:rsidRDefault="003208DE" w:rsidP="003208DE">
            <w:pPr>
              <w:jc w:val="center"/>
              <w:rPr>
                <w:sz w:val="22"/>
              </w:rPr>
            </w:pPr>
            <w:r w:rsidRPr="003208DE">
              <w:rPr>
                <w:sz w:val="22"/>
              </w:rPr>
              <w:t>-</w:t>
            </w:r>
          </w:p>
        </w:tc>
        <w:tc>
          <w:tcPr>
            <w:tcW w:w="709" w:type="dxa"/>
            <w:shd w:val="clear" w:color="auto" w:fill="auto"/>
            <w:noWrap/>
            <w:vAlign w:val="center"/>
          </w:tcPr>
          <w:p w14:paraId="1D9EF2C5" w14:textId="77777777" w:rsidR="003208DE" w:rsidRPr="003208DE" w:rsidRDefault="003208DE" w:rsidP="003208DE">
            <w:pPr>
              <w:jc w:val="center"/>
              <w:rPr>
                <w:sz w:val="22"/>
              </w:rPr>
            </w:pPr>
            <w:r w:rsidRPr="003208DE">
              <w:rPr>
                <w:sz w:val="22"/>
              </w:rPr>
              <w:t>-</w:t>
            </w:r>
          </w:p>
        </w:tc>
      </w:tr>
      <w:tr w:rsidR="003208DE" w:rsidRPr="003208DE" w14:paraId="7E1210EB" w14:textId="77777777" w:rsidTr="00AB76BB">
        <w:trPr>
          <w:trHeight w:val="340"/>
        </w:trPr>
        <w:tc>
          <w:tcPr>
            <w:tcW w:w="423" w:type="dxa"/>
            <w:vMerge/>
            <w:shd w:val="clear" w:color="auto" w:fill="auto"/>
            <w:noWrap/>
            <w:vAlign w:val="center"/>
          </w:tcPr>
          <w:p w14:paraId="6ACEFAEF" w14:textId="77777777" w:rsidR="003208DE" w:rsidRPr="003208DE" w:rsidRDefault="003208DE" w:rsidP="003208DE">
            <w:pPr>
              <w:jc w:val="center"/>
            </w:pPr>
          </w:p>
        </w:tc>
        <w:tc>
          <w:tcPr>
            <w:tcW w:w="3120" w:type="dxa"/>
            <w:vMerge/>
            <w:shd w:val="clear" w:color="auto" w:fill="auto"/>
            <w:vAlign w:val="center"/>
          </w:tcPr>
          <w:p w14:paraId="217DA3EE" w14:textId="77777777" w:rsidR="003208DE" w:rsidRPr="003208DE" w:rsidRDefault="003208DE" w:rsidP="003208DE">
            <w:pPr>
              <w:widowControl/>
            </w:pPr>
          </w:p>
        </w:tc>
        <w:tc>
          <w:tcPr>
            <w:tcW w:w="1277" w:type="dxa"/>
            <w:vMerge/>
            <w:shd w:val="clear" w:color="auto" w:fill="auto"/>
            <w:vAlign w:val="center"/>
          </w:tcPr>
          <w:p w14:paraId="6C0693BC" w14:textId="77777777" w:rsidR="003208DE" w:rsidRPr="003208DE" w:rsidRDefault="003208DE" w:rsidP="003208DE">
            <w:pPr>
              <w:widowControl/>
              <w:jc w:val="center"/>
            </w:pPr>
          </w:p>
        </w:tc>
        <w:tc>
          <w:tcPr>
            <w:tcW w:w="709" w:type="dxa"/>
            <w:shd w:val="clear" w:color="auto" w:fill="auto"/>
            <w:noWrap/>
            <w:vAlign w:val="center"/>
          </w:tcPr>
          <w:p w14:paraId="535E8EED" w14:textId="77777777" w:rsidR="003208DE" w:rsidRPr="003208DE" w:rsidRDefault="003208DE" w:rsidP="003208DE">
            <w:pPr>
              <w:jc w:val="center"/>
              <w:rPr>
                <w:sz w:val="22"/>
                <w:szCs w:val="22"/>
              </w:rPr>
            </w:pPr>
            <w:r w:rsidRPr="003208DE">
              <w:rPr>
                <w:sz w:val="22"/>
                <w:szCs w:val="22"/>
              </w:rPr>
              <w:t>2029</w:t>
            </w:r>
          </w:p>
        </w:tc>
        <w:tc>
          <w:tcPr>
            <w:tcW w:w="1276" w:type="dxa"/>
            <w:vAlign w:val="center"/>
          </w:tcPr>
          <w:p w14:paraId="6D9E0F35" w14:textId="77777777" w:rsidR="003208DE" w:rsidRPr="003208DE" w:rsidRDefault="003208DE" w:rsidP="003208DE">
            <w:pPr>
              <w:jc w:val="center"/>
              <w:rPr>
                <w:color w:val="FF0000"/>
                <w:sz w:val="22"/>
                <w:szCs w:val="22"/>
              </w:rPr>
            </w:pPr>
            <w:r w:rsidRPr="003208DE">
              <w:rPr>
                <w:sz w:val="22"/>
                <w:szCs w:val="22"/>
              </w:rPr>
              <w:t>3 612,87</w:t>
            </w:r>
          </w:p>
        </w:tc>
        <w:tc>
          <w:tcPr>
            <w:tcW w:w="1276" w:type="dxa"/>
            <w:shd w:val="clear" w:color="auto" w:fill="auto"/>
            <w:noWrap/>
            <w:vAlign w:val="center"/>
          </w:tcPr>
          <w:p w14:paraId="63BA60C8" w14:textId="77777777" w:rsidR="003208DE" w:rsidRPr="003208DE" w:rsidRDefault="003208DE" w:rsidP="003208DE">
            <w:pPr>
              <w:jc w:val="center"/>
              <w:rPr>
                <w:color w:val="FF0000"/>
                <w:sz w:val="22"/>
                <w:szCs w:val="22"/>
              </w:rPr>
            </w:pPr>
            <w:r w:rsidRPr="003208DE">
              <w:rPr>
                <w:sz w:val="22"/>
                <w:szCs w:val="22"/>
              </w:rPr>
              <w:t>3 843,70</w:t>
            </w:r>
          </w:p>
        </w:tc>
        <w:tc>
          <w:tcPr>
            <w:tcW w:w="567" w:type="dxa"/>
            <w:shd w:val="clear" w:color="auto" w:fill="auto"/>
            <w:noWrap/>
            <w:vAlign w:val="center"/>
          </w:tcPr>
          <w:p w14:paraId="001FD4AB" w14:textId="77777777" w:rsidR="003208DE" w:rsidRPr="003208DE" w:rsidRDefault="003208DE" w:rsidP="003208DE">
            <w:pPr>
              <w:jc w:val="center"/>
              <w:rPr>
                <w:sz w:val="22"/>
              </w:rPr>
            </w:pPr>
            <w:r w:rsidRPr="003208DE">
              <w:rPr>
                <w:sz w:val="22"/>
              </w:rPr>
              <w:t>-</w:t>
            </w:r>
          </w:p>
        </w:tc>
        <w:tc>
          <w:tcPr>
            <w:tcW w:w="567" w:type="dxa"/>
            <w:vAlign w:val="center"/>
          </w:tcPr>
          <w:p w14:paraId="602E48D6" w14:textId="77777777" w:rsidR="003208DE" w:rsidRPr="003208DE" w:rsidRDefault="003208DE" w:rsidP="003208DE">
            <w:pPr>
              <w:jc w:val="center"/>
              <w:rPr>
                <w:sz w:val="22"/>
              </w:rPr>
            </w:pPr>
            <w:r w:rsidRPr="003208DE">
              <w:rPr>
                <w:sz w:val="22"/>
              </w:rPr>
              <w:t>-</w:t>
            </w:r>
          </w:p>
        </w:tc>
        <w:tc>
          <w:tcPr>
            <w:tcW w:w="567" w:type="dxa"/>
            <w:vAlign w:val="center"/>
          </w:tcPr>
          <w:p w14:paraId="6AAD13BB" w14:textId="77777777" w:rsidR="003208DE" w:rsidRPr="003208DE" w:rsidRDefault="003208DE" w:rsidP="003208DE">
            <w:pPr>
              <w:jc w:val="center"/>
              <w:rPr>
                <w:sz w:val="22"/>
              </w:rPr>
            </w:pPr>
            <w:r w:rsidRPr="003208DE">
              <w:rPr>
                <w:sz w:val="22"/>
              </w:rPr>
              <w:t>-</w:t>
            </w:r>
          </w:p>
        </w:tc>
        <w:tc>
          <w:tcPr>
            <w:tcW w:w="425" w:type="dxa"/>
            <w:vAlign w:val="center"/>
          </w:tcPr>
          <w:p w14:paraId="0CDADAEF" w14:textId="77777777" w:rsidR="003208DE" w:rsidRPr="003208DE" w:rsidRDefault="003208DE" w:rsidP="003208DE">
            <w:pPr>
              <w:jc w:val="center"/>
              <w:rPr>
                <w:sz w:val="22"/>
              </w:rPr>
            </w:pPr>
            <w:r w:rsidRPr="003208DE">
              <w:rPr>
                <w:sz w:val="22"/>
              </w:rPr>
              <w:t>-</w:t>
            </w:r>
          </w:p>
        </w:tc>
        <w:tc>
          <w:tcPr>
            <w:tcW w:w="709" w:type="dxa"/>
            <w:shd w:val="clear" w:color="auto" w:fill="auto"/>
            <w:noWrap/>
            <w:vAlign w:val="center"/>
          </w:tcPr>
          <w:p w14:paraId="430DA8D0" w14:textId="77777777" w:rsidR="003208DE" w:rsidRPr="003208DE" w:rsidRDefault="003208DE" w:rsidP="003208DE">
            <w:pPr>
              <w:jc w:val="center"/>
              <w:rPr>
                <w:sz w:val="22"/>
              </w:rPr>
            </w:pPr>
            <w:r w:rsidRPr="003208DE">
              <w:rPr>
                <w:sz w:val="22"/>
              </w:rPr>
              <w:t>-</w:t>
            </w:r>
          </w:p>
        </w:tc>
      </w:tr>
      <w:tr w:rsidR="003208DE" w:rsidRPr="003208DE" w14:paraId="67AC8EAE" w14:textId="77777777" w:rsidTr="00AB76BB">
        <w:trPr>
          <w:trHeight w:val="340"/>
        </w:trPr>
        <w:tc>
          <w:tcPr>
            <w:tcW w:w="10916" w:type="dxa"/>
            <w:gridSpan w:val="11"/>
            <w:shd w:val="clear" w:color="auto" w:fill="auto"/>
            <w:noWrap/>
            <w:vAlign w:val="center"/>
          </w:tcPr>
          <w:p w14:paraId="16201404" w14:textId="77777777" w:rsidR="003208DE" w:rsidRPr="003208DE" w:rsidRDefault="003208DE" w:rsidP="003208DE">
            <w:pPr>
              <w:jc w:val="center"/>
              <w:rPr>
                <w:sz w:val="22"/>
              </w:rPr>
            </w:pPr>
            <w:r w:rsidRPr="003208DE">
              <w:t>Население (тарифы указываются с учетом НДС) *</w:t>
            </w:r>
          </w:p>
        </w:tc>
      </w:tr>
      <w:tr w:rsidR="003208DE" w:rsidRPr="003208DE" w14:paraId="28B43AEB" w14:textId="77777777" w:rsidTr="00AB76BB">
        <w:trPr>
          <w:trHeight w:val="283"/>
        </w:trPr>
        <w:tc>
          <w:tcPr>
            <w:tcW w:w="423" w:type="dxa"/>
            <w:vMerge w:val="restart"/>
            <w:shd w:val="clear" w:color="auto" w:fill="auto"/>
            <w:noWrap/>
            <w:vAlign w:val="center"/>
          </w:tcPr>
          <w:p w14:paraId="61EA9003" w14:textId="77777777" w:rsidR="003208DE" w:rsidRPr="003208DE" w:rsidRDefault="003208DE" w:rsidP="003208DE">
            <w:pPr>
              <w:jc w:val="center"/>
            </w:pPr>
            <w:r w:rsidRPr="003208DE">
              <w:t>2.</w:t>
            </w:r>
          </w:p>
        </w:tc>
        <w:tc>
          <w:tcPr>
            <w:tcW w:w="3120" w:type="dxa"/>
            <w:vMerge w:val="restart"/>
            <w:shd w:val="clear" w:color="auto" w:fill="auto"/>
            <w:vAlign w:val="center"/>
          </w:tcPr>
          <w:p w14:paraId="7EA3A505" w14:textId="77777777" w:rsidR="003208DE" w:rsidRPr="003208DE" w:rsidRDefault="003208DE" w:rsidP="003208DE">
            <w:pPr>
              <w:widowControl/>
            </w:pPr>
            <w:r w:rsidRPr="003208DE">
              <w:t>ООО «Газпром теплоэнерго Иваново», блочно-модульные котельные на ул. Герцена, ул. Спортивная, ул. Фрунзе, ул. Калинина г. Заволжска</w:t>
            </w:r>
          </w:p>
        </w:tc>
        <w:tc>
          <w:tcPr>
            <w:tcW w:w="1277" w:type="dxa"/>
            <w:vMerge w:val="restart"/>
            <w:shd w:val="clear" w:color="auto" w:fill="auto"/>
            <w:vAlign w:val="center"/>
          </w:tcPr>
          <w:p w14:paraId="66FE9A2A" w14:textId="77777777" w:rsidR="003208DE" w:rsidRPr="003208DE" w:rsidRDefault="003208DE" w:rsidP="003208DE">
            <w:pPr>
              <w:widowControl/>
              <w:jc w:val="center"/>
            </w:pPr>
            <w:r w:rsidRPr="003208DE">
              <w:t>Одноставочный, руб./Гкал</w:t>
            </w:r>
          </w:p>
        </w:tc>
        <w:tc>
          <w:tcPr>
            <w:tcW w:w="709" w:type="dxa"/>
            <w:shd w:val="clear" w:color="auto" w:fill="auto"/>
            <w:noWrap/>
            <w:vAlign w:val="center"/>
          </w:tcPr>
          <w:p w14:paraId="506D2615" w14:textId="77777777" w:rsidR="003208DE" w:rsidRPr="003208DE" w:rsidRDefault="003208DE" w:rsidP="003208DE">
            <w:pPr>
              <w:jc w:val="center"/>
              <w:rPr>
                <w:sz w:val="22"/>
                <w:szCs w:val="22"/>
              </w:rPr>
            </w:pPr>
            <w:r w:rsidRPr="003208DE">
              <w:rPr>
                <w:sz w:val="22"/>
                <w:szCs w:val="22"/>
              </w:rPr>
              <w:t>2025</w:t>
            </w:r>
          </w:p>
        </w:tc>
        <w:tc>
          <w:tcPr>
            <w:tcW w:w="1276" w:type="dxa"/>
            <w:vAlign w:val="center"/>
          </w:tcPr>
          <w:p w14:paraId="065AD1E4" w14:textId="77777777" w:rsidR="003208DE" w:rsidRPr="003208DE" w:rsidRDefault="003208DE" w:rsidP="003208DE">
            <w:pPr>
              <w:jc w:val="center"/>
              <w:rPr>
                <w:sz w:val="22"/>
                <w:szCs w:val="22"/>
              </w:rPr>
            </w:pPr>
            <w:r w:rsidRPr="003208DE">
              <w:rPr>
                <w:sz w:val="22"/>
              </w:rPr>
              <w:t>3 369,35</w:t>
            </w:r>
          </w:p>
        </w:tc>
        <w:tc>
          <w:tcPr>
            <w:tcW w:w="1276" w:type="dxa"/>
            <w:shd w:val="clear" w:color="auto" w:fill="auto"/>
            <w:noWrap/>
            <w:vAlign w:val="center"/>
          </w:tcPr>
          <w:p w14:paraId="6532DEA2" w14:textId="77777777" w:rsidR="003208DE" w:rsidRPr="003208DE" w:rsidRDefault="003208DE" w:rsidP="003208DE">
            <w:pPr>
              <w:jc w:val="center"/>
              <w:rPr>
                <w:sz w:val="22"/>
                <w:szCs w:val="22"/>
              </w:rPr>
            </w:pPr>
            <w:r w:rsidRPr="003208DE">
              <w:rPr>
                <w:sz w:val="22"/>
              </w:rPr>
              <w:t>3 782,69</w:t>
            </w:r>
          </w:p>
        </w:tc>
        <w:tc>
          <w:tcPr>
            <w:tcW w:w="567" w:type="dxa"/>
            <w:shd w:val="clear" w:color="auto" w:fill="auto"/>
            <w:noWrap/>
            <w:vAlign w:val="center"/>
          </w:tcPr>
          <w:p w14:paraId="6B93DFA4" w14:textId="77777777" w:rsidR="003208DE" w:rsidRPr="003208DE" w:rsidRDefault="003208DE" w:rsidP="003208DE">
            <w:pPr>
              <w:jc w:val="center"/>
              <w:rPr>
                <w:color w:val="C00000"/>
                <w:sz w:val="22"/>
              </w:rPr>
            </w:pPr>
            <w:r w:rsidRPr="003208DE">
              <w:rPr>
                <w:color w:val="C00000"/>
                <w:sz w:val="22"/>
              </w:rPr>
              <w:t>-</w:t>
            </w:r>
          </w:p>
        </w:tc>
        <w:tc>
          <w:tcPr>
            <w:tcW w:w="567" w:type="dxa"/>
            <w:vAlign w:val="center"/>
          </w:tcPr>
          <w:p w14:paraId="22F77AE9" w14:textId="77777777" w:rsidR="003208DE" w:rsidRPr="003208DE" w:rsidRDefault="003208DE" w:rsidP="003208DE">
            <w:pPr>
              <w:jc w:val="center"/>
              <w:rPr>
                <w:sz w:val="22"/>
              </w:rPr>
            </w:pPr>
            <w:r w:rsidRPr="003208DE">
              <w:rPr>
                <w:sz w:val="22"/>
              </w:rPr>
              <w:t>-</w:t>
            </w:r>
          </w:p>
        </w:tc>
        <w:tc>
          <w:tcPr>
            <w:tcW w:w="567" w:type="dxa"/>
            <w:vAlign w:val="center"/>
          </w:tcPr>
          <w:p w14:paraId="0B32F884" w14:textId="77777777" w:rsidR="003208DE" w:rsidRPr="003208DE" w:rsidRDefault="003208DE" w:rsidP="003208DE">
            <w:pPr>
              <w:jc w:val="center"/>
              <w:rPr>
                <w:sz w:val="22"/>
              </w:rPr>
            </w:pPr>
            <w:r w:rsidRPr="003208DE">
              <w:rPr>
                <w:sz w:val="22"/>
              </w:rPr>
              <w:t>-</w:t>
            </w:r>
          </w:p>
        </w:tc>
        <w:tc>
          <w:tcPr>
            <w:tcW w:w="425" w:type="dxa"/>
            <w:vAlign w:val="center"/>
          </w:tcPr>
          <w:p w14:paraId="3D749873" w14:textId="77777777" w:rsidR="003208DE" w:rsidRPr="003208DE" w:rsidRDefault="003208DE" w:rsidP="003208DE">
            <w:pPr>
              <w:jc w:val="center"/>
              <w:rPr>
                <w:sz w:val="22"/>
              </w:rPr>
            </w:pPr>
            <w:r w:rsidRPr="003208DE">
              <w:rPr>
                <w:sz w:val="22"/>
              </w:rPr>
              <w:t>-</w:t>
            </w:r>
          </w:p>
        </w:tc>
        <w:tc>
          <w:tcPr>
            <w:tcW w:w="709" w:type="dxa"/>
            <w:shd w:val="clear" w:color="auto" w:fill="auto"/>
            <w:noWrap/>
            <w:vAlign w:val="center"/>
          </w:tcPr>
          <w:p w14:paraId="3D094BF8" w14:textId="77777777" w:rsidR="003208DE" w:rsidRPr="003208DE" w:rsidRDefault="003208DE" w:rsidP="003208DE">
            <w:pPr>
              <w:jc w:val="center"/>
              <w:rPr>
                <w:sz w:val="22"/>
              </w:rPr>
            </w:pPr>
            <w:r w:rsidRPr="003208DE">
              <w:rPr>
                <w:sz w:val="22"/>
              </w:rPr>
              <w:t>-</w:t>
            </w:r>
          </w:p>
        </w:tc>
      </w:tr>
      <w:tr w:rsidR="003208DE" w:rsidRPr="003208DE" w14:paraId="421616D3" w14:textId="77777777" w:rsidTr="00AB76BB">
        <w:trPr>
          <w:trHeight w:val="283"/>
        </w:trPr>
        <w:tc>
          <w:tcPr>
            <w:tcW w:w="423" w:type="dxa"/>
            <w:vMerge/>
            <w:shd w:val="clear" w:color="auto" w:fill="auto"/>
            <w:noWrap/>
            <w:vAlign w:val="center"/>
          </w:tcPr>
          <w:p w14:paraId="25450A56" w14:textId="77777777" w:rsidR="003208DE" w:rsidRPr="003208DE" w:rsidRDefault="003208DE" w:rsidP="003208DE">
            <w:pPr>
              <w:jc w:val="center"/>
            </w:pPr>
          </w:p>
        </w:tc>
        <w:tc>
          <w:tcPr>
            <w:tcW w:w="3120" w:type="dxa"/>
            <w:vMerge/>
            <w:shd w:val="clear" w:color="auto" w:fill="auto"/>
            <w:vAlign w:val="center"/>
          </w:tcPr>
          <w:p w14:paraId="64AA4B39" w14:textId="77777777" w:rsidR="003208DE" w:rsidRPr="003208DE" w:rsidRDefault="003208DE" w:rsidP="003208DE">
            <w:pPr>
              <w:widowControl/>
            </w:pPr>
          </w:p>
        </w:tc>
        <w:tc>
          <w:tcPr>
            <w:tcW w:w="1277" w:type="dxa"/>
            <w:vMerge/>
            <w:shd w:val="clear" w:color="auto" w:fill="auto"/>
            <w:vAlign w:val="center"/>
          </w:tcPr>
          <w:p w14:paraId="7414BC92" w14:textId="77777777" w:rsidR="003208DE" w:rsidRPr="003208DE" w:rsidRDefault="003208DE" w:rsidP="003208DE">
            <w:pPr>
              <w:widowControl/>
              <w:jc w:val="center"/>
            </w:pPr>
          </w:p>
        </w:tc>
        <w:tc>
          <w:tcPr>
            <w:tcW w:w="709" w:type="dxa"/>
            <w:shd w:val="clear" w:color="auto" w:fill="auto"/>
            <w:noWrap/>
            <w:vAlign w:val="center"/>
          </w:tcPr>
          <w:p w14:paraId="5A931856" w14:textId="77777777" w:rsidR="003208DE" w:rsidRPr="003208DE" w:rsidRDefault="003208DE" w:rsidP="003208DE">
            <w:pPr>
              <w:jc w:val="center"/>
              <w:rPr>
                <w:sz w:val="22"/>
                <w:szCs w:val="22"/>
              </w:rPr>
            </w:pPr>
            <w:r w:rsidRPr="003208DE">
              <w:rPr>
                <w:sz w:val="22"/>
                <w:szCs w:val="22"/>
              </w:rPr>
              <w:t>2026</w:t>
            </w:r>
          </w:p>
        </w:tc>
        <w:tc>
          <w:tcPr>
            <w:tcW w:w="1276" w:type="dxa"/>
          </w:tcPr>
          <w:p w14:paraId="58197947" w14:textId="77777777" w:rsidR="003208DE" w:rsidRPr="003208DE" w:rsidRDefault="003208DE" w:rsidP="003208DE">
            <w:pPr>
              <w:jc w:val="center"/>
              <w:rPr>
                <w:sz w:val="22"/>
                <w:szCs w:val="22"/>
              </w:rPr>
            </w:pPr>
            <w:r w:rsidRPr="003208DE">
              <w:rPr>
                <w:sz w:val="22"/>
                <w:szCs w:val="22"/>
              </w:rPr>
              <w:t>3 799,20</w:t>
            </w:r>
          </w:p>
        </w:tc>
        <w:tc>
          <w:tcPr>
            <w:tcW w:w="1276" w:type="dxa"/>
            <w:shd w:val="clear" w:color="auto" w:fill="auto"/>
            <w:noWrap/>
          </w:tcPr>
          <w:p w14:paraId="644E710E" w14:textId="77777777" w:rsidR="003208DE" w:rsidRPr="003208DE" w:rsidRDefault="003208DE" w:rsidP="003208DE">
            <w:pPr>
              <w:jc w:val="center"/>
              <w:rPr>
                <w:sz w:val="22"/>
                <w:szCs w:val="22"/>
              </w:rPr>
            </w:pPr>
            <w:r w:rsidRPr="003208DE">
              <w:rPr>
                <w:sz w:val="22"/>
                <w:szCs w:val="22"/>
              </w:rPr>
              <w:t>3 799,20</w:t>
            </w:r>
          </w:p>
        </w:tc>
        <w:tc>
          <w:tcPr>
            <w:tcW w:w="567" w:type="dxa"/>
            <w:shd w:val="clear" w:color="auto" w:fill="auto"/>
            <w:noWrap/>
            <w:vAlign w:val="center"/>
          </w:tcPr>
          <w:p w14:paraId="3054253E" w14:textId="77777777" w:rsidR="003208DE" w:rsidRPr="003208DE" w:rsidRDefault="003208DE" w:rsidP="003208DE">
            <w:pPr>
              <w:jc w:val="center"/>
              <w:rPr>
                <w:sz w:val="22"/>
              </w:rPr>
            </w:pPr>
            <w:r w:rsidRPr="003208DE">
              <w:rPr>
                <w:sz w:val="22"/>
              </w:rPr>
              <w:t>-</w:t>
            </w:r>
          </w:p>
        </w:tc>
        <w:tc>
          <w:tcPr>
            <w:tcW w:w="567" w:type="dxa"/>
            <w:vAlign w:val="center"/>
          </w:tcPr>
          <w:p w14:paraId="2725785E" w14:textId="77777777" w:rsidR="003208DE" w:rsidRPr="003208DE" w:rsidRDefault="003208DE" w:rsidP="003208DE">
            <w:pPr>
              <w:jc w:val="center"/>
              <w:rPr>
                <w:sz w:val="22"/>
              </w:rPr>
            </w:pPr>
            <w:r w:rsidRPr="003208DE">
              <w:rPr>
                <w:sz w:val="22"/>
              </w:rPr>
              <w:t>-</w:t>
            </w:r>
          </w:p>
        </w:tc>
        <w:tc>
          <w:tcPr>
            <w:tcW w:w="567" w:type="dxa"/>
            <w:vAlign w:val="center"/>
          </w:tcPr>
          <w:p w14:paraId="63877481" w14:textId="77777777" w:rsidR="003208DE" w:rsidRPr="003208DE" w:rsidRDefault="003208DE" w:rsidP="003208DE">
            <w:pPr>
              <w:jc w:val="center"/>
              <w:rPr>
                <w:sz w:val="22"/>
              </w:rPr>
            </w:pPr>
            <w:r w:rsidRPr="003208DE">
              <w:rPr>
                <w:sz w:val="22"/>
              </w:rPr>
              <w:t>-</w:t>
            </w:r>
          </w:p>
        </w:tc>
        <w:tc>
          <w:tcPr>
            <w:tcW w:w="425" w:type="dxa"/>
            <w:vAlign w:val="center"/>
          </w:tcPr>
          <w:p w14:paraId="5E8D6835" w14:textId="77777777" w:rsidR="003208DE" w:rsidRPr="003208DE" w:rsidRDefault="003208DE" w:rsidP="003208DE">
            <w:pPr>
              <w:jc w:val="center"/>
              <w:rPr>
                <w:sz w:val="22"/>
              </w:rPr>
            </w:pPr>
            <w:r w:rsidRPr="003208DE">
              <w:rPr>
                <w:sz w:val="22"/>
              </w:rPr>
              <w:t>-</w:t>
            </w:r>
          </w:p>
        </w:tc>
        <w:tc>
          <w:tcPr>
            <w:tcW w:w="709" w:type="dxa"/>
            <w:shd w:val="clear" w:color="auto" w:fill="auto"/>
            <w:noWrap/>
            <w:vAlign w:val="center"/>
          </w:tcPr>
          <w:p w14:paraId="71E38FF1" w14:textId="77777777" w:rsidR="003208DE" w:rsidRPr="003208DE" w:rsidRDefault="003208DE" w:rsidP="003208DE">
            <w:pPr>
              <w:jc w:val="center"/>
              <w:rPr>
                <w:sz w:val="22"/>
              </w:rPr>
            </w:pPr>
            <w:r w:rsidRPr="003208DE">
              <w:rPr>
                <w:sz w:val="22"/>
              </w:rPr>
              <w:t>-</w:t>
            </w:r>
          </w:p>
        </w:tc>
      </w:tr>
      <w:tr w:rsidR="003208DE" w:rsidRPr="003208DE" w14:paraId="28A8F3B6" w14:textId="77777777" w:rsidTr="00AB76BB">
        <w:trPr>
          <w:trHeight w:val="283"/>
        </w:trPr>
        <w:tc>
          <w:tcPr>
            <w:tcW w:w="423" w:type="dxa"/>
            <w:vMerge/>
            <w:shd w:val="clear" w:color="auto" w:fill="auto"/>
            <w:noWrap/>
            <w:vAlign w:val="center"/>
          </w:tcPr>
          <w:p w14:paraId="6476634F" w14:textId="77777777" w:rsidR="003208DE" w:rsidRPr="003208DE" w:rsidRDefault="003208DE" w:rsidP="003208DE">
            <w:pPr>
              <w:jc w:val="center"/>
            </w:pPr>
          </w:p>
        </w:tc>
        <w:tc>
          <w:tcPr>
            <w:tcW w:w="3120" w:type="dxa"/>
            <w:vMerge/>
            <w:shd w:val="clear" w:color="auto" w:fill="auto"/>
            <w:vAlign w:val="center"/>
          </w:tcPr>
          <w:p w14:paraId="2CCCB28E" w14:textId="77777777" w:rsidR="003208DE" w:rsidRPr="003208DE" w:rsidRDefault="003208DE" w:rsidP="003208DE">
            <w:pPr>
              <w:widowControl/>
            </w:pPr>
          </w:p>
        </w:tc>
        <w:tc>
          <w:tcPr>
            <w:tcW w:w="1277" w:type="dxa"/>
            <w:vMerge/>
            <w:shd w:val="clear" w:color="auto" w:fill="auto"/>
            <w:vAlign w:val="center"/>
          </w:tcPr>
          <w:p w14:paraId="43EAB7CB" w14:textId="77777777" w:rsidR="003208DE" w:rsidRPr="003208DE" w:rsidRDefault="003208DE" w:rsidP="003208DE">
            <w:pPr>
              <w:widowControl/>
              <w:jc w:val="center"/>
            </w:pPr>
          </w:p>
        </w:tc>
        <w:tc>
          <w:tcPr>
            <w:tcW w:w="709" w:type="dxa"/>
            <w:shd w:val="clear" w:color="auto" w:fill="auto"/>
            <w:noWrap/>
            <w:vAlign w:val="center"/>
          </w:tcPr>
          <w:p w14:paraId="1E99C828" w14:textId="77777777" w:rsidR="003208DE" w:rsidRPr="003208DE" w:rsidRDefault="003208DE" w:rsidP="003208DE">
            <w:pPr>
              <w:jc w:val="center"/>
              <w:rPr>
                <w:sz w:val="22"/>
                <w:szCs w:val="22"/>
              </w:rPr>
            </w:pPr>
            <w:r w:rsidRPr="003208DE">
              <w:rPr>
                <w:sz w:val="22"/>
                <w:szCs w:val="22"/>
              </w:rPr>
              <w:t>2027</w:t>
            </w:r>
          </w:p>
        </w:tc>
        <w:tc>
          <w:tcPr>
            <w:tcW w:w="1276" w:type="dxa"/>
            <w:vAlign w:val="center"/>
          </w:tcPr>
          <w:p w14:paraId="0CA05F1B" w14:textId="77777777" w:rsidR="003208DE" w:rsidRPr="003208DE" w:rsidRDefault="003208DE" w:rsidP="003208DE">
            <w:pPr>
              <w:jc w:val="center"/>
              <w:rPr>
                <w:sz w:val="22"/>
                <w:szCs w:val="22"/>
              </w:rPr>
            </w:pPr>
            <w:r w:rsidRPr="003208DE">
              <w:rPr>
                <w:sz w:val="22"/>
                <w:szCs w:val="22"/>
              </w:rPr>
              <w:t>3 799,20</w:t>
            </w:r>
          </w:p>
        </w:tc>
        <w:tc>
          <w:tcPr>
            <w:tcW w:w="1276" w:type="dxa"/>
            <w:shd w:val="clear" w:color="auto" w:fill="auto"/>
            <w:noWrap/>
            <w:vAlign w:val="center"/>
          </w:tcPr>
          <w:p w14:paraId="7F6D479A" w14:textId="77777777" w:rsidR="003208DE" w:rsidRPr="003208DE" w:rsidRDefault="003208DE" w:rsidP="003208DE">
            <w:pPr>
              <w:jc w:val="center"/>
              <w:rPr>
                <w:sz w:val="22"/>
                <w:szCs w:val="22"/>
              </w:rPr>
            </w:pPr>
            <w:r w:rsidRPr="003208DE">
              <w:rPr>
                <w:sz w:val="22"/>
                <w:szCs w:val="22"/>
              </w:rPr>
              <w:t>-</w:t>
            </w:r>
          </w:p>
        </w:tc>
        <w:tc>
          <w:tcPr>
            <w:tcW w:w="567" w:type="dxa"/>
            <w:shd w:val="clear" w:color="auto" w:fill="auto"/>
            <w:noWrap/>
            <w:vAlign w:val="center"/>
          </w:tcPr>
          <w:p w14:paraId="1E60D303" w14:textId="77777777" w:rsidR="003208DE" w:rsidRPr="003208DE" w:rsidRDefault="003208DE" w:rsidP="003208DE">
            <w:pPr>
              <w:jc w:val="center"/>
              <w:rPr>
                <w:sz w:val="22"/>
              </w:rPr>
            </w:pPr>
            <w:r w:rsidRPr="003208DE">
              <w:rPr>
                <w:sz w:val="22"/>
              </w:rPr>
              <w:t>-</w:t>
            </w:r>
          </w:p>
        </w:tc>
        <w:tc>
          <w:tcPr>
            <w:tcW w:w="567" w:type="dxa"/>
            <w:vAlign w:val="center"/>
          </w:tcPr>
          <w:p w14:paraId="038BDB82" w14:textId="77777777" w:rsidR="003208DE" w:rsidRPr="003208DE" w:rsidRDefault="003208DE" w:rsidP="003208DE">
            <w:pPr>
              <w:jc w:val="center"/>
              <w:rPr>
                <w:sz w:val="22"/>
              </w:rPr>
            </w:pPr>
            <w:r w:rsidRPr="003208DE">
              <w:rPr>
                <w:sz w:val="22"/>
              </w:rPr>
              <w:t>-</w:t>
            </w:r>
          </w:p>
        </w:tc>
        <w:tc>
          <w:tcPr>
            <w:tcW w:w="567" w:type="dxa"/>
            <w:vAlign w:val="center"/>
          </w:tcPr>
          <w:p w14:paraId="2770AD4B" w14:textId="77777777" w:rsidR="003208DE" w:rsidRPr="003208DE" w:rsidRDefault="003208DE" w:rsidP="003208DE">
            <w:pPr>
              <w:jc w:val="center"/>
              <w:rPr>
                <w:sz w:val="22"/>
              </w:rPr>
            </w:pPr>
            <w:r w:rsidRPr="003208DE">
              <w:rPr>
                <w:sz w:val="22"/>
              </w:rPr>
              <w:t>-</w:t>
            </w:r>
          </w:p>
        </w:tc>
        <w:tc>
          <w:tcPr>
            <w:tcW w:w="425" w:type="dxa"/>
            <w:vAlign w:val="center"/>
          </w:tcPr>
          <w:p w14:paraId="28B4F063" w14:textId="77777777" w:rsidR="003208DE" w:rsidRPr="003208DE" w:rsidRDefault="003208DE" w:rsidP="003208DE">
            <w:pPr>
              <w:jc w:val="center"/>
              <w:rPr>
                <w:sz w:val="22"/>
              </w:rPr>
            </w:pPr>
            <w:r w:rsidRPr="003208DE">
              <w:rPr>
                <w:sz w:val="22"/>
              </w:rPr>
              <w:t>-</w:t>
            </w:r>
          </w:p>
        </w:tc>
        <w:tc>
          <w:tcPr>
            <w:tcW w:w="709" w:type="dxa"/>
            <w:shd w:val="clear" w:color="auto" w:fill="auto"/>
            <w:noWrap/>
            <w:vAlign w:val="center"/>
          </w:tcPr>
          <w:p w14:paraId="4076CD26" w14:textId="77777777" w:rsidR="003208DE" w:rsidRPr="003208DE" w:rsidRDefault="003208DE" w:rsidP="003208DE">
            <w:pPr>
              <w:jc w:val="center"/>
              <w:rPr>
                <w:sz w:val="22"/>
              </w:rPr>
            </w:pPr>
            <w:r w:rsidRPr="003208DE">
              <w:rPr>
                <w:sz w:val="22"/>
              </w:rPr>
              <w:t>-</w:t>
            </w:r>
          </w:p>
        </w:tc>
      </w:tr>
      <w:tr w:rsidR="003208DE" w:rsidRPr="003208DE" w14:paraId="76A5284B" w14:textId="77777777" w:rsidTr="00AB76BB">
        <w:trPr>
          <w:trHeight w:val="283"/>
        </w:trPr>
        <w:tc>
          <w:tcPr>
            <w:tcW w:w="423" w:type="dxa"/>
            <w:vMerge/>
            <w:shd w:val="clear" w:color="auto" w:fill="auto"/>
            <w:noWrap/>
            <w:vAlign w:val="center"/>
          </w:tcPr>
          <w:p w14:paraId="749A5CD7" w14:textId="77777777" w:rsidR="003208DE" w:rsidRPr="003208DE" w:rsidRDefault="003208DE" w:rsidP="003208DE">
            <w:pPr>
              <w:jc w:val="center"/>
            </w:pPr>
          </w:p>
        </w:tc>
        <w:tc>
          <w:tcPr>
            <w:tcW w:w="3120" w:type="dxa"/>
            <w:vMerge/>
            <w:shd w:val="clear" w:color="auto" w:fill="auto"/>
            <w:vAlign w:val="center"/>
          </w:tcPr>
          <w:p w14:paraId="60E88822" w14:textId="77777777" w:rsidR="003208DE" w:rsidRPr="003208DE" w:rsidRDefault="003208DE" w:rsidP="003208DE">
            <w:pPr>
              <w:widowControl/>
            </w:pPr>
          </w:p>
        </w:tc>
        <w:tc>
          <w:tcPr>
            <w:tcW w:w="1277" w:type="dxa"/>
            <w:vMerge/>
            <w:shd w:val="clear" w:color="auto" w:fill="auto"/>
            <w:vAlign w:val="center"/>
          </w:tcPr>
          <w:p w14:paraId="53BB6D12" w14:textId="77777777" w:rsidR="003208DE" w:rsidRPr="003208DE" w:rsidRDefault="003208DE" w:rsidP="003208DE">
            <w:pPr>
              <w:widowControl/>
              <w:jc w:val="center"/>
            </w:pPr>
          </w:p>
        </w:tc>
        <w:tc>
          <w:tcPr>
            <w:tcW w:w="709" w:type="dxa"/>
            <w:shd w:val="clear" w:color="auto" w:fill="auto"/>
            <w:noWrap/>
            <w:vAlign w:val="center"/>
          </w:tcPr>
          <w:p w14:paraId="58543AE2" w14:textId="77777777" w:rsidR="003208DE" w:rsidRPr="003208DE" w:rsidRDefault="003208DE" w:rsidP="003208DE">
            <w:pPr>
              <w:jc w:val="center"/>
              <w:rPr>
                <w:sz w:val="22"/>
                <w:szCs w:val="22"/>
              </w:rPr>
            </w:pPr>
            <w:r w:rsidRPr="003208DE">
              <w:rPr>
                <w:sz w:val="22"/>
                <w:szCs w:val="22"/>
              </w:rPr>
              <w:t>2028</w:t>
            </w:r>
          </w:p>
        </w:tc>
        <w:tc>
          <w:tcPr>
            <w:tcW w:w="1276" w:type="dxa"/>
            <w:vAlign w:val="center"/>
          </w:tcPr>
          <w:p w14:paraId="3263C6CB" w14:textId="77777777" w:rsidR="003208DE" w:rsidRPr="003208DE" w:rsidRDefault="003208DE" w:rsidP="003208DE">
            <w:pPr>
              <w:jc w:val="center"/>
              <w:rPr>
                <w:sz w:val="22"/>
                <w:szCs w:val="22"/>
              </w:rPr>
            </w:pPr>
            <w:r w:rsidRPr="003208DE">
              <w:rPr>
                <w:sz w:val="22"/>
                <w:szCs w:val="22"/>
              </w:rPr>
              <w:t>-</w:t>
            </w:r>
          </w:p>
        </w:tc>
        <w:tc>
          <w:tcPr>
            <w:tcW w:w="1276" w:type="dxa"/>
            <w:shd w:val="clear" w:color="auto" w:fill="auto"/>
            <w:noWrap/>
            <w:vAlign w:val="center"/>
          </w:tcPr>
          <w:p w14:paraId="38CE39A8" w14:textId="77777777" w:rsidR="003208DE" w:rsidRPr="003208DE" w:rsidRDefault="003208DE" w:rsidP="003208DE">
            <w:pPr>
              <w:jc w:val="center"/>
              <w:rPr>
                <w:sz w:val="22"/>
                <w:szCs w:val="22"/>
              </w:rPr>
            </w:pPr>
            <w:r w:rsidRPr="003208DE">
              <w:rPr>
                <w:sz w:val="22"/>
              </w:rPr>
              <w:t>-</w:t>
            </w:r>
          </w:p>
        </w:tc>
        <w:tc>
          <w:tcPr>
            <w:tcW w:w="567" w:type="dxa"/>
            <w:shd w:val="clear" w:color="auto" w:fill="auto"/>
            <w:noWrap/>
            <w:vAlign w:val="center"/>
          </w:tcPr>
          <w:p w14:paraId="5A86A8B0" w14:textId="77777777" w:rsidR="003208DE" w:rsidRPr="003208DE" w:rsidRDefault="003208DE" w:rsidP="003208DE">
            <w:pPr>
              <w:jc w:val="center"/>
              <w:rPr>
                <w:sz w:val="22"/>
              </w:rPr>
            </w:pPr>
            <w:r w:rsidRPr="003208DE">
              <w:rPr>
                <w:sz w:val="22"/>
              </w:rPr>
              <w:t>-</w:t>
            </w:r>
          </w:p>
        </w:tc>
        <w:tc>
          <w:tcPr>
            <w:tcW w:w="567" w:type="dxa"/>
            <w:vAlign w:val="center"/>
          </w:tcPr>
          <w:p w14:paraId="7B024CCA" w14:textId="77777777" w:rsidR="003208DE" w:rsidRPr="003208DE" w:rsidRDefault="003208DE" w:rsidP="003208DE">
            <w:pPr>
              <w:jc w:val="center"/>
              <w:rPr>
                <w:sz w:val="22"/>
              </w:rPr>
            </w:pPr>
            <w:r w:rsidRPr="003208DE">
              <w:rPr>
                <w:sz w:val="22"/>
              </w:rPr>
              <w:t>-</w:t>
            </w:r>
          </w:p>
        </w:tc>
        <w:tc>
          <w:tcPr>
            <w:tcW w:w="567" w:type="dxa"/>
            <w:vAlign w:val="center"/>
          </w:tcPr>
          <w:p w14:paraId="2248CDF5" w14:textId="77777777" w:rsidR="003208DE" w:rsidRPr="003208DE" w:rsidRDefault="003208DE" w:rsidP="003208DE">
            <w:pPr>
              <w:jc w:val="center"/>
              <w:rPr>
                <w:sz w:val="22"/>
              </w:rPr>
            </w:pPr>
            <w:r w:rsidRPr="003208DE">
              <w:rPr>
                <w:sz w:val="22"/>
              </w:rPr>
              <w:t>-</w:t>
            </w:r>
          </w:p>
        </w:tc>
        <w:tc>
          <w:tcPr>
            <w:tcW w:w="425" w:type="dxa"/>
            <w:vAlign w:val="center"/>
          </w:tcPr>
          <w:p w14:paraId="5E11EB1F" w14:textId="77777777" w:rsidR="003208DE" w:rsidRPr="003208DE" w:rsidRDefault="003208DE" w:rsidP="003208DE">
            <w:pPr>
              <w:jc w:val="center"/>
              <w:rPr>
                <w:sz w:val="22"/>
              </w:rPr>
            </w:pPr>
            <w:r w:rsidRPr="003208DE">
              <w:rPr>
                <w:sz w:val="22"/>
              </w:rPr>
              <w:t>-</w:t>
            </w:r>
          </w:p>
        </w:tc>
        <w:tc>
          <w:tcPr>
            <w:tcW w:w="709" w:type="dxa"/>
            <w:shd w:val="clear" w:color="auto" w:fill="auto"/>
            <w:noWrap/>
            <w:vAlign w:val="center"/>
          </w:tcPr>
          <w:p w14:paraId="7075EA29" w14:textId="77777777" w:rsidR="003208DE" w:rsidRPr="003208DE" w:rsidRDefault="003208DE" w:rsidP="003208DE">
            <w:pPr>
              <w:jc w:val="center"/>
              <w:rPr>
                <w:sz w:val="22"/>
              </w:rPr>
            </w:pPr>
            <w:r w:rsidRPr="003208DE">
              <w:rPr>
                <w:sz w:val="22"/>
              </w:rPr>
              <w:t>-</w:t>
            </w:r>
          </w:p>
        </w:tc>
      </w:tr>
      <w:tr w:rsidR="003208DE" w:rsidRPr="003208DE" w14:paraId="7A2F8FFC" w14:textId="77777777" w:rsidTr="00AB76BB">
        <w:trPr>
          <w:trHeight w:val="283"/>
        </w:trPr>
        <w:tc>
          <w:tcPr>
            <w:tcW w:w="423" w:type="dxa"/>
            <w:vMerge/>
            <w:shd w:val="clear" w:color="auto" w:fill="auto"/>
            <w:noWrap/>
            <w:vAlign w:val="center"/>
          </w:tcPr>
          <w:p w14:paraId="3907B9C3" w14:textId="77777777" w:rsidR="003208DE" w:rsidRPr="003208DE" w:rsidRDefault="003208DE" w:rsidP="003208DE">
            <w:pPr>
              <w:jc w:val="center"/>
            </w:pPr>
          </w:p>
        </w:tc>
        <w:tc>
          <w:tcPr>
            <w:tcW w:w="3120" w:type="dxa"/>
            <w:vMerge/>
            <w:shd w:val="clear" w:color="auto" w:fill="auto"/>
            <w:vAlign w:val="center"/>
          </w:tcPr>
          <w:p w14:paraId="786E32B2" w14:textId="77777777" w:rsidR="003208DE" w:rsidRPr="003208DE" w:rsidRDefault="003208DE" w:rsidP="003208DE">
            <w:pPr>
              <w:widowControl/>
            </w:pPr>
          </w:p>
        </w:tc>
        <w:tc>
          <w:tcPr>
            <w:tcW w:w="1277" w:type="dxa"/>
            <w:vMerge/>
            <w:shd w:val="clear" w:color="auto" w:fill="auto"/>
            <w:vAlign w:val="center"/>
          </w:tcPr>
          <w:p w14:paraId="369BD418" w14:textId="77777777" w:rsidR="003208DE" w:rsidRPr="003208DE" w:rsidRDefault="003208DE" w:rsidP="003208DE">
            <w:pPr>
              <w:widowControl/>
              <w:jc w:val="center"/>
            </w:pPr>
          </w:p>
        </w:tc>
        <w:tc>
          <w:tcPr>
            <w:tcW w:w="709" w:type="dxa"/>
            <w:shd w:val="clear" w:color="auto" w:fill="auto"/>
            <w:noWrap/>
            <w:vAlign w:val="center"/>
          </w:tcPr>
          <w:p w14:paraId="13247942" w14:textId="77777777" w:rsidR="003208DE" w:rsidRPr="003208DE" w:rsidRDefault="003208DE" w:rsidP="003208DE">
            <w:pPr>
              <w:jc w:val="center"/>
              <w:rPr>
                <w:sz w:val="22"/>
                <w:szCs w:val="22"/>
              </w:rPr>
            </w:pPr>
            <w:r w:rsidRPr="003208DE">
              <w:rPr>
                <w:sz w:val="22"/>
                <w:szCs w:val="22"/>
              </w:rPr>
              <w:t>2029</w:t>
            </w:r>
          </w:p>
        </w:tc>
        <w:tc>
          <w:tcPr>
            <w:tcW w:w="1276" w:type="dxa"/>
            <w:vAlign w:val="center"/>
          </w:tcPr>
          <w:p w14:paraId="794C98F6" w14:textId="77777777" w:rsidR="003208DE" w:rsidRPr="003208DE" w:rsidRDefault="003208DE" w:rsidP="003208DE">
            <w:pPr>
              <w:jc w:val="center"/>
              <w:rPr>
                <w:sz w:val="22"/>
                <w:szCs w:val="22"/>
              </w:rPr>
            </w:pPr>
            <w:r w:rsidRPr="003208DE">
              <w:rPr>
                <w:sz w:val="22"/>
              </w:rPr>
              <w:t>-</w:t>
            </w:r>
          </w:p>
        </w:tc>
        <w:tc>
          <w:tcPr>
            <w:tcW w:w="1276" w:type="dxa"/>
            <w:shd w:val="clear" w:color="auto" w:fill="auto"/>
            <w:noWrap/>
            <w:vAlign w:val="center"/>
          </w:tcPr>
          <w:p w14:paraId="0A951A38" w14:textId="77777777" w:rsidR="003208DE" w:rsidRPr="003208DE" w:rsidRDefault="003208DE" w:rsidP="003208DE">
            <w:pPr>
              <w:jc w:val="center"/>
              <w:rPr>
                <w:sz w:val="22"/>
                <w:szCs w:val="22"/>
              </w:rPr>
            </w:pPr>
            <w:r w:rsidRPr="003208DE">
              <w:rPr>
                <w:sz w:val="22"/>
              </w:rPr>
              <w:t>-</w:t>
            </w:r>
          </w:p>
        </w:tc>
        <w:tc>
          <w:tcPr>
            <w:tcW w:w="567" w:type="dxa"/>
            <w:shd w:val="clear" w:color="auto" w:fill="auto"/>
            <w:noWrap/>
            <w:vAlign w:val="center"/>
          </w:tcPr>
          <w:p w14:paraId="151B8BC5" w14:textId="77777777" w:rsidR="003208DE" w:rsidRPr="003208DE" w:rsidRDefault="003208DE" w:rsidP="003208DE">
            <w:pPr>
              <w:jc w:val="center"/>
              <w:rPr>
                <w:sz w:val="22"/>
              </w:rPr>
            </w:pPr>
            <w:r w:rsidRPr="003208DE">
              <w:rPr>
                <w:sz w:val="22"/>
              </w:rPr>
              <w:t>-</w:t>
            </w:r>
          </w:p>
        </w:tc>
        <w:tc>
          <w:tcPr>
            <w:tcW w:w="567" w:type="dxa"/>
            <w:vAlign w:val="center"/>
          </w:tcPr>
          <w:p w14:paraId="5CCDCB99" w14:textId="77777777" w:rsidR="003208DE" w:rsidRPr="003208DE" w:rsidRDefault="003208DE" w:rsidP="003208DE">
            <w:pPr>
              <w:jc w:val="center"/>
              <w:rPr>
                <w:sz w:val="22"/>
              </w:rPr>
            </w:pPr>
            <w:r w:rsidRPr="003208DE">
              <w:rPr>
                <w:sz w:val="22"/>
              </w:rPr>
              <w:t>-</w:t>
            </w:r>
          </w:p>
        </w:tc>
        <w:tc>
          <w:tcPr>
            <w:tcW w:w="567" w:type="dxa"/>
            <w:vAlign w:val="center"/>
          </w:tcPr>
          <w:p w14:paraId="5E088DEA" w14:textId="77777777" w:rsidR="003208DE" w:rsidRPr="003208DE" w:rsidRDefault="003208DE" w:rsidP="003208DE">
            <w:pPr>
              <w:jc w:val="center"/>
              <w:rPr>
                <w:sz w:val="22"/>
              </w:rPr>
            </w:pPr>
            <w:r w:rsidRPr="003208DE">
              <w:rPr>
                <w:sz w:val="22"/>
              </w:rPr>
              <w:t>-</w:t>
            </w:r>
          </w:p>
        </w:tc>
        <w:tc>
          <w:tcPr>
            <w:tcW w:w="425" w:type="dxa"/>
            <w:vAlign w:val="center"/>
          </w:tcPr>
          <w:p w14:paraId="093921FA" w14:textId="77777777" w:rsidR="003208DE" w:rsidRPr="003208DE" w:rsidRDefault="003208DE" w:rsidP="003208DE">
            <w:pPr>
              <w:jc w:val="center"/>
              <w:rPr>
                <w:sz w:val="22"/>
              </w:rPr>
            </w:pPr>
            <w:r w:rsidRPr="003208DE">
              <w:rPr>
                <w:sz w:val="22"/>
              </w:rPr>
              <w:t>-</w:t>
            </w:r>
          </w:p>
        </w:tc>
        <w:tc>
          <w:tcPr>
            <w:tcW w:w="709" w:type="dxa"/>
            <w:shd w:val="clear" w:color="auto" w:fill="auto"/>
            <w:noWrap/>
            <w:vAlign w:val="center"/>
          </w:tcPr>
          <w:p w14:paraId="6FD930BC" w14:textId="77777777" w:rsidR="003208DE" w:rsidRPr="003208DE" w:rsidRDefault="003208DE" w:rsidP="003208DE">
            <w:pPr>
              <w:jc w:val="center"/>
              <w:rPr>
                <w:sz w:val="22"/>
              </w:rPr>
            </w:pPr>
            <w:r w:rsidRPr="003208DE">
              <w:rPr>
                <w:sz w:val="22"/>
              </w:rPr>
              <w:t>-</w:t>
            </w:r>
          </w:p>
        </w:tc>
      </w:tr>
    </w:tbl>
    <w:p w14:paraId="0DB3A1C6" w14:textId="77777777" w:rsidR="003208DE" w:rsidRPr="003208DE" w:rsidRDefault="003208DE" w:rsidP="003208DE">
      <w:pPr>
        <w:widowControl/>
        <w:autoSpaceDE w:val="0"/>
        <w:autoSpaceDN w:val="0"/>
        <w:adjustRightInd w:val="0"/>
        <w:ind w:firstLine="540"/>
        <w:jc w:val="both"/>
        <w:outlineLvl w:val="3"/>
        <w:rPr>
          <w:sz w:val="22"/>
          <w:szCs w:val="22"/>
        </w:rPr>
      </w:pPr>
    </w:p>
    <w:p w14:paraId="3F51D9B5" w14:textId="77777777" w:rsidR="003208DE" w:rsidRPr="003208DE" w:rsidRDefault="003208DE" w:rsidP="003208DE">
      <w:pPr>
        <w:widowControl/>
        <w:autoSpaceDE w:val="0"/>
        <w:autoSpaceDN w:val="0"/>
        <w:adjustRightInd w:val="0"/>
        <w:ind w:firstLine="540"/>
        <w:jc w:val="both"/>
        <w:outlineLvl w:val="3"/>
        <w:rPr>
          <w:sz w:val="22"/>
          <w:szCs w:val="22"/>
        </w:rPr>
      </w:pPr>
      <w:r w:rsidRPr="003208DE">
        <w:rPr>
          <w:sz w:val="22"/>
          <w:szCs w:val="22"/>
        </w:rPr>
        <w:t xml:space="preserve">* Выделяется в целях реализации </w:t>
      </w:r>
      <w:hyperlink r:id="rId14" w:history="1">
        <w:r w:rsidRPr="003208DE">
          <w:rPr>
            <w:sz w:val="22"/>
            <w:szCs w:val="22"/>
          </w:rPr>
          <w:t>пункта 6 статьи 168</w:t>
        </w:r>
      </w:hyperlink>
      <w:r w:rsidRPr="003208DE">
        <w:rPr>
          <w:sz w:val="22"/>
          <w:szCs w:val="22"/>
        </w:rPr>
        <w:t xml:space="preserve"> Налогового кодекса Российской Федерации (часть вторая).</w:t>
      </w:r>
    </w:p>
    <w:p w14:paraId="35C8A471" w14:textId="77777777" w:rsidR="003208DE" w:rsidRPr="0022748E" w:rsidRDefault="003208DE" w:rsidP="0022748E">
      <w:pPr>
        <w:tabs>
          <w:tab w:val="left" w:pos="993"/>
        </w:tabs>
        <w:spacing w:line="235" w:lineRule="auto"/>
        <w:ind w:firstLine="567"/>
        <w:jc w:val="both"/>
        <w:rPr>
          <w:sz w:val="22"/>
          <w:szCs w:val="22"/>
        </w:rPr>
      </w:pPr>
    </w:p>
    <w:p w14:paraId="5B80D48A" w14:textId="4535D165" w:rsidR="0022748E" w:rsidRDefault="0022748E" w:rsidP="0022748E">
      <w:pPr>
        <w:tabs>
          <w:tab w:val="left" w:pos="993"/>
        </w:tabs>
        <w:spacing w:line="235" w:lineRule="auto"/>
        <w:ind w:firstLine="567"/>
        <w:jc w:val="both"/>
        <w:rPr>
          <w:sz w:val="22"/>
          <w:szCs w:val="22"/>
        </w:rPr>
      </w:pPr>
      <w:r w:rsidRPr="0022748E">
        <w:rPr>
          <w:sz w:val="22"/>
          <w:szCs w:val="22"/>
        </w:rPr>
        <w:t>2.</w:t>
      </w:r>
      <w:r w:rsidRPr="0022748E">
        <w:rPr>
          <w:sz w:val="22"/>
          <w:szCs w:val="22"/>
        </w:rPr>
        <w:tab/>
        <w:t xml:space="preserve">Установить долгосрочные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w:t>
      </w:r>
      <w:r w:rsidRPr="0022748E">
        <w:rPr>
          <w:sz w:val="22"/>
          <w:szCs w:val="22"/>
        </w:rPr>
        <w:lastRenderedPageBreak/>
        <w:t>энергии, для ООО «Газпром теплоэнерго Иваново» в г. Заволжск на 2025–2029 годы</w:t>
      </w:r>
      <w:r>
        <w:rPr>
          <w:sz w:val="22"/>
          <w:szCs w:val="22"/>
        </w:rPr>
        <w:t>:</w:t>
      </w:r>
    </w:p>
    <w:p w14:paraId="47825B77" w14:textId="77777777" w:rsidR="003208DE" w:rsidRDefault="003208DE" w:rsidP="003208DE">
      <w:pPr>
        <w:widowControl/>
        <w:autoSpaceDE w:val="0"/>
        <w:autoSpaceDN w:val="0"/>
        <w:adjustRightInd w:val="0"/>
        <w:jc w:val="center"/>
        <w:rPr>
          <w:b/>
          <w:bCs/>
          <w:sz w:val="22"/>
          <w:szCs w:val="22"/>
        </w:rPr>
      </w:pPr>
    </w:p>
    <w:p w14:paraId="320DCB08" w14:textId="41391FB6" w:rsidR="003208DE" w:rsidRPr="003208DE" w:rsidRDefault="003208DE" w:rsidP="003208DE">
      <w:pPr>
        <w:widowControl/>
        <w:autoSpaceDE w:val="0"/>
        <w:autoSpaceDN w:val="0"/>
        <w:adjustRightInd w:val="0"/>
        <w:jc w:val="center"/>
        <w:rPr>
          <w:b/>
          <w:bCs/>
          <w:sz w:val="22"/>
          <w:szCs w:val="22"/>
        </w:rPr>
      </w:pPr>
      <w:r w:rsidRPr="003208DE">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p w14:paraId="5632D08A" w14:textId="77777777" w:rsidR="003208DE" w:rsidRPr="003208DE" w:rsidRDefault="003208DE" w:rsidP="003208DE">
      <w:pPr>
        <w:widowControl/>
        <w:autoSpaceDE w:val="0"/>
        <w:autoSpaceDN w:val="0"/>
        <w:adjustRightInd w:val="0"/>
        <w:jc w:val="center"/>
        <w:rPr>
          <w:b/>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1134"/>
        <w:gridCol w:w="851"/>
        <w:gridCol w:w="1276"/>
        <w:gridCol w:w="1134"/>
        <w:gridCol w:w="708"/>
        <w:gridCol w:w="567"/>
        <w:gridCol w:w="567"/>
        <w:gridCol w:w="567"/>
        <w:gridCol w:w="709"/>
      </w:tblGrid>
      <w:tr w:rsidR="003208DE" w:rsidRPr="003208DE" w14:paraId="55F28541" w14:textId="77777777" w:rsidTr="00AB76BB">
        <w:trPr>
          <w:trHeight w:val="264"/>
        </w:trPr>
        <w:tc>
          <w:tcPr>
            <w:tcW w:w="426" w:type="dxa"/>
            <w:vMerge w:val="restart"/>
            <w:shd w:val="clear" w:color="auto" w:fill="auto"/>
            <w:vAlign w:val="center"/>
            <w:hideMark/>
          </w:tcPr>
          <w:p w14:paraId="767727C7" w14:textId="77777777" w:rsidR="003208DE" w:rsidRPr="003208DE" w:rsidRDefault="003208DE" w:rsidP="003208DE">
            <w:pPr>
              <w:widowControl/>
              <w:jc w:val="center"/>
            </w:pPr>
            <w:r w:rsidRPr="003208DE">
              <w:t>№ п/п</w:t>
            </w:r>
          </w:p>
        </w:tc>
        <w:tc>
          <w:tcPr>
            <w:tcW w:w="2835" w:type="dxa"/>
            <w:vMerge w:val="restart"/>
            <w:shd w:val="clear" w:color="auto" w:fill="auto"/>
            <w:vAlign w:val="center"/>
            <w:hideMark/>
          </w:tcPr>
          <w:p w14:paraId="543E01D7" w14:textId="77777777" w:rsidR="003208DE" w:rsidRPr="003208DE" w:rsidRDefault="003208DE" w:rsidP="003208DE">
            <w:pPr>
              <w:widowControl/>
              <w:jc w:val="center"/>
            </w:pPr>
            <w:r w:rsidRPr="003208DE">
              <w:t>Наименование регулируемой организации</w:t>
            </w:r>
          </w:p>
        </w:tc>
        <w:tc>
          <w:tcPr>
            <w:tcW w:w="1134" w:type="dxa"/>
            <w:vMerge w:val="restart"/>
            <w:shd w:val="clear" w:color="auto" w:fill="auto"/>
            <w:noWrap/>
            <w:vAlign w:val="center"/>
            <w:hideMark/>
          </w:tcPr>
          <w:p w14:paraId="69D97B61" w14:textId="77777777" w:rsidR="003208DE" w:rsidRPr="003208DE" w:rsidRDefault="003208DE" w:rsidP="003208DE">
            <w:pPr>
              <w:widowControl/>
              <w:jc w:val="center"/>
            </w:pPr>
            <w:r w:rsidRPr="003208DE">
              <w:t>Вид тарифа</w:t>
            </w:r>
          </w:p>
        </w:tc>
        <w:tc>
          <w:tcPr>
            <w:tcW w:w="851" w:type="dxa"/>
            <w:vMerge w:val="restart"/>
            <w:shd w:val="clear" w:color="auto" w:fill="auto"/>
            <w:noWrap/>
            <w:vAlign w:val="center"/>
            <w:hideMark/>
          </w:tcPr>
          <w:p w14:paraId="575F361E" w14:textId="77777777" w:rsidR="003208DE" w:rsidRPr="003208DE" w:rsidRDefault="003208DE" w:rsidP="003208DE">
            <w:pPr>
              <w:widowControl/>
              <w:jc w:val="center"/>
            </w:pPr>
            <w:r w:rsidRPr="003208DE">
              <w:t>Год</w:t>
            </w:r>
          </w:p>
        </w:tc>
        <w:tc>
          <w:tcPr>
            <w:tcW w:w="2410" w:type="dxa"/>
            <w:gridSpan w:val="2"/>
          </w:tcPr>
          <w:p w14:paraId="7AABFCBA" w14:textId="77777777" w:rsidR="003208DE" w:rsidRPr="003208DE" w:rsidRDefault="003208DE" w:rsidP="003208DE">
            <w:pPr>
              <w:widowControl/>
              <w:jc w:val="center"/>
            </w:pPr>
            <w:r w:rsidRPr="003208DE">
              <w:t>Вода</w:t>
            </w:r>
          </w:p>
        </w:tc>
        <w:tc>
          <w:tcPr>
            <w:tcW w:w="2409" w:type="dxa"/>
            <w:gridSpan w:val="4"/>
            <w:shd w:val="clear" w:color="auto" w:fill="auto"/>
            <w:noWrap/>
            <w:vAlign w:val="center"/>
            <w:hideMark/>
          </w:tcPr>
          <w:p w14:paraId="330B77FD" w14:textId="77777777" w:rsidR="003208DE" w:rsidRPr="003208DE" w:rsidRDefault="003208DE" w:rsidP="003208DE">
            <w:pPr>
              <w:widowControl/>
              <w:jc w:val="center"/>
            </w:pPr>
            <w:r w:rsidRPr="003208DE">
              <w:t>Отборный пар давлением</w:t>
            </w:r>
          </w:p>
        </w:tc>
        <w:tc>
          <w:tcPr>
            <w:tcW w:w="709" w:type="dxa"/>
            <w:vMerge w:val="restart"/>
            <w:shd w:val="clear" w:color="auto" w:fill="auto"/>
            <w:vAlign w:val="center"/>
            <w:hideMark/>
          </w:tcPr>
          <w:p w14:paraId="5A06E7AC" w14:textId="77777777" w:rsidR="003208DE" w:rsidRPr="003208DE" w:rsidRDefault="003208DE" w:rsidP="003208DE">
            <w:pPr>
              <w:widowControl/>
              <w:jc w:val="center"/>
            </w:pPr>
            <w:r w:rsidRPr="003208DE">
              <w:t>Острый и редуцированный пар</w:t>
            </w:r>
          </w:p>
        </w:tc>
      </w:tr>
      <w:tr w:rsidR="003208DE" w:rsidRPr="003208DE" w14:paraId="03473018" w14:textId="77777777" w:rsidTr="00AB76BB">
        <w:trPr>
          <w:trHeight w:val="540"/>
        </w:trPr>
        <w:tc>
          <w:tcPr>
            <w:tcW w:w="426" w:type="dxa"/>
            <w:vMerge/>
            <w:shd w:val="clear" w:color="auto" w:fill="auto"/>
            <w:noWrap/>
            <w:vAlign w:val="center"/>
            <w:hideMark/>
          </w:tcPr>
          <w:p w14:paraId="53EEEB4C" w14:textId="77777777" w:rsidR="003208DE" w:rsidRPr="003208DE" w:rsidRDefault="003208DE" w:rsidP="003208DE">
            <w:pPr>
              <w:widowControl/>
              <w:jc w:val="center"/>
            </w:pPr>
          </w:p>
        </w:tc>
        <w:tc>
          <w:tcPr>
            <w:tcW w:w="2835" w:type="dxa"/>
            <w:vMerge/>
            <w:shd w:val="clear" w:color="auto" w:fill="auto"/>
            <w:vAlign w:val="center"/>
            <w:hideMark/>
          </w:tcPr>
          <w:p w14:paraId="0FC5B6E7" w14:textId="77777777" w:rsidR="003208DE" w:rsidRPr="003208DE" w:rsidRDefault="003208DE" w:rsidP="003208DE">
            <w:pPr>
              <w:widowControl/>
            </w:pPr>
          </w:p>
        </w:tc>
        <w:tc>
          <w:tcPr>
            <w:tcW w:w="1134" w:type="dxa"/>
            <w:vMerge/>
            <w:shd w:val="clear" w:color="auto" w:fill="auto"/>
            <w:noWrap/>
            <w:vAlign w:val="center"/>
            <w:hideMark/>
          </w:tcPr>
          <w:p w14:paraId="2F066BCC" w14:textId="77777777" w:rsidR="003208DE" w:rsidRPr="003208DE" w:rsidRDefault="003208DE" w:rsidP="003208DE">
            <w:pPr>
              <w:widowControl/>
              <w:jc w:val="center"/>
            </w:pPr>
          </w:p>
        </w:tc>
        <w:tc>
          <w:tcPr>
            <w:tcW w:w="851" w:type="dxa"/>
            <w:vMerge/>
            <w:shd w:val="clear" w:color="auto" w:fill="auto"/>
            <w:noWrap/>
            <w:vAlign w:val="center"/>
            <w:hideMark/>
          </w:tcPr>
          <w:p w14:paraId="24624D93" w14:textId="77777777" w:rsidR="003208DE" w:rsidRPr="003208DE" w:rsidRDefault="003208DE" w:rsidP="003208DE">
            <w:pPr>
              <w:widowControl/>
              <w:jc w:val="center"/>
            </w:pPr>
          </w:p>
        </w:tc>
        <w:tc>
          <w:tcPr>
            <w:tcW w:w="1276" w:type="dxa"/>
            <w:shd w:val="clear" w:color="auto" w:fill="auto"/>
            <w:vAlign w:val="center"/>
          </w:tcPr>
          <w:p w14:paraId="6A46B96C" w14:textId="77777777" w:rsidR="003208DE" w:rsidRPr="003208DE" w:rsidRDefault="003208DE" w:rsidP="003208DE">
            <w:pPr>
              <w:widowControl/>
              <w:jc w:val="center"/>
            </w:pPr>
            <w:r w:rsidRPr="003208DE">
              <w:t>1 полугодие</w:t>
            </w:r>
          </w:p>
        </w:tc>
        <w:tc>
          <w:tcPr>
            <w:tcW w:w="1134" w:type="dxa"/>
            <w:shd w:val="clear" w:color="auto" w:fill="auto"/>
            <w:noWrap/>
            <w:vAlign w:val="center"/>
            <w:hideMark/>
          </w:tcPr>
          <w:p w14:paraId="364446D7" w14:textId="77777777" w:rsidR="003208DE" w:rsidRPr="003208DE" w:rsidRDefault="003208DE" w:rsidP="003208DE">
            <w:pPr>
              <w:widowControl/>
              <w:jc w:val="center"/>
            </w:pPr>
            <w:r w:rsidRPr="003208DE">
              <w:t>2 полугодие</w:t>
            </w:r>
          </w:p>
        </w:tc>
        <w:tc>
          <w:tcPr>
            <w:tcW w:w="708" w:type="dxa"/>
            <w:shd w:val="clear" w:color="auto" w:fill="auto"/>
            <w:vAlign w:val="center"/>
            <w:hideMark/>
          </w:tcPr>
          <w:p w14:paraId="745E8171" w14:textId="77777777" w:rsidR="003208DE" w:rsidRPr="003208DE" w:rsidRDefault="003208DE" w:rsidP="003208DE">
            <w:pPr>
              <w:widowControl/>
              <w:jc w:val="center"/>
            </w:pPr>
            <w:r w:rsidRPr="003208DE">
              <w:t>от 1,2 до 2,5 кг/</w:t>
            </w:r>
          </w:p>
          <w:p w14:paraId="6898B5FF" w14:textId="77777777" w:rsidR="003208DE" w:rsidRPr="003208DE" w:rsidRDefault="003208DE" w:rsidP="003208DE">
            <w:pPr>
              <w:widowControl/>
              <w:jc w:val="center"/>
            </w:pPr>
            <w:r w:rsidRPr="003208DE">
              <w:t>см</w:t>
            </w:r>
            <w:r w:rsidRPr="003208DE">
              <w:rPr>
                <w:vertAlign w:val="superscript"/>
              </w:rPr>
              <w:t>2</w:t>
            </w:r>
          </w:p>
        </w:tc>
        <w:tc>
          <w:tcPr>
            <w:tcW w:w="567" w:type="dxa"/>
            <w:vAlign w:val="center"/>
          </w:tcPr>
          <w:p w14:paraId="458AF1D8" w14:textId="77777777" w:rsidR="003208DE" w:rsidRPr="003208DE" w:rsidRDefault="003208DE" w:rsidP="003208DE">
            <w:pPr>
              <w:widowControl/>
              <w:jc w:val="center"/>
            </w:pPr>
            <w:r w:rsidRPr="003208DE">
              <w:t>от 2,5 до 7,0 кг/см</w:t>
            </w:r>
            <w:r w:rsidRPr="003208DE">
              <w:rPr>
                <w:vertAlign w:val="superscript"/>
              </w:rPr>
              <w:t>2</w:t>
            </w:r>
          </w:p>
        </w:tc>
        <w:tc>
          <w:tcPr>
            <w:tcW w:w="567" w:type="dxa"/>
            <w:vAlign w:val="center"/>
          </w:tcPr>
          <w:p w14:paraId="7E6CCF1F" w14:textId="77777777" w:rsidR="003208DE" w:rsidRPr="003208DE" w:rsidRDefault="003208DE" w:rsidP="003208DE">
            <w:pPr>
              <w:widowControl/>
              <w:jc w:val="center"/>
            </w:pPr>
            <w:r w:rsidRPr="003208DE">
              <w:t>от 7,0 до 13,0 кг/</w:t>
            </w:r>
          </w:p>
          <w:p w14:paraId="2F52C86E" w14:textId="77777777" w:rsidR="003208DE" w:rsidRPr="003208DE" w:rsidRDefault="003208DE" w:rsidP="003208DE">
            <w:pPr>
              <w:widowControl/>
              <w:jc w:val="center"/>
            </w:pPr>
            <w:r w:rsidRPr="003208DE">
              <w:t>см</w:t>
            </w:r>
            <w:r w:rsidRPr="003208DE">
              <w:rPr>
                <w:vertAlign w:val="superscript"/>
              </w:rPr>
              <w:t>2</w:t>
            </w:r>
          </w:p>
        </w:tc>
        <w:tc>
          <w:tcPr>
            <w:tcW w:w="567" w:type="dxa"/>
            <w:vAlign w:val="center"/>
          </w:tcPr>
          <w:p w14:paraId="15DFFAA8" w14:textId="77777777" w:rsidR="003208DE" w:rsidRPr="003208DE" w:rsidRDefault="003208DE" w:rsidP="003208DE">
            <w:pPr>
              <w:widowControl/>
              <w:ind w:right="-108" w:hanging="109"/>
              <w:jc w:val="center"/>
            </w:pPr>
            <w:r w:rsidRPr="003208DE">
              <w:t>Свыше 13,0 кг/</w:t>
            </w:r>
          </w:p>
          <w:p w14:paraId="4C9FB893" w14:textId="77777777" w:rsidR="003208DE" w:rsidRPr="003208DE" w:rsidRDefault="003208DE" w:rsidP="003208DE">
            <w:pPr>
              <w:widowControl/>
              <w:jc w:val="center"/>
            </w:pPr>
            <w:r w:rsidRPr="003208DE">
              <w:t>см</w:t>
            </w:r>
            <w:r w:rsidRPr="003208DE">
              <w:rPr>
                <w:vertAlign w:val="superscript"/>
              </w:rPr>
              <w:t>2</w:t>
            </w:r>
          </w:p>
        </w:tc>
        <w:tc>
          <w:tcPr>
            <w:tcW w:w="709" w:type="dxa"/>
            <w:vMerge/>
            <w:shd w:val="clear" w:color="auto" w:fill="auto"/>
            <w:vAlign w:val="center"/>
            <w:hideMark/>
          </w:tcPr>
          <w:p w14:paraId="2678CC6D" w14:textId="77777777" w:rsidR="003208DE" w:rsidRPr="003208DE" w:rsidRDefault="003208DE" w:rsidP="003208DE">
            <w:pPr>
              <w:widowControl/>
              <w:jc w:val="center"/>
            </w:pPr>
          </w:p>
        </w:tc>
      </w:tr>
      <w:tr w:rsidR="003208DE" w:rsidRPr="003208DE" w14:paraId="79D62E11" w14:textId="77777777" w:rsidTr="00AB76BB">
        <w:trPr>
          <w:trHeight w:val="340"/>
        </w:trPr>
        <w:tc>
          <w:tcPr>
            <w:tcW w:w="426" w:type="dxa"/>
            <w:vMerge w:val="restart"/>
            <w:shd w:val="clear" w:color="auto" w:fill="auto"/>
            <w:noWrap/>
            <w:vAlign w:val="center"/>
            <w:hideMark/>
          </w:tcPr>
          <w:p w14:paraId="5D0CA890" w14:textId="77777777" w:rsidR="003208DE" w:rsidRPr="003208DE" w:rsidRDefault="003208DE" w:rsidP="003208DE">
            <w:pPr>
              <w:jc w:val="center"/>
            </w:pPr>
            <w:r w:rsidRPr="003208DE">
              <w:t>1.</w:t>
            </w:r>
          </w:p>
        </w:tc>
        <w:tc>
          <w:tcPr>
            <w:tcW w:w="2835" w:type="dxa"/>
            <w:vMerge w:val="restart"/>
            <w:shd w:val="clear" w:color="auto" w:fill="auto"/>
            <w:vAlign w:val="center"/>
            <w:hideMark/>
          </w:tcPr>
          <w:p w14:paraId="49AB7DB9" w14:textId="77777777" w:rsidR="003208DE" w:rsidRPr="003208DE" w:rsidRDefault="003208DE" w:rsidP="003208DE">
            <w:pPr>
              <w:widowControl/>
            </w:pPr>
            <w:r w:rsidRPr="003208DE">
              <w:t>ООО «Газпром теплоэнерго Иваново», блочно-модульные котельные на ул. Герцена, ул. Спортивная, ул. Фрунзе, ул. Калинина г. Заволжска</w:t>
            </w:r>
          </w:p>
        </w:tc>
        <w:tc>
          <w:tcPr>
            <w:tcW w:w="1134" w:type="dxa"/>
            <w:vMerge w:val="restart"/>
            <w:shd w:val="clear" w:color="auto" w:fill="auto"/>
            <w:vAlign w:val="center"/>
            <w:hideMark/>
          </w:tcPr>
          <w:p w14:paraId="5302F1C8" w14:textId="77777777" w:rsidR="003208DE" w:rsidRPr="003208DE" w:rsidRDefault="003208DE" w:rsidP="003208DE">
            <w:pPr>
              <w:widowControl/>
              <w:jc w:val="center"/>
            </w:pPr>
            <w:r w:rsidRPr="003208DE">
              <w:t xml:space="preserve">Одноставочный, руб./Гкал, </w:t>
            </w:r>
          </w:p>
          <w:p w14:paraId="33025BC0" w14:textId="77777777" w:rsidR="003208DE" w:rsidRPr="003208DE" w:rsidRDefault="003208DE" w:rsidP="003208DE">
            <w:pPr>
              <w:widowControl/>
              <w:jc w:val="center"/>
            </w:pPr>
            <w:r w:rsidRPr="003208DE">
              <w:t>без НДС</w:t>
            </w:r>
          </w:p>
        </w:tc>
        <w:tc>
          <w:tcPr>
            <w:tcW w:w="851" w:type="dxa"/>
            <w:shd w:val="clear" w:color="auto" w:fill="auto"/>
            <w:noWrap/>
            <w:vAlign w:val="center"/>
            <w:hideMark/>
          </w:tcPr>
          <w:p w14:paraId="7C86A345" w14:textId="77777777" w:rsidR="003208DE" w:rsidRPr="003208DE" w:rsidRDefault="003208DE" w:rsidP="003208DE">
            <w:pPr>
              <w:jc w:val="center"/>
              <w:rPr>
                <w:sz w:val="22"/>
              </w:rPr>
            </w:pPr>
            <w:r w:rsidRPr="003208DE">
              <w:rPr>
                <w:sz w:val="22"/>
                <w:szCs w:val="22"/>
              </w:rPr>
              <w:t>2025</w:t>
            </w:r>
          </w:p>
        </w:tc>
        <w:tc>
          <w:tcPr>
            <w:tcW w:w="1276" w:type="dxa"/>
            <w:vAlign w:val="center"/>
          </w:tcPr>
          <w:p w14:paraId="54329C0E" w14:textId="77777777" w:rsidR="003208DE" w:rsidRPr="003208DE" w:rsidRDefault="003208DE" w:rsidP="003208DE">
            <w:pPr>
              <w:jc w:val="center"/>
              <w:rPr>
                <w:sz w:val="22"/>
                <w:szCs w:val="22"/>
              </w:rPr>
            </w:pPr>
            <w:r w:rsidRPr="003208DE">
              <w:rPr>
                <w:sz w:val="22"/>
                <w:szCs w:val="22"/>
              </w:rPr>
              <w:t>2 211,70</w:t>
            </w:r>
          </w:p>
        </w:tc>
        <w:tc>
          <w:tcPr>
            <w:tcW w:w="1134" w:type="dxa"/>
            <w:shd w:val="clear" w:color="auto" w:fill="auto"/>
            <w:noWrap/>
            <w:vAlign w:val="center"/>
          </w:tcPr>
          <w:p w14:paraId="3499A705" w14:textId="77777777" w:rsidR="003208DE" w:rsidRPr="003208DE" w:rsidRDefault="003208DE" w:rsidP="003208DE">
            <w:pPr>
              <w:jc w:val="center"/>
              <w:rPr>
                <w:sz w:val="22"/>
                <w:szCs w:val="22"/>
              </w:rPr>
            </w:pPr>
            <w:r w:rsidRPr="003208DE">
              <w:rPr>
                <w:sz w:val="22"/>
                <w:szCs w:val="22"/>
              </w:rPr>
              <w:t>2 338,75</w:t>
            </w:r>
          </w:p>
        </w:tc>
        <w:tc>
          <w:tcPr>
            <w:tcW w:w="708" w:type="dxa"/>
            <w:shd w:val="clear" w:color="auto" w:fill="auto"/>
            <w:noWrap/>
            <w:vAlign w:val="center"/>
            <w:hideMark/>
          </w:tcPr>
          <w:p w14:paraId="05A92DCE" w14:textId="77777777" w:rsidR="003208DE" w:rsidRPr="003208DE" w:rsidRDefault="003208DE" w:rsidP="003208DE">
            <w:pPr>
              <w:widowControl/>
              <w:jc w:val="center"/>
              <w:rPr>
                <w:sz w:val="22"/>
                <w:szCs w:val="22"/>
              </w:rPr>
            </w:pPr>
            <w:r w:rsidRPr="003208DE">
              <w:rPr>
                <w:sz w:val="22"/>
                <w:szCs w:val="22"/>
              </w:rPr>
              <w:t>-</w:t>
            </w:r>
          </w:p>
        </w:tc>
        <w:tc>
          <w:tcPr>
            <w:tcW w:w="567" w:type="dxa"/>
            <w:vAlign w:val="center"/>
          </w:tcPr>
          <w:p w14:paraId="464EFA26" w14:textId="77777777" w:rsidR="003208DE" w:rsidRPr="003208DE" w:rsidRDefault="003208DE" w:rsidP="003208DE">
            <w:pPr>
              <w:widowControl/>
              <w:jc w:val="center"/>
              <w:rPr>
                <w:sz w:val="22"/>
                <w:szCs w:val="22"/>
              </w:rPr>
            </w:pPr>
            <w:r w:rsidRPr="003208DE">
              <w:rPr>
                <w:sz w:val="22"/>
                <w:szCs w:val="22"/>
              </w:rPr>
              <w:t>-</w:t>
            </w:r>
          </w:p>
        </w:tc>
        <w:tc>
          <w:tcPr>
            <w:tcW w:w="567" w:type="dxa"/>
            <w:shd w:val="clear" w:color="auto" w:fill="auto"/>
            <w:vAlign w:val="center"/>
          </w:tcPr>
          <w:p w14:paraId="5EDF5420" w14:textId="77777777" w:rsidR="003208DE" w:rsidRPr="003208DE" w:rsidRDefault="003208DE" w:rsidP="003208DE">
            <w:pPr>
              <w:widowControl/>
              <w:jc w:val="center"/>
              <w:rPr>
                <w:sz w:val="22"/>
                <w:szCs w:val="22"/>
              </w:rPr>
            </w:pPr>
            <w:r w:rsidRPr="003208DE">
              <w:rPr>
                <w:sz w:val="22"/>
                <w:szCs w:val="22"/>
              </w:rPr>
              <w:t>-</w:t>
            </w:r>
          </w:p>
        </w:tc>
        <w:tc>
          <w:tcPr>
            <w:tcW w:w="567" w:type="dxa"/>
            <w:vAlign w:val="center"/>
          </w:tcPr>
          <w:p w14:paraId="38AB450A" w14:textId="77777777" w:rsidR="003208DE" w:rsidRPr="003208DE" w:rsidRDefault="003208DE" w:rsidP="003208DE">
            <w:pPr>
              <w:widowControl/>
              <w:jc w:val="center"/>
              <w:rPr>
                <w:sz w:val="22"/>
                <w:szCs w:val="22"/>
              </w:rPr>
            </w:pPr>
            <w:r w:rsidRPr="003208DE">
              <w:rPr>
                <w:sz w:val="22"/>
                <w:szCs w:val="22"/>
              </w:rPr>
              <w:t>-</w:t>
            </w:r>
          </w:p>
        </w:tc>
        <w:tc>
          <w:tcPr>
            <w:tcW w:w="709" w:type="dxa"/>
            <w:shd w:val="clear" w:color="auto" w:fill="auto"/>
            <w:noWrap/>
            <w:vAlign w:val="center"/>
            <w:hideMark/>
          </w:tcPr>
          <w:p w14:paraId="1D845C50" w14:textId="77777777" w:rsidR="003208DE" w:rsidRPr="003208DE" w:rsidRDefault="003208DE" w:rsidP="003208DE">
            <w:pPr>
              <w:widowControl/>
              <w:jc w:val="center"/>
              <w:rPr>
                <w:sz w:val="22"/>
                <w:szCs w:val="22"/>
              </w:rPr>
            </w:pPr>
            <w:r w:rsidRPr="003208DE">
              <w:rPr>
                <w:sz w:val="22"/>
                <w:szCs w:val="22"/>
              </w:rPr>
              <w:t>-</w:t>
            </w:r>
          </w:p>
        </w:tc>
      </w:tr>
      <w:tr w:rsidR="003208DE" w:rsidRPr="003208DE" w14:paraId="1061F5B9" w14:textId="77777777" w:rsidTr="00AB76BB">
        <w:trPr>
          <w:trHeight w:val="340"/>
        </w:trPr>
        <w:tc>
          <w:tcPr>
            <w:tcW w:w="426" w:type="dxa"/>
            <w:vMerge/>
            <w:shd w:val="clear" w:color="auto" w:fill="auto"/>
            <w:noWrap/>
            <w:vAlign w:val="center"/>
          </w:tcPr>
          <w:p w14:paraId="28B24D8B" w14:textId="77777777" w:rsidR="003208DE" w:rsidRPr="003208DE" w:rsidRDefault="003208DE" w:rsidP="003208DE">
            <w:pPr>
              <w:jc w:val="center"/>
            </w:pPr>
          </w:p>
        </w:tc>
        <w:tc>
          <w:tcPr>
            <w:tcW w:w="2835" w:type="dxa"/>
            <w:vMerge/>
            <w:shd w:val="clear" w:color="auto" w:fill="auto"/>
            <w:vAlign w:val="center"/>
          </w:tcPr>
          <w:p w14:paraId="5B55A1A4" w14:textId="77777777" w:rsidR="003208DE" w:rsidRPr="003208DE" w:rsidRDefault="003208DE" w:rsidP="003208DE">
            <w:pPr>
              <w:widowControl/>
            </w:pPr>
          </w:p>
        </w:tc>
        <w:tc>
          <w:tcPr>
            <w:tcW w:w="1134" w:type="dxa"/>
            <w:vMerge/>
            <w:shd w:val="clear" w:color="auto" w:fill="auto"/>
            <w:vAlign w:val="center"/>
          </w:tcPr>
          <w:p w14:paraId="7F26E9BD" w14:textId="77777777" w:rsidR="003208DE" w:rsidRPr="003208DE" w:rsidRDefault="003208DE" w:rsidP="003208DE">
            <w:pPr>
              <w:widowControl/>
              <w:jc w:val="center"/>
            </w:pPr>
          </w:p>
        </w:tc>
        <w:tc>
          <w:tcPr>
            <w:tcW w:w="851" w:type="dxa"/>
            <w:shd w:val="clear" w:color="auto" w:fill="auto"/>
            <w:noWrap/>
            <w:vAlign w:val="center"/>
          </w:tcPr>
          <w:p w14:paraId="12E1FDB6" w14:textId="77777777" w:rsidR="003208DE" w:rsidRPr="003208DE" w:rsidRDefault="003208DE" w:rsidP="003208DE">
            <w:pPr>
              <w:jc w:val="center"/>
              <w:rPr>
                <w:sz w:val="22"/>
              </w:rPr>
            </w:pPr>
            <w:r w:rsidRPr="003208DE">
              <w:rPr>
                <w:sz w:val="22"/>
                <w:szCs w:val="22"/>
              </w:rPr>
              <w:t>2026</w:t>
            </w:r>
          </w:p>
        </w:tc>
        <w:tc>
          <w:tcPr>
            <w:tcW w:w="1276" w:type="dxa"/>
            <w:vAlign w:val="center"/>
          </w:tcPr>
          <w:p w14:paraId="02CEE0F3" w14:textId="77777777" w:rsidR="003208DE" w:rsidRPr="003208DE" w:rsidRDefault="003208DE" w:rsidP="003208DE">
            <w:pPr>
              <w:jc w:val="center"/>
              <w:rPr>
                <w:sz w:val="22"/>
                <w:szCs w:val="22"/>
              </w:rPr>
            </w:pPr>
            <w:r w:rsidRPr="003208DE">
              <w:rPr>
                <w:sz w:val="22"/>
                <w:szCs w:val="22"/>
              </w:rPr>
              <w:t>2 338,75</w:t>
            </w:r>
          </w:p>
        </w:tc>
        <w:tc>
          <w:tcPr>
            <w:tcW w:w="1134" w:type="dxa"/>
            <w:shd w:val="clear" w:color="auto" w:fill="auto"/>
            <w:noWrap/>
            <w:vAlign w:val="center"/>
          </w:tcPr>
          <w:p w14:paraId="559875BC" w14:textId="77777777" w:rsidR="003208DE" w:rsidRPr="003208DE" w:rsidRDefault="003208DE" w:rsidP="003208DE">
            <w:pPr>
              <w:jc w:val="center"/>
              <w:rPr>
                <w:sz w:val="22"/>
                <w:szCs w:val="22"/>
              </w:rPr>
            </w:pPr>
            <w:r w:rsidRPr="003208DE">
              <w:rPr>
                <w:sz w:val="22"/>
                <w:szCs w:val="22"/>
              </w:rPr>
              <w:t>2 730,68</w:t>
            </w:r>
          </w:p>
        </w:tc>
        <w:tc>
          <w:tcPr>
            <w:tcW w:w="708" w:type="dxa"/>
            <w:shd w:val="clear" w:color="auto" w:fill="auto"/>
            <w:noWrap/>
            <w:vAlign w:val="center"/>
          </w:tcPr>
          <w:p w14:paraId="54E994A0" w14:textId="77777777" w:rsidR="003208DE" w:rsidRPr="003208DE" w:rsidRDefault="003208DE" w:rsidP="003208DE">
            <w:pPr>
              <w:widowControl/>
              <w:jc w:val="center"/>
              <w:rPr>
                <w:sz w:val="22"/>
                <w:szCs w:val="22"/>
              </w:rPr>
            </w:pPr>
            <w:r w:rsidRPr="003208DE">
              <w:rPr>
                <w:sz w:val="22"/>
                <w:szCs w:val="22"/>
              </w:rPr>
              <w:t>-</w:t>
            </w:r>
          </w:p>
        </w:tc>
        <w:tc>
          <w:tcPr>
            <w:tcW w:w="567" w:type="dxa"/>
            <w:vAlign w:val="center"/>
          </w:tcPr>
          <w:p w14:paraId="1FF79B1D" w14:textId="77777777" w:rsidR="003208DE" w:rsidRPr="003208DE" w:rsidRDefault="003208DE" w:rsidP="003208DE">
            <w:pPr>
              <w:widowControl/>
              <w:jc w:val="center"/>
              <w:rPr>
                <w:sz w:val="22"/>
                <w:szCs w:val="22"/>
              </w:rPr>
            </w:pPr>
            <w:r w:rsidRPr="003208DE">
              <w:rPr>
                <w:sz w:val="22"/>
                <w:szCs w:val="22"/>
              </w:rPr>
              <w:t>-</w:t>
            </w:r>
          </w:p>
        </w:tc>
        <w:tc>
          <w:tcPr>
            <w:tcW w:w="567" w:type="dxa"/>
            <w:shd w:val="clear" w:color="auto" w:fill="auto"/>
            <w:vAlign w:val="center"/>
          </w:tcPr>
          <w:p w14:paraId="79066AF8" w14:textId="77777777" w:rsidR="003208DE" w:rsidRPr="003208DE" w:rsidRDefault="003208DE" w:rsidP="003208DE">
            <w:pPr>
              <w:widowControl/>
              <w:jc w:val="center"/>
              <w:rPr>
                <w:sz w:val="22"/>
                <w:szCs w:val="22"/>
              </w:rPr>
            </w:pPr>
            <w:r w:rsidRPr="003208DE">
              <w:rPr>
                <w:sz w:val="22"/>
                <w:szCs w:val="22"/>
              </w:rPr>
              <w:t>-</w:t>
            </w:r>
          </w:p>
        </w:tc>
        <w:tc>
          <w:tcPr>
            <w:tcW w:w="567" w:type="dxa"/>
            <w:vAlign w:val="center"/>
          </w:tcPr>
          <w:p w14:paraId="06429838" w14:textId="77777777" w:rsidR="003208DE" w:rsidRPr="003208DE" w:rsidRDefault="003208DE" w:rsidP="003208DE">
            <w:pPr>
              <w:widowControl/>
              <w:jc w:val="center"/>
              <w:rPr>
                <w:sz w:val="22"/>
                <w:szCs w:val="22"/>
              </w:rPr>
            </w:pPr>
            <w:r w:rsidRPr="003208DE">
              <w:rPr>
                <w:sz w:val="22"/>
                <w:szCs w:val="22"/>
              </w:rPr>
              <w:t>-</w:t>
            </w:r>
          </w:p>
        </w:tc>
        <w:tc>
          <w:tcPr>
            <w:tcW w:w="709" w:type="dxa"/>
            <w:shd w:val="clear" w:color="auto" w:fill="auto"/>
            <w:noWrap/>
            <w:vAlign w:val="center"/>
          </w:tcPr>
          <w:p w14:paraId="43D65404" w14:textId="77777777" w:rsidR="003208DE" w:rsidRPr="003208DE" w:rsidRDefault="003208DE" w:rsidP="003208DE">
            <w:pPr>
              <w:widowControl/>
              <w:jc w:val="center"/>
              <w:rPr>
                <w:sz w:val="22"/>
                <w:szCs w:val="22"/>
              </w:rPr>
            </w:pPr>
            <w:r w:rsidRPr="003208DE">
              <w:rPr>
                <w:sz w:val="22"/>
                <w:szCs w:val="22"/>
              </w:rPr>
              <w:t>-</w:t>
            </w:r>
          </w:p>
        </w:tc>
      </w:tr>
      <w:tr w:rsidR="003208DE" w:rsidRPr="003208DE" w14:paraId="7E844440" w14:textId="77777777" w:rsidTr="00AB76BB">
        <w:trPr>
          <w:trHeight w:val="340"/>
        </w:trPr>
        <w:tc>
          <w:tcPr>
            <w:tcW w:w="426" w:type="dxa"/>
            <w:vMerge/>
            <w:shd w:val="clear" w:color="auto" w:fill="auto"/>
            <w:noWrap/>
            <w:vAlign w:val="center"/>
          </w:tcPr>
          <w:p w14:paraId="191C6CA3" w14:textId="77777777" w:rsidR="003208DE" w:rsidRPr="003208DE" w:rsidRDefault="003208DE" w:rsidP="003208DE">
            <w:pPr>
              <w:jc w:val="center"/>
            </w:pPr>
          </w:p>
        </w:tc>
        <w:tc>
          <w:tcPr>
            <w:tcW w:w="2835" w:type="dxa"/>
            <w:vMerge/>
            <w:shd w:val="clear" w:color="auto" w:fill="auto"/>
            <w:vAlign w:val="center"/>
          </w:tcPr>
          <w:p w14:paraId="7280660E" w14:textId="77777777" w:rsidR="003208DE" w:rsidRPr="003208DE" w:rsidRDefault="003208DE" w:rsidP="003208DE">
            <w:pPr>
              <w:widowControl/>
            </w:pPr>
          </w:p>
        </w:tc>
        <w:tc>
          <w:tcPr>
            <w:tcW w:w="1134" w:type="dxa"/>
            <w:vMerge/>
            <w:shd w:val="clear" w:color="auto" w:fill="auto"/>
            <w:vAlign w:val="center"/>
          </w:tcPr>
          <w:p w14:paraId="42D813CF" w14:textId="77777777" w:rsidR="003208DE" w:rsidRPr="003208DE" w:rsidRDefault="003208DE" w:rsidP="003208DE">
            <w:pPr>
              <w:widowControl/>
              <w:jc w:val="center"/>
            </w:pPr>
          </w:p>
        </w:tc>
        <w:tc>
          <w:tcPr>
            <w:tcW w:w="851" w:type="dxa"/>
            <w:shd w:val="clear" w:color="auto" w:fill="auto"/>
            <w:noWrap/>
            <w:vAlign w:val="center"/>
          </w:tcPr>
          <w:p w14:paraId="767CB540" w14:textId="77777777" w:rsidR="003208DE" w:rsidRPr="003208DE" w:rsidRDefault="003208DE" w:rsidP="003208DE">
            <w:pPr>
              <w:jc w:val="center"/>
              <w:rPr>
                <w:sz w:val="22"/>
              </w:rPr>
            </w:pPr>
            <w:r w:rsidRPr="003208DE">
              <w:rPr>
                <w:sz w:val="22"/>
                <w:szCs w:val="22"/>
              </w:rPr>
              <w:t>2027</w:t>
            </w:r>
          </w:p>
        </w:tc>
        <w:tc>
          <w:tcPr>
            <w:tcW w:w="1276" w:type="dxa"/>
            <w:vAlign w:val="center"/>
          </w:tcPr>
          <w:p w14:paraId="29425C46" w14:textId="77777777" w:rsidR="003208DE" w:rsidRPr="003208DE" w:rsidRDefault="003208DE" w:rsidP="003208DE">
            <w:pPr>
              <w:jc w:val="center"/>
              <w:rPr>
                <w:sz w:val="22"/>
                <w:szCs w:val="22"/>
              </w:rPr>
            </w:pPr>
            <w:r w:rsidRPr="003208DE">
              <w:rPr>
                <w:sz w:val="22"/>
                <w:szCs w:val="22"/>
              </w:rPr>
              <w:t>2 730,68</w:t>
            </w:r>
          </w:p>
        </w:tc>
        <w:tc>
          <w:tcPr>
            <w:tcW w:w="1134" w:type="dxa"/>
            <w:shd w:val="clear" w:color="auto" w:fill="auto"/>
            <w:noWrap/>
            <w:vAlign w:val="center"/>
          </w:tcPr>
          <w:p w14:paraId="71DAC55D" w14:textId="77777777" w:rsidR="003208DE" w:rsidRPr="003208DE" w:rsidRDefault="003208DE" w:rsidP="003208DE">
            <w:pPr>
              <w:jc w:val="center"/>
              <w:rPr>
                <w:sz w:val="22"/>
                <w:szCs w:val="22"/>
              </w:rPr>
            </w:pPr>
            <w:r w:rsidRPr="003208DE">
              <w:rPr>
                <w:sz w:val="22"/>
                <w:szCs w:val="22"/>
              </w:rPr>
              <w:t>2 859,40</w:t>
            </w:r>
          </w:p>
        </w:tc>
        <w:tc>
          <w:tcPr>
            <w:tcW w:w="708" w:type="dxa"/>
            <w:shd w:val="clear" w:color="auto" w:fill="auto"/>
            <w:noWrap/>
            <w:vAlign w:val="center"/>
          </w:tcPr>
          <w:p w14:paraId="70D27C1D" w14:textId="77777777" w:rsidR="003208DE" w:rsidRPr="003208DE" w:rsidRDefault="003208DE" w:rsidP="003208DE">
            <w:pPr>
              <w:widowControl/>
              <w:jc w:val="center"/>
              <w:rPr>
                <w:sz w:val="22"/>
                <w:szCs w:val="22"/>
              </w:rPr>
            </w:pPr>
            <w:r w:rsidRPr="003208DE">
              <w:rPr>
                <w:sz w:val="22"/>
                <w:szCs w:val="22"/>
              </w:rPr>
              <w:t>-</w:t>
            </w:r>
          </w:p>
        </w:tc>
        <w:tc>
          <w:tcPr>
            <w:tcW w:w="567" w:type="dxa"/>
            <w:vAlign w:val="center"/>
          </w:tcPr>
          <w:p w14:paraId="55F06423" w14:textId="77777777" w:rsidR="003208DE" w:rsidRPr="003208DE" w:rsidRDefault="003208DE" w:rsidP="003208DE">
            <w:pPr>
              <w:widowControl/>
              <w:jc w:val="center"/>
              <w:rPr>
                <w:sz w:val="22"/>
                <w:szCs w:val="22"/>
              </w:rPr>
            </w:pPr>
            <w:r w:rsidRPr="003208DE">
              <w:rPr>
                <w:sz w:val="22"/>
                <w:szCs w:val="22"/>
              </w:rPr>
              <w:t>-</w:t>
            </w:r>
          </w:p>
        </w:tc>
        <w:tc>
          <w:tcPr>
            <w:tcW w:w="567" w:type="dxa"/>
            <w:shd w:val="clear" w:color="auto" w:fill="auto"/>
            <w:vAlign w:val="center"/>
          </w:tcPr>
          <w:p w14:paraId="023E7972" w14:textId="77777777" w:rsidR="003208DE" w:rsidRPr="003208DE" w:rsidRDefault="003208DE" w:rsidP="003208DE">
            <w:pPr>
              <w:widowControl/>
              <w:jc w:val="center"/>
              <w:rPr>
                <w:sz w:val="22"/>
                <w:szCs w:val="22"/>
              </w:rPr>
            </w:pPr>
            <w:r w:rsidRPr="003208DE">
              <w:rPr>
                <w:sz w:val="22"/>
                <w:szCs w:val="22"/>
              </w:rPr>
              <w:t>-</w:t>
            </w:r>
          </w:p>
        </w:tc>
        <w:tc>
          <w:tcPr>
            <w:tcW w:w="567" w:type="dxa"/>
            <w:vAlign w:val="center"/>
          </w:tcPr>
          <w:p w14:paraId="31C5BF04" w14:textId="77777777" w:rsidR="003208DE" w:rsidRPr="003208DE" w:rsidRDefault="003208DE" w:rsidP="003208DE">
            <w:pPr>
              <w:widowControl/>
              <w:jc w:val="center"/>
              <w:rPr>
                <w:sz w:val="22"/>
                <w:szCs w:val="22"/>
              </w:rPr>
            </w:pPr>
            <w:r w:rsidRPr="003208DE">
              <w:rPr>
                <w:sz w:val="22"/>
                <w:szCs w:val="22"/>
              </w:rPr>
              <w:t>-</w:t>
            </w:r>
          </w:p>
        </w:tc>
        <w:tc>
          <w:tcPr>
            <w:tcW w:w="709" w:type="dxa"/>
            <w:shd w:val="clear" w:color="auto" w:fill="auto"/>
            <w:noWrap/>
            <w:vAlign w:val="center"/>
          </w:tcPr>
          <w:p w14:paraId="0A3DC391" w14:textId="77777777" w:rsidR="003208DE" w:rsidRPr="003208DE" w:rsidRDefault="003208DE" w:rsidP="003208DE">
            <w:pPr>
              <w:widowControl/>
              <w:jc w:val="center"/>
              <w:rPr>
                <w:sz w:val="22"/>
                <w:szCs w:val="22"/>
              </w:rPr>
            </w:pPr>
            <w:r w:rsidRPr="003208DE">
              <w:rPr>
                <w:sz w:val="22"/>
                <w:szCs w:val="22"/>
              </w:rPr>
              <w:t>-</w:t>
            </w:r>
          </w:p>
        </w:tc>
      </w:tr>
      <w:tr w:rsidR="003208DE" w:rsidRPr="003208DE" w14:paraId="2FD30FD4" w14:textId="77777777" w:rsidTr="00AB76BB">
        <w:trPr>
          <w:trHeight w:val="340"/>
        </w:trPr>
        <w:tc>
          <w:tcPr>
            <w:tcW w:w="426" w:type="dxa"/>
            <w:vMerge/>
            <w:shd w:val="clear" w:color="auto" w:fill="auto"/>
            <w:noWrap/>
            <w:vAlign w:val="center"/>
          </w:tcPr>
          <w:p w14:paraId="333B3C65" w14:textId="77777777" w:rsidR="003208DE" w:rsidRPr="003208DE" w:rsidRDefault="003208DE" w:rsidP="003208DE">
            <w:pPr>
              <w:jc w:val="center"/>
            </w:pPr>
          </w:p>
        </w:tc>
        <w:tc>
          <w:tcPr>
            <w:tcW w:w="2835" w:type="dxa"/>
            <w:vMerge/>
            <w:shd w:val="clear" w:color="auto" w:fill="auto"/>
            <w:vAlign w:val="center"/>
          </w:tcPr>
          <w:p w14:paraId="0288ACF6" w14:textId="77777777" w:rsidR="003208DE" w:rsidRPr="003208DE" w:rsidRDefault="003208DE" w:rsidP="003208DE">
            <w:pPr>
              <w:widowControl/>
            </w:pPr>
          </w:p>
        </w:tc>
        <w:tc>
          <w:tcPr>
            <w:tcW w:w="1134" w:type="dxa"/>
            <w:vMerge/>
            <w:shd w:val="clear" w:color="auto" w:fill="auto"/>
            <w:vAlign w:val="center"/>
          </w:tcPr>
          <w:p w14:paraId="50600AAB" w14:textId="77777777" w:rsidR="003208DE" w:rsidRPr="003208DE" w:rsidRDefault="003208DE" w:rsidP="003208DE">
            <w:pPr>
              <w:widowControl/>
              <w:jc w:val="center"/>
            </w:pPr>
          </w:p>
        </w:tc>
        <w:tc>
          <w:tcPr>
            <w:tcW w:w="851" w:type="dxa"/>
            <w:shd w:val="clear" w:color="auto" w:fill="auto"/>
            <w:noWrap/>
            <w:vAlign w:val="center"/>
          </w:tcPr>
          <w:p w14:paraId="0F862FE6" w14:textId="77777777" w:rsidR="003208DE" w:rsidRPr="003208DE" w:rsidRDefault="003208DE" w:rsidP="003208DE">
            <w:pPr>
              <w:jc w:val="center"/>
              <w:rPr>
                <w:sz w:val="22"/>
              </w:rPr>
            </w:pPr>
            <w:r w:rsidRPr="003208DE">
              <w:rPr>
                <w:sz w:val="22"/>
                <w:szCs w:val="22"/>
              </w:rPr>
              <w:t>2028</w:t>
            </w:r>
          </w:p>
        </w:tc>
        <w:tc>
          <w:tcPr>
            <w:tcW w:w="1276" w:type="dxa"/>
            <w:vAlign w:val="center"/>
          </w:tcPr>
          <w:p w14:paraId="29E832A5" w14:textId="77777777" w:rsidR="003208DE" w:rsidRPr="003208DE" w:rsidRDefault="003208DE" w:rsidP="003208DE">
            <w:pPr>
              <w:jc w:val="center"/>
              <w:rPr>
                <w:sz w:val="22"/>
                <w:szCs w:val="22"/>
              </w:rPr>
            </w:pPr>
            <w:r w:rsidRPr="003208DE">
              <w:rPr>
                <w:sz w:val="22"/>
                <w:szCs w:val="22"/>
              </w:rPr>
              <w:t>2 859,40</w:t>
            </w:r>
          </w:p>
        </w:tc>
        <w:tc>
          <w:tcPr>
            <w:tcW w:w="1134" w:type="dxa"/>
            <w:shd w:val="clear" w:color="auto" w:fill="auto"/>
            <w:noWrap/>
            <w:vAlign w:val="center"/>
          </w:tcPr>
          <w:p w14:paraId="4BEB9E3C" w14:textId="77777777" w:rsidR="003208DE" w:rsidRPr="003208DE" w:rsidRDefault="003208DE" w:rsidP="003208DE">
            <w:pPr>
              <w:jc w:val="center"/>
              <w:rPr>
                <w:sz w:val="22"/>
                <w:szCs w:val="22"/>
              </w:rPr>
            </w:pPr>
            <w:r w:rsidRPr="003208DE">
              <w:rPr>
                <w:sz w:val="22"/>
                <w:szCs w:val="22"/>
              </w:rPr>
              <w:t>2 864,13</w:t>
            </w:r>
          </w:p>
        </w:tc>
        <w:tc>
          <w:tcPr>
            <w:tcW w:w="708" w:type="dxa"/>
            <w:shd w:val="clear" w:color="auto" w:fill="auto"/>
            <w:noWrap/>
            <w:vAlign w:val="center"/>
          </w:tcPr>
          <w:p w14:paraId="292249C7" w14:textId="77777777" w:rsidR="003208DE" w:rsidRPr="003208DE" w:rsidRDefault="003208DE" w:rsidP="003208DE">
            <w:pPr>
              <w:widowControl/>
              <w:jc w:val="center"/>
              <w:rPr>
                <w:sz w:val="22"/>
                <w:szCs w:val="22"/>
              </w:rPr>
            </w:pPr>
            <w:r w:rsidRPr="003208DE">
              <w:rPr>
                <w:sz w:val="22"/>
                <w:szCs w:val="22"/>
              </w:rPr>
              <w:t>-</w:t>
            </w:r>
          </w:p>
        </w:tc>
        <w:tc>
          <w:tcPr>
            <w:tcW w:w="567" w:type="dxa"/>
            <w:vAlign w:val="center"/>
          </w:tcPr>
          <w:p w14:paraId="237512F0" w14:textId="77777777" w:rsidR="003208DE" w:rsidRPr="003208DE" w:rsidRDefault="003208DE" w:rsidP="003208DE">
            <w:pPr>
              <w:widowControl/>
              <w:jc w:val="center"/>
              <w:rPr>
                <w:sz w:val="22"/>
                <w:szCs w:val="22"/>
              </w:rPr>
            </w:pPr>
            <w:r w:rsidRPr="003208DE">
              <w:rPr>
                <w:sz w:val="22"/>
                <w:szCs w:val="22"/>
              </w:rPr>
              <w:t>-</w:t>
            </w:r>
          </w:p>
        </w:tc>
        <w:tc>
          <w:tcPr>
            <w:tcW w:w="567" w:type="dxa"/>
            <w:shd w:val="clear" w:color="auto" w:fill="auto"/>
            <w:vAlign w:val="center"/>
          </w:tcPr>
          <w:p w14:paraId="5D644B24" w14:textId="77777777" w:rsidR="003208DE" w:rsidRPr="003208DE" w:rsidRDefault="003208DE" w:rsidP="003208DE">
            <w:pPr>
              <w:widowControl/>
              <w:jc w:val="center"/>
              <w:rPr>
                <w:sz w:val="22"/>
                <w:szCs w:val="22"/>
              </w:rPr>
            </w:pPr>
            <w:r w:rsidRPr="003208DE">
              <w:rPr>
                <w:sz w:val="22"/>
                <w:szCs w:val="22"/>
              </w:rPr>
              <w:t>-</w:t>
            </w:r>
          </w:p>
        </w:tc>
        <w:tc>
          <w:tcPr>
            <w:tcW w:w="567" w:type="dxa"/>
            <w:vAlign w:val="center"/>
          </w:tcPr>
          <w:p w14:paraId="6BA388A1" w14:textId="77777777" w:rsidR="003208DE" w:rsidRPr="003208DE" w:rsidRDefault="003208DE" w:rsidP="003208DE">
            <w:pPr>
              <w:widowControl/>
              <w:jc w:val="center"/>
              <w:rPr>
                <w:sz w:val="22"/>
                <w:szCs w:val="22"/>
              </w:rPr>
            </w:pPr>
            <w:r w:rsidRPr="003208DE">
              <w:rPr>
                <w:sz w:val="22"/>
                <w:szCs w:val="22"/>
              </w:rPr>
              <w:t>-</w:t>
            </w:r>
          </w:p>
        </w:tc>
        <w:tc>
          <w:tcPr>
            <w:tcW w:w="709" w:type="dxa"/>
            <w:shd w:val="clear" w:color="auto" w:fill="auto"/>
            <w:noWrap/>
            <w:vAlign w:val="center"/>
          </w:tcPr>
          <w:p w14:paraId="7BBD7F8C" w14:textId="77777777" w:rsidR="003208DE" w:rsidRPr="003208DE" w:rsidRDefault="003208DE" w:rsidP="003208DE">
            <w:pPr>
              <w:widowControl/>
              <w:jc w:val="center"/>
              <w:rPr>
                <w:sz w:val="22"/>
                <w:szCs w:val="22"/>
              </w:rPr>
            </w:pPr>
            <w:r w:rsidRPr="003208DE">
              <w:rPr>
                <w:sz w:val="22"/>
                <w:szCs w:val="22"/>
              </w:rPr>
              <w:t>-</w:t>
            </w:r>
          </w:p>
        </w:tc>
      </w:tr>
      <w:tr w:rsidR="003208DE" w:rsidRPr="003208DE" w14:paraId="5DF6F4AC" w14:textId="77777777" w:rsidTr="00AB76BB">
        <w:trPr>
          <w:trHeight w:val="340"/>
        </w:trPr>
        <w:tc>
          <w:tcPr>
            <w:tcW w:w="426" w:type="dxa"/>
            <w:vMerge/>
            <w:shd w:val="clear" w:color="auto" w:fill="auto"/>
            <w:noWrap/>
            <w:vAlign w:val="center"/>
          </w:tcPr>
          <w:p w14:paraId="4F12F621" w14:textId="77777777" w:rsidR="003208DE" w:rsidRPr="003208DE" w:rsidRDefault="003208DE" w:rsidP="003208DE">
            <w:pPr>
              <w:jc w:val="center"/>
            </w:pPr>
          </w:p>
        </w:tc>
        <w:tc>
          <w:tcPr>
            <w:tcW w:w="2835" w:type="dxa"/>
            <w:vMerge/>
            <w:shd w:val="clear" w:color="auto" w:fill="auto"/>
            <w:vAlign w:val="center"/>
          </w:tcPr>
          <w:p w14:paraId="25794015" w14:textId="77777777" w:rsidR="003208DE" w:rsidRPr="003208DE" w:rsidRDefault="003208DE" w:rsidP="003208DE">
            <w:pPr>
              <w:widowControl/>
            </w:pPr>
          </w:p>
        </w:tc>
        <w:tc>
          <w:tcPr>
            <w:tcW w:w="1134" w:type="dxa"/>
            <w:vMerge/>
            <w:shd w:val="clear" w:color="auto" w:fill="auto"/>
            <w:vAlign w:val="center"/>
          </w:tcPr>
          <w:p w14:paraId="379C3547" w14:textId="77777777" w:rsidR="003208DE" w:rsidRPr="003208DE" w:rsidRDefault="003208DE" w:rsidP="003208DE">
            <w:pPr>
              <w:widowControl/>
              <w:jc w:val="center"/>
            </w:pPr>
          </w:p>
        </w:tc>
        <w:tc>
          <w:tcPr>
            <w:tcW w:w="851" w:type="dxa"/>
            <w:shd w:val="clear" w:color="auto" w:fill="auto"/>
            <w:noWrap/>
            <w:vAlign w:val="center"/>
          </w:tcPr>
          <w:p w14:paraId="7EB4C1DA" w14:textId="77777777" w:rsidR="003208DE" w:rsidRPr="003208DE" w:rsidRDefault="003208DE" w:rsidP="003208DE">
            <w:pPr>
              <w:jc w:val="center"/>
              <w:rPr>
                <w:sz w:val="22"/>
              </w:rPr>
            </w:pPr>
            <w:r w:rsidRPr="003208DE">
              <w:rPr>
                <w:sz w:val="22"/>
                <w:szCs w:val="22"/>
              </w:rPr>
              <w:t>2029</w:t>
            </w:r>
          </w:p>
        </w:tc>
        <w:tc>
          <w:tcPr>
            <w:tcW w:w="1276" w:type="dxa"/>
            <w:vAlign w:val="center"/>
          </w:tcPr>
          <w:p w14:paraId="777DB8F6" w14:textId="77777777" w:rsidR="003208DE" w:rsidRPr="003208DE" w:rsidRDefault="003208DE" w:rsidP="003208DE">
            <w:pPr>
              <w:jc w:val="center"/>
              <w:rPr>
                <w:sz w:val="22"/>
                <w:szCs w:val="22"/>
              </w:rPr>
            </w:pPr>
            <w:r w:rsidRPr="003208DE">
              <w:rPr>
                <w:sz w:val="22"/>
                <w:szCs w:val="22"/>
              </w:rPr>
              <w:t>2 864,13</w:t>
            </w:r>
          </w:p>
        </w:tc>
        <w:tc>
          <w:tcPr>
            <w:tcW w:w="1134" w:type="dxa"/>
            <w:shd w:val="clear" w:color="auto" w:fill="auto"/>
            <w:noWrap/>
            <w:vAlign w:val="center"/>
          </w:tcPr>
          <w:p w14:paraId="2D2D9D72" w14:textId="77777777" w:rsidR="003208DE" w:rsidRPr="003208DE" w:rsidRDefault="003208DE" w:rsidP="003208DE">
            <w:pPr>
              <w:jc w:val="center"/>
              <w:rPr>
                <w:sz w:val="22"/>
                <w:szCs w:val="22"/>
              </w:rPr>
            </w:pPr>
            <w:r w:rsidRPr="003208DE">
              <w:rPr>
                <w:sz w:val="22"/>
                <w:szCs w:val="22"/>
              </w:rPr>
              <w:t>3 049,27</w:t>
            </w:r>
          </w:p>
        </w:tc>
        <w:tc>
          <w:tcPr>
            <w:tcW w:w="708" w:type="dxa"/>
            <w:shd w:val="clear" w:color="auto" w:fill="auto"/>
            <w:noWrap/>
            <w:vAlign w:val="center"/>
          </w:tcPr>
          <w:p w14:paraId="49FDDD6E" w14:textId="77777777" w:rsidR="003208DE" w:rsidRPr="003208DE" w:rsidRDefault="003208DE" w:rsidP="003208DE">
            <w:pPr>
              <w:widowControl/>
              <w:jc w:val="center"/>
              <w:rPr>
                <w:sz w:val="22"/>
                <w:szCs w:val="22"/>
              </w:rPr>
            </w:pPr>
            <w:r w:rsidRPr="003208DE">
              <w:rPr>
                <w:sz w:val="22"/>
                <w:szCs w:val="22"/>
              </w:rPr>
              <w:t>-</w:t>
            </w:r>
          </w:p>
        </w:tc>
        <w:tc>
          <w:tcPr>
            <w:tcW w:w="567" w:type="dxa"/>
            <w:vAlign w:val="center"/>
          </w:tcPr>
          <w:p w14:paraId="2B249596" w14:textId="77777777" w:rsidR="003208DE" w:rsidRPr="003208DE" w:rsidRDefault="003208DE" w:rsidP="003208DE">
            <w:pPr>
              <w:widowControl/>
              <w:jc w:val="center"/>
              <w:rPr>
                <w:sz w:val="22"/>
                <w:szCs w:val="22"/>
              </w:rPr>
            </w:pPr>
            <w:r w:rsidRPr="003208DE">
              <w:rPr>
                <w:sz w:val="22"/>
                <w:szCs w:val="22"/>
              </w:rPr>
              <w:t>-</w:t>
            </w:r>
          </w:p>
        </w:tc>
        <w:tc>
          <w:tcPr>
            <w:tcW w:w="567" w:type="dxa"/>
            <w:shd w:val="clear" w:color="auto" w:fill="auto"/>
            <w:vAlign w:val="center"/>
          </w:tcPr>
          <w:p w14:paraId="358B600D" w14:textId="77777777" w:rsidR="003208DE" w:rsidRPr="003208DE" w:rsidRDefault="003208DE" w:rsidP="003208DE">
            <w:pPr>
              <w:widowControl/>
              <w:jc w:val="center"/>
              <w:rPr>
                <w:sz w:val="22"/>
                <w:szCs w:val="22"/>
              </w:rPr>
            </w:pPr>
            <w:r w:rsidRPr="003208DE">
              <w:rPr>
                <w:sz w:val="22"/>
                <w:szCs w:val="22"/>
              </w:rPr>
              <w:t>-</w:t>
            </w:r>
          </w:p>
        </w:tc>
        <w:tc>
          <w:tcPr>
            <w:tcW w:w="567" w:type="dxa"/>
            <w:vAlign w:val="center"/>
          </w:tcPr>
          <w:p w14:paraId="3EF0B448" w14:textId="77777777" w:rsidR="003208DE" w:rsidRPr="003208DE" w:rsidRDefault="003208DE" w:rsidP="003208DE">
            <w:pPr>
              <w:widowControl/>
              <w:jc w:val="center"/>
              <w:rPr>
                <w:sz w:val="22"/>
                <w:szCs w:val="22"/>
              </w:rPr>
            </w:pPr>
            <w:r w:rsidRPr="003208DE">
              <w:rPr>
                <w:sz w:val="22"/>
                <w:szCs w:val="22"/>
              </w:rPr>
              <w:t>-</w:t>
            </w:r>
          </w:p>
        </w:tc>
        <w:tc>
          <w:tcPr>
            <w:tcW w:w="709" w:type="dxa"/>
            <w:shd w:val="clear" w:color="auto" w:fill="auto"/>
            <w:noWrap/>
            <w:vAlign w:val="center"/>
          </w:tcPr>
          <w:p w14:paraId="3340F4AA" w14:textId="77777777" w:rsidR="003208DE" w:rsidRPr="003208DE" w:rsidRDefault="003208DE" w:rsidP="003208DE">
            <w:pPr>
              <w:widowControl/>
              <w:jc w:val="center"/>
              <w:rPr>
                <w:sz w:val="22"/>
                <w:szCs w:val="22"/>
              </w:rPr>
            </w:pPr>
            <w:r w:rsidRPr="003208DE">
              <w:rPr>
                <w:sz w:val="22"/>
                <w:szCs w:val="22"/>
              </w:rPr>
              <w:t>-</w:t>
            </w:r>
          </w:p>
        </w:tc>
      </w:tr>
    </w:tbl>
    <w:p w14:paraId="4AB02203" w14:textId="77777777" w:rsidR="003208DE" w:rsidRPr="0022748E" w:rsidRDefault="003208DE" w:rsidP="0022748E">
      <w:pPr>
        <w:tabs>
          <w:tab w:val="left" w:pos="993"/>
        </w:tabs>
        <w:spacing w:line="235" w:lineRule="auto"/>
        <w:ind w:firstLine="567"/>
        <w:jc w:val="both"/>
        <w:rPr>
          <w:sz w:val="22"/>
          <w:szCs w:val="22"/>
        </w:rPr>
      </w:pPr>
    </w:p>
    <w:p w14:paraId="78669BA1" w14:textId="1BAF6A30" w:rsidR="0022748E" w:rsidRDefault="0022748E" w:rsidP="0022748E">
      <w:pPr>
        <w:tabs>
          <w:tab w:val="left" w:pos="993"/>
        </w:tabs>
        <w:spacing w:line="235" w:lineRule="auto"/>
        <w:ind w:firstLine="567"/>
        <w:jc w:val="both"/>
        <w:rPr>
          <w:sz w:val="22"/>
          <w:szCs w:val="22"/>
        </w:rPr>
      </w:pPr>
      <w:r w:rsidRPr="0022748E">
        <w:rPr>
          <w:sz w:val="22"/>
          <w:szCs w:val="22"/>
        </w:rPr>
        <w:t>3.</w:t>
      </w:r>
      <w:r w:rsidRPr="0022748E">
        <w:rPr>
          <w:sz w:val="22"/>
          <w:szCs w:val="22"/>
        </w:rPr>
        <w:tab/>
        <w:t>Установить долгосрочные льготные тарифы на тепловую энергию для потребителей ООО «Газпром теплоэнерго Иваново» в г. Заволжск на 2025–2029 годы</w:t>
      </w:r>
      <w:r>
        <w:rPr>
          <w:sz w:val="22"/>
          <w:szCs w:val="22"/>
        </w:rPr>
        <w:t>:</w:t>
      </w:r>
    </w:p>
    <w:p w14:paraId="468AC9FA" w14:textId="77777777" w:rsidR="003208DE" w:rsidRDefault="003208DE" w:rsidP="003208DE">
      <w:pPr>
        <w:widowControl/>
        <w:autoSpaceDE w:val="0"/>
        <w:autoSpaceDN w:val="0"/>
        <w:adjustRightInd w:val="0"/>
        <w:jc w:val="center"/>
        <w:rPr>
          <w:b/>
          <w:bCs/>
          <w:sz w:val="22"/>
          <w:szCs w:val="22"/>
        </w:rPr>
      </w:pPr>
    </w:p>
    <w:p w14:paraId="0C92606E" w14:textId="2D0F7F13" w:rsidR="003208DE" w:rsidRPr="003208DE" w:rsidRDefault="003208DE" w:rsidP="003208DE">
      <w:pPr>
        <w:widowControl/>
        <w:autoSpaceDE w:val="0"/>
        <w:autoSpaceDN w:val="0"/>
        <w:adjustRightInd w:val="0"/>
        <w:jc w:val="center"/>
        <w:rPr>
          <w:b/>
          <w:bCs/>
          <w:sz w:val="22"/>
          <w:szCs w:val="22"/>
        </w:rPr>
      </w:pPr>
      <w:r w:rsidRPr="003208DE">
        <w:rPr>
          <w:b/>
          <w:bCs/>
          <w:sz w:val="22"/>
          <w:szCs w:val="22"/>
        </w:rPr>
        <w:t>Льготные тарифы на тепловую энергию (мощность), поставляемую потребителям</w:t>
      </w: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276"/>
        <w:gridCol w:w="709"/>
        <w:gridCol w:w="1278"/>
        <w:gridCol w:w="1134"/>
        <w:gridCol w:w="708"/>
        <w:gridCol w:w="567"/>
        <w:gridCol w:w="709"/>
        <w:gridCol w:w="425"/>
        <w:gridCol w:w="709"/>
      </w:tblGrid>
      <w:tr w:rsidR="003208DE" w:rsidRPr="003208DE" w14:paraId="1DDADEF4" w14:textId="77777777" w:rsidTr="00AB76BB">
        <w:trPr>
          <w:trHeight w:val="346"/>
        </w:trPr>
        <w:tc>
          <w:tcPr>
            <w:tcW w:w="425" w:type="dxa"/>
            <w:vMerge w:val="restart"/>
            <w:shd w:val="clear" w:color="auto" w:fill="auto"/>
            <w:vAlign w:val="center"/>
          </w:tcPr>
          <w:p w14:paraId="5A8A6155" w14:textId="77777777" w:rsidR="003208DE" w:rsidRPr="003208DE" w:rsidRDefault="003208DE" w:rsidP="003208DE">
            <w:pPr>
              <w:widowControl/>
              <w:jc w:val="center"/>
            </w:pPr>
            <w:r w:rsidRPr="003208DE">
              <w:t>№ п/п</w:t>
            </w:r>
          </w:p>
        </w:tc>
        <w:tc>
          <w:tcPr>
            <w:tcW w:w="2269" w:type="dxa"/>
            <w:vMerge w:val="restart"/>
            <w:shd w:val="clear" w:color="auto" w:fill="auto"/>
            <w:vAlign w:val="center"/>
          </w:tcPr>
          <w:p w14:paraId="09C4D3A6" w14:textId="77777777" w:rsidR="003208DE" w:rsidRPr="003208DE" w:rsidRDefault="003208DE" w:rsidP="003208DE">
            <w:pPr>
              <w:widowControl/>
              <w:jc w:val="center"/>
            </w:pPr>
            <w:r w:rsidRPr="003208DE">
              <w:t>Наименование регулируемой организации</w:t>
            </w:r>
          </w:p>
        </w:tc>
        <w:tc>
          <w:tcPr>
            <w:tcW w:w="1276" w:type="dxa"/>
            <w:vMerge w:val="restart"/>
            <w:shd w:val="clear" w:color="auto" w:fill="auto"/>
            <w:noWrap/>
            <w:vAlign w:val="center"/>
          </w:tcPr>
          <w:p w14:paraId="5EF82BA5" w14:textId="77777777" w:rsidR="003208DE" w:rsidRPr="003208DE" w:rsidRDefault="003208DE" w:rsidP="003208DE">
            <w:pPr>
              <w:widowControl/>
              <w:ind w:left="-108" w:right="-108"/>
              <w:jc w:val="center"/>
            </w:pPr>
            <w:r w:rsidRPr="003208DE">
              <w:t>Вид тарифа</w:t>
            </w:r>
          </w:p>
        </w:tc>
        <w:tc>
          <w:tcPr>
            <w:tcW w:w="709" w:type="dxa"/>
            <w:vMerge w:val="restart"/>
            <w:shd w:val="clear" w:color="auto" w:fill="auto"/>
            <w:noWrap/>
            <w:vAlign w:val="center"/>
          </w:tcPr>
          <w:p w14:paraId="71AF3673" w14:textId="77777777" w:rsidR="003208DE" w:rsidRPr="003208DE" w:rsidRDefault="003208DE" w:rsidP="003208DE">
            <w:pPr>
              <w:widowControl/>
              <w:jc w:val="center"/>
            </w:pPr>
            <w:r w:rsidRPr="003208DE">
              <w:t>Год</w:t>
            </w:r>
          </w:p>
        </w:tc>
        <w:tc>
          <w:tcPr>
            <w:tcW w:w="2412" w:type="dxa"/>
            <w:gridSpan w:val="2"/>
            <w:shd w:val="clear" w:color="auto" w:fill="auto"/>
            <w:noWrap/>
            <w:vAlign w:val="center"/>
          </w:tcPr>
          <w:p w14:paraId="69C8CDFD" w14:textId="77777777" w:rsidR="003208DE" w:rsidRPr="003208DE" w:rsidRDefault="003208DE" w:rsidP="003208DE">
            <w:pPr>
              <w:widowControl/>
              <w:jc w:val="center"/>
            </w:pPr>
            <w:r w:rsidRPr="003208DE">
              <w:t>Вода</w:t>
            </w:r>
          </w:p>
        </w:tc>
        <w:tc>
          <w:tcPr>
            <w:tcW w:w="2409" w:type="dxa"/>
            <w:gridSpan w:val="4"/>
            <w:shd w:val="clear" w:color="auto" w:fill="auto"/>
            <w:noWrap/>
            <w:vAlign w:val="center"/>
          </w:tcPr>
          <w:p w14:paraId="5793589F" w14:textId="77777777" w:rsidR="003208DE" w:rsidRPr="003208DE" w:rsidRDefault="003208DE" w:rsidP="003208DE">
            <w:pPr>
              <w:widowControl/>
              <w:jc w:val="center"/>
            </w:pPr>
            <w:r w:rsidRPr="003208DE">
              <w:t>Отборный пар давлением</w:t>
            </w:r>
          </w:p>
        </w:tc>
        <w:tc>
          <w:tcPr>
            <w:tcW w:w="709" w:type="dxa"/>
            <w:vMerge w:val="restart"/>
            <w:shd w:val="clear" w:color="auto" w:fill="auto"/>
            <w:vAlign w:val="center"/>
          </w:tcPr>
          <w:p w14:paraId="4ABBB350" w14:textId="77777777" w:rsidR="003208DE" w:rsidRPr="003208DE" w:rsidRDefault="003208DE" w:rsidP="003208DE">
            <w:pPr>
              <w:widowControl/>
              <w:jc w:val="center"/>
            </w:pPr>
            <w:r w:rsidRPr="003208DE">
              <w:t>Острый и редуцированный пар</w:t>
            </w:r>
          </w:p>
        </w:tc>
      </w:tr>
      <w:tr w:rsidR="003208DE" w:rsidRPr="003208DE" w14:paraId="33097587" w14:textId="77777777" w:rsidTr="00AB76BB">
        <w:trPr>
          <w:trHeight w:val="1112"/>
        </w:trPr>
        <w:tc>
          <w:tcPr>
            <w:tcW w:w="425" w:type="dxa"/>
            <w:vMerge/>
            <w:shd w:val="clear" w:color="auto" w:fill="auto"/>
            <w:noWrap/>
            <w:vAlign w:val="center"/>
          </w:tcPr>
          <w:p w14:paraId="70A7F6C7" w14:textId="77777777" w:rsidR="003208DE" w:rsidRPr="003208DE" w:rsidRDefault="003208DE" w:rsidP="003208DE">
            <w:pPr>
              <w:widowControl/>
              <w:jc w:val="center"/>
            </w:pPr>
          </w:p>
        </w:tc>
        <w:tc>
          <w:tcPr>
            <w:tcW w:w="2269" w:type="dxa"/>
            <w:vMerge/>
            <w:shd w:val="clear" w:color="auto" w:fill="auto"/>
            <w:vAlign w:val="center"/>
          </w:tcPr>
          <w:p w14:paraId="76B31CB6" w14:textId="77777777" w:rsidR="003208DE" w:rsidRPr="003208DE" w:rsidRDefault="003208DE" w:rsidP="003208DE">
            <w:pPr>
              <w:widowControl/>
            </w:pPr>
          </w:p>
        </w:tc>
        <w:tc>
          <w:tcPr>
            <w:tcW w:w="1276" w:type="dxa"/>
            <w:vMerge/>
            <w:shd w:val="clear" w:color="auto" w:fill="auto"/>
            <w:noWrap/>
            <w:vAlign w:val="center"/>
          </w:tcPr>
          <w:p w14:paraId="50616C06" w14:textId="77777777" w:rsidR="003208DE" w:rsidRPr="003208DE" w:rsidRDefault="003208DE" w:rsidP="003208DE">
            <w:pPr>
              <w:widowControl/>
              <w:jc w:val="center"/>
            </w:pPr>
          </w:p>
        </w:tc>
        <w:tc>
          <w:tcPr>
            <w:tcW w:w="709" w:type="dxa"/>
            <w:vMerge/>
            <w:shd w:val="clear" w:color="auto" w:fill="auto"/>
            <w:noWrap/>
            <w:vAlign w:val="center"/>
          </w:tcPr>
          <w:p w14:paraId="447A1066" w14:textId="77777777" w:rsidR="003208DE" w:rsidRPr="003208DE" w:rsidRDefault="003208DE" w:rsidP="003208DE">
            <w:pPr>
              <w:widowControl/>
              <w:jc w:val="center"/>
            </w:pPr>
          </w:p>
        </w:tc>
        <w:tc>
          <w:tcPr>
            <w:tcW w:w="1278" w:type="dxa"/>
            <w:shd w:val="clear" w:color="auto" w:fill="auto"/>
            <w:noWrap/>
            <w:vAlign w:val="center"/>
          </w:tcPr>
          <w:p w14:paraId="19D3FA50" w14:textId="77777777" w:rsidR="003208DE" w:rsidRPr="003208DE" w:rsidRDefault="003208DE" w:rsidP="003208DE">
            <w:pPr>
              <w:widowControl/>
              <w:jc w:val="center"/>
            </w:pPr>
            <w:r w:rsidRPr="003208DE">
              <w:t>1 полугодие</w:t>
            </w:r>
          </w:p>
        </w:tc>
        <w:tc>
          <w:tcPr>
            <w:tcW w:w="1134" w:type="dxa"/>
            <w:shd w:val="clear" w:color="auto" w:fill="auto"/>
            <w:vAlign w:val="center"/>
          </w:tcPr>
          <w:p w14:paraId="7436A00F" w14:textId="77777777" w:rsidR="003208DE" w:rsidRPr="003208DE" w:rsidRDefault="003208DE" w:rsidP="003208DE">
            <w:pPr>
              <w:widowControl/>
              <w:jc w:val="center"/>
            </w:pPr>
            <w:r w:rsidRPr="003208DE">
              <w:t>2 полугодие</w:t>
            </w:r>
          </w:p>
        </w:tc>
        <w:tc>
          <w:tcPr>
            <w:tcW w:w="708" w:type="dxa"/>
            <w:shd w:val="clear" w:color="auto" w:fill="auto"/>
            <w:vAlign w:val="center"/>
          </w:tcPr>
          <w:p w14:paraId="6EA746D9" w14:textId="77777777" w:rsidR="003208DE" w:rsidRPr="003208DE" w:rsidRDefault="003208DE" w:rsidP="003208DE">
            <w:pPr>
              <w:widowControl/>
              <w:jc w:val="center"/>
            </w:pPr>
            <w:r w:rsidRPr="003208DE">
              <w:t>от 1,2 до 2,5 кг/</w:t>
            </w:r>
          </w:p>
          <w:p w14:paraId="2255E626" w14:textId="77777777" w:rsidR="003208DE" w:rsidRPr="003208DE" w:rsidRDefault="003208DE" w:rsidP="003208DE">
            <w:pPr>
              <w:widowControl/>
              <w:jc w:val="center"/>
            </w:pPr>
            <w:r w:rsidRPr="003208DE">
              <w:t>см</w:t>
            </w:r>
            <w:r w:rsidRPr="003208DE">
              <w:rPr>
                <w:vertAlign w:val="superscript"/>
              </w:rPr>
              <w:t>2</w:t>
            </w:r>
          </w:p>
        </w:tc>
        <w:tc>
          <w:tcPr>
            <w:tcW w:w="567" w:type="dxa"/>
            <w:vAlign w:val="center"/>
          </w:tcPr>
          <w:p w14:paraId="546B0842" w14:textId="77777777" w:rsidR="003208DE" w:rsidRPr="003208DE" w:rsidRDefault="003208DE" w:rsidP="003208DE">
            <w:pPr>
              <w:widowControl/>
              <w:jc w:val="center"/>
            </w:pPr>
            <w:r w:rsidRPr="003208DE">
              <w:t>от 2,5 до 7,0 кг/см</w:t>
            </w:r>
            <w:r w:rsidRPr="003208DE">
              <w:rPr>
                <w:vertAlign w:val="superscript"/>
              </w:rPr>
              <w:t>2</w:t>
            </w:r>
          </w:p>
        </w:tc>
        <w:tc>
          <w:tcPr>
            <w:tcW w:w="709" w:type="dxa"/>
            <w:vAlign w:val="center"/>
          </w:tcPr>
          <w:p w14:paraId="2928BE9E" w14:textId="77777777" w:rsidR="003208DE" w:rsidRPr="003208DE" w:rsidRDefault="003208DE" w:rsidP="003208DE">
            <w:pPr>
              <w:widowControl/>
              <w:jc w:val="center"/>
            </w:pPr>
            <w:r w:rsidRPr="003208DE">
              <w:t>от 7,0 до 13,0 кг/</w:t>
            </w:r>
          </w:p>
          <w:p w14:paraId="1B2589CB" w14:textId="77777777" w:rsidR="003208DE" w:rsidRPr="003208DE" w:rsidRDefault="003208DE" w:rsidP="003208DE">
            <w:pPr>
              <w:widowControl/>
              <w:jc w:val="center"/>
            </w:pPr>
            <w:r w:rsidRPr="003208DE">
              <w:t>см</w:t>
            </w:r>
            <w:r w:rsidRPr="003208DE">
              <w:rPr>
                <w:vertAlign w:val="superscript"/>
              </w:rPr>
              <w:t>2</w:t>
            </w:r>
          </w:p>
        </w:tc>
        <w:tc>
          <w:tcPr>
            <w:tcW w:w="425" w:type="dxa"/>
            <w:vAlign w:val="center"/>
          </w:tcPr>
          <w:p w14:paraId="0A23F4C9" w14:textId="77777777" w:rsidR="003208DE" w:rsidRPr="003208DE" w:rsidRDefault="003208DE" w:rsidP="003208DE">
            <w:pPr>
              <w:widowControl/>
              <w:ind w:right="-108" w:hanging="109"/>
              <w:jc w:val="center"/>
            </w:pPr>
            <w:r w:rsidRPr="003208DE">
              <w:t>Свыше 13,0 кг/</w:t>
            </w:r>
          </w:p>
          <w:p w14:paraId="207273CD" w14:textId="77777777" w:rsidR="003208DE" w:rsidRPr="003208DE" w:rsidRDefault="003208DE" w:rsidP="003208DE">
            <w:pPr>
              <w:widowControl/>
              <w:jc w:val="center"/>
            </w:pPr>
            <w:r w:rsidRPr="003208DE">
              <w:t>см</w:t>
            </w:r>
            <w:r w:rsidRPr="003208DE">
              <w:rPr>
                <w:vertAlign w:val="superscript"/>
              </w:rPr>
              <w:t>2</w:t>
            </w:r>
          </w:p>
        </w:tc>
        <w:tc>
          <w:tcPr>
            <w:tcW w:w="709" w:type="dxa"/>
            <w:vMerge/>
            <w:shd w:val="clear" w:color="auto" w:fill="auto"/>
            <w:vAlign w:val="center"/>
          </w:tcPr>
          <w:p w14:paraId="61D13C76" w14:textId="77777777" w:rsidR="003208DE" w:rsidRPr="003208DE" w:rsidRDefault="003208DE" w:rsidP="003208DE">
            <w:pPr>
              <w:widowControl/>
              <w:jc w:val="center"/>
            </w:pPr>
          </w:p>
        </w:tc>
      </w:tr>
      <w:tr w:rsidR="003208DE" w:rsidRPr="003208DE" w14:paraId="3435DC19" w14:textId="77777777" w:rsidTr="00AB76BB">
        <w:trPr>
          <w:trHeight w:val="300"/>
        </w:trPr>
        <w:tc>
          <w:tcPr>
            <w:tcW w:w="10209" w:type="dxa"/>
            <w:gridSpan w:val="11"/>
          </w:tcPr>
          <w:p w14:paraId="0CEE7CC9" w14:textId="77777777" w:rsidR="003208DE" w:rsidRPr="003208DE" w:rsidRDefault="003208DE" w:rsidP="003208DE">
            <w:pPr>
              <w:widowControl/>
              <w:jc w:val="center"/>
            </w:pPr>
            <w:r w:rsidRPr="003208DE">
              <w:t>Для потребителей, в случае отсутствия дифференциации тарифов по схеме подключения</w:t>
            </w:r>
          </w:p>
        </w:tc>
      </w:tr>
      <w:tr w:rsidR="003208DE" w:rsidRPr="003208DE" w14:paraId="4C57C516" w14:textId="77777777" w:rsidTr="00AB76BB">
        <w:trPr>
          <w:trHeight w:val="300"/>
        </w:trPr>
        <w:tc>
          <w:tcPr>
            <w:tcW w:w="10209" w:type="dxa"/>
            <w:gridSpan w:val="11"/>
          </w:tcPr>
          <w:p w14:paraId="114983F3" w14:textId="77777777" w:rsidR="003208DE" w:rsidRPr="003208DE" w:rsidRDefault="003208DE" w:rsidP="003208DE">
            <w:pPr>
              <w:widowControl/>
              <w:jc w:val="center"/>
            </w:pPr>
            <w:r w:rsidRPr="003208DE">
              <w:t>Население (тарифы указываются с учетом НДС) *</w:t>
            </w:r>
          </w:p>
        </w:tc>
      </w:tr>
      <w:tr w:rsidR="003208DE" w:rsidRPr="003208DE" w14:paraId="13CF1AE1" w14:textId="77777777" w:rsidTr="00AB76BB">
        <w:trPr>
          <w:trHeight w:val="397"/>
        </w:trPr>
        <w:tc>
          <w:tcPr>
            <w:tcW w:w="425" w:type="dxa"/>
            <w:vMerge w:val="restart"/>
            <w:shd w:val="clear" w:color="auto" w:fill="auto"/>
            <w:noWrap/>
            <w:vAlign w:val="center"/>
          </w:tcPr>
          <w:p w14:paraId="5E30C597" w14:textId="77777777" w:rsidR="003208DE" w:rsidRPr="003208DE" w:rsidRDefault="003208DE" w:rsidP="003208DE">
            <w:pPr>
              <w:jc w:val="center"/>
            </w:pPr>
            <w:r w:rsidRPr="003208DE">
              <w:t>1.</w:t>
            </w:r>
          </w:p>
        </w:tc>
        <w:tc>
          <w:tcPr>
            <w:tcW w:w="2269" w:type="dxa"/>
            <w:vMerge w:val="restart"/>
            <w:shd w:val="clear" w:color="auto" w:fill="auto"/>
            <w:vAlign w:val="center"/>
          </w:tcPr>
          <w:p w14:paraId="10192194" w14:textId="77777777" w:rsidR="003208DE" w:rsidRPr="003208DE" w:rsidRDefault="003208DE" w:rsidP="003208DE">
            <w:pPr>
              <w:widowControl/>
            </w:pPr>
            <w:r w:rsidRPr="003208DE">
              <w:t>ООО «Газпром теплоэнерго Иваново», блочно-модульные котельные на ул. Герцена, ул. Спортивная, ул. Фрунзе, ул. Калинина г. Заволжска</w:t>
            </w:r>
          </w:p>
        </w:tc>
        <w:tc>
          <w:tcPr>
            <w:tcW w:w="1276" w:type="dxa"/>
            <w:vMerge w:val="restart"/>
            <w:shd w:val="clear" w:color="auto" w:fill="auto"/>
            <w:vAlign w:val="center"/>
          </w:tcPr>
          <w:p w14:paraId="2F29D793" w14:textId="77777777" w:rsidR="003208DE" w:rsidRPr="003208DE" w:rsidRDefault="003208DE" w:rsidP="003208DE">
            <w:pPr>
              <w:widowControl/>
              <w:jc w:val="center"/>
            </w:pPr>
            <w:r w:rsidRPr="003208DE">
              <w:t xml:space="preserve">Одноставочный, руб./Гкал </w:t>
            </w:r>
          </w:p>
          <w:p w14:paraId="733FEDB4" w14:textId="77777777" w:rsidR="003208DE" w:rsidRPr="003208DE" w:rsidRDefault="003208DE" w:rsidP="003208DE">
            <w:pPr>
              <w:widowControl/>
              <w:jc w:val="center"/>
              <w:rPr>
                <w:strike/>
                <w:color w:val="FF0000"/>
              </w:rPr>
            </w:pPr>
          </w:p>
        </w:tc>
        <w:tc>
          <w:tcPr>
            <w:tcW w:w="709" w:type="dxa"/>
            <w:shd w:val="clear" w:color="auto" w:fill="auto"/>
            <w:noWrap/>
            <w:vAlign w:val="center"/>
          </w:tcPr>
          <w:p w14:paraId="768F0148" w14:textId="77777777" w:rsidR="003208DE" w:rsidRPr="003208DE" w:rsidRDefault="003208DE" w:rsidP="003208DE">
            <w:pPr>
              <w:jc w:val="center"/>
            </w:pPr>
            <w:r w:rsidRPr="003208DE">
              <w:rPr>
                <w:sz w:val="22"/>
                <w:szCs w:val="22"/>
              </w:rPr>
              <w:t>2025</w:t>
            </w:r>
          </w:p>
        </w:tc>
        <w:tc>
          <w:tcPr>
            <w:tcW w:w="1278" w:type="dxa"/>
            <w:shd w:val="clear" w:color="auto" w:fill="auto"/>
            <w:noWrap/>
            <w:vAlign w:val="center"/>
          </w:tcPr>
          <w:p w14:paraId="673120C3" w14:textId="77777777" w:rsidR="003208DE" w:rsidRPr="003208DE" w:rsidRDefault="003208DE" w:rsidP="003208DE">
            <w:pPr>
              <w:jc w:val="center"/>
              <w:rPr>
                <w:sz w:val="22"/>
                <w:szCs w:val="22"/>
              </w:rPr>
            </w:pPr>
            <w:r w:rsidRPr="003208DE">
              <w:rPr>
                <w:sz w:val="22"/>
                <w:szCs w:val="22"/>
              </w:rPr>
              <w:t>-</w:t>
            </w:r>
          </w:p>
        </w:tc>
        <w:tc>
          <w:tcPr>
            <w:tcW w:w="1134" w:type="dxa"/>
            <w:vAlign w:val="center"/>
          </w:tcPr>
          <w:p w14:paraId="62C2D18C" w14:textId="77777777" w:rsidR="003208DE" w:rsidRPr="003208DE" w:rsidRDefault="003208DE" w:rsidP="003208DE">
            <w:pPr>
              <w:widowControl/>
              <w:jc w:val="center"/>
              <w:rPr>
                <w:strike/>
                <w:sz w:val="22"/>
                <w:szCs w:val="22"/>
              </w:rPr>
            </w:pPr>
            <w:r w:rsidRPr="003208DE">
              <w:rPr>
                <w:strike/>
                <w:sz w:val="22"/>
                <w:szCs w:val="22"/>
              </w:rPr>
              <w:t>-</w:t>
            </w:r>
          </w:p>
        </w:tc>
        <w:tc>
          <w:tcPr>
            <w:tcW w:w="708" w:type="dxa"/>
            <w:shd w:val="clear" w:color="auto" w:fill="auto"/>
            <w:noWrap/>
            <w:vAlign w:val="center"/>
          </w:tcPr>
          <w:p w14:paraId="66EDD999" w14:textId="77777777" w:rsidR="003208DE" w:rsidRPr="003208DE" w:rsidRDefault="003208DE" w:rsidP="003208DE">
            <w:pPr>
              <w:widowControl/>
              <w:jc w:val="center"/>
              <w:rPr>
                <w:sz w:val="22"/>
              </w:rPr>
            </w:pPr>
            <w:r w:rsidRPr="003208DE">
              <w:rPr>
                <w:sz w:val="22"/>
              </w:rPr>
              <w:t>-</w:t>
            </w:r>
          </w:p>
        </w:tc>
        <w:tc>
          <w:tcPr>
            <w:tcW w:w="567" w:type="dxa"/>
            <w:vAlign w:val="center"/>
          </w:tcPr>
          <w:p w14:paraId="4DC1B872" w14:textId="77777777" w:rsidR="003208DE" w:rsidRPr="003208DE" w:rsidRDefault="003208DE" w:rsidP="003208DE">
            <w:pPr>
              <w:widowControl/>
              <w:jc w:val="center"/>
              <w:rPr>
                <w:sz w:val="22"/>
              </w:rPr>
            </w:pPr>
            <w:r w:rsidRPr="003208DE">
              <w:rPr>
                <w:sz w:val="22"/>
              </w:rPr>
              <w:t>-</w:t>
            </w:r>
          </w:p>
        </w:tc>
        <w:tc>
          <w:tcPr>
            <w:tcW w:w="709" w:type="dxa"/>
            <w:vAlign w:val="center"/>
          </w:tcPr>
          <w:p w14:paraId="1BCDBC8A" w14:textId="77777777" w:rsidR="003208DE" w:rsidRPr="003208DE" w:rsidRDefault="003208DE" w:rsidP="003208DE">
            <w:pPr>
              <w:widowControl/>
              <w:jc w:val="center"/>
              <w:rPr>
                <w:sz w:val="22"/>
              </w:rPr>
            </w:pPr>
            <w:r w:rsidRPr="003208DE">
              <w:rPr>
                <w:sz w:val="22"/>
              </w:rPr>
              <w:t>-</w:t>
            </w:r>
          </w:p>
        </w:tc>
        <w:tc>
          <w:tcPr>
            <w:tcW w:w="425" w:type="dxa"/>
            <w:vAlign w:val="center"/>
          </w:tcPr>
          <w:p w14:paraId="3EC6CCC7" w14:textId="77777777" w:rsidR="003208DE" w:rsidRPr="003208DE" w:rsidRDefault="003208DE" w:rsidP="003208DE">
            <w:pPr>
              <w:widowControl/>
              <w:jc w:val="center"/>
              <w:rPr>
                <w:sz w:val="22"/>
              </w:rPr>
            </w:pPr>
            <w:r w:rsidRPr="003208DE">
              <w:rPr>
                <w:sz w:val="22"/>
              </w:rPr>
              <w:t>-</w:t>
            </w:r>
          </w:p>
        </w:tc>
        <w:tc>
          <w:tcPr>
            <w:tcW w:w="709" w:type="dxa"/>
            <w:shd w:val="clear" w:color="auto" w:fill="auto"/>
            <w:noWrap/>
            <w:vAlign w:val="center"/>
          </w:tcPr>
          <w:p w14:paraId="6BAAD58B" w14:textId="77777777" w:rsidR="003208DE" w:rsidRPr="003208DE" w:rsidRDefault="003208DE" w:rsidP="003208DE">
            <w:pPr>
              <w:widowControl/>
              <w:jc w:val="center"/>
              <w:rPr>
                <w:sz w:val="22"/>
              </w:rPr>
            </w:pPr>
            <w:r w:rsidRPr="003208DE">
              <w:rPr>
                <w:sz w:val="22"/>
              </w:rPr>
              <w:t>-</w:t>
            </w:r>
          </w:p>
        </w:tc>
      </w:tr>
      <w:tr w:rsidR="003208DE" w:rsidRPr="003208DE" w14:paraId="748FD0FF" w14:textId="77777777" w:rsidTr="00AB76BB">
        <w:trPr>
          <w:trHeight w:val="397"/>
        </w:trPr>
        <w:tc>
          <w:tcPr>
            <w:tcW w:w="425" w:type="dxa"/>
            <w:vMerge/>
            <w:shd w:val="clear" w:color="auto" w:fill="auto"/>
            <w:noWrap/>
            <w:vAlign w:val="center"/>
          </w:tcPr>
          <w:p w14:paraId="0B46D414" w14:textId="77777777" w:rsidR="003208DE" w:rsidRPr="003208DE" w:rsidRDefault="003208DE" w:rsidP="003208DE">
            <w:pPr>
              <w:jc w:val="center"/>
            </w:pPr>
          </w:p>
        </w:tc>
        <w:tc>
          <w:tcPr>
            <w:tcW w:w="2269" w:type="dxa"/>
            <w:vMerge/>
            <w:shd w:val="clear" w:color="auto" w:fill="auto"/>
            <w:vAlign w:val="center"/>
          </w:tcPr>
          <w:p w14:paraId="3742A86E" w14:textId="77777777" w:rsidR="003208DE" w:rsidRPr="003208DE" w:rsidRDefault="003208DE" w:rsidP="003208DE">
            <w:pPr>
              <w:widowControl/>
            </w:pPr>
          </w:p>
        </w:tc>
        <w:tc>
          <w:tcPr>
            <w:tcW w:w="1276" w:type="dxa"/>
            <w:vMerge/>
            <w:shd w:val="clear" w:color="auto" w:fill="auto"/>
            <w:vAlign w:val="center"/>
          </w:tcPr>
          <w:p w14:paraId="13446166" w14:textId="77777777" w:rsidR="003208DE" w:rsidRPr="003208DE" w:rsidRDefault="003208DE" w:rsidP="003208DE">
            <w:pPr>
              <w:widowControl/>
              <w:jc w:val="center"/>
            </w:pPr>
          </w:p>
        </w:tc>
        <w:tc>
          <w:tcPr>
            <w:tcW w:w="709" w:type="dxa"/>
            <w:shd w:val="clear" w:color="auto" w:fill="auto"/>
            <w:noWrap/>
            <w:vAlign w:val="center"/>
          </w:tcPr>
          <w:p w14:paraId="41594CF0" w14:textId="77777777" w:rsidR="003208DE" w:rsidRPr="003208DE" w:rsidRDefault="003208DE" w:rsidP="003208DE">
            <w:pPr>
              <w:jc w:val="center"/>
            </w:pPr>
            <w:r w:rsidRPr="003208DE">
              <w:rPr>
                <w:sz w:val="22"/>
                <w:szCs w:val="22"/>
              </w:rPr>
              <w:t>2026</w:t>
            </w:r>
          </w:p>
        </w:tc>
        <w:tc>
          <w:tcPr>
            <w:tcW w:w="1278" w:type="dxa"/>
            <w:shd w:val="clear" w:color="auto" w:fill="auto"/>
            <w:noWrap/>
            <w:vAlign w:val="center"/>
          </w:tcPr>
          <w:p w14:paraId="19E96696" w14:textId="77777777" w:rsidR="003208DE" w:rsidRPr="003208DE" w:rsidRDefault="003208DE" w:rsidP="003208DE">
            <w:pPr>
              <w:jc w:val="center"/>
              <w:rPr>
                <w:sz w:val="22"/>
                <w:szCs w:val="22"/>
              </w:rPr>
            </w:pPr>
            <w:r w:rsidRPr="003208DE">
              <w:rPr>
                <w:sz w:val="22"/>
                <w:szCs w:val="22"/>
              </w:rPr>
              <w:t>-</w:t>
            </w:r>
          </w:p>
        </w:tc>
        <w:tc>
          <w:tcPr>
            <w:tcW w:w="1134" w:type="dxa"/>
            <w:vAlign w:val="center"/>
          </w:tcPr>
          <w:p w14:paraId="2A114257" w14:textId="77777777" w:rsidR="003208DE" w:rsidRPr="003208DE" w:rsidRDefault="003208DE" w:rsidP="003208DE">
            <w:pPr>
              <w:widowControl/>
              <w:jc w:val="center"/>
              <w:rPr>
                <w:sz w:val="22"/>
                <w:szCs w:val="22"/>
              </w:rPr>
            </w:pPr>
            <w:r w:rsidRPr="003208DE">
              <w:rPr>
                <w:sz w:val="22"/>
                <w:szCs w:val="22"/>
              </w:rPr>
              <w:t>-</w:t>
            </w:r>
          </w:p>
        </w:tc>
        <w:tc>
          <w:tcPr>
            <w:tcW w:w="708" w:type="dxa"/>
            <w:shd w:val="clear" w:color="auto" w:fill="auto"/>
            <w:noWrap/>
            <w:vAlign w:val="center"/>
          </w:tcPr>
          <w:p w14:paraId="732ABFC5" w14:textId="77777777" w:rsidR="003208DE" w:rsidRPr="003208DE" w:rsidRDefault="003208DE" w:rsidP="003208DE">
            <w:pPr>
              <w:widowControl/>
              <w:jc w:val="center"/>
              <w:rPr>
                <w:sz w:val="22"/>
              </w:rPr>
            </w:pPr>
            <w:r w:rsidRPr="003208DE">
              <w:rPr>
                <w:sz w:val="22"/>
              </w:rPr>
              <w:t>-</w:t>
            </w:r>
          </w:p>
        </w:tc>
        <w:tc>
          <w:tcPr>
            <w:tcW w:w="567" w:type="dxa"/>
            <w:vAlign w:val="center"/>
          </w:tcPr>
          <w:p w14:paraId="4A0BE34C" w14:textId="77777777" w:rsidR="003208DE" w:rsidRPr="003208DE" w:rsidRDefault="003208DE" w:rsidP="003208DE">
            <w:pPr>
              <w:widowControl/>
              <w:jc w:val="center"/>
              <w:rPr>
                <w:sz w:val="22"/>
              </w:rPr>
            </w:pPr>
            <w:r w:rsidRPr="003208DE">
              <w:rPr>
                <w:sz w:val="22"/>
              </w:rPr>
              <w:t>-</w:t>
            </w:r>
          </w:p>
        </w:tc>
        <w:tc>
          <w:tcPr>
            <w:tcW w:w="709" w:type="dxa"/>
            <w:vAlign w:val="center"/>
          </w:tcPr>
          <w:p w14:paraId="451BC8D4" w14:textId="77777777" w:rsidR="003208DE" w:rsidRPr="003208DE" w:rsidRDefault="003208DE" w:rsidP="003208DE">
            <w:pPr>
              <w:widowControl/>
              <w:jc w:val="center"/>
              <w:rPr>
                <w:sz w:val="22"/>
              </w:rPr>
            </w:pPr>
            <w:r w:rsidRPr="003208DE">
              <w:rPr>
                <w:sz w:val="22"/>
              </w:rPr>
              <w:t>-</w:t>
            </w:r>
          </w:p>
        </w:tc>
        <w:tc>
          <w:tcPr>
            <w:tcW w:w="425" w:type="dxa"/>
            <w:vAlign w:val="center"/>
          </w:tcPr>
          <w:p w14:paraId="55F44E46" w14:textId="77777777" w:rsidR="003208DE" w:rsidRPr="003208DE" w:rsidRDefault="003208DE" w:rsidP="003208DE">
            <w:pPr>
              <w:widowControl/>
              <w:jc w:val="center"/>
              <w:rPr>
                <w:sz w:val="22"/>
              </w:rPr>
            </w:pPr>
            <w:r w:rsidRPr="003208DE">
              <w:rPr>
                <w:sz w:val="22"/>
              </w:rPr>
              <w:t>-</w:t>
            </w:r>
          </w:p>
        </w:tc>
        <w:tc>
          <w:tcPr>
            <w:tcW w:w="709" w:type="dxa"/>
            <w:shd w:val="clear" w:color="auto" w:fill="auto"/>
            <w:noWrap/>
            <w:vAlign w:val="center"/>
          </w:tcPr>
          <w:p w14:paraId="186BA46E" w14:textId="77777777" w:rsidR="003208DE" w:rsidRPr="003208DE" w:rsidRDefault="003208DE" w:rsidP="003208DE">
            <w:pPr>
              <w:widowControl/>
              <w:jc w:val="center"/>
              <w:rPr>
                <w:sz w:val="22"/>
              </w:rPr>
            </w:pPr>
            <w:r w:rsidRPr="003208DE">
              <w:rPr>
                <w:sz w:val="22"/>
              </w:rPr>
              <w:t>-</w:t>
            </w:r>
          </w:p>
        </w:tc>
      </w:tr>
      <w:tr w:rsidR="003208DE" w:rsidRPr="003208DE" w14:paraId="5B2E9775" w14:textId="77777777" w:rsidTr="00AB76BB">
        <w:trPr>
          <w:trHeight w:val="397"/>
        </w:trPr>
        <w:tc>
          <w:tcPr>
            <w:tcW w:w="425" w:type="dxa"/>
            <w:vMerge/>
            <w:shd w:val="clear" w:color="auto" w:fill="auto"/>
            <w:noWrap/>
            <w:vAlign w:val="center"/>
          </w:tcPr>
          <w:p w14:paraId="4C51B9F3" w14:textId="77777777" w:rsidR="003208DE" w:rsidRPr="003208DE" w:rsidRDefault="003208DE" w:rsidP="003208DE">
            <w:pPr>
              <w:jc w:val="center"/>
            </w:pPr>
          </w:p>
        </w:tc>
        <w:tc>
          <w:tcPr>
            <w:tcW w:w="2269" w:type="dxa"/>
            <w:vMerge/>
            <w:shd w:val="clear" w:color="auto" w:fill="auto"/>
            <w:vAlign w:val="center"/>
          </w:tcPr>
          <w:p w14:paraId="76578E18" w14:textId="77777777" w:rsidR="003208DE" w:rsidRPr="003208DE" w:rsidRDefault="003208DE" w:rsidP="003208DE">
            <w:pPr>
              <w:widowControl/>
            </w:pPr>
          </w:p>
        </w:tc>
        <w:tc>
          <w:tcPr>
            <w:tcW w:w="1276" w:type="dxa"/>
            <w:vMerge/>
            <w:shd w:val="clear" w:color="auto" w:fill="auto"/>
            <w:vAlign w:val="center"/>
          </w:tcPr>
          <w:p w14:paraId="17F3215D" w14:textId="77777777" w:rsidR="003208DE" w:rsidRPr="003208DE" w:rsidRDefault="003208DE" w:rsidP="003208DE">
            <w:pPr>
              <w:widowControl/>
              <w:jc w:val="center"/>
            </w:pPr>
          </w:p>
        </w:tc>
        <w:tc>
          <w:tcPr>
            <w:tcW w:w="709" w:type="dxa"/>
            <w:shd w:val="clear" w:color="auto" w:fill="auto"/>
            <w:noWrap/>
            <w:vAlign w:val="center"/>
          </w:tcPr>
          <w:p w14:paraId="65539CF6" w14:textId="77777777" w:rsidR="003208DE" w:rsidRPr="003208DE" w:rsidRDefault="003208DE" w:rsidP="003208DE">
            <w:pPr>
              <w:jc w:val="center"/>
            </w:pPr>
            <w:r w:rsidRPr="003208DE">
              <w:rPr>
                <w:sz w:val="22"/>
                <w:szCs w:val="22"/>
              </w:rPr>
              <w:t>2027</w:t>
            </w:r>
          </w:p>
        </w:tc>
        <w:tc>
          <w:tcPr>
            <w:tcW w:w="1278" w:type="dxa"/>
            <w:shd w:val="clear" w:color="auto" w:fill="auto"/>
            <w:noWrap/>
            <w:vAlign w:val="center"/>
          </w:tcPr>
          <w:p w14:paraId="53B981B3" w14:textId="77777777" w:rsidR="003208DE" w:rsidRPr="003208DE" w:rsidRDefault="003208DE" w:rsidP="003208DE">
            <w:pPr>
              <w:jc w:val="center"/>
              <w:rPr>
                <w:sz w:val="22"/>
                <w:szCs w:val="22"/>
              </w:rPr>
            </w:pPr>
            <w:r w:rsidRPr="003208DE">
              <w:rPr>
                <w:sz w:val="22"/>
                <w:szCs w:val="22"/>
              </w:rPr>
              <w:t>-</w:t>
            </w:r>
          </w:p>
        </w:tc>
        <w:tc>
          <w:tcPr>
            <w:tcW w:w="1134" w:type="dxa"/>
            <w:vAlign w:val="center"/>
          </w:tcPr>
          <w:p w14:paraId="0EB1A54B" w14:textId="77777777" w:rsidR="003208DE" w:rsidRPr="003208DE" w:rsidRDefault="003208DE" w:rsidP="003208DE">
            <w:pPr>
              <w:widowControl/>
              <w:jc w:val="center"/>
              <w:rPr>
                <w:sz w:val="22"/>
                <w:szCs w:val="22"/>
              </w:rPr>
            </w:pPr>
            <w:r w:rsidRPr="003208DE">
              <w:rPr>
                <w:sz w:val="22"/>
                <w:szCs w:val="22"/>
              </w:rPr>
              <w:t xml:space="preserve">3 891,72 </w:t>
            </w:r>
            <w:r w:rsidRPr="003208DE">
              <w:rPr>
                <w:sz w:val="22"/>
                <w:szCs w:val="22"/>
                <w:vertAlign w:val="superscript"/>
              </w:rPr>
              <w:t>1</w:t>
            </w:r>
          </w:p>
        </w:tc>
        <w:tc>
          <w:tcPr>
            <w:tcW w:w="708" w:type="dxa"/>
            <w:shd w:val="clear" w:color="auto" w:fill="auto"/>
            <w:noWrap/>
            <w:vAlign w:val="center"/>
          </w:tcPr>
          <w:p w14:paraId="501EEBFD" w14:textId="77777777" w:rsidR="003208DE" w:rsidRPr="003208DE" w:rsidRDefault="003208DE" w:rsidP="003208DE">
            <w:pPr>
              <w:widowControl/>
              <w:jc w:val="center"/>
              <w:rPr>
                <w:sz w:val="22"/>
              </w:rPr>
            </w:pPr>
            <w:r w:rsidRPr="003208DE">
              <w:rPr>
                <w:sz w:val="22"/>
              </w:rPr>
              <w:t>-</w:t>
            </w:r>
          </w:p>
        </w:tc>
        <w:tc>
          <w:tcPr>
            <w:tcW w:w="567" w:type="dxa"/>
            <w:vAlign w:val="center"/>
          </w:tcPr>
          <w:p w14:paraId="4D501629" w14:textId="77777777" w:rsidR="003208DE" w:rsidRPr="003208DE" w:rsidRDefault="003208DE" w:rsidP="003208DE">
            <w:pPr>
              <w:widowControl/>
              <w:jc w:val="center"/>
              <w:rPr>
                <w:sz w:val="22"/>
              </w:rPr>
            </w:pPr>
            <w:r w:rsidRPr="003208DE">
              <w:rPr>
                <w:sz w:val="22"/>
              </w:rPr>
              <w:t>-</w:t>
            </w:r>
          </w:p>
        </w:tc>
        <w:tc>
          <w:tcPr>
            <w:tcW w:w="709" w:type="dxa"/>
            <w:vAlign w:val="center"/>
          </w:tcPr>
          <w:p w14:paraId="146F0727" w14:textId="77777777" w:rsidR="003208DE" w:rsidRPr="003208DE" w:rsidRDefault="003208DE" w:rsidP="003208DE">
            <w:pPr>
              <w:widowControl/>
              <w:jc w:val="center"/>
              <w:rPr>
                <w:sz w:val="22"/>
              </w:rPr>
            </w:pPr>
            <w:r w:rsidRPr="003208DE">
              <w:rPr>
                <w:sz w:val="22"/>
              </w:rPr>
              <w:t>-</w:t>
            </w:r>
          </w:p>
        </w:tc>
        <w:tc>
          <w:tcPr>
            <w:tcW w:w="425" w:type="dxa"/>
            <w:vAlign w:val="center"/>
          </w:tcPr>
          <w:p w14:paraId="027217FF" w14:textId="77777777" w:rsidR="003208DE" w:rsidRPr="003208DE" w:rsidRDefault="003208DE" w:rsidP="003208DE">
            <w:pPr>
              <w:widowControl/>
              <w:jc w:val="center"/>
              <w:rPr>
                <w:sz w:val="22"/>
              </w:rPr>
            </w:pPr>
            <w:r w:rsidRPr="003208DE">
              <w:rPr>
                <w:sz w:val="22"/>
              </w:rPr>
              <w:t>-</w:t>
            </w:r>
          </w:p>
        </w:tc>
        <w:tc>
          <w:tcPr>
            <w:tcW w:w="709" w:type="dxa"/>
            <w:shd w:val="clear" w:color="auto" w:fill="auto"/>
            <w:noWrap/>
            <w:vAlign w:val="center"/>
          </w:tcPr>
          <w:p w14:paraId="6E0F4748" w14:textId="77777777" w:rsidR="003208DE" w:rsidRPr="003208DE" w:rsidRDefault="003208DE" w:rsidP="003208DE">
            <w:pPr>
              <w:widowControl/>
              <w:jc w:val="center"/>
              <w:rPr>
                <w:sz w:val="22"/>
              </w:rPr>
            </w:pPr>
            <w:r w:rsidRPr="003208DE">
              <w:rPr>
                <w:sz w:val="22"/>
              </w:rPr>
              <w:t>-</w:t>
            </w:r>
          </w:p>
        </w:tc>
      </w:tr>
      <w:tr w:rsidR="003208DE" w:rsidRPr="003208DE" w14:paraId="482EE7F2" w14:textId="77777777" w:rsidTr="00AB76BB">
        <w:trPr>
          <w:trHeight w:val="397"/>
        </w:trPr>
        <w:tc>
          <w:tcPr>
            <w:tcW w:w="425" w:type="dxa"/>
            <w:vMerge/>
            <w:shd w:val="clear" w:color="auto" w:fill="auto"/>
            <w:noWrap/>
            <w:vAlign w:val="center"/>
          </w:tcPr>
          <w:p w14:paraId="25754F7A" w14:textId="77777777" w:rsidR="003208DE" w:rsidRPr="003208DE" w:rsidRDefault="003208DE" w:rsidP="003208DE">
            <w:pPr>
              <w:jc w:val="center"/>
            </w:pPr>
          </w:p>
        </w:tc>
        <w:tc>
          <w:tcPr>
            <w:tcW w:w="2269" w:type="dxa"/>
            <w:vMerge/>
            <w:shd w:val="clear" w:color="auto" w:fill="auto"/>
            <w:vAlign w:val="center"/>
          </w:tcPr>
          <w:p w14:paraId="2076CB59" w14:textId="77777777" w:rsidR="003208DE" w:rsidRPr="003208DE" w:rsidRDefault="003208DE" w:rsidP="003208DE">
            <w:pPr>
              <w:widowControl/>
            </w:pPr>
          </w:p>
        </w:tc>
        <w:tc>
          <w:tcPr>
            <w:tcW w:w="1276" w:type="dxa"/>
            <w:vMerge/>
            <w:shd w:val="clear" w:color="auto" w:fill="auto"/>
            <w:vAlign w:val="center"/>
          </w:tcPr>
          <w:p w14:paraId="0863C883" w14:textId="77777777" w:rsidR="003208DE" w:rsidRPr="003208DE" w:rsidRDefault="003208DE" w:rsidP="003208DE">
            <w:pPr>
              <w:widowControl/>
              <w:jc w:val="center"/>
            </w:pPr>
          </w:p>
        </w:tc>
        <w:tc>
          <w:tcPr>
            <w:tcW w:w="709" w:type="dxa"/>
            <w:shd w:val="clear" w:color="auto" w:fill="auto"/>
            <w:noWrap/>
            <w:vAlign w:val="center"/>
          </w:tcPr>
          <w:p w14:paraId="770FFF63" w14:textId="77777777" w:rsidR="003208DE" w:rsidRPr="003208DE" w:rsidRDefault="003208DE" w:rsidP="003208DE">
            <w:pPr>
              <w:jc w:val="center"/>
            </w:pPr>
            <w:r w:rsidRPr="003208DE">
              <w:rPr>
                <w:sz w:val="22"/>
                <w:szCs w:val="22"/>
              </w:rPr>
              <w:t>2028</w:t>
            </w:r>
          </w:p>
        </w:tc>
        <w:tc>
          <w:tcPr>
            <w:tcW w:w="1278" w:type="dxa"/>
            <w:shd w:val="clear" w:color="auto" w:fill="auto"/>
            <w:noWrap/>
            <w:vAlign w:val="center"/>
          </w:tcPr>
          <w:p w14:paraId="3BC562D7" w14:textId="77777777" w:rsidR="003208DE" w:rsidRPr="003208DE" w:rsidRDefault="003208DE" w:rsidP="003208DE">
            <w:pPr>
              <w:jc w:val="center"/>
              <w:rPr>
                <w:sz w:val="22"/>
                <w:szCs w:val="22"/>
              </w:rPr>
            </w:pPr>
            <w:r w:rsidRPr="003208DE">
              <w:rPr>
                <w:sz w:val="22"/>
                <w:szCs w:val="22"/>
              </w:rPr>
              <w:t xml:space="preserve">3 891,72 </w:t>
            </w:r>
            <w:r w:rsidRPr="003208DE">
              <w:rPr>
                <w:sz w:val="22"/>
                <w:szCs w:val="22"/>
                <w:vertAlign w:val="superscript"/>
              </w:rPr>
              <w:t>1</w:t>
            </w:r>
          </w:p>
        </w:tc>
        <w:tc>
          <w:tcPr>
            <w:tcW w:w="1134" w:type="dxa"/>
            <w:vAlign w:val="center"/>
          </w:tcPr>
          <w:p w14:paraId="1E6D9EE9" w14:textId="77777777" w:rsidR="003208DE" w:rsidRPr="003208DE" w:rsidRDefault="003208DE" w:rsidP="003208DE">
            <w:pPr>
              <w:jc w:val="center"/>
              <w:rPr>
                <w:rFonts w:ascii="Arial" w:hAnsi="Arial" w:cs="Arial"/>
              </w:rPr>
            </w:pPr>
            <w:r w:rsidRPr="003208DE">
              <w:rPr>
                <w:sz w:val="22"/>
              </w:rPr>
              <w:t xml:space="preserve">4 047,39 </w:t>
            </w:r>
            <w:r w:rsidRPr="003208DE">
              <w:rPr>
                <w:sz w:val="22"/>
                <w:szCs w:val="22"/>
                <w:vertAlign w:val="superscript"/>
              </w:rPr>
              <w:t>2</w:t>
            </w:r>
          </w:p>
        </w:tc>
        <w:tc>
          <w:tcPr>
            <w:tcW w:w="708" w:type="dxa"/>
            <w:shd w:val="clear" w:color="auto" w:fill="auto"/>
            <w:noWrap/>
            <w:vAlign w:val="center"/>
          </w:tcPr>
          <w:p w14:paraId="6E760B16" w14:textId="77777777" w:rsidR="003208DE" w:rsidRPr="003208DE" w:rsidRDefault="003208DE" w:rsidP="003208DE">
            <w:pPr>
              <w:widowControl/>
              <w:jc w:val="center"/>
              <w:rPr>
                <w:sz w:val="22"/>
              </w:rPr>
            </w:pPr>
            <w:r w:rsidRPr="003208DE">
              <w:rPr>
                <w:sz w:val="22"/>
              </w:rPr>
              <w:t>-</w:t>
            </w:r>
          </w:p>
        </w:tc>
        <w:tc>
          <w:tcPr>
            <w:tcW w:w="567" w:type="dxa"/>
            <w:vAlign w:val="center"/>
          </w:tcPr>
          <w:p w14:paraId="41943EE8" w14:textId="77777777" w:rsidR="003208DE" w:rsidRPr="003208DE" w:rsidRDefault="003208DE" w:rsidP="003208DE">
            <w:pPr>
              <w:widowControl/>
              <w:jc w:val="center"/>
              <w:rPr>
                <w:sz w:val="22"/>
              </w:rPr>
            </w:pPr>
            <w:r w:rsidRPr="003208DE">
              <w:rPr>
                <w:sz w:val="22"/>
              </w:rPr>
              <w:t>-</w:t>
            </w:r>
          </w:p>
        </w:tc>
        <w:tc>
          <w:tcPr>
            <w:tcW w:w="709" w:type="dxa"/>
            <w:vAlign w:val="center"/>
          </w:tcPr>
          <w:p w14:paraId="6F3E241E" w14:textId="77777777" w:rsidR="003208DE" w:rsidRPr="003208DE" w:rsidRDefault="003208DE" w:rsidP="003208DE">
            <w:pPr>
              <w:widowControl/>
              <w:jc w:val="center"/>
              <w:rPr>
                <w:sz w:val="22"/>
              </w:rPr>
            </w:pPr>
            <w:r w:rsidRPr="003208DE">
              <w:rPr>
                <w:sz w:val="22"/>
              </w:rPr>
              <w:t>-</w:t>
            </w:r>
          </w:p>
        </w:tc>
        <w:tc>
          <w:tcPr>
            <w:tcW w:w="425" w:type="dxa"/>
            <w:vAlign w:val="center"/>
          </w:tcPr>
          <w:p w14:paraId="3DFC8AEF" w14:textId="77777777" w:rsidR="003208DE" w:rsidRPr="003208DE" w:rsidRDefault="003208DE" w:rsidP="003208DE">
            <w:pPr>
              <w:widowControl/>
              <w:jc w:val="center"/>
              <w:rPr>
                <w:sz w:val="22"/>
              </w:rPr>
            </w:pPr>
            <w:r w:rsidRPr="003208DE">
              <w:rPr>
                <w:sz w:val="22"/>
              </w:rPr>
              <w:t>-</w:t>
            </w:r>
          </w:p>
        </w:tc>
        <w:tc>
          <w:tcPr>
            <w:tcW w:w="709" w:type="dxa"/>
            <w:shd w:val="clear" w:color="auto" w:fill="auto"/>
            <w:noWrap/>
            <w:vAlign w:val="center"/>
          </w:tcPr>
          <w:p w14:paraId="1C6ACC5E" w14:textId="77777777" w:rsidR="003208DE" w:rsidRPr="003208DE" w:rsidRDefault="003208DE" w:rsidP="003208DE">
            <w:pPr>
              <w:widowControl/>
              <w:jc w:val="center"/>
              <w:rPr>
                <w:sz w:val="22"/>
              </w:rPr>
            </w:pPr>
            <w:r w:rsidRPr="003208DE">
              <w:rPr>
                <w:sz w:val="22"/>
              </w:rPr>
              <w:t>-</w:t>
            </w:r>
          </w:p>
        </w:tc>
      </w:tr>
      <w:tr w:rsidR="003208DE" w:rsidRPr="003208DE" w14:paraId="0995B9F1" w14:textId="77777777" w:rsidTr="00AB76BB">
        <w:trPr>
          <w:trHeight w:val="397"/>
        </w:trPr>
        <w:tc>
          <w:tcPr>
            <w:tcW w:w="425" w:type="dxa"/>
            <w:vMerge/>
            <w:shd w:val="clear" w:color="auto" w:fill="auto"/>
            <w:noWrap/>
            <w:vAlign w:val="center"/>
          </w:tcPr>
          <w:p w14:paraId="4A8518CA" w14:textId="77777777" w:rsidR="003208DE" w:rsidRPr="003208DE" w:rsidRDefault="003208DE" w:rsidP="003208DE">
            <w:pPr>
              <w:jc w:val="center"/>
            </w:pPr>
          </w:p>
        </w:tc>
        <w:tc>
          <w:tcPr>
            <w:tcW w:w="2269" w:type="dxa"/>
            <w:vMerge/>
            <w:shd w:val="clear" w:color="auto" w:fill="auto"/>
            <w:vAlign w:val="center"/>
          </w:tcPr>
          <w:p w14:paraId="6F14CA1B" w14:textId="77777777" w:rsidR="003208DE" w:rsidRPr="003208DE" w:rsidRDefault="003208DE" w:rsidP="003208DE">
            <w:pPr>
              <w:widowControl/>
            </w:pPr>
          </w:p>
        </w:tc>
        <w:tc>
          <w:tcPr>
            <w:tcW w:w="1276" w:type="dxa"/>
            <w:vMerge/>
            <w:shd w:val="clear" w:color="auto" w:fill="auto"/>
            <w:vAlign w:val="center"/>
          </w:tcPr>
          <w:p w14:paraId="0B9A6E04" w14:textId="77777777" w:rsidR="003208DE" w:rsidRPr="003208DE" w:rsidRDefault="003208DE" w:rsidP="003208DE">
            <w:pPr>
              <w:widowControl/>
              <w:jc w:val="center"/>
            </w:pPr>
          </w:p>
        </w:tc>
        <w:tc>
          <w:tcPr>
            <w:tcW w:w="709" w:type="dxa"/>
            <w:shd w:val="clear" w:color="auto" w:fill="auto"/>
            <w:noWrap/>
            <w:vAlign w:val="center"/>
          </w:tcPr>
          <w:p w14:paraId="3E7B3AD6" w14:textId="77777777" w:rsidR="003208DE" w:rsidRPr="003208DE" w:rsidRDefault="003208DE" w:rsidP="003208DE">
            <w:pPr>
              <w:jc w:val="center"/>
            </w:pPr>
            <w:r w:rsidRPr="003208DE">
              <w:rPr>
                <w:sz w:val="22"/>
                <w:szCs w:val="22"/>
              </w:rPr>
              <w:t>2029</w:t>
            </w:r>
          </w:p>
        </w:tc>
        <w:tc>
          <w:tcPr>
            <w:tcW w:w="1278" w:type="dxa"/>
            <w:noWrap/>
            <w:vAlign w:val="center"/>
          </w:tcPr>
          <w:p w14:paraId="188D041A" w14:textId="77777777" w:rsidR="003208DE" w:rsidRPr="003208DE" w:rsidRDefault="003208DE" w:rsidP="003208DE">
            <w:pPr>
              <w:jc w:val="center"/>
              <w:rPr>
                <w:sz w:val="22"/>
                <w:szCs w:val="22"/>
              </w:rPr>
            </w:pPr>
            <w:r w:rsidRPr="003208DE">
              <w:rPr>
                <w:sz w:val="22"/>
              </w:rPr>
              <w:t xml:space="preserve">4 047,39 </w:t>
            </w:r>
            <w:r w:rsidRPr="003208DE">
              <w:rPr>
                <w:sz w:val="22"/>
                <w:szCs w:val="22"/>
                <w:vertAlign w:val="superscript"/>
              </w:rPr>
              <w:t>2</w:t>
            </w:r>
          </w:p>
        </w:tc>
        <w:tc>
          <w:tcPr>
            <w:tcW w:w="1134" w:type="dxa"/>
            <w:vAlign w:val="center"/>
          </w:tcPr>
          <w:p w14:paraId="74E3238C" w14:textId="77777777" w:rsidR="003208DE" w:rsidRPr="003208DE" w:rsidRDefault="003208DE" w:rsidP="003208DE">
            <w:pPr>
              <w:jc w:val="center"/>
              <w:rPr>
                <w:sz w:val="22"/>
                <w:szCs w:val="22"/>
              </w:rPr>
            </w:pPr>
            <w:r w:rsidRPr="003208DE">
              <w:rPr>
                <w:sz w:val="22"/>
                <w:szCs w:val="22"/>
              </w:rPr>
              <w:t xml:space="preserve">4 209,29 </w:t>
            </w:r>
            <w:r w:rsidRPr="003208DE">
              <w:rPr>
                <w:sz w:val="22"/>
                <w:szCs w:val="22"/>
                <w:vertAlign w:val="superscript"/>
              </w:rPr>
              <w:t>3</w:t>
            </w:r>
          </w:p>
        </w:tc>
        <w:tc>
          <w:tcPr>
            <w:tcW w:w="708" w:type="dxa"/>
            <w:shd w:val="clear" w:color="auto" w:fill="auto"/>
            <w:noWrap/>
            <w:vAlign w:val="center"/>
          </w:tcPr>
          <w:p w14:paraId="48D7A459" w14:textId="77777777" w:rsidR="003208DE" w:rsidRPr="003208DE" w:rsidRDefault="003208DE" w:rsidP="003208DE">
            <w:pPr>
              <w:widowControl/>
              <w:jc w:val="center"/>
              <w:rPr>
                <w:sz w:val="22"/>
              </w:rPr>
            </w:pPr>
            <w:r w:rsidRPr="003208DE">
              <w:rPr>
                <w:sz w:val="22"/>
              </w:rPr>
              <w:t>-</w:t>
            </w:r>
          </w:p>
        </w:tc>
        <w:tc>
          <w:tcPr>
            <w:tcW w:w="567" w:type="dxa"/>
            <w:vAlign w:val="center"/>
          </w:tcPr>
          <w:p w14:paraId="13C8D927" w14:textId="77777777" w:rsidR="003208DE" w:rsidRPr="003208DE" w:rsidRDefault="003208DE" w:rsidP="003208DE">
            <w:pPr>
              <w:widowControl/>
              <w:jc w:val="center"/>
              <w:rPr>
                <w:sz w:val="22"/>
              </w:rPr>
            </w:pPr>
            <w:r w:rsidRPr="003208DE">
              <w:rPr>
                <w:sz w:val="22"/>
              </w:rPr>
              <w:t>-</w:t>
            </w:r>
          </w:p>
        </w:tc>
        <w:tc>
          <w:tcPr>
            <w:tcW w:w="709" w:type="dxa"/>
            <w:vAlign w:val="center"/>
          </w:tcPr>
          <w:p w14:paraId="1B3F7973" w14:textId="77777777" w:rsidR="003208DE" w:rsidRPr="003208DE" w:rsidRDefault="003208DE" w:rsidP="003208DE">
            <w:pPr>
              <w:widowControl/>
              <w:jc w:val="center"/>
              <w:rPr>
                <w:sz w:val="22"/>
              </w:rPr>
            </w:pPr>
            <w:r w:rsidRPr="003208DE">
              <w:rPr>
                <w:sz w:val="22"/>
              </w:rPr>
              <w:t>-</w:t>
            </w:r>
          </w:p>
        </w:tc>
        <w:tc>
          <w:tcPr>
            <w:tcW w:w="425" w:type="dxa"/>
            <w:vAlign w:val="center"/>
          </w:tcPr>
          <w:p w14:paraId="6D22E0CE" w14:textId="77777777" w:rsidR="003208DE" w:rsidRPr="003208DE" w:rsidRDefault="003208DE" w:rsidP="003208DE">
            <w:pPr>
              <w:widowControl/>
              <w:jc w:val="center"/>
              <w:rPr>
                <w:sz w:val="22"/>
              </w:rPr>
            </w:pPr>
            <w:r w:rsidRPr="003208DE">
              <w:rPr>
                <w:sz w:val="22"/>
              </w:rPr>
              <w:t>-</w:t>
            </w:r>
          </w:p>
        </w:tc>
        <w:tc>
          <w:tcPr>
            <w:tcW w:w="709" w:type="dxa"/>
            <w:shd w:val="clear" w:color="auto" w:fill="auto"/>
            <w:noWrap/>
            <w:vAlign w:val="center"/>
          </w:tcPr>
          <w:p w14:paraId="6E17293B" w14:textId="77777777" w:rsidR="003208DE" w:rsidRPr="003208DE" w:rsidRDefault="003208DE" w:rsidP="003208DE">
            <w:pPr>
              <w:widowControl/>
              <w:jc w:val="center"/>
              <w:rPr>
                <w:sz w:val="22"/>
              </w:rPr>
            </w:pPr>
            <w:r w:rsidRPr="003208DE">
              <w:rPr>
                <w:sz w:val="22"/>
              </w:rPr>
              <w:t>-</w:t>
            </w:r>
          </w:p>
        </w:tc>
      </w:tr>
    </w:tbl>
    <w:p w14:paraId="500B0F9E" w14:textId="77777777" w:rsidR="003208DE" w:rsidRPr="003208DE" w:rsidRDefault="003208DE" w:rsidP="003208DE">
      <w:pPr>
        <w:widowControl/>
        <w:autoSpaceDE w:val="0"/>
        <w:autoSpaceDN w:val="0"/>
        <w:adjustRightInd w:val="0"/>
        <w:ind w:firstLine="540"/>
        <w:jc w:val="both"/>
        <w:outlineLvl w:val="3"/>
        <w:rPr>
          <w:sz w:val="22"/>
          <w:szCs w:val="22"/>
        </w:rPr>
      </w:pPr>
    </w:p>
    <w:p w14:paraId="5362FBA9" w14:textId="77777777" w:rsidR="003208DE" w:rsidRPr="003208DE" w:rsidRDefault="003208DE" w:rsidP="003208DE">
      <w:pPr>
        <w:widowControl/>
        <w:autoSpaceDE w:val="0"/>
        <w:autoSpaceDN w:val="0"/>
        <w:adjustRightInd w:val="0"/>
        <w:ind w:firstLine="540"/>
        <w:jc w:val="both"/>
        <w:outlineLvl w:val="3"/>
        <w:rPr>
          <w:sz w:val="22"/>
          <w:szCs w:val="22"/>
        </w:rPr>
      </w:pPr>
      <w:r w:rsidRPr="003208DE">
        <w:rPr>
          <w:sz w:val="22"/>
          <w:szCs w:val="22"/>
        </w:rPr>
        <w:t xml:space="preserve">* Выделяется в целях реализации </w:t>
      </w:r>
      <w:hyperlink r:id="rId15" w:history="1">
        <w:r w:rsidRPr="003208DE">
          <w:rPr>
            <w:sz w:val="22"/>
            <w:szCs w:val="22"/>
          </w:rPr>
          <w:t>пункта 6 статьи 168</w:t>
        </w:r>
      </w:hyperlink>
      <w:r w:rsidRPr="003208DE">
        <w:rPr>
          <w:sz w:val="22"/>
          <w:szCs w:val="22"/>
        </w:rPr>
        <w:t xml:space="preserve"> Налогового кодекса Российской Федерации (часть вторая).</w:t>
      </w:r>
    </w:p>
    <w:p w14:paraId="175D6561" w14:textId="77777777" w:rsidR="003208DE" w:rsidRPr="003208DE" w:rsidRDefault="003208DE" w:rsidP="003208DE">
      <w:pPr>
        <w:widowControl/>
        <w:autoSpaceDE w:val="0"/>
        <w:autoSpaceDN w:val="0"/>
        <w:adjustRightInd w:val="0"/>
        <w:ind w:firstLine="540"/>
        <w:jc w:val="both"/>
        <w:outlineLvl w:val="3"/>
        <w:rPr>
          <w:sz w:val="22"/>
          <w:szCs w:val="22"/>
        </w:rPr>
      </w:pPr>
    </w:p>
    <w:tbl>
      <w:tblPr>
        <w:tblW w:w="0" w:type="auto"/>
        <w:tblLook w:val="04A0" w:firstRow="1" w:lastRow="0" w:firstColumn="1" w:lastColumn="0" w:noHBand="0" w:noVBand="1"/>
      </w:tblPr>
      <w:tblGrid>
        <w:gridCol w:w="5140"/>
        <w:gridCol w:w="5141"/>
      </w:tblGrid>
      <w:tr w:rsidR="003208DE" w:rsidRPr="003208DE" w14:paraId="22E12196" w14:textId="77777777" w:rsidTr="00AB76BB">
        <w:tc>
          <w:tcPr>
            <w:tcW w:w="5140" w:type="dxa"/>
            <w:shd w:val="clear" w:color="auto" w:fill="auto"/>
          </w:tcPr>
          <w:p w14:paraId="7506EBB0" w14:textId="77777777" w:rsidR="003208DE" w:rsidRPr="003208DE" w:rsidRDefault="003208DE" w:rsidP="003208DE">
            <w:pPr>
              <w:widowControl/>
              <w:autoSpaceDE w:val="0"/>
              <w:autoSpaceDN w:val="0"/>
              <w:adjustRightInd w:val="0"/>
              <w:jc w:val="both"/>
              <w:rPr>
                <w:sz w:val="22"/>
                <w:szCs w:val="22"/>
              </w:rPr>
            </w:pPr>
            <w:r w:rsidRPr="003208DE">
              <w:rPr>
                <w:sz w:val="22"/>
                <w:szCs w:val="22"/>
                <w:vertAlign w:val="superscript"/>
              </w:rPr>
              <w:t xml:space="preserve">1 </w:t>
            </w:r>
            <w:r w:rsidRPr="003208DE">
              <w:rPr>
                <w:sz w:val="22"/>
                <w:szCs w:val="22"/>
              </w:rPr>
              <w:t xml:space="preserve">Тариф без учета НДС – 3 118,37 руб./Гкал    </w:t>
            </w:r>
          </w:p>
        </w:tc>
        <w:tc>
          <w:tcPr>
            <w:tcW w:w="5141" w:type="dxa"/>
            <w:shd w:val="clear" w:color="auto" w:fill="auto"/>
          </w:tcPr>
          <w:p w14:paraId="258CBAA5" w14:textId="77777777" w:rsidR="003208DE" w:rsidRPr="003208DE" w:rsidRDefault="003208DE" w:rsidP="003208DE">
            <w:pPr>
              <w:widowControl/>
              <w:autoSpaceDE w:val="0"/>
              <w:autoSpaceDN w:val="0"/>
              <w:adjustRightInd w:val="0"/>
              <w:jc w:val="both"/>
              <w:outlineLvl w:val="3"/>
              <w:rPr>
                <w:sz w:val="22"/>
                <w:szCs w:val="22"/>
              </w:rPr>
            </w:pPr>
            <w:r w:rsidRPr="003208DE">
              <w:rPr>
                <w:sz w:val="22"/>
                <w:szCs w:val="22"/>
                <w:vertAlign w:val="superscript"/>
              </w:rPr>
              <w:t xml:space="preserve">3 </w:t>
            </w:r>
            <w:r w:rsidRPr="003208DE">
              <w:rPr>
                <w:sz w:val="22"/>
                <w:szCs w:val="22"/>
              </w:rPr>
              <w:t xml:space="preserve">Тариф без учета НДС – 3 507,74 руб./Гкал    </w:t>
            </w:r>
          </w:p>
        </w:tc>
      </w:tr>
      <w:tr w:rsidR="003208DE" w:rsidRPr="003208DE" w14:paraId="353DAD27" w14:textId="77777777" w:rsidTr="00AB76BB">
        <w:tc>
          <w:tcPr>
            <w:tcW w:w="5140" w:type="dxa"/>
            <w:shd w:val="clear" w:color="auto" w:fill="auto"/>
          </w:tcPr>
          <w:p w14:paraId="31D24292" w14:textId="77777777" w:rsidR="003208DE" w:rsidRPr="003208DE" w:rsidRDefault="003208DE" w:rsidP="003208DE">
            <w:pPr>
              <w:widowControl/>
              <w:autoSpaceDE w:val="0"/>
              <w:autoSpaceDN w:val="0"/>
              <w:adjustRightInd w:val="0"/>
              <w:jc w:val="both"/>
              <w:outlineLvl w:val="3"/>
              <w:rPr>
                <w:sz w:val="22"/>
                <w:szCs w:val="22"/>
              </w:rPr>
            </w:pPr>
            <w:r w:rsidRPr="003208DE">
              <w:rPr>
                <w:sz w:val="22"/>
                <w:szCs w:val="22"/>
                <w:vertAlign w:val="superscript"/>
              </w:rPr>
              <w:t xml:space="preserve">2 </w:t>
            </w:r>
            <w:r w:rsidRPr="003208DE">
              <w:rPr>
                <w:sz w:val="22"/>
                <w:szCs w:val="22"/>
              </w:rPr>
              <w:t xml:space="preserve">Тариф без учета НДС – 3 243,10 руб./Гкал    </w:t>
            </w:r>
          </w:p>
        </w:tc>
        <w:tc>
          <w:tcPr>
            <w:tcW w:w="5141" w:type="dxa"/>
            <w:shd w:val="clear" w:color="auto" w:fill="auto"/>
          </w:tcPr>
          <w:p w14:paraId="6A50B507" w14:textId="77777777" w:rsidR="003208DE" w:rsidRPr="003208DE" w:rsidRDefault="003208DE" w:rsidP="003208DE">
            <w:pPr>
              <w:widowControl/>
              <w:autoSpaceDE w:val="0"/>
              <w:autoSpaceDN w:val="0"/>
              <w:adjustRightInd w:val="0"/>
              <w:jc w:val="both"/>
              <w:outlineLvl w:val="3"/>
              <w:rPr>
                <w:sz w:val="22"/>
                <w:szCs w:val="22"/>
              </w:rPr>
            </w:pPr>
          </w:p>
        </w:tc>
      </w:tr>
    </w:tbl>
    <w:p w14:paraId="488CC32C" w14:textId="77777777" w:rsidR="003208DE" w:rsidRPr="0022748E" w:rsidRDefault="003208DE" w:rsidP="0022748E">
      <w:pPr>
        <w:tabs>
          <w:tab w:val="left" w:pos="993"/>
        </w:tabs>
        <w:spacing w:line="235" w:lineRule="auto"/>
        <w:ind w:firstLine="567"/>
        <w:jc w:val="both"/>
        <w:rPr>
          <w:sz w:val="22"/>
          <w:szCs w:val="22"/>
        </w:rPr>
      </w:pPr>
    </w:p>
    <w:p w14:paraId="136D661A" w14:textId="39662EDF" w:rsidR="0022748E" w:rsidRDefault="0022748E" w:rsidP="0022748E">
      <w:pPr>
        <w:tabs>
          <w:tab w:val="left" w:pos="993"/>
        </w:tabs>
        <w:spacing w:line="235" w:lineRule="auto"/>
        <w:ind w:firstLine="567"/>
        <w:jc w:val="both"/>
        <w:rPr>
          <w:sz w:val="22"/>
          <w:szCs w:val="22"/>
        </w:rPr>
      </w:pPr>
      <w:r w:rsidRPr="0022748E">
        <w:rPr>
          <w:sz w:val="22"/>
          <w:szCs w:val="22"/>
        </w:rPr>
        <w:t>4.</w:t>
      </w:r>
      <w:r w:rsidRPr="0022748E">
        <w:rPr>
          <w:sz w:val="22"/>
          <w:szCs w:val="22"/>
        </w:rPr>
        <w:tab/>
        <w:t>Установить долгосрочные тарифы на теплоноситель для потребителей ООО «Газпром теплоэнерго Иваново» в г. Заволжск на 2025–2029 годы</w:t>
      </w:r>
      <w:r>
        <w:rPr>
          <w:sz w:val="22"/>
          <w:szCs w:val="22"/>
        </w:rPr>
        <w:t>:</w:t>
      </w:r>
    </w:p>
    <w:p w14:paraId="01D98CAB" w14:textId="77777777" w:rsidR="003208DE" w:rsidRDefault="003208DE" w:rsidP="0022748E">
      <w:pPr>
        <w:tabs>
          <w:tab w:val="left" w:pos="993"/>
        </w:tabs>
        <w:spacing w:line="235" w:lineRule="auto"/>
        <w:ind w:firstLine="567"/>
        <w:jc w:val="both"/>
        <w:rPr>
          <w:sz w:val="22"/>
          <w:szCs w:val="22"/>
        </w:rPr>
      </w:pPr>
    </w:p>
    <w:p w14:paraId="7654BAFB" w14:textId="77777777" w:rsidR="003208DE" w:rsidRPr="003208DE" w:rsidRDefault="003208DE" w:rsidP="003208DE">
      <w:pPr>
        <w:widowControl/>
        <w:autoSpaceDE w:val="0"/>
        <w:autoSpaceDN w:val="0"/>
        <w:adjustRightInd w:val="0"/>
        <w:jc w:val="center"/>
        <w:rPr>
          <w:b/>
          <w:sz w:val="22"/>
          <w:szCs w:val="22"/>
        </w:rPr>
      </w:pPr>
      <w:r w:rsidRPr="003208DE">
        <w:rPr>
          <w:b/>
          <w:sz w:val="22"/>
          <w:szCs w:val="22"/>
        </w:rPr>
        <w:t>Тарифы на теплоноситель</w:t>
      </w: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169"/>
        <w:gridCol w:w="1701"/>
        <w:gridCol w:w="992"/>
        <w:gridCol w:w="1611"/>
        <w:gridCol w:w="1701"/>
        <w:gridCol w:w="1649"/>
      </w:tblGrid>
      <w:tr w:rsidR="003208DE" w:rsidRPr="003208DE" w14:paraId="7181D911" w14:textId="77777777" w:rsidTr="00AB76BB">
        <w:trPr>
          <w:trHeight w:val="555"/>
        </w:trPr>
        <w:tc>
          <w:tcPr>
            <w:tcW w:w="486" w:type="dxa"/>
            <w:vMerge w:val="restart"/>
            <w:shd w:val="clear" w:color="auto" w:fill="auto"/>
            <w:vAlign w:val="center"/>
            <w:hideMark/>
          </w:tcPr>
          <w:p w14:paraId="3BA79A82" w14:textId="77777777" w:rsidR="003208DE" w:rsidRPr="003208DE" w:rsidRDefault="003208DE" w:rsidP="003208DE">
            <w:pPr>
              <w:widowControl/>
              <w:jc w:val="center"/>
            </w:pPr>
            <w:r w:rsidRPr="003208DE">
              <w:t>№</w:t>
            </w:r>
            <w:r w:rsidRPr="003208DE">
              <w:br/>
              <w:t>п/п</w:t>
            </w:r>
          </w:p>
        </w:tc>
        <w:tc>
          <w:tcPr>
            <w:tcW w:w="2169" w:type="dxa"/>
            <w:vMerge w:val="restart"/>
            <w:shd w:val="clear" w:color="auto" w:fill="auto"/>
            <w:vAlign w:val="center"/>
            <w:hideMark/>
          </w:tcPr>
          <w:p w14:paraId="27DF427F" w14:textId="77777777" w:rsidR="003208DE" w:rsidRPr="003208DE" w:rsidRDefault="003208DE" w:rsidP="003208DE">
            <w:pPr>
              <w:widowControl/>
              <w:jc w:val="center"/>
            </w:pPr>
            <w:r w:rsidRPr="003208DE">
              <w:t>Наименование регулируемой организации</w:t>
            </w:r>
          </w:p>
        </w:tc>
        <w:tc>
          <w:tcPr>
            <w:tcW w:w="1701" w:type="dxa"/>
            <w:vMerge w:val="restart"/>
            <w:shd w:val="clear" w:color="auto" w:fill="auto"/>
            <w:noWrap/>
            <w:vAlign w:val="center"/>
            <w:hideMark/>
          </w:tcPr>
          <w:p w14:paraId="3B06D0BD" w14:textId="77777777" w:rsidR="003208DE" w:rsidRPr="003208DE" w:rsidRDefault="003208DE" w:rsidP="003208DE">
            <w:pPr>
              <w:widowControl/>
              <w:jc w:val="center"/>
            </w:pPr>
            <w:r w:rsidRPr="003208DE">
              <w:t>Вид тарифа</w:t>
            </w:r>
          </w:p>
        </w:tc>
        <w:tc>
          <w:tcPr>
            <w:tcW w:w="992" w:type="dxa"/>
            <w:vMerge w:val="restart"/>
            <w:shd w:val="clear" w:color="auto" w:fill="auto"/>
            <w:noWrap/>
            <w:vAlign w:val="center"/>
            <w:hideMark/>
          </w:tcPr>
          <w:p w14:paraId="0F82AAE5" w14:textId="77777777" w:rsidR="003208DE" w:rsidRPr="003208DE" w:rsidRDefault="003208DE" w:rsidP="003208DE">
            <w:pPr>
              <w:widowControl/>
              <w:jc w:val="center"/>
            </w:pPr>
            <w:r w:rsidRPr="003208DE">
              <w:t>Год</w:t>
            </w:r>
          </w:p>
        </w:tc>
        <w:tc>
          <w:tcPr>
            <w:tcW w:w="4961" w:type="dxa"/>
            <w:gridSpan w:val="3"/>
            <w:shd w:val="clear" w:color="auto" w:fill="auto"/>
            <w:noWrap/>
            <w:vAlign w:val="center"/>
            <w:hideMark/>
          </w:tcPr>
          <w:p w14:paraId="22E2CA91" w14:textId="77777777" w:rsidR="003208DE" w:rsidRPr="003208DE" w:rsidRDefault="003208DE" w:rsidP="003208DE">
            <w:pPr>
              <w:widowControl/>
              <w:jc w:val="center"/>
            </w:pPr>
            <w:r w:rsidRPr="003208DE">
              <w:t>Вид теплоносителя</w:t>
            </w:r>
          </w:p>
        </w:tc>
      </w:tr>
      <w:tr w:rsidR="003208DE" w:rsidRPr="003208DE" w14:paraId="3801EE5D" w14:textId="77777777" w:rsidTr="00AB76BB">
        <w:trPr>
          <w:trHeight w:val="315"/>
        </w:trPr>
        <w:tc>
          <w:tcPr>
            <w:tcW w:w="486" w:type="dxa"/>
            <w:vMerge/>
            <w:shd w:val="clear" w:color="auto" w:fill="auto"/>
            <w:vAlign w:val="center"/>
            <w:hideMark/>
          </w:tcPr>
          <w:p w14:paraId="1D714A74" w14:textId="77777777" w:rsidR="003208DE" w:rsidRPr="003208DE" w:rsidRDefault="003208DE" w:rsidP="003208DE">
            <w:pPr>
              <w:widowControl/>
              <w:jc w:val="center"/>
            </w:pPr>
          </w:p>
        </w:tc>
        <w:tc>
          <w:tcPr>
            <w:tcW w:w="2169" w:type="dxa"/>
            <w:vMerge/>
            <w:shd w:val="clear" w:color="auto" w:fill="auto"/>
            <w:vAlign w:val="center"/>
            <w:hideMark/>
          </w:tcPr>
          <w:p w14:paraId="1E41FF90" w14:textId="77777777" w:rsidR="003208DE" w:rsidRPr="003208DE" w:rsidRDefault="003208DE" w:rsidP="003208DE">
            <w:pPr>
              <w:widowControl/>
              <w:jc w:val="center"/>
            </w:pPr>
          </w:p>
        </w:tc>
        <w:tc>
          <w:tcPr>
            <w:tcW w:w="1701" w:type="dxa"/>
            <w:vMerge/>
            <w:shd w:val="clear" w:color="auto" w:fill="auto"/>
            <w:vAlign w:val="center"/>
            <w:hideMark/>
          </w:tcPr>
          <w:p w14:paraId="64F5EC5C" w14:textId="77777777" w:rsidR="003208DE" w:rsidRPr="003208DE" w:rsidRDefault="003208DE" w:rsidP="003208DE">
            <w:pPr>
              <w:widowControl/>
              <w:jc w:val="center"/>
            </w:pPr>
          </w:p>
        </w:tc>
        <w:tc>
          <w:tcPr>
            <w:tcW w:w="992" w:type="dxa"/>
            <w:vMerge/>
            <w:shd w:val="clear" w:color="auto" w:fill="auto"/>
            <w:vAlign w:val="center"/>
            <w:hideMark/>
          </w:tcPr>
          <w:p w14:paraId="49797657" w14:textId="77777777" w:rsidR="003208DE" w:rsidRPr="003208DE" w:rsidRDefault="003208DE" w:rsidP="003208DE">
            <w:pPr>
              <w:widowControl/>
              <w:jc w:val="center"/>
            </w:pPr>
          </w:p>
        </w:tc>
        <w:tc>
          <w:tcPr>
            <w:tcW w:w="3312" w:type="dxa"/>
            <w:gridSpan w:val="2"/>
            <w:shd w:val="clear" w:color="auto" w:fill="auto"/>
            <w:noWrap/>
            <w:vAlign w:val="center"/>
            <w:hideMark/>
          </w:tcPr>
          <w:p w14:paraId="53BDB72E" w14:textId="77777777" w:rsidR="003208DE" w:rsidRPr="003208DE" w:rsidRDefault="003208DE" w:rsidP="003208DE">
            <w:pPr>
              <w:widowControl/>
              <w:jc w:val="center"/>
            </w:pPr>
            <w:r w:rsidRPr="003208DE">
              <w:t>Вода</w:t>
            </w:r>
          </w:p>
        </w:tc>
        <w:tc>
          <w:tcPr>
            <w:tcW w:w="1649" w:type="dxa"/>
            <w:vMerge w:val="restart"/>
            <w:shd w:val="clear" w:color="auto" w:fill="auto"/>
            <w:vAlign w:val="center"/>
          </w:tcPr>
          <w:p w14:paraId="302935CE" w14:textId="77777777" w:rsidR="003208DE" w:rsidRPr="003208DE" w:rsidRDefault="003208DE" w:rsidP="003208DE">
            <w:pPr>
              <w:widowControl/>
              <w:jc w:val="center"/>
            </w:pPr>
            <w:r w:rsidRPr="003208DE">
              <w:t>Пар</w:t>
            </w:r>
          </w:p>
        </w:tc>
      </w:tr>
      <w:tr w:rsidR="003208DE" w:rsidRPr="003208DE" w14:paraId="350572F1" w14:textId="77777777" w:rsidTr="00AB76BB">
        <w:trPr>
          <w:trHeight w:val="303"/>
        </w:trPr>
        <w:tc>
          <w:tcPr>
            <w:tcW w:w="486" w:type="dxa"/>
            <w:vMerge/>
            <w:shd w:val="clear" w:color="auto" w:fill="auto"/>
            <w:hideMark/>
          </w:tcPr>
          <w:p w14:paraId="3D22270C" w14:textId="77777777" w:rsidR="003208DE" w:rsidRPr="003208DE" w:rsidRDefault="003208DE" w:rsidP="003208DE">
            <w:pPr>
              <w:widowControl/>
            </w:pPr>
          </w:p>
        </w:tc>
        <w:tc>
          <w:tcPr>
            <w:tcW w:w="2169" w:type="dxa"/>
            <w:vMerge/>
            <w:shd w:val="clear" w:color="auto" w:fill="auto"/>
            <w:hideMark/>
          </w:tcPr>
          <w:p w14:paraId="6240D937" w14:textId="77777777" w:rsidR="003208DE" w:rsidRPr="003208DE" w:rsidRDefault="003208DE" w:rsidP="003208DE">
            <w:pPr>
              <w:widowControl/>
            </w:pPr>
          </w:p>
        </w:tc>
        <w:tc>
          <w:tcPr>
            <w:tcW w:w="1701" w:type="dxa"/>
            <w:vMerge/>
            <w:shd w:val="clear" w:color="auto" w:fill="auto"/>
            <w:hideMark/>
          </w:tcPr>
          <w:p w14:paraId="6CD9F55C" w14:textId="77777777" w:rsidR="003208DE" w:rsidRPr="003208DE" w:rsidRDefault="003208DE" w:rsidP="003208DE">
            <w:pPr>
              <w:widowControl/>
            </w:pPr>
          </w:p>
        </w:tc>
        <w:tc>
          <w:tcPr>
            <w:tcW w:w="992" w:type="dxa"/>
            <w:vMerge/>
            <w:shd w:val="clear" w:color="auto" w:fill="auto"/>
            <w:hideMark/>
          </w:tcPr>
          <w:p w14:paraId="00A6B739" w14:textId="77777777" w:rsidR="003208DE" w:rsidRPr="003208DE" w:rsidRDefault="003208DE" w:rsidP="003208DE">
            <w:pPr>
              <w:widowControl/>
            </w:pPr>
          </w:p>
        </w:tc>
        <w:tc>
          <w:tcPr>
            <w:tcW w:w="1611" w:type="dxa"/>
            <w:shd w:val="clear" w:color="auto" w:fill="auto"/>
            <w:vAlign w:val="center"/>
            <w:hideMark/>
          </w:tcPr>
          <w:p w14:paraId="16CFAF4C" w14:textId="77777777" w:rsidR="003208DE" w:rsidRPr="003208DE" w:rsidRDefault="003208DE" w:rsidP="003208DE">
            <w:pPr>
              <w:widowControl/>
              <w:jc w:val="center"/>
            </w:pPr>
            <w:r w:rsidRPr="003208DE">
              <w:t>1 полугодие</w:t>
            </w:r>
          </w:p>
        </w:tc>
        <w:tc>
          <w:tcPr>
            <w:tcW w:w="1701" w:type="dxa"/>
            <w:shd w:val="clear" w:color="auto" w:fill="auto"/>
            <w:vAlign w:val="center"/>
            <w:hideMark/>
          </w:tcPr>
          <w:p w14:paraId="3884A2D2" w14:textId="77777777" w:rsidR="003208DE" w:rsidRPr="003208DE" w:rsidRDefault="003208DE" w:rsidP="003208DE">
            <w:pPr>
              <w:widowControl/>
              <w:jc w:val="center"/>
            </w:pPr>
            <w:r w:rsidRPr="003208DE">
              <w:t>2 полугодие</w:t>
            </w:r>
          </w:p>
        </w:tc>
        <w:tc>
          <w:tcPr>
            <w:tcW w:w="1649" w:type="dxa"/>
            <w:vMerge/>
            <w:shd w:val="clear" w:color="auto" w:fill="auto"/>
            <w:hideMark/>
          </w:tcPr>
          <w:p w14:paraId="536717B6" w14:textId="77777777" w:rsidR="003208DE" w:rsidRPr="003208DE" w:rsidRDefault="003208DE" w:rsidP="003208DE">
            <w:pPr>
              <w:widowControl/>
              <w:jc w:val="center"/>
            </w:pPr>
          </w:p>
        </w:tc>
      </w:tr>
      <w:tr w:rsidR="003208DE" w:rsidRPr="003208DE" w14:paraId="7145B5EF" w14:textId="77777777" w:rsidTr="00AB76BB">
        <w:trPr>
          <w:trHeight w:val="280"/>
        </w:trPr>
        <w:tc>
          <w:tcPr>
            <w:tcW w:w="10309" w:type="dxa"/>
            <w:gridSpan w:val="7"/>
            <w:shd w:val="clear" w:color="auto" w:fill="auto"/>
            <w:vAlign w:val="center"/>
            <w:hideMark/>
          </w:tcPr>
          <w:p w14:paraId="2D174884" w14:textId="77777777" w:rsidR="003208DE" w:rsidRPr="003208DE" w:rsidRDefault="003208DE" w:rsidP="003208DE">
            <w:pPr>
              <w:widowControl/>
              <w:jc w:val="center"/>
            </w:pPr>
            <w:r w:rsidRPr="003208DE">
              <w:t>Тариф на теплоноситель, поставляемый потребителям</w:t>
            </w:r>
          </w:p>
        </w:tc>
      </w:tr>
      <w:tr w:rsidR="003208DE" w:rsidRPr="003208DE" w14:paraId="0FFC2507" w14:textId="77777777" w:rsidTr="00AB76BB">
        <w:trPr>
          <w:trHeight w:val="340"/>
        </w:trPr>
        <w:tc>
          <w:tcPr>
            <w:tcW w:w="486" w:type="dxa"/>
            <w:vMerge w:val="restart"/>
            <w:shd w:val="clear" w:color="auto" w:fill="auto"/>
            <w:noWrap/>
            <w:vAlign w:val="center"/>
          </w:tcPr>
          <w:p w14:paraId="1A6184B1" w14:textId="77777777" w:rsidR="003208DE" w:rsidRPr="003208DE" w:rsidRDefault="003208DE" w:rsidP="003208DE">
            <w:pPr>
              <w:jc w:val="center"/>
            </w:pPr>
            <w:r w:rsidRPr="003208DE">
              <w:lastRenderedPageBreak/>
              <w:t>1.</w:t>
            </w:r>
          </w:p>
        </w:tc>
        <w:tc>
          <w:tcPr>
            <w:tcW w:w="2169" w:type="dxa"/>
            <w:vMerge w:val="restart"/>
            <w:shd w:val="clear" w:color="auto" w:fill="auto"/>
            <w:vAlign w:val="center"/>
          </w:tcPr>
          <w:p w14:paraId="2A2C3F50" w14:textId="77777777" w:rsidR="003208DE" w:rsidRPr="003208DE" w:rsidRDefault="003208DE" w:rsidP="003208DE">
            <w:r w:rsidRPr="003208DE">
              <w:t>ООО «Газпром теплоэнерго Иваново» (г. Заволжск)</w:t>
            </w:r>
          </w:p>
        </w:tc>
        <w:tc>
          <w:tcPr>
            <w:tcW w:w="1701" w:type="dxa"/>
            <w:vMerge w:val="restart"/>
            <w:shd w:val="clear" w:color="auto" w:fill="auto"/>
            <w:vAlign w:val="center"/>
          </w:tcPr>
          <w:p w14:paraId="7E859EB3" w14:textId="77777777" w:rsidR="003208DE" w:rsidRPr="003208DE" w:rsidRDefault="003208DE" w:rsidP="003208DE">
            <w:pPr>
              <w:jc w:val="center"/>
            </w:pPr>
            <w:r w:rsidRPr="003208DE">
              <w:t>Одноставочный руб./куб. м,</w:t>
            </w:r>
            <w:r w:rsidRPr="003208DE">
              <w:br/>
              <w:t>без НДС</w:t>
            </w:r>
          </w:p>
        </w:tc>
        <w:tc>
          <w:tcPr>
            <w:tcW w:w="992" w:type="dxa"/>
            <w:shd w:val="clear" w:color="auto" w:fill="auto"/>
            <w:noWrap/>
            <w:vAlign w:val="center"/>
          </w:tcPr>
          <w:p w14:paraId="67263388" w14:textId="77777777" w:rsidR="003208DE" w:rsidRPr="003208DE" w:rsidRDefault="003208DE" w:rsidP="003208DE">
            <w:pPr>
              <w:jc w:val="center"/>
              <w:rPr>
                <w:sz w:val="22"/>
              </w:rPr>
            </w:pPr>
            <w:r w:rsidRPr="003208DE">
              <w:rPr>
                <w:sz w:val="22"/>
                <w:szCs w:val="22"/>
              </w:rPr>
              <w:t>2025</w:t>
            </w:r>
          </w:p>
        </w:tc>
        <w:tc>
          <w:tcPr>
            <w:tcW w:w="1611" w:type="dxa"/>
            <w:shd w:val="clear" w:color="auto" w:fill="auto"/>
            <w:noWrap/>
            <w:vAlign w:val="center"/>
          </w:tcPr>
          <w:p w14:paraId="3F93E802" w14:textId="77777777" w:rsidR="003208DE" w:rsidRPr="003208DE" w:rsidRDefault="003208DE" w:rsidP="003208DE">
            <w:pPr>
              <w:jc w:val="center"/>
              <w:rPr>
                <w:sz w:val="22"/>
                <w:szCs w:val="22"/>
              </w:rPr>
            </w:pPr>
            <w:r w:rsidRPr="003208DE">
              <w:rPr>
                <w:sz w:val="22"/>
                <w:szCs w:val="22"/>
              </w:rPr>
              <w:t>72,77</w:t>
            </w:r>
          </w:p>
        </w:tc>
        <w:tc>
          <w:tcPr>
            <w:tcW w:w="1701" w:type="dxa"/>
            <w:shd w:val="clear" w:color="auto" w:fill="auto"/>
            <w:noWrap/>
            <w:vAlign w:val="center"/>
          </w:tcPr>
          <w:p w14:paraId="28387B61" w14:textId="77777777" w:rsidR="003208DE" w:rsidRPr="003208DE" w:rsidRDefault="003208DE" w:rsidP="003208DE">
            <w:pPr>
              <w:jc w:val="center"/>
              <w:rPr>
                <w:sz w:val="22"/>
                <w:szCs w:val="22"/>
              </w:rPr>
            </w:pPr>
            <w:r w:rsidRPr="003208DE">
              <w:rPr>
                <w:sz w:val="22"/>
                <w:szCs w:val="22"/>
              </w:rPr>
              <w:t>72,77</w:t>
            </w:r>
          </w:p>
        </w:tc>
        <w:tc>
          <w:tcPr>
            <w:tcW w:w="1649" w:type="dxa"/>
            <w:shd w:val="clear" w:color="auto" w:fill="auto"/>
            <w:noWrap/>
            <w:vAlign w:val="center"/>
          </w:tcPr>
          <w:p w14:paraId="19E20C3C" w14:textId="77777777" w:rsidR="003208DE" w:rsidRPr="003208DE" w:rsidRDefault="003208DE" w:rsidP="003208DE">
            <w:pPr>
              <w:jc w:val="center"/>
              <w:rPr>
                <w:sz w:val="22"/>
              </w:rPr>
            </w:pPr>
            <w:r w:rsidRPr="003208DE">
              <w:rPr>
                <w:sz w:val="22"/>
              </w:rPr>
              <w:t>-</w:t>
            </w:r>
          </w:p>
        </w:tc>
      </w:tr>
      <w:tr w:rsidR="003208DE" w:rsidRPr="003208DE" w14:paraId="6920BB5B" w14:textId="77777777" w:rsidTr="00AB76BB">
        <w:trPr>
          <w:trHeight w:val="340"/>
        </w:trPr>
        <w:tc>
          <w:tcPr>
            <w:tcW w:w="486" w:type="dxa"/>
            <w:vMerge/>
            <w:shd w:val="clear" w:color="auto" w:fill="auto"/>
            <w:noWrap/>
          </w:tcPr>
          <w:p w14:paraId="57253F1B" w14:textId="77777777" w:rsidR="003208DE" w:rsidRPr="003208DE" w:rsidRDefault="003208DE" w:rsidP="003208DE">
            <w:pPr>
              <w:jc w:val="center"/>
            </w:pPr>
          </w:p>
        </w:tc>
        <w:tc>
          <w:tcPr>
            <w:tcW w:w="2169" w:type="dxa"/>
            <w:vMerge/>
            <w:shd w:val="clear" w:color="auto" w:fill="auto"/>
            <w:vAlign w:val="center"/>
          </w:tcPr>
          <w:p w14:paraId="4AF2C62D" w14:textId="77777777" w:rsidR="003208DE" w:rsidRPr="003208DE" w:rsidRDefault="003208DE" w:rsidP="003208DE"/>
        </w:tc>
        <w:tc>
          <w:tcPr>
            <w:tcW w:w="1701" w:type="dxa"/>
            <w:vMerge/>
            <w:shd w:val="clear" w:color="auto" w:fill="auto"/>
            <w:vAlign w:val="center"/>
          </w:tcPr>
          <w:p w14:paraId="5EA97E3E" w14:textId="77777777" w:rsidR="003208DE" w:rsidRPr="003208DE" w:rsidRDefault="003208DE" w:rsidP="003208DE">
            <w:pPr>
              <w:jc w:val="center"/>
            </w:pPr>
          </w:p>
        </w:tc>
        <w:tc>
          <w:tcPr>
            <w:tcW w:w="992" w:type="dxa"/>
            <w:shd w:val="clear" w:color="auto" w:fill="auto"/>
            <w:noWrap/>
            <w:vAlign w:val="center"/>
          </w:tcPr>
          <w:p w14:paraId="275CFED2" w14:textId="77777777" w:rsidR="003208DE" w:rsidRPr="003208DE" w:rsidRDefault="003208DE" w:rsidP="003208DE">
            <w:pPr>
              <w:jc w:val="center"/>
              <w:rPr>
                <w:sz w:val="22"/>
              </w:rPr>
            </w:pPr>
            <w:r w:rsidRPr="003208DE">
              <w:rPr>
                <w:sz w:val="22"/>
                <w:szCs w:val="22"/>
              </w:rPr>
              <w:t>2026</w:t>
            </w:r>
          </w:p>
        </w:tc>
        <w:tc>
          <w:tcPr>
            <w:tcW w:w="1611" w:type="dxa"/>
            <w:shd w:val="clear" w:color="auto" w:fill="auto"/>
            <w:noWrap/>
            <w:vAlign w:val="center"/>
          </w:tcPr>
          <w:p w14:paraId="35A88027" w14:textId="77777777" w:rsidR="003208DE" w:rsidRPr="003208DE" w:rsidRDefault="003208DE" w:rsidP="003208DE">
            <w:pPr>
              <w:jc w:val="center"/>
              <w:rPr>
                <w:sz w:val="22"/>
                <w:szCs w:val="22"/>
              </w:rPr>
            </w:pPr>
            <w:r w:rsidRPr="003208DE">
              <w:rPr>
                <w:sz w:val="22"/>
                <w:szCs w:val="22"/>
              </w:rPr>
              <w:t>72,77</w:t>
            </w:r>
          </w:p>
        </w:tc>
        <w:tc>
          <w:tcPr>
            <w:tcW w:w="1701" w:type="dxa"/>
            <w:shd w:val="clear" w:color="auto" w:fill="auto"/>
            <w:noWrap/>
            <w:vAlign w:val="center"/>
          </w:tcPr>
          <w:p w14:paraId="1C49250C" w14:textId="77777777" w:rsidR="003208DE" w:rsidRPr="003208DE" w:rsidRDefault="003208DE" w:rsidP="003208DE">
            <w:pPr>
              <w:jc w:val="center"/>
              <w:rPr>
                <w:sz w:val="22"/>
                <w:szCs w:val="22"/>
              </w:rPr>
            </w:pPr>
            <w:r w:rsidRPr="003208DE">
              <w:rPr>
                <w:sz w:val="22"/>
                <w:szCs w:val="22"/>
              </w:rPr>
              <w:t>78,50</w:t>
            </w:r>
          </w:p>
        </w:tc>
        <w:tc>
          <w:tcPr>
            <w:tcW w:w="1649" w:type="dxa"/>
            <w:shd w:val="clear" w:color="auto" w:fill="auto"/>
            <w:noWrap/>
          </w:tcPr>
          <w:p w14:paraId="3D1EFEC6" w14:textId="77777777" w:rsidR="003208DE" w:rsidRPr="003208DE" w:rsidRDefault="003208DE" w:rsidP="003208DE">
            <w:pPr>
              <w:jc w:val="center"/>
              <w:rPr>
                <w:sz w:val="22"/>
              </w:rPr>
            </w:pPr>
            <w:r w:rsidRPr="003208DE">
              <w:rPr>
                <w:sz w:val="22"/>
              </w:rPr>
              <w:t>-</w:t>
            </w:r>
          </w:p>
        </w:tc>
      </w:tr>
      <w:tr w:rsidR="003208DE" w:rsidRPr="003208DE" w14:paraId="129D8D99" w14:textId="77777777" w:rsidTr="00AB76BB">
        <w:trPr>
          <w:trHeight w:val="340"/>
        </w:trPr>
        <w:tc>
          <w:tcPr>
            <w:tcW w:w="486" w:type="dxa"/>
            <w:vMerge/>
            <w:shd w:val="clear" w:color="auto" w:fill="auto"/>
            <w:noWrap/>
          </w:tcPr>
          <w:p w14:paraId="27C09290" w14:textId="77777777" w:rsidR="003208DE" w:rsidRPr="003208DE" w:rsidRDefault="003208DE" w:rsidP="003208DE">
            <w:pPr>
              <w:jc w:val="center"/>
            </w:pPr>
          </w:p>
        </w:tc>
        <w:tc>
          <w:tcPr>
            <w:tcW w:w="2169" w:type="dxa"/>
            <w:vMerge/>
            <w:shd w:val="clear" w:color="auto" w:fill="auto"/>
            <w:vAlign w:val="center"/>
          </w:tcPr>
          <w:p w14:paraId="21C3657F" w14:textId="77777777" w:rsidR="003208DE" w:rsidRPr="003208DE" w:rsidRDefault="003208DE" w:rsidP="003208DE"/>
        </w:tc>
        <w:tc>
          <w:tcPr>
            <w:tcW w:w="1701" w:type="dxa"/>
            <w:vMerge/>
            <w:shd w:val="clear" w:color="auto" w:fill="auto"/>
            <w:vAlign w:val="center"/>
          </w:tcPr>
          <w:p w14:paraId="6019820A" w14:textId="77777777" w:rsidR="003208DE" w:rsidRPr="003208DE" w:rsidRDefault="003208DE" w:rsidP="003208DE">
            <w:pPr>
              <w:jc w:val="center"/>
            </w:pPr>
          </w:p>
        </w:tc>
        <w:tc>
          <w:tcPr>
            <w:tcW w:w="992" w:type="dxa"/>
            <w:shd w:val="clear" w:color="auto" w:fill="auto"/>
            <w:noWrap/>
            <w:vAlign w:val="center"/>
          </w:tcPr>
          <w:p w14:paraId="4D9EAFB8" w14:textId="77777777" w:rsidR="003208DE" w:rsidRPr="003208DE" w:rsidRDefault="003208DE" w:rsidP="003208DE">
            <w:pPr>
              <w:jc w:val="center"/>
              <w:rPr>
                <w:sz w:val="22"/>
              </w:rPr>
            </w:pPr>
            <w:r w:rsidRPr="003208DE">
              <w:rPr>
                <w:sz w:val="22"/>
                <w:szCs w:val="22"/>
              </w:rPr>
              <w:t>2027</w:t>
            </w:r>
          </w:p>
        </w:tc>
        <w:tc>
          <w:tcPr>
            <w:tcW w:w="1611" w:type="dxa"/>
            <w:shd w:val="clear" w:color="auto" w:fill="auto"/>
            <w:noWrap/>
            <w:vAlign w:val="center"/>
          </w:tcPr>
          <w:p w14:paraId="5BC809DF" w14:textId="77777777" w:rsidR="003208DE" w:rsidRPr="003208DE" w:rsidRDefault="003208DE" w:rsidP="003208DE">
            <w:pPr>
              <w:jc w:val="center"/>
              <w:rPr>
                <w:sz w:val="22"/>
                <w:szCs w:val="22"/>
              </w:rPr>
            </w:pPr>
            <w:r w:rsidRPr="003208DE">
              <w:rPr>
                <w:sz w:val="22"/>
                <w:szCs w:val="22"/>
              </w:rPr>
              <w:t>77,28</w:t>
            </w:r>
          </w:p>
        </w:tc>
        <w:tc>
          <w:tcPr>
            <w:tcW w:w="1701" w:type="dxa"/>
            <w:shd w:val="clear" w:color="auto" w:fill="auto"/>
            <w:noWrap/>
            <w:vAlign w:val="center"/>
          </w:tcPr>
          <w:p w14:paraId="242F9CA9" w14:textId="77777777" w:rsidR="003208DE" w:rsidRPr="003208DE" w:rsidRDefault="003208DE" w:rsidP="003208DE">
            <w:pPr>
              <w:jc w:val="center"/>
              <w:rPr>
                <w:sz w:val="22"/>
                <w:szCs w:val="22"/>
              </w:rPr>
            </w:pPr>
            <w:r w:rsidRPr="003208DE">
              <w:rPr>
                <w:sz w:val="22"/>
                <w:szCs w:val="22"/>
              </w:rPr>
              <w:t>77,28</w:t>
            </w:r>
          </w:p>
        </w:tc>
        <w:tc>
          <w:tcPr>
            <w:tcW w:w="1649" w:type="dxa"/>
            <w:shd w:val="clear" w:color="auto" w:fill="auto"/>
            <w:noWrap/>
          </w:tcPr>
          <w:p w14:paraId="5199C168" w14:textId="77777777" w:rsidR="003208DE" w:rsidRPr="003208DE" w:rsidRDefault="003208DE" w:rsidP="003208DE">
            <w:pPr>
              <w:jc w:val="center"/>
              <w:rPr>
                <w:sz w:val="22"/>
              </w:rPr>
            </w:pPr>
            <w:r w:rsidRPr="003208DE">
              <w:rPr>
                <w:sz w:val="22"/>
              </w:rPr>
              <w:t>-</w:t>
            </w:r>
          </w:p>
        </w:tc>
      </w:tr>
      <w:tr w:rsidR="003208DE" w:rsidRPr="003208DE" w14:paraId="72CAC788" w14:textId="77777777" w:rsidTr="00AB76BB">
        <w:trPr>
          <w:trHeight w:val="340"/>
        </w:trPr>
        <w:tc>
          <w:tcPr>
            <w:tcW w:w="486" w:type="dxa"/>
            <w:vMerge/>
            <w:shd w:val="clear" w:color="auto" w:fill="auto"/>
            <w:noWrap/>
          </w:tcPr>
          <w:p w14:paraId="414DDFC1" w14:textId="77777777" w:rsidR="003208DE" w:rsidRPr="003208DE" w:rsidRDefault="003208DE" w:rsidP="003208DE">
            <w:pPr>
              <w:jc w:val="center"/>
            </w:pPr>
          </w:p>
        </w:tc>
        <w:tc>
          <w:tcPr>
            <w:tcW w:w="2169" w:type="dxa"/>
            <w:vMerge/>
            <w:shd w:val="clear" w:color="auto" w:fill="auto"/>
            <w:vAlign w:val="center"/>
          </w:tcPr>
          <w:p w14:paraId="638DB94A" w14:textId="77777777" w:rsidR="003208DE" w:rsidRPr="003208DE" w:rsidRDefault="003208DE" w:rsidP="003208DE"/>
        </w:tc>
        <w:tc>
          <w:tcPr>
            <w:tcW w:w="1701" w:type="dxa"/>
            <w:vMerge/>
            <w:shd w:val="clear" w:color="auto" w:fill="auto"/>
            <w:vAlign w:val="center"/>
          </w:tcPr>
          <w:p w14:paraId="4F0A4557" w14:textId="77777777" w:rsidR="003208DE" w:rsidRPr="003208DE" w:rsidRDefault="003208DE" w:rsidP="003208DE">
            <w:pPr>
              <w:jc w:val="center"/>
            </w:pPr>
          </w:p>
        </w:tc>
        <w:tc>
          <w:tcPr>
            <w:tcW w:w="992" w:type="dxa"/>
            <w:shd w:val="clear" w:color="auto" w:fill="auto"/>
            <w:noWrap/>
            <w:vAlign w:val="center"/>
          </w:tcPr>
          <w:p w14:paraId="5813054D" w14:textId="77777777" w:rsidR="003208DE" w:rsidRPr="003208DE" w:rsidRDefault="003208DE" w:rsidP="003208DE">
            <w:pPr>
              <w:jc w:val="center"/>
              <w:rPr>
                <w:sz w:val="22"/>
              </w:rPr>
            </w:pPr>
            <w:r w:rsidRPr="003208DE">
              <w:rPr>
                <w:sz w:val="22"/>
                <w:szCs w:val="22"/>
              </w:rPr>
              <w:t>2028</w:t>
            </w:r>
          </w:p>
        </w:tc>
        <w:tc>
          <w:tcPr>
            <w:tcW w:w="1611" w:type="dxa"/>
            <w:shd w:val="clear" w:color="auto" w:fill="auto"/>
            <w:noWrap/>
            <w:vAlign w:val="center"/>
          </w:tcPr>
          <w:p w14:paraId="6CBF4DFC" w14:textId="77777777" w:rsidR="003208DE" w:rsidRPr="003208DE" w:rsidRDefault="003208DE" w:rsidP="003208DE">
            <w:pPr>
              <w:jc w:val="center"/>
              <w:rPr>
                <w:sz w:val="22"/>
                <w:szCs w:val="22"/>
              </w:rPr>
            </w:pPr>
            <w:r w:rsidRPr="003208DE">
              <w:rPr>
                <w:sz w:val="22"/>
                <w:szCs w:val="22"/>
              </w:rPr>
              <w:t>77,28</w:t>
            </w:r>
          </w:p>
        </w:tc>
        <w:tc>
          <w:tcPr>
            <w:tcW w:w="1701" w:type="dxa"/>
            <w:shd w:val="clear" w:color="auto" w:fill="auto"/>
            <w:noWrap/>
            <w:vAlign w:val="center"/>
          </w:tcPr>
          <w:p w14:paraId="021FB5C9" w14:textId="77777777" w:rsidR="003208DE" w:rsidRPr="003208DE" w:rsidRDefault="003208DE" w:rsidP="003208DE">
            <w:pPr>
              <w:jc w:val="center"/>
              <w:rPr>
                <w:sz w:val="22"/>
                <w:szCs w:val="22"/>
              </w:rPr>
            </w:pPr>
            <w:r w:rsidRPr="003208DE">
              <w:rPr>
                <w:sz w:val="22"/>
                <w:szCs w:val="22"/>
              </w:rPr>
              <w:t>115,69</w:t>
            </w:r>
          </w:p>
        </w:tc>
        <w:tc>
          <w:tcPr>
            <w:tcW w:w="1649" w:type="dxa"/>
            <w:shd w:val="clear" w:color="auto" w:fill="auto"/>
            <w:noWrap/>
          </w:tcPr>
          <w:p w14:paraId="158D8F9A" w14:textId="77777777" w:rsidR="003208DE" w:rsidRPr="003208DE" w:rsidRDefault="003208DE" w:rsidP="003208DE">
            <w:pPr>
              <w:jc w:val="center"/>
              <w:rPr>
                <w:sz w:val="22"/>
              </w:rPr>
            </w:pPr>
            <w:r w:rsidRPr="003208DE">
              <w:rPr>
                <w:sz w:val="22"/>
              </w:rPr>
              <w:t>-</w:t>
            </w:r>
          </w:p>
        </w:tc>
      </w:tr>
      <w:tr w:rsidR="003208DE" w:rsidRPr="003208DE" w14:paraId="3BAE9882" w14:textId="77777777" w:rsidTr="00AB76BB">
        <w:trPr>
          <w:trHeight w:val="340"/>
        </w:trPr>
        <w:tc>
          <w:tcPr>
            <w:tcW w:w="486" w:type="dxa"/>
            <w:vMerge/>
            <w:shd w:val="clear" w:color="auto" w:fill="auto"/>
            <w:noWrap/>
          </w:tcPr>
          <w:p w14:paraId="6855B346" w14:textId="77777777" w:rsidR="003208DE" w:rsidRPr="003208DE" w:rsidRDefault="003208DE" w:rsidP="003208DE">
            <w:pPr>
              <w:jc w:val="center"/>
            </w:pPr>
          </w:p>
        </w:tc>
        <w:tc>
          <w:tcPr>
            <w:tcW w:w="2169" w:type="dxa"/>
            <w:vMerge/>
            <w:shd w:val="clear" w:color="auto" w:fill="auto"/>
            <w:vAlign w:val="center"/>
          </w:tcPr>
          <w:p w14:paraId="3ACB82D6" w14:textId="77777777" w:rsidR="003208DE" w:rsidRPr="003208DE" w:rsidRDefault="003208DE" w:rsidP="003208DE"/>
        </w:tc>
        <w:tc>
          <w:tcPr>
            <w:tcW w:w="1701" w:type="dxa"/>
            <w:vMerge/>
            <w:shd w:val="clear" w:color="auto" w:fill="auto"/>
            <w:vAlign w:val="center"/>
          </w:tcPr>
          <w:p w14:paraId="2C670FA1" w14:textId="77777777" w:rsidR="003208DE" w:rsidRPr="003208DE" w:rsidRDefault="003208DE" w:rsidP="003208DE">
            <w:pPr>
              <w:jc w:val="center"/>
            </w:pPr>
          </w:p>
        </w:tc>
        <w:tc>
          <w:tcPr>
            <w:tcW w:w="992" w:type="dxa"/>
            <w:shd w:val="clear" w:color="auto" w:fill="auto"/>
            <w:noWrap/>
            <w:vAlign w:val="center"/>
          </w:tcPr>
          <w:p w14:paraId="08CF5CB2" w14:textId="77777777" w:rsidR="003208DE" w:rsidRPr="003208DE" w:rsidRDefault="003208DE" w:rsidP="003208DE">
            <w:pPr>
              <w:jc w:val="center"/>
              <w:rPr>
                <w:sz w:val="22"/>
              </w:rPr>
            </w:pPr>
            <w:r w:rsidRPr="003208DE">
              <w:rPr>
                <w:sz w:val="22"/>
                <w:szCs w:val="22"/>
              </w:rPr>
              <w:t>2029</w:t>
            </w:r>
          </w:p>
        </w:tc>
        <w:tc>
          <w:tcPr>
            <w:tcW w:w="1611" w:type="dxa"/>
            <w:shd w:val="clear" w:color="auto" w:fill="auto"/>
            <w:noWrap/>
            <w:vAlign w:val="center"/>
          </w:tcPr>
          <w:p w14:paraId="1623DDE7" w14:textId="77777777" w:rsidR="003208DE" w:rsidRPr="003208DE" w:rsidRDefault="003208DE" w:rsidP="003208DE">
            <w:pPr>
              <w:jc w:val="center"/>
              <w:rPr>
                <w:sz w:val="22"/>
                <w:szCs w:val="22"/>
              </w:rPr>
            </w:pPr>
            <w:r w:rsidRPr="003208DE">
              <w:rPr>
                <w:sz w:val="22"/>
                <w:szCs w:val="22"/>
              </w:rPr>
              <w:t>98,24</w:t>
            </w:r>
          </w:p>
        </w:tc>
        <w:tc>
          <w:tcPr>
            <w:tcW w:w="1701" w:type="dxa"/>
            <w:shd w:val="clear" w:color="auto" w:fill="auto"/>
            <w:noWrap/>
            <w:vAlign w:val="center"/>
          </w:tcPr>
          <w:p w14:paraId="79049419" w14:textId="77777777" w:rsidR="003208DE" w:rsidRPr="003208DE" w:rsidRDefault="003208DE" w:rsidP="003208DE">
            <w:pPr>
              <w:jc w:val="center"/>
              <w:rPr>
                <w:sz w:val="22"/>
                <w:szCs w:val="22"/>
              </w:rPr>
            </w:pPr>
            <w:r w:rsidRPr="003208DE">
              <w:rPr>
                <w:sz w:val="22"/>
                <w:szCs w:val="22"/>
              </w:rPr>
              <w:t>98,24</w:t>
            </w:r>
          </w:p>
        </w:tc>
        <w:tc>
          <w:tcPr>
            <w:tcW w:w="1649" w:type="dxa"/>
            <w:shd w:val="clear" w:color="auto" w:fill="auto"/>
            <w:noWrap/>
          </w:tcPr>
          <w:p w14:paraId="3FB2713A" w14:textId="77777777" w:rsidR="003208DE" w:rsidRPr="003208DE" w:rsidRDefault="003208DE" w:rsidP="003208DE">
            <w:pPr>
              <w:jc w:val="center"/>
              <w:rPr>
                <w:sz w:val="22"/>
              </w:rPr>
            </w:pPr>
            <w:r w:rsidRPr="003208DE">
              <w:rPr>
                <w:sz w:val="22"/>
              </w:rPr>
              <w:t>-</w:t>
            </w:r>
          </w:p>
        </w:tc>
      </w:tr>
    </w:tbl>
    <w:p w14:paraId="341D9648" w14:textId="77777777" w:rsidR="003208DE" w:rsidRPr="003208DE" w:rsidRDefault="003208DE" w:rsidP="003208DE">
      <w:pPr>
        <w:widowControl/>
        <w:autoSpaceDE w:val="0"/>
        <w:autoSpaceDN w:val="0"/>
        <w:adjustRightInd w:val="0"/>
        <w:jc w:val="right"/>
        <w:rPr>
          <w:sz w:val="22"/>
          <w:szCs w:val="22"/>
        </w:rPr>
      </w:pPr>
    </w:p>
    <w:p w14:paraId="66F2BB99" w14:textId="294D7103" w:rsidR="0022748E" w:rsidRDefault="0022748E" w:rsidP="0022748E">
      <w:pPr>
        <w:tabs>
          <w:tab w:val="left" w:pos="993"/>
        </w:tabs>
        <w:spacing w:line="235" w:lineRule="auto"/>
        <w:ind w:firstLine="567"/>
        <w:jc w:val="both"/>
        <w:rPr>
          <w:sz w:val="22"/>
          <w:szCs w:val="22"/>
        </w:rPr>
      </w:pPr>
      <w:r w:rsidRPr="0022748E">
        <w:rPr>
          <w:sz w:val="22"/>
          <w:szCs w:val="22"/>
        </w:rPr>
        <w:t>5.</w:t>
      </w:r>
      <w:r w:rsidRPr="0022748E">
        <w:rPr>
          <w:sz w:val="22"/>
          <w:szCs w:val="22"/>
        </w:rPr>
        <w:tab/>
        <w:t>Установить долгосрочные параметры регулирования для формирования тарифов на тепловую энергию, теплоноситель с использованием метода индексации установленных тарифов для ООО «Газпром теплоэнерго Иваново» в г. Заволжск на 2025–2029 годы</w:t>
      </w:r>
      <w:r>
        <w:rPr>
          <w:sz w:val="22"/>
          <w:szCs w:val="22"/>
        </w:rPr>
        <w:t>:</w:t>
      </w:r>
    </w:p>
    <w:p w14:paraId="1981506B" w14:textId="77777777" w:rsidR="003208DE" w:rsidRDefault="003208DE" w:rsidP="003208DE">
      <w:pPr>
        <w:widowControl/>
        <w:autoSpaceDE w:val="0"/>
        <w:autoSpaceDN w:val="0"/>
        <w:adjustRightInd w:val="0"/>
        <w:jc w:val="center"/>
        <w:rPr>
          <w:b/>
          <w:bCs/>
          <w:sz w:val="22"/>
          <w:szCs w:val="24"/>
        </w:rPr>
      </w:pPr>
    </w:p>
    <w:p w14:paraId="2085ABE0" w14:textId="2EEEC827" w:rsidR="003208DE" w:rsidRPr="003208DE" w:rsidRDefault="003208DE" w:rsidP="003208DE">
      <w:pPr>
        <w:widowControl/>
        <w:autoSpaceDE w:val="0"/>
        <w:autoSpaceDN w:val="0"/>
        <w:adjustRightInd w:val="0"/>
        <w:jc w:val="center"/>
        <w:rPr>
          <w:b/>
          <w:bCs/>
          <w:sz w:val="22"/>
          <w:szCs w:val="24"/>
        </w:rPr>
      </w:pPr>
      <w:r w:rsidRPr="003208DE">
        <w:rPr>
          <w:b/>
          <w:bCs/>
          <w:sz w:val="22"/>
          <w:szCs w:val="24"/>
        </w:rPr>
        <w:t>Долгосрочные параметры регулирования для формирования тарифов с использованием метода индексации установленных тарифов</w:t>
      </w:r>
    </w:p>
    <w:tbl>
      <w:tblPr>
        <w:tblW w:w="1063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2693"/>
        <w:gridCol w:w="708"/>
        <w:gridCol w:w="1134"/>
        <w:gridCol w:w="851"/>
        <w:gridCol w:w="850"/>
        <w:gridCol w:w="851"/>
        <w:gridCol w:w="1135"/>
        <w:gridCol w:w="1275"/>
        <w:gridCol w:w="709"/>
      </w:tblGrid>
      <w:tr w:rsidR="003208DE" w:rsidRPr="003208DE" w14:paraId="20BA1D94" w14:textId="77777777" w:rsidTr="00AB76BB">
        <w:trPr>
          <w:trHeight w:val="1471"/>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25F3179F" w14:textId="77777777" w:rsidR="003208DE" w:rsidRPr="003208DE" w:rsidRDefault="003208DE" w:rsidP="003208DE">
            <w:pPr>
              <w:jc w:val="center"/>
              <w:rPr>
                <w:sz w:val="19"/>
                <w:szCs w:val="19"/>
              </w:rPr>
            </w:pPr>
            <w:r w:rsidRPr="003208DE">
              <w:rPr>
                <w:sz w:val="19"/>
                <w:szCs w:val="19"/>
              </w:rPr>
              <w:t>№ п/п</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79DDE635" w14:textId="77777777" w:rsidR="003208DE" w:rsidRPr="003208DE" w:rsidRDefault="003208DE" w:rsidP="003208DE">
            <w:pPr>
              <w:jc w:val="center"/>
              <w:rPr>
                <w:sz w:val="19"/>
                <w:szCs w:val="19"/>
              </w:rPr>
            </w:pPr>
            <w:r w:rsidRPr="003208DE">
              <w:rPr>
                <w:sz w:val="19"/>
                <w:szCs w:val="19"/>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50D568FA" w14:textId="77777777" w:rsidR="003208DE" w:rsidRPr="003208DE" w:rsidRDefault="003208DE" w:rsidP="003208DE">
            <w:pPr>
              <w:jc w:val="center"/>
              <w:rPr>
                <w:sz w:val="19"/>
                <w:szCs w:val="19"/>
              </w:rPr>
            </w:pPr>
            <w:r w:rsidRPr="003208DE">
              <w:rPr>
                <w:sz w:val="19"/>
                <w:szCs w:val="19"/>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29240D" w14:textId="77777777" w:rsidR="003208DE" w:rsidRPr="003208DE" w:rsidRDefault="003208DE" w:rsidP="003208DE">
            <w:pPr>
              <w:jc w:val="center"/>
              <w:rPr>
                <w:sz w:val="19"/>
                <w:szCs w:val="19"/>
              </w:rPr>
            </w:pPr>
            <w:r w:rsidRPr="003208DE">
              <w:rPr>
                <w:sz w:val="19"/>
                <w:szCs w:val="19"/>
              </w:rPr>
              <w:t>Базовый уровень операционных расходов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58C969" w14:textId="77777777" w:rsidR="003208DE" w:rsidRPr="003208DE" w:rsidRDefault="003208DE" w:rsidP="003208DE">
            <w:pPr>
              <w:jc w:val="center"/>
              <w:rPr>
                <w:sz w:val="19"/>
                <w:szCs w:val="19"/>
              </w:rPr>
            </w:pPr>
            <w:r w:rsidRPr="003208DE">
              <w:rPr>
                <w:sz w:val="19"/>
                <w:szCs w:val="19"/>
              </w:rPr>
              <w:t>Индекс эффективности операционных расходов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338DF2" w14:textId="77777777" w:rsidR="003208DE" w:rsidRPr="003208DE" w:rsidRDefault="003208DE" w:rsidP="003208DE">
            <w:pPr>
              <w:jc w:val="center"/>
              <w:rPr>
                <w:sz w:val="19"/>
                <w:szCs w:val="19"/>
              </w:rPr>
            </w:pPr>
            <w:r w:rsidRPr="003208DE">
              <w:rPr>
                <w:sz w:val="19"/>
                <w:szCs w:val="19"/>
              </w:rPr>
              <w:t>Нормативный уровень прибыли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D95DB8" w14:textId="77777777" w:rsidR="003208DE" w:rsidRPr="003208DE" w:rsidRDefault="003208DE" w:rsidP="003208DE">
            <w:pPr>
              <w:jc w:val="center"/>
              <w:rPr>
                <w:sz w:val="19"/>
                <w:szCs w:val="19"/>
              </w:rPr>
            </w:pPr>
            <w:r w:rsidRPr="003208DE">
              <w:rPr>
                <w:sz w:val="19"/>
                <w:szCs w:val="19"/>
              </w:rPr>
              <w:t>Уровень надежности теплоснабжения</w:t>
            </w:r>
          </w:p>
        </w:tc>
        <w:tc>
          <w:tcPr>
            <w:tcW w:w="1135" w:type="dxa"/>
            <w:tcBorders>
              <w:top w:val="single" w:sz="4" w:space="0" w:color="auto"/>
              <w:left w:val="single" w:sz="4" w:space="0" w:color="auto"/>
              <w:right w:val="single" w:sz="4" w:space="0" w:color="auto"/>
            </w:tcBorders>
            <w:vAlign w:val="center"/>
            <w:hideMark/>
          </w:tcPr>
          <w:p w14:paraId="01ED4FC3" w14:textId="77777777" w:rsidR="003208DE" w:rsidRPr="003208DE" w:rsidRDefault="003208DE" w:rsidP="003208DE">
            <w:pPr>
              <w:widowControl/>
              <w:jc w:val="center"/>
              <w:rPr>
                <w:sz w:val="19"/>
                <w:szCs w:val="19"/>
              </w:rPr>
            </w:pPr>
            <w:r w:rsidRPr="003208DE">
              <w:rPr>
                <w:sz w:val="19"/>
                <w:szCs w:val="19"/>
              </w:rPr>
              <w:t>Показатели энергосбережения и энергетической эффективности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199F3F" w14:textId="77777777" w:rsidR="003208DE" w:rsidRPr="003208DE" w:rsidRDefault="003208DE" w:rsidP="003208DE">
            <w:pPr>
              <w:jc w:val="center"/>
              <w:rPr>
                <w:sz w:val="19"/>
                <w:szCs w:val="19"/>
              </w:rPr>
            </w:pPr>
            <w:r w:rsidRPr="003208DE">
              <w:rPr>
                <w:sz w:val="19"/>
                <w:szCs w:val="19"/>
              </w:rPr>
              <w:t>Реализация программ в области энергосбережения и повышения энергетической эффективности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FED83A" w14:textId="77777777" w:rsidR="003208DE" w:rsidRPr="003208DE" w:rsidRDefault="003208DE" w:rsidP="003208DE">
            <w:pPr>
              <w:jc w:val="center"/>
              <w:rPr>
                <w:sz w:val="19"/>
                <w:szCs w:val="19"/>
              </w:rPr>
            </w:pPr>
            <w:r w:rsidRPr="003208DE">
              <w:rPr>
                <w:sz w:val="19"/>
                <w:szCs w:val="19"/>
              </w:rPr>
              <w:t>Динамика изменения расходов на топливо</w:t>
            </w:r>
          </w:p>
        </w:tc>
      </w:tr>
      <w:tr w:rsidR="003208DE" w:rsidRPr="003208DE" w14:paraId="5E3726E5" w14:textId="77777777" w:rsidTr="00AB76BB">
        <w:trPr>
          <w:trHeight w:val="20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F0D6C44" w14:textId="77777777" w:rsidR="003208DE" w:rsidRPr="003208DE" w:rsidRDefault="003208DE" w:rsidP="003208DE">
            <w:pPr>
              <w:widowControl/>
              <w:rPr>
                <w:sz w:val="19"/>
                <w:szCs w:val="19"/>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0FF3AB4" w14:textId="77777777" w:rsidR="003208DE" w:rsidRPr="003208DE" w:rsidRDefault="003208DE" w:rsidP="003208DE">
            <w:pPr>
              <w:widowControl/>
              <w:rPr>
                <w:sz w:val="19"/>
                <w:szCs w:val="19"/>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7BE89A" w14:textId="77777777" w:rsidR="003208DE" w:rsidRPr="003208DE" w:rsidRDefault="003208DE" w:rsidP="003208DE">
            <w:pPr>
              <w:widowControl/>
              <w:rPr>
                <w:sz w:val="19"/>
                <w:szCs w:val="19"/>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E973449" w14:textId="77777777" w:rsidR="003208DE" w:rsidRPr="003208DE" w:rsidRDefault="003208DE" w:rsidP="003208DE">
            <w:pPr>
              <w:widowControl/>
              <w:jc w:val="center"/>
              <w:rPr>
                <w:sz w:val="19"/>
                <w:szCs w:val="19"/>
              </w:rPr>
            </w:pPr>
            <w:r w:rsidRPr="003208DE">
              <w:rPr>
                <w:sz w:val="19"/>
                <w:szCs w:val="19"/>
              </w:rPr>
              <w:t>тыс. руб.</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9BDB447" w14:textId="77777777" w:rsidR="003208DE" w:rsidRPr="003208DE" w:rsidRDefault="003208DE" w:rsidP="003208DE">
            <w:pPr>
              <w:widowControl/>
              <w:jc w:val="center"/>
              <w:rPr>
                <w:sz w:val="19"/>
                <w:szCs w:val="19"/>
              </w:rPr>
            </w:pPr>
            <w:r w:rsidRPr="003208DE">
              <w:rPr>
                <w:sz w:val="19"/>
                <w:szCs w:val="19"/>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DB9E6E1" w14:textId="77777777" w:rsidR="003208DE" w:rsidRPr="003208DE" w:rsidRDefault="003208DE" w:rsidP="003208DE">
            <w:pPr>
              <w:widowControl/>
              <w:jc w:val="center"/>
              <w:rPr>
                <w:sz w:val="19"/>
                <w:szCs w:val="19"/>
              </w:rPr>
            </w:pPr>
            <w:r w:rsidRPr="003208DE">
              <w:rPr>
                <w:sz w:val="19"/>
                <w:szCs w:val="19"/>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FDB0C79" w14:textId="77777777" w:rsidR="003208DE" w:rsidRPr="003208DE" w:rsidRDefault="003208DE" w:rsidP="003208DE">
            <w:pPr>
              <w:widowControl/>
              <w:jc w:val="center"/>
              <w:rPr>
                <w:sz w:val="19"/>
                <w:szCs w:val="19"/>
              </w:rPr>
            </w:pPr>
            <w:r w:rsidRPr="003208DE">
              <w:rPr>
                <w:sz w:val="19"/>
                <w:szCs w:val="19"/>
              </w:rPr>
              <w:t> </w:t>
            </w:r>
          </w:p>
        </w:tc>
        <w:tc>
          <w:tcPr>
            <w:tcW w:w="1135" w:type="dxa"/>
            <w:tcBorders>
              <w:top w:val="single" w:sz="4" w:space="0" w:color="auto"/>
              <w:left w:val="single" w:sz="4" w:space="0" w:color="auto"/>
              <w:bottom w:val="single" w:sz="4" w:space="0" w:color="auto"/>
              <w:right w:val="single" w:sz="4" w:space="0" w:color="auto"/>
            </w:tcBorders>
            <w:noWrap/>
            <w:vAlign w:val="center"/>
          </w:tcPr>
          <w:p w14:paraId="017A436B" w14:textId="77777777" w:rsidR="003208DE" w:rsidRPr="003208DE" w:rsidRDefault="003208DE" w:rsidP="003208DE">
            <w:pPr>
              <w:widowControl/>
              <w:jc w:val="center"/>
              <w:rPr>
                <w:sz w:val="19"/>
                <w:szCs w:val="19"/>
                <w:vertAlign w:val="superscript"/>
              </w:rPr>
            </w:pP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4A7921F5" w14:textId="77777777" w:rsidR="003208DE" w:rsidRPr="003208DE" w:rsidRDefault="003208DE" w:rsidP="003208DE">
            <w:pPr>
              <w:widowControl/>
              <w:jc w:val="center"/>
              <w:rPr>
                <w:sz w:val="19"/>
                <w:szCs w:val="19"/>
              </w:rPr>
            </w:pPr>
            <w:r w:rsidRPr="003208DE">
              <w:rPr>
                <w:sz w:val="19"/>
                <w:szCs w:val="19"/>
              </w:rPr>
              <w:t> </w:t>
            </w:r>
          </w:p>
        </w:tc>
        <w:tc>
          <w:tcPr>
            <w:tcW w:w="709" w:type="dxa"/>
            <w:tcBorders>
              <w:top w:val="single" w:sz="4" w:space="0" w:color="auto"/>
              <w:left w:val="single" w:sz="4" w:space="0" w:color="auto"/>
              <w:bottom w:val="single" w:sz="4" w:space="0" w:color="auto"/>
              <w:right w:val="single" w:sz="4" w:space="0" w:color="auto"/>
            </w:tcBorders>
          </w:tcPr>
          <w:p w14:paraId="241895CA" w14:textId="77777777" w:rsidR="003208DE" w:rsidRPr="003208DE" w:rsidRDefault="003208DE" w:rsidP="003208DE">
            <w:pPr>
              <w:widowControl/>
              <w:jc w:val="center"/>
              <w:rPr>
                <w:sz w:val="19"/>
                <w:szCs w:val="19"/>
              </w:rPr>
            </w:pPr>
          </w:p>
        </w:tc>
      </w:tr>
      <w:tr w:rsidR="003208DE" w:rsidRPr="003208DE" w14:paraId="082F3F96" w14:textId="77777777" w:rsidTr="00AB76BB">
        <w:trPr>
          <w:trHeight w:val="340"/>
        </w:trPr>
        <w:tc>
          <w:tcPr>
            <w:tcW w:w="10632" w:type="dxa"/>
            <w:gridSpan w:val="10"/>
            <w:tcBorders>
              <w:top w:val="single" w:sz="4" w:space="0" w:color="auto"/>
              <w:left w:val="single" w:sz="4" w:space="0" w:color="auto"/>
              <w:right w:val="single" w:sz="4" w:space="0" w:color="auto"/>
            </w:tcBorders>
            <w:vAlign w:val="center"/>
          </w:tcPr>
          <w:p w14:paraId="04DC0818" w14:textId="77777777" w:rsidR="003208DE" w:rsidRPr="003208DE" w:rsidRDefault="003208DE" w:rsidP="003208DE">
            <w:pPr>
              <w:widowControl/>
              <w:jc w:val="center"/>
              <w:rPr>
                <w:sz w:val="19"/>
                <w:szCs w:val="19"/>
              </w:rPr>
            </w:pPr>
            <w:r w:rsidRPr="003208DE">
              <w:rPr>
                <w:sz w:val="19"/>
                <w:szCs w:val="19"/>
              </w:rPr>
              <w:t xml:space="preserve">Производство тепловой энергии </w:t>
            </w:r>
          </w:p>
        </w:tc>
      </w:tr>
      <w:tr w:rsidR="003208DE" w:rsidRPr="003208DE" w14:paraId="667DE032" w14:textId="77777777" w:rsidTr="00AB76BB">
        <w:trPr>
          <w:cantSplit/>
          <w:trHeight w:val="340"/>
        </w:trPr>
        <w:tc>
          <w:tcPr>
            <w:tcW w:w="426" w:type="dxa"/>
            <w:vMerge w:val="restart"/>
            <w:tcBorders>
              <w:top w:val="single" w:sz="4" w:space="0" w:color="auto"/>
              <w:left w:val="single" w:sz="4" w:space="0" w:color="auto"/>
              <w:right w:val="single" w:sz="4" w:space="0" w:color="auto"/>
            </w:tcBorders>
            <w:vAlign w:val="center"/>
          </w:tcPr>
          <w:p w14:paraId="17A7202E" w14:textId="77777777" w:rsidR="003208DE" w:rsidRPr="003208DE" w:rsidRDefault="003208DE" w:rsidP="003208DE">
            <w:pPr>
              <w:jc w:val="center"/>
            </w:pPr>
            <w:r w:rsidRPr="003208DE">
              <w:t>1.</w:t>
            </w:r>
          </w:p>
        </w:tc>
        <w:tc>
          <w:tcPr>
            <w:tcW w:w="2693" w:type="dxa"/>
            <w:vMerge w:val="restart"/>
            <w:shd w:val="clear" w:color="auto" w:fill="auto"/>
            <w:vAlign w:val="center"/>
          </w:tcPr>
          <w:p w14:paraId="018A5184" w14:textId="77777777" w:rsidR="003208DE" w:rsidRPr="003208DE" w:rsidRDefault="003208DE" w:rsidP="003208DE">
            <w:r w:rsidRPr="003208DE">
              <w:t>ООО «Газпром теплоэнерго Иваново», блочно-модульные котельные на ул. Герцена, ул. Спортивная, ул. Фрунзе, ул. Калинина г. Заволжска</w:t>
            </w:r>
          </w:p>
        </w:tc>
        <w:tc>
          <w:tcPr>
            <w:tcW w:w="708" w:type="dxa"/>
            <w:shd w:val="clear" w:color="auto" w:fill="auto"/>
            <w:vAlign w:val="center"/>
          </w:tcPr>
          <w:p w14:paraId="3265EF66" w14:textId="77777777" w:rsidR="003208DE" w:rsidRPr="003208DE" w:rsidRDefault="003208DE" w:rsidP="003208DE">
            <w:pPr>
              <w:jc w:val="center"/>
            </w:pPr>
            <w:r w:rsidRPr="003208DE">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0B9DE99C" w14:textId="77777777" w:rsidR="003208DE" w:rsidRPr="003208DE" w:rsidRDefault="003208DE" w:rsidP="003208DE">
            <w:pPr>
              <w:widowControl/>
              <w:jc w:val="center"/>
              <w:rPr>
                <w:sz w:val="19"/>
                <w:szCs w:val="19"/>
              </w:rPr>
            </w:pPr>
            <w:r w:rsidRPr="003208DE">
              <w:rPr>
                <w:sz w:val="19"/>
                <w:szCs w:val="19"/>
              </w:rPr>
              <w:t xml:space="preserve"> 34 241,714   </w:t>
            </w:r>
          </w:p>
        </w:tc>
        <w:tc>
          <w:tcPr>
            <w:tcW w:w="851" w:type="dxa"/>
            <w:tcBorders>
              <w:top w:val="single" w:sz="4" w:space="0" w:color="auto"/>
              <w:left w:val="single" w:sz="4" w:space="0" w:color="auto"/>
              <w:bottom w:val="single" w:sz="4" w:space="0" w:color="auto"/>
              <w:right w:val="single" w:sz="4" w:space="0" w:color="auto"/>
            </w:tcBorders>
            <w:noWrap/>
            <w:vAlign w:val="center"/>
          </w:tcPr>
          <w:p w14:paraId="4417C493" w14:textId="77777777" w:rsidR="003208DE" w:rsidRPr="003208DE" w:rsidRDefault="003208DE" w:rsidP="003208DE">
            <w:pPr>
              <w:widowControl/>
              <w:jc w:val="center"/>
              <w:rPr>
                <w:sz w:val="19"/>
                <w:szCs w:val="19"/>
              </w:rPr>
            </w:pPr>
            <w:r w:rsidRPr="003208DE">
              <w:rPr>
                <w:strike/>
                <w:sz w:val="19"/>
                <w:szCs w:val="19"/>
              </w:rPr>
              <w:t>-</w:t>
            </w:r>
          </w:p>
        </w:tc>
        <w:tc>
          <w:tcPr>
            <w:tcW w:w="850" w:type="dxa"/>
            <w:tcBorders>
              <w:top w:val="single" w:sz="4" w:space="0" w:color="auto"/>
              <w:left w:val="single" w:sz="4" w:space="0" w:color="auto"/>
              <w:bottom w:val="single" w:sz="4" w:space="0" w:color="auto"/>
              <w:right w:val="single" w:sz="4" w:space="0" w:color="auto"/>
            </w:tcBorders>
            <w:noWrap/>
          </w:tcPr>
          <w:p w14:paraId="5EDD14C1"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62720E12"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4C92C033" w14:textId="77777777" w:rsidR="003208DE" w:rsidRPr="003208DE" w:rsidRDefault="003208DE" w:rsidP="003208DE">
            <w:pPr>
              <w:jc w:val="cente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34E44170"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33AF4885" w14:textId="77777777" w:rsidR="003208DE" w:rsidRPr="003208DE" w:rsidRDefault="003208DE" w:rsidP="003208DE">
            <w:pPr>
              <w:widowControl/>
              <w:jc w:val="center"/>
              <w:rPr>
                <w:sz w:val="19"/>
                <w:szCs w:val="19"/>
              </w:rPr>
            </w:pPr>
            <w:r w:rsidRPr="003208DE">
              <w:rPr>
                <w:sz w:val="22"/>
              </w:rPr>
              <w:t>-</w:t>
            </w:r>
          </w:p>
        </w:tc>
      </w:tr>
      <w:tr w:rsidR="003208DE" w:rsidRPr="003208DE" w14:paraId="3C04C57A" w14:textId="77777777" w:rsidTr="00AB76BB">
        <w:trPr>
          <w:cantSplit/>
          <w:trHeight w:val="340"/>
        </w:trPr>
        <w:tc>
          <w:tcPr>
            <w:tcW w:w="426" w:type="dxa"/>
            <w:vMerge/>
            <w:tcBorders>
              <w:left w:val="single" w:sz="4" w:space="0" w:color="auto"/>
              <w:right w:val="single" w:sz="4" w:space="0" w:color="auto"/>
            </w:tcBorders>
            <w:vAlign w:val="center"/>
          </w:tcPr>
          <w:p w14:paraId="060EBBC1"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7E458991" w14:textId="77777777" w:rsidR="003208DE" w:rsidRPr="003208DE" w:rsidRDefault="003208DE" w:rsidP="003208DE">
            <w:pPr>
              <w:widowControl/>
              <w:rPr>
                <w:sz w:val="19"/>
                <w:szCs w:val="19"/>
              </w:rPr>
            </w:pPr>
          </w:p>
        </w:tc>
        <w:tc>
          <w:tcPr>
            <w:tcW w:w="708" w:type="dxa"/>
            <w:shd w:val="clear" w:color="auto" w:fill="auto"/>
            <w:vAlign w:val="center"/>
          </w:tcPr>
          <w:p w14:paraId="4CBB7131" w14:textId="77777777" w:rsidR="003208DE" w:rsidRPr="003208DE" w:rsidRDefault="003208DE" w:rsidP="003208DE">
            <w:pPr>
              <w:jc w:val="center"/>
            </w:pPr>
            <w:r w:rsidRPr="003208DE">
              <w:t>2026</w:t>
            </w:r>
          </w:p>
        </w:tc>
        <w:tc>
          <w:tcPr>
            <w:tcW w:w="1134" w:type="dxa"/>
            <w:tcBorders>
              <w:top w:val="single" w:sz="4" w:space="0" w:color="auto"/>
              <w:left w:val="single" w:sz="4" w:space="0" w:color="auto"/>
              <w:bottom w:val="single" w:sz="4" w:space="0" w:color="auto"/>
              <w:right w:val="single" w:sz="4" w:space="0" w:color="auto"/>
            </w:tcBorders>
            <w:noWrap/>
          </w:tcPr>
          <w:p w14:paraId="4DF245D5"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626DDED5"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2C0A8525"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2AA2A845"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3D1E3203" w14:textId="77777777" w:rsidR="003208DE" w:rsidRPr="003208DE" w:rsidRDefault="003208DE" w:rsidP="003208DE">
            <w:pPr>
              <w:jc w:val="cente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4A7179DA"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7E5C7516" w14:textId="77777777" w:rsidR="003208DE" w:rsidRPr="003208DE" w:rsidRDefault="003208DE" w:rsidP="003208DE">
            <w:pPr>
              <w:widowControl/>
              <w:jc w:val="center"/>
              <w:rPr>
                <w:sz w:val="19"/>
                <w:szCs w:val="19"/>
              </w:rPr>
            </w:pPr>
            <w:r w:rsidRPr="003208DE">
              <w:rPr>
                <w:sz w:val="22"/>
              </w:rPr>
              <w:t>-</w:t>
            </w:r>
          </w:p>
        </w:tc>
      </w:tr>
      <w:tr w:rsidR="003208DE" w:rsidRPr="003208DE" w14:paraId="037448A4" w14:textId="77777777" w:rsidTr="00AB76BB">
        <w:trPr>
          <w:cantSplit/>
          <w:trHeight w:val="340"/>
        </w:trPr>
        <w:tc>
          <w:tcPr>
            <w:tcW w:w="426" w:type="dxa"/>
            <w:vMerge/>
            <w:tcBorders>
              <w:left w:val="single" w:sz="4" w:space="0" w:color="auto"/>
              <w:right w:val="single" w:sz="4" w:space="0" w:color="auto"/>
            </w:tcBorders>
            <w:vAlign w:val="center"/>
          </w:tcPr>
          <w:p w14:paraId="1E18B629"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3510F865" w14:textId="77777777" w:rsidR="003208DE" w:rsidRPr="003208DE" w:rsidRDefault="003208DE" w:rsidP="003208DE">
            <w:pPr>
              <w:widowControl/>
              <w:rPr>
                <w:sz w:val="19"/>
                <w:szCs w:val="19"/>
              </w:rPr>
            </w:pPr>
          </w:p>
        </w:tc>
        <w:tc>
          <w:tcPr>
            <w:tcW w:w="708" w:type="dxa"/>
            <w:shd w:val="clear" w:color="auto" w:fill="auto"/>
            <w:vAlign w:val="center"/>
          </w:tcPr>
          <w:p w14:paraId="671608B1" w14:textId="77777777" w:rsidR="003208DE" w:rsidRPr="003208DE" w:rsidRDefault="003208DE" w:rsidP="003208DE">
            <w:pPr>
              <w:jc w:val="center"/>
            </w:pPr>
            <w:r w:rsidRPr="003208DE">
              <w:t>2027</w:t>
            </w:r>
          </w:p>
        </w:tc>
        <w:tc>
          <w:tcPr>
            <w:tcW w:w="1134" w:type="dxa"/>
            <w:tcBorders>
              <w:top w:val="single" w:sz="4" w:space="0" w:color="auto"/>
              <w:left w:val="single" w:sz="4" w:space="0" w:color="auto"/>
              <w:bottom w:val="single" w:sz="4" w:space="0" w:color="auto"/>
              <w:right w:val="single" w:sz="4" w:space="0" w:color="auto"/>
            </w:tcBorders>
            <w:noWrap/>
          </w:tcPr>
          <w:p w14:paraId="53584B83"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D55B8ED"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5CA46238"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2958DD94"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51394B6F" w14:textId="77777777" w:rsidR="003208DE" w:rsidRPr="003208DE" w:rsidRDefault="003208DE" w:rsidP="003208DE">
            <w:pPr>
              <w:jc w:val="cente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1E0FC4E8"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5E01BB1E" w14:textId="77777777" w:rsidR="003208DE" w:rsidRPr="003208DE" w:rsidRDefault="003208DE" w:rsidP="003208DE">
            <w:pPr>
              <w:widowControl/>
              <w:jc w:val="center"/>
              <w:rPr>
                <w:sz w:val="19"/>
                <w:szCs w:val="19"/>
              </w:rPr>
            </w:pPr>
            <w:r w:rsidRPr="003208DE">
              <w:rPr>
                <w:sz w:val="22"/>
              </w:rPr>
              <w:t>-</w:t>
            </w:r>
          </w:p>
        </w:tc>
      </w:tr>
      <w:tr w:rsidR="003208DE" w:rsidRPr="003208DE" w14:paraId="65ED3879" w14:textId="77777777" w:rsidTr="00AB76BB">
        <w:trPr>
          <w:cantSplit/>
          <w:trHeight w:val="340"/>
        </w:trPr>
        <w:tc>
          <w:tcPr>
            <w:tcW w:w="426" w:type="dxa"/>
            <w:vMerge/>
            <w:tcBorders>
              <w:left w:val="single" w:sz="4" w:space="0" w:color="auto"/>
              <w:right w:val="single" w:sz="4" w:space="0" w:color="auto"/>
            </w:tcBorders>
            <w:vAlign w:val="center"/>
          </w:tcPr>
          <w:p w14:paraId="1F136DC8"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47675FF5" w14:textId="77777777" w:rsidR="003208DE" w:rsidRPr="003208DE" w:rsidRDefault="003208DE" w:rsidP="003208DE">
            <w:pPr>
              <w:widowControl/>
              <w:rPr>
                <w:sz w:val="19"/>
                <w:szCs w:val="19"/>
              </w:rPr>
            </w:pPr>
          </w:p>
        </w:tc>
        <w:tc>
          <w:tcPr>
            <w:tcW w:w="708" w:type="dxa"/>
            <w:shd w:val="clear" w:color="auto" w:fill="auto"/>
            <w:vAlign w:val="center"/>
          </w:tcPr>
          <w:p w14:paraId="63D90CB9" w14:textId="77777777" w:rsidR="003208DE" w:rsidRPr="003208DE" w:rsidRDefault="003208DE" w:rsidP="003208DE">
            <w:pPr>
              <w:jc w:val="center"/>
            </w:pPr>
            <w:r w:rsidRPr="003208DE">
              <w:t>2028</w:t>
            </w:r>
          </w:p>
        </w:tc>
        <w:tc>
          <w:tcPr>
            <w:tcW w:w="1134" w:type="dxa"/>
            <w:tcBorders>
              <w:top w:val="single" w:sz="4" w:space="0" w:color="auto"/>
              <w:left w:val="single" w:sz="4" w:space="0" w:color="auto"/>
              <w:bottom w:val="single" w:sz="4" w:space="0" w:color="auto"/>
              <w:right w:val="single" w:sz="4" w:space="0" w:color="auto"/>
            </w:tcBorders>
            <w:noWrap/>
          </w:tcPr>
          <w:p w14:paraId="18CA036E"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18F24DDB"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22A19B8F"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2CD97DFD"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2EC31FDD" w14:textId="77777777" w:rsidR="003208DE" w:rsidRPr="003208DE" w:rsidRDefault="003208DE" w:rsidP="003208DE">
            <w:pPr>
              <w:jc w:val="center"/>
              <w:rPr>
                <w:sz w:val="19"/>
                <w:szCs w:val="19"/>
              </w:rP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0EAA29AB"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310D4A6E" w14:textId="77777777" w:rsidR="003208DE" w:rsidRPr="003208DE" w:rsidRDefault="003208DE" w:rsidP="003208DE">
            <w:pPr>
              <w:widowControl/>
              <w:jc w:val="center"/>
              <w:rPr>
                <w:sz w:val="19"/>
                <w:szCs w:val="19"/>
              </w:rPr>
            </w:pPr>
            <w:r w:rsidRPr="003208DE">
              <w:rPr>
                <w:sz w:val="22"/>
              </w:rPr>
              <w:t>-</w:t>
            </w:r>
          </w:p>
        </w:tc>
      </w:tr>
      <w:tr w:rsidR="003208DE" w:rsidRPr="003208DE" w14:paraId="6142AD9F" w14:textId="77777777" w:rsidTr="00AB76BB">
        <w:trPr>
          <w:cantSplit/>
          <w:trHeight w:val="340"/>
        </w:trPr>
        <w:tc>
          <w:tcPr>
            <w:tcW w:w="426" w:type="dxa"/>
            <w:vMerge/>
            <w:tcBorders>
              <w:left w:val="single" w:sz="4" w:space="0" w:color="auto"/>
              <w:right w:val="single" w:sz="4" w:space="0" w:color="auto"/>
            </w:tcBorders>
            <w:vAlign w:val="center"/>
          </w:tcPr>
          <w:p w14:paraId="589C63FB"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02B46EDA" w14:textId="77777777" w:rsidR="003208DE" w:rsidRPr="003208DE" w:rsidRDefault="003208DE" w:rsidP="003208DE">
            <w:pPr>
              <w:widowControl/>
              <w:rPr>
                <w:sz w:val="19"/>
                <w:szCs w:val="19"/>
              </w:rPr>
            </w:pPr>
          </w:p>
        </w:tc>
        <w:tc>
          <w:tcPr>
            <w:tcW w:w="708" w:type="dxa"/>
            <w:shd w:val="clear" w:color="auto" w:fill="auto"/>
            <w:vAlign w:val="center"/>
          </w:tcPr>
          <w:p w14:paraId="5F0D4C6D" w14:textId="77777777" w:rsidR="003208DE" w:rsidRPr="003208DE" w:rsidRDefault="003208DE" w:rsidP="003208DE">
            <w:pPr>
              <w:jc w:val="center"/>
            </w:pPr>
            <w:r w:rsidRPr="003208DE">
              <w:t>2029</w:t>
            </w:r>
          </w:p>
        </w:tc>
        <w:tc>
          <w:tcPr>
            <w:tcW w:w="1134" w:type="dxa"/>
            <w:tcBorders>
              <w:top w:val="single" w:sz="4" w:space="0" w:color="auto"/>
              <w:left w:val="single" w:sz="4" w:space="0" w:color="auto"/>
              <w:bottom w:val="single" w:sz="4" w:space="0" w:color="auto"/>
              <w:right w:val="single" w:sz="4" w:space="0" w:color="auto"/>
            </w:tcBorders>
            <w:noWrap/>
          </w:tcPr>
          <w:p w14:paraId="1C39EA63"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4E19AF3"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0E0244F5"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081C150B"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385FF6A7" w14:textId="77777777" w:rsidR="003208DE" w:rsidRPr="003208DE" w:rsidRDefault="003208DE" w:rsidP="003208DE">
            <w:pPr>
              <w:jc w:val="center"/>
              <w:rPr>
                <w:sz w:val="19"/>
                <w:szCs w:val="19"/>
              </w:rP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54862C39"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3A5B7274" w14:textId="77777777" w:rsidR="003208DE" w:rsidRPr="003208DE" w:rsidRDefault="003208DE" w:rsidP="003208DE">
            <w:pPr>
              <w:widowControl/>
              <w:jc w:val="center"/>
              <w:rPr>
                <w:sz w:val="19"/>
                <w:szCs w:val="19"/>
              </w:rPr>
            </w:pPr>
            <w:r w:rsidRPr="003208DE">
              <w:rPr>
                <w:sz w:val="22"/>
              </w:rPr>
              <w:t>-</w:t>
            </w:r>
          </w:p>
        </w:tc>
      </w:tr>
      <w:tr w:rsidR="003208DE" w:rsidRPr="003208DE" w14:paraId="15065ECC" w14:textId="77777777" w:rsidTr="00AB76BB">
        <w:trPr>
          <w:trHeight w:val="340"/>
        </w:trPr>
        <w:tc>
          <w:tcPr>
            <w:tcW w:w="10632" w:type="dxa"/>
            <w:gridSpan w:val="10"/>
            <w:tcBorders>
              <w:top w:val="single" w:sz="4" w:space="0" w:color="auto"/>
              <w:left w:val="single" w:sz="4" w:space="0" w:color="auto"/>
              <w:right w:val="single" w:sz="4" w:space="0" w:color="auto"/>
            </w:tcBorders>
            <w:vAlign w:val="center"/>
          </w:tcPr>
          <w:p w14:paraId="560B92AA" w14:textId="77777777" w:rsidR="003208DE" w:rsidRPr="003208DE" w:rsidRDefault="003208DE" w:rsidP="003208DE">
            <w:pPr>
              <w:widowControl/>
              <w:jc w:val="center"/>
              <w:rPr>
                <w:sz w:val="19"/>
                <w:szCs w:val="19"/>
              </w:rPr>
            </w:pPr>
            <w:r w:rsidRPr="003208DE">
              <w:rPr>
                <w:sz w:val="19"/>
                <w:szCs w:val="19"/>
              </w:rPr>
              <w:t xml:space="preserve">Передача тепловой энергии </w:t>
            </w:r>
          </w:p>
        </w:tc>
      </w:tr>
      <w:tr w:rsidR="003208DE" w:rsidRPr="003208DE" w14:paraId="7B5B11E8" w14:textId="77777777" w:rsidTr="00AB76BB">
        <w:trPr>
          <w:cantSplit/>
          <w:trHeight w:val="340"/>
        </w:trPr>
        <w:tc>
          <w:tcPr>
            <w:tcW w:w="426" w:type="dxa"/>
            <w:vMerge w:val="restart"/>
            <w:tcBorders>
              <w:top w:val="single" w:sz="4" w:space="0" w:color="auto"/>
              <w:left w:val="single" w:sz="4" w:space="0" w:color="auto"/>
              <w:right w:val="single" w:sz="4" w:space="0" w:color="auto"/>
            </w:tcBorders>
            <w:vAlign w:val="center"/>
          </w:tcPr>
          <w:p w14:paraId="306F8630" w14:textId="77777777" w:rsidR="003208DE" w:rsidRPr="003208DE" w:rsidRDefault="003208DE" w:rsidP="003208DE">
            <w:pPr>
              <w:jc w:val="center"/>
            </w:pPr>
            <w:r w:rsidRPr="003208DE">
              <w:t>2.</w:t>
            </w:r>
          </w:p>
        </w:tc>
        <w:tc>
          <w:tcPr>
            <w:tcW w:w="2693" w:type="dxa"/>
            <w:vMerge w:val="restart"/>
            <w:shd w:val="clear" w:color="auto" w:fill="auto"/>
            <w:vAlign w:val="center"/>
          </w:tcPr>
          <w:p w14:paraId="417B9D41" w14:textId="77777777" w:rsidR="003208DE" w:rsidRPr="003208DE" w:rsidRDefault="003208DE" w:rsidP="003208DE">
            <w:r w:rsidRPr="003208DE">
              <w:t>ООО «Газпром теплоэнерго Иваново», блочно-модульные котельные на ул. Герцена, ул. Спортивная, ул. Фрунзе, ул. Калинина г. Заволжска</w:t>
            </w:r>
          </w:p>
        </w:tc>
        <w:tc>
          <w:tcPr>
            <w:tcW w:w="708" w:type="dxa"/>
            <w:tcBorders>
              <w:top w:val="single" w:sz="4" w:space="0" w:color="auto"/>
              <w:left w:val="single" w:sz="4" w:space="0" w:color="auto"/>
              <w:bottom w:val="single" w:sz="4" w:space="0" w:color="auto"/>
              <w:right w:val="single" w:sz="4" w:space="0" w:color="auto"/>
            </w:tcBorders>
            <w:vAlign w:val="center"/>
          </w:tcPr>
          <w:p w14:paraId="3E4C9AD5" w14:textId="77777777" w:rsidR="003208DE" w:rsidRPr="003208DE" w:rsidRDefault="003208DE" w:rsidP="003208DE">
            <w:pPr>
              <w:jc w:val="center"/>
            </w:pPr>
            <w:r w:rsidRPr="003208DE">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1BDCBD84" w14:textId="77777777" w:rsidR="003208DE" w:rsidRPr="003208DE" w:rsidRDefault="003208DE" w:rsidP="003208DE">
            <w:pPr>
              <w:widowControl/>
              <w:jc w:val="center"/>
              <w:rPr>
                <w:sz w:val="19"/>
                <w:szCs w:val="19"/>
              </w:rPr>
            </w:pPr>
            <w:r w:rsidRPr="003208DE">
              <w:rPr>
                <w:sz w:val="19"/>
                <w:szCs w:val="19"/>
              </w:rPr>
              <w:t xml:space="preserve">1 786,103    </w:t>
            </w:r>
          </w:p>
        </w:tc>
        <w:tc>
          <w:tcPr>
            <w:tcW w:w="851" w:type="dxa"/>
            <w:tcBorders>
              <w:top w:val="single" w:sz="4" w:space="0" w:color="auto"/>
              <w:left w:val="single" w:sz="4" w:space="0" w:color="auto"/>
              <w:bottom w:val="single" w:sz="4" w:space="0" w:color="auto"/>
              <w:right w:val="single" w:sz="4" w:space="0" w:color="auto"/>
            </w:tcBorders>
            <w:noWrap/>
            <w:vAlign w:val="center"/>
          </w:tcPr>
          <w:p w14:paraId="7E5F2626" w14:textId="77777777" w:rsidR="003208DE" w:rsidRPr="003208DE" w:rsidRDefault="003208DE" w:rsidP="003208DE">
            <w:pPr>
              <w:widowControl/>
              <w:jc w:val="center"/>
              <w:rPr>
                <w:sz w:val="19"/>
                <w:szCs w:val="19"/>
              </w:rPr>
            </w:pPr>
            <w:r w:rsidRPr="003208DE">
              <w:rPr>
                <w:strike/>
                <w:sz w:val="19"/>
                <w:szCs w:val="19"/>
              </w:rPr>
              <w:t>-</w:t>
            </w:r>
          </w:p>
        </w:tc>
        <w:tc>
          <w:tcPr>
            <w:tcW w:w="850" w:type="dxa"/>
            <w:tcBorders>
              <w:top w:val="single" w:sz="4" w:space="0" w:color="auto"/>
              <w:left w:val="single" w:sz="4" w:space="0" w:color="auto"/>
              <w:bottom w:val="single" w:sz="4" w:space="0" w:color="auto"/>
              <w:right w:val="single" w:sz="4" w:space="0" w:color="auto"/>
            </w:tcBorders>
            <w:noWrap/>
          </w:tcPr>
          <w:p w14:paraId="23477EA9"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08D2E0CE"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1D06F649" w14:textId="77777777" w:rsidR="003208DE" w:rsidRPr="003208DE" w:rsidRDefault="003208DE" w:rsidP="003208DE">
            <w:pPr>
              <w:jc w:val="cente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2F2311E2"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6F71C9E4" w14:textId="77777777" w:rsidR="003208DE" w:rsidRPr="003208DE" w:rsidRDefault="003208DE" w:rsidP="003208DE">
            <w:pPr>
              <w:widowControl/>
              <w:jc w:val="center"/>
              <w:rPr>
                <w:sz w:val="19"/>
                <w:szCs w:val="19"/>
              </w:rPr>
            </w:pPr>
            <w:r w:rsidRPr="003208DE">
              <w:rPr>
                <w:sz w:val="22"/>
              </w:rPr>
              <w:t>-</w:t>
            </w:r>
          </w:p>
        </w:tc>
      </w:tr>
      <w:tr w:rsidR="003208DE" w:rsidRPr="003208DE" w14:paraId="178864FC" w14:textId="77777777" w:rsidTr="00AB76BB">
        <w:trPr>
          <w:cantSplit/>
          <w:trHeight w:val="340"/>
        </w:trPr>
        <w:tc>
          <w:tcPr>
            <w:tcW w:w="426" w:type="dxa"/>
            <w:vMerge/>
            <w:tcBorders>
              <w:left w:val="single" w:sz="4" w:space="0" w:color="auto"/>
              <w:right w:val="single" w:sz="4" w:space="0" w:color="auto"/>
            </w:tcBorders>
            <w:vAlign w:val="center"/>
          </w:tcPr>
          <w:p w14:paraId="6FCAE8A4"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564BC30E" w14:textId="77777777" w:rsidR="003208DE" w:rsidRPr="003208DE" w:rsidRDefault="003208DE" w:rsidP="003208DE">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3386C415" w14:textId="77777777" w:rsidR="003208DE" w:rsidRPr="003208DE" w:rsidRDefault="003208DE" w:rsidP="003208DE">
            <w:pPr>
              <w:jc w:val="center"/>
            </w:pPr>
            <w:r w:rsidRPr="003208DE">
              <w:t>2026</w:t>
            </w:r>
          </w:p>
        </w:tc>
        <w:tc>
          <w:tcPr>
            <w:tcW w:w="1134" w:type="dxa"/>
            <w:tcBorders>
              <w:top w:val="single" w:sz="4" w:space="0" w:color="auto"/>
              <w:left w:val="single" w:sz="4" w:space="0" w:color="auto"/>
              <w:bottom w:val="single" w:sz="4" w:space="0" w:color="auto"/>
              <w:right w:val="single" w:sz="4" w:space="0" w:color="auto"/>
            </w:tcBorders>
            <w:noWrap/>
          </w:tcPr>
          <w:p w14:paraId="541D24DB"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D1BCD7B"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2EA6E56A"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53BBE58E"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6A624E74" w14:textId="77777777" w:rsidR="003208DE" w:rsidRPr="003208DE" w:rsidRDefault="003208DE" w:rsidP="003208DE">
            <w:pPr>
              <w:jc w:val="cente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5868981F"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3FA0D140" w14:textId="77777777" w:rsidR="003208DE" w:rsidRPr="003208DE" w:rsidRDefault="003208DE" w:rsidP="003208DE">
            <w:pPr>
              <w:widowControl/>
              <w:jc w:val="center"/>
              <w:rPr>
                <w:sz w:val="19"/>
                <w:szCs w:val="19"/>
              </w:rPr>
            </w:pPr>
            <w:r w:rsidRPr="003208DE">
              <w:rPr>
                <w:sz w:val="22"/>
              </w:rPr>
              <w:t>-</w:t>
            </w:r>
          </w:p>
        </w:tc>
      </w:tr>
      <w:tr w:rsidR="003208DE" w:rsidRPr="003208DE" w14:paraId="74E8EADC" w14:textId="77777777" w:rsidTr="00AB76BB">
        <w:trPr>
          <w:cantSplit/>
          <w:trHeight w:val="340"/>
        </w:trPr>
        <w:tc>
          <w:tcPr>
            <w:tcW w:w="426" w:type="dxa"/>
            <w:vMerge/>
            <w:tcBorders>
              <w:left w:val="single" w:sz="4" w:space="0" w:color="auto"/>
              <w:right w:val="single" w:sz="4" w:space="0" w:color="auto"/>
            </w:tcBorders>
            <w:vAlign w:val="center"/>
          </w:tcPr>
          <w:p w14:paraId="6696DE21"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44D475E0" w14:textId="77777777" w:rsidR="003208DE" w:rsidRPr="003208DE" w:rsidRDefault="003208DE" w:rsidP="003208DE">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25BADCB5" w14:textId="77777777" w:rsidR="003208DE" w:rsidRPr="003208DE" w:rsidRDefault="003208DE" w:rsidP="003208DE">
            <w:pPr>
              <w:jc w:val="center"/>
            </w:pPr>
            <w:r w:rsidRPr="003208DE">
              <w:t>2027</w:t>
            </w:r>
          </w:p>
        </w:tc>
        <w:tc>
          <w:tcPr>
            <w:tcW w:w="1134" w:type="dxa"/>
            <w:tcBorders>
              <w:top w:val="single" w:sz="4" w:space="0" w:color="auto"/>
              <w:left w:val="single" w:sz="4" w:space="0" w:color="auto"/>
              <w:bottom w:val="single" w:sz="4" w:space="0" w:color="auto"/>
              <w:right w:val="single" w:sz="4" w:space="0" w:color="auto"/>
            </w:tcBorders>
            <w:noWrap/>
          </w:tcPr>
          <w:p w14:paraId="0CB1C66D"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1B15FFB1"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35FEF6B4"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114B2339"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0A92EE4B" w14:textId="77777777" w:rsidR="003208DE" w:rsidRPr="003208DE" w:rsidRDefault="003208DE" w:rsidP="003208DE">
            <w:pPr>
              <w:jc w:val="cente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41CC69A5"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59FDB3D5" w14:textId="77777777" w:rsidR="003208DE" w:rsidRPr="003208DE" w:rsidRDefault="003208DE" w:rsidP="003208DE">
            <w:pPr>
              <w:widowControl/>
              <w:jc w:val="center"/>
              <w:rPr>
                <w:sz w:val="19"/>
                <w:szCs w:val="19"/>
              </w:rPr>
            </w:pPr>
            <w:r w:rsidRPr="003208DE">
              <w:rPr>
                <w:sz w:val="22"/>
              </w:rPr>
              <w:t>-</w:t>
            </w:r>
          </w:p>
        </w:tc>
      </w:tr>
      <w:tr w:rsidR="003208DE" w:rsidRPr="003208DE" w14:paraId="704DF6C1" w14:textId="77777777" w:rsidTr="00AB76BB">
        <w:trPr>
          <w:cantSplit/>
          <w:trHeight w:val="340"/>
        </w:trPr>
        <w:tc>
          <w:tcPr>
            <w:tcW w:w="426" w:type="dxa"/>
            <w:vMerge/>
            <w:tcBorders>
              <w:left w:val="single" w:sz="4" w:space="0" w:color="auto"/>
              <w:right w:val="single" w:sz="4" w:space="0" w:color="auto"/>
            </w:tcBorders>
            <w:vAlign w:val="center"/>
          </w:tcPr>
          <w:p w14:paraId="2686FD20"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23A96A33" w14:textId="77777777" w:rsidR="003208DE" w:rsidRPr="003208DE" w:rsidRDefault="003208DE" w:rsidP="003208DE">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355BFB7F" w14:textId="77777777" w:rsidR="003208DE" w:rsidRPr="003208DE" w:rsidRDefault="003208DE" w:rsidP="003208DE">
            <w:pPr>
              <w:jc w:val="center"/>
            </w:pPr>
            <w:r w:rsidRPr="003208DE">
              <w:t>2028</w:t>
            </w:r>
          </w:p>
        </w:tc>
        <w:tc>
          <w:tcPr>
            <w:tcW w:w="1134" w:type="dxa"/>
            <w:tcBorders>
              <w:top w:val="single" w:sz="4" w:space="0" w:color="auto"/>
              <w:left w:val="single" w:sz="4" w:space="0" w:color="auto"/>
              <w:bottom w:val="single" w:sz="4" w:space="0" w:color="auto"/>
              <w:right w:val="single" w:sz="4" w:space="0" w:color="auto"/>
            </w:tcBorders>
            <w:noWrap/>
          </w:tcPr>
          <w:p w14:paraId="24CC103A"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39759C9"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205C5042"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107FBE75"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0FBA571D" w14:textId="77777777" w:rsidR="003208DE" w:rsidRPr="003208DE" w:rsidRDefault="003208DE" w:rsidP="003208DE">
            <w:pPr>
              <w:jc w:val="center"/>
              <w:rPr>
                <w:sz w:val="19"/>
                <w:szCs w:val="19"/>
              </w:rP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7AACA762"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4C9E4F1D" w14:textId="77777777" w:rsidR="003208DE" w:rsidRPr="003208DE" w:rsidRDefault="003208DE" w:rsidP="003208DE">
            <w:pPr>
              <w:widowControl/>
              <w:jc w:val="center"/>
              <w:rPr>
                <w:sz w:val="19"/>
                <w:szCs w:val="19"/>
              </w:rPr>
            </w:pPr>
            <w:r w:rsidRPr="003208DE">
              <w:rPr>
                <w:sz w:val="22"/>
              </w:rPr>
              <w:t>-</w:t>
            </w:r>
          </w:p>
        </w:tc>
      </w:tr>
      <w:tr w:rsidR="003208DE" w:rsidRPr="003208DE" w14:paraId="3031B7A9" w14:textId="77777777" w:rsidTr="00AB76BB">
        <w:trPr>
          <w:cantSplit/>
          <w:trHeight w:val="340"/>
        </w:trPr>
        <w:tc>
          <w:tcPr>
            <w:tcW w:w="426" w:type="dxa"/>
            <w:vMerge/>
            <w:tcBorders>
              <w:left w:val="single" w:sz="4" w:space="0" w:color="auto"/>
              <w:right w:val="single" w:sz="4" w:space="0" w:color="auto"/>
            </w:tcBorders>
            <w:vAlign w:val="center"/>
          </w:tcPr>
          <w:p w14:paraId="7A00478A"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77C57C08" w14:textId="77777777" w:rsidR="003208DE" w:rsidRPr="003208DE" w:rsidRDefault="003208DE" w:rsidP="003208DE">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6E342555" w14:textId="77777777" w:rsidR="003208DE" w:rsidRPr="003208DE" w:rsidRDefault="003208DE" w:rsidP="003208DE">
            <w:pPr>
              <w:jc w:val="center"/>
            </w:pPr>
            <w:r w:rsidRPr="003208DE">
              <w:t>2029</w:t>
            </w:r>
          </w:p>
        </w:tc>
        <w:tc>
          <w:tcPr>
            <w:tcW w:w="1134" w:type="dxa"/>
            <w:tcBorders>
              <w:top w:val="single" w:sz="4" w:space="0" w:color="auto"/>
              <w:left w:val="single" w:sz="4" w:space="0" w:color="auto"/>
              <w:bottom w:val="single" w:sz="4" w:space="0" w:color="auto"/>
              <w:right w:val="single" w:sz="4" w:space="0" w:color="auto"/>
            </w:tcBorders>
            <w:noWrap/>
          </w:tcPr>
          <w:p w14:paraId="61891368"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62BA5B6A"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2251DB29"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39516BB8"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039E31B0" w14:textId="77777777" w:rsidR="003208DE" w:rsidRPr="003208DE" w:rsidRDefault="003208DE" w:rsidP="003208DE">
            <w:pPr>
              <w:jc w:val="center"/>
              <w:rPr>
                <w:sz w:val="19"/>
                <w:szCs w:val="19"/>
              </w:rP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66E4D71F"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741DA437" w14:textId="77777777" w:rsidR="003208DE" w:rsidRPr="003208DE" w:rsidRDefault="003208DE" w:rsidP="003208DE">
            <w:pPr>
              <w:widowControl/>
              <w:jc w:val="center"/>
              <w:rPr>
                <w:sz w:val="19"/>
                <w:szCs w:val="19"/>
              </w:rPr>
            </w:pPr>
            <w:r w:rsidRPr="003208DE">
              <w:rPr>
                <w:sz w:val="22"/>
              </w:rPr>
              <w:t>-</w:t>
            </w:r>
          </w:p>
        </w:tc>
      </w:tr>
      <w:tr w:rsidR="003208DE" w:rsidRPr="003208DE" w14:paraId="33D4B95A" w14:textId="77777777" w:rsidTr="00AB76BB">
        <w:trPr>
          <w:cantSplit/>
          <w:trHeight w:val="340"/>
        </w:trPr>
        <w:tc>
          <w:tcPr>
            <w:tcW w:w="10632" w:type="dxa"/>
            <w:gridSpan w:val="10"/>
            <w:tcBorders>
              <w:left w:val="single" w:sz="4" w:space="0" w:color="auto"/>
              <w:right w:val="single" w:sz="4" w:space="0" w:color="auto"/>
            </w:tcBorders>
            <w:vAlign w:val="center"/>
          </w:tcPr>
          <w:p w14:paraId="7E5F9499" w14:textId="77777777" w:rsidR="003208DE" w:rsidRPr="003208DE" w:rsidRDefault="003208DE" w:rsidP="003208DE">
            <w:pPr>
              <w:widowControl/>
              <w:jc w:val="center"/>
              <w:rPr>
                <w:sz w:val="19"/>
                <w:szCs w:val="19"/>
              </w:rPr>
            </w:pPr>
            <w:r w:rsidRPr="003208DE">
              <w:rPr>
                <w:sz w:val="19"/>
                <w:szCs w:val="19"/>
              </w:rPr>
              <w:t>Сбыт тепловой энергии</w:t>
            </w:r>
          </w:p>
        </w:tc>
      </w:tr>
      <w:tr w:rsidR="003208DE" w:rsidRPr="003208DE" w14:paraId="5CE76C35" w14:textId="77777777" w:rsidTr="00AB76BB">
        <w:trPr>
          <w:cantSplit/>
          <w:trHeight w:val="340"/>
        </w:trPr>
        <w:tc>
          <w:tcPr>
            <w:tcW w:w="426" w:type="dxa"/>
            <w:vMerge w:val="restart"/>
            <w:tcBorders>
              <w:left w:val="single" w:sz="4" w:space="0" w:color="auto"/>
              <w:right w:val="single" w:sz="4" w:space="0" w:color="auto"/>
            </w:tcBorders>
            <w:vAlign w:val="center"/>
          </w:tcPr>
          <w:p w14:paraId="02D790A2" w14:textId="77777777" w:rsidR="003208DE" w:rsidRPr="003208DE" w:rsidRDefault="003208DE" w:rsidP="003208DE">
            <w:pPr>
              <w:widowControl/>
              <w:jc w:val="center"/>
              <w:rPr>
                <w:sz w:val="19"/>
                <w:szCs w:val="19"/>
              </w:rPr>
            </w:pPr>
            <w:r w:rsidRPr="003208DE">
              <w:rPr>
                <w:sz w:val="19"/>
                <w:szCs w:val="19"/>
              </w:rPr>
              <w:t>3.</w:t>
            </w:r>
          </w:p>
        </w:tc>
        <w:tc>
          <w:tcPr>
            <w:tcW w:w="2693" w:type="dxa"/>
            <w:vMerge w:val="restart"/>
            <w:shd w:val="clear" w:color="auto" w:fill="auto"/>
            <w:vAlign w:val="center"/>
          </w:tcPr>
          <w:p w14:paraId="22D44FA6" w14:textId="77777777" w:rsidR="003208DE" w:rsidRPr="003208DE" w:rsidRDefault="003208DE" w:rsidP="003208DE">
            <w:pPr>
              <w:widowControl/>
              <w:rPr>
                <w:sz w:val="19"/>
                <w:szCs w:val="19"/>
              </w:rPr>
            </w:pPr>
            <w:r w:rsidRPr="003208DE">
              <w:t>ООО «Газпром теплоэнерго Иваново», блочно-модульные котельные на ул. Герцена, ул. Спортивная, ул. Фрунзе, ул. Калинина г. Заволжска</w:t>
            </w:r>
          </w:p>
        </w:tc>
        <w:tc>
          <w:tcPr>
            <w:tcW w:w="708" w:type="dxa"/>
            <w:tcBorders>
              <w:top w:val="single" w:sz="4" w:space="0" w:color="auto"/>
              <w:left w:val="single" w:sz="4" w:space="0" w:color="auto"/>
              <w:bottom w:val="single" w:sz="4" w:space="0" w:color="auto"/>
              <w:right w:val="single" w:sz="4" w:space="0" w:color="auto"/>
            </w:tcBorders>
            <w:vAlign w:val="center"/>
          </w:tcPr>
          <w:p w14:paraId="46006102" w14:textId="77777777" w:rsidR="003208DE" w:rsidRPr="003208DE" w:rsidRDefault="003208DE" w:rsidP="003208DE">
            <w:pPr>
              <w:jc w:val="center"/>
            </w:pPr>
            <w:r w:rsidRPr="003208DE">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17966212" w14:textId="77777777" w:rsidR="003208DE" w:rsidRPr="003208DE" w:rsidRDefault="003208DE" w:rsidP="003208DE">
            <w:pPr>
              <w:widowControl/>
              <w:jc w:val="center"/>
              <w:rPr>
                <w:sz w:val="19"/>
                <w:szCs w:val="19"/>
              </w:rPr>
            </w:pPr>
            <w:r w:rsidRPr="003208DE">
              <w:rPr>
                <w:sz w:val="19"/>
                <w:szCs w:val="19"/>
              </w:rPr>
              <w:t xml:space="preserve">1 507,344   </w:t>
            </w:r>
          </w:p>
        </w:tc>
        <w:tc>
          <w:tcPr>
            <w:tcW w:w="851" w:type="dxa"/>
            <w:tcBorders>
              <w:top w:val="single" w:sz="4" w:space="0" w:color="auto"/>
              <w:left w:val="single" w:sz="4" w:space="0" w:color="auto"/>
              <w:bottom w:val="single" w:sz="4" w:space="0" w:color="auto"/>
              <w:right w:val="single" w:sz="4" w:space="0" w:color="auto"/>
            </w:tcBorders>
            <w:noWrap/>
            <w:vAlign w:val="center"/>
          </w:tcPr>
          <w:p w14:paraId="7F3D05EE" w14:textId="77777777" w:rsidR="003208DE" w:rsidRPr="003208DE" w:rsidRDefault="003208DE" w:rsidP="003208DE">
            <w:pPr>
              <w:widowControl/>
              <w:jc w:val="center"/>
              <w:rPr>
                <w:sz w:val="19"/>
                <w:szCs w:val="19"/>
              </w:rPr>
            </w:pPr>
            <w:r w:rsidRPr="003208DE">
              <w:rPr>
                <w:strike/>
                <w:sz w:val="19"/>
                <w:szCs w:val="19"/>
              </w:rPr>
              <w:t>-</w:t>
            </w:r>
          </w:p>
        </w:tc>
        <w:tc>
          <w:tcPr>
            <w:tcW w:w="850" w:type="dxa"/>
            <w:tcBorders>
              <w:top w:val="single" w:sz="4" w:space="0" w:color="auto"/>
              <w:left w:val="single" w:sz="4" w:space="0" w:color="auto"/>
              <w:bottom w:val="single" w:sz="4" w:space="0" w:color="auto"/>
              <w:right w:val="single" w:sz="4" w:space="0" w:color="auto"/>
            </w:tcBorders>
            <w:noWrap/>
          </w:tcPr>
          <w:p w14:paraId="631980E8"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64733173"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323CFB92" w14:textId="77777777" w:rsidR="003208DE" w:rsidRPr="003208DE" w:rsidRDefault="003208DE" w:rsidP="003208DE">
            <w:pPr>
              <w:jc w:val="cente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688BCE01"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566ADE85" w14:textId="77777777" w:rsidR="003208DE" w:rsidRPr="003208DE" w:rsidRDefault="003208DE" w:rsidP="003208DE">
            <w:pPr>
              <w:widowControl/>
              <w:jc w:val="center"/>
              <w:rPr>
                <w:sz w:val="19"/>
                <w:szCs w:val="19"/>
              </w:rPr>
            </w:pPr>
            <w:r w:rsidRPr="003208DE">
              <w:rPr>
                <w:sz w:val="22"/>
              </w:rPr>
              <w:t>-</w:t>
            </w:r>
          </w:p>
        </w:tc>
      </w:tr>
      <w:tr w:rsidR="003208DE" w:rsidRPr="003208DE" w14:paraId="4DC56FA4" w14:textId="77777777" w:rsidTr="00AB76BB">
        <w:trPr>
          <w:cantSplit/>
          <w:trHeight w:val="340"/>
        </w:trPr>
        <w:tc>
          <w:tcPr>
            <w:tcW w:w="426" w:type="dxa"/>
            <w:vMerge/>
            <w:tcBorders>
              <w:left w:val="single" w:sz="4" w:space="0" w:color="auto"/>
              <w:right w:val="single" w:sz="4" w:space="0" w:color="auto"/>
            </w:tcBorders>
            <w:vAlign w:val="center"/>
          </w:tcPr>
          <w:p w14:paraId="352F0991"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688ED11F" w14:textId="77777777" w:rsidR="003208DE" w:rsidRPr="003208DE" w:rsidRDefault="003208DE" w:rsidP="003208DE">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49F97D1C" w14:textId="77777777" w:rsidR="003208DE" w:rsidRPr="003208DE" w:rsidRDefault="003208DE" w:rsidP="003208DE">
            <w:pPr>
              <w:jc w:val="center"/>
            </w:pPr>
            <w:r w:rsidRPr="003208DE">
              <w:t>2026</w:t>
            </w:r>
          </w:p>
        </w:tc>
        <w:tc>
          <w:tcPr>
            <w:tcW w:w="1134" w:type="dxa"/>
            <w:tcBorders>
              <w:top w:val="single" w:sz="4" w:space="0" w:color="auto"/>
              <w:left w:val="single" w:sz="4" w:space="0" w:color="auto"/>
              <w:bottom w:val="single" w:sz="4" w:space="0" w:color="auto"/>
              <w:right w:val="single" w:sz="4" w:space="0" w:color="auto"/>
            </w:tcBorders>
            <w:noWrap/>
          </w:tcPr>
          <w:p w14:paraId="034175C4"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014F8479"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6299C623"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405315AF"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4E73B3AA" w14:textId="77777777" w:rsidR="003208DE" w:rsidRPr="003208DE" w:rsidRDefault="003208DE" w:rsidP="003208DE">
            <w:pPr>
              <w:jc w:val="cente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47C05979"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39355332" w14:textId="77777777" w:rsidR="003208DE" w:rsidRPr="003208DE" w:rsidRDefault="003208DE" w:rsidP="003208DE">
            <w:pPr>
              <w:widowControl/>
              <w:jc w:val="center"/>
              <w:rPr>
                <w:sz w:val="19"/>
                <w:szCs w:val="19"/>
              </w:rPr>
            </w:pPr>
            <w:r w:rsidRPr="003208DE">
              <w:rPr>
                <w:sz w:val="22"/>
              </w:rPr>
              <w:t>-</w:t>
            </w:r>
          </w:p>
        </w:tc>
      </w:tr>
      <w:tr w:rsidR="003208DE" w:rsidRPr="003208DE" w14:paraId="61504A96" w14:textId="77777777" w:rsidTr="00AB76BB">
        <w:trPr>
          <w:cantSplit/>
          <w:trHeight w:val="340"/>
        </w:trPr>
        <w:tc>
          <w:tcPr>
            <w:tcW w:w="426" w:type="dxa"/>
            <w:vMerge/>
            <w:tcBorders>
              <w:left w:val="single" w:sz="4" w:space="0" w:color="auto"/>
              <w:right w:val="single" w:sz="4" w:space="0" w:color="auto"/>
            </w:tcBorders>
            <w:vAlign w:val="center"/>
          </w:tcPr>
          <w:p w14:paraId="2A58D58C"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2D053613" w14:textId="77777777" w:rsidR="003208DE" w:rsidRPr="003208DE" w:rsidRDefault="003208DE" w:rsidP="003208DE">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3BF8450E" w14:textId="77777777" w:rsidR="003208DE" w:rsidRPr="003208DE" w:rsidRDefault="003208DE" w:rsidP="003208DE">
            <w:pPr>
              <w:jc w:val="center"/>
            </w:pPr>
            <w:r w:rsidRPr="003208DE">
              <w:t>2027</w:t>
            </w:r>
          </w:p>
        </w:tc>
        <w:tc>
          <w:tcPr>
            <w:tcW w:w="1134" w:type="dxa"/>
            <w:tcBorders>
              <w:top w:val="single" w:sz="4" w:space="0" w:color="auto"/>
              <w:left w:val="single" w:sz="4" w:space="0" w:color="auto"/>
              <w:bottom w:val="single" w:sz="4" w:space="0" w:color="auto"/>
              <w:right w:val="single" w:sz="4" w:space="0" w:color="auto"/>
            </w:tcBorders>
            <w:noWrap/>
          </w:tcPr>
          <w:p w14:paraId="3E7DEEDF"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0041B11D"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73345FAD"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3B476E41"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3E5D85F6" w14:textId="77777777" w:rsidR="003208DE" w:rsidRPr="003208DE" w:rsidRDefault="003208DE" w:rsidP="003208DE">
            <w:pPr>
              <w:jc w:val="cente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24E8F9BF"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18C1E3E3" w14:textId="77777777" w:rsidR="003208DE" w:rsidRPr="003208DE" w:rsidRDefault="003208DE" w:rsidP="003208DE">
            <w:pPr>
              <w:widowControl/>
              <w:jc w:val="center"/>
              <w:rPr>
                <w:sz w:val="19"/>
                <w:szCs w:val="19"/>
              </w:rPr>
            </w:pPr>
            <w:r w:rsidRPr="003208DE">
              <w:rPr>
                <w:sz w:val="22"/>
              </w:rPr>
              <w:t>-</w:t>
            </w:r>
          </w:p>
        </w:tc>
      </w:tr>
      <w:tr w:rsidR="003208DE" w:rsidRPr="003208DE" w14:paraId="058EE542" w14:textId="77777777" w:rsidTr="00AB76BB">
        <w:trPr>
          <w:cantSplit/>
          <w:trHeight w:val="340"/>
        </w:trPr>
        <w:tc>
          <w:tcPr>
            <w:tcW w:w="426" w:type="dxa"/>
            <w:vMerge/>
            <w:tcBorders>
              <w:left w:val="single" w:sz="4" w:space="0" w:color="auto"/>
              <w:right w:val="single" w:sz="4" w:space="0" w:color="auto"/>
            </w:tcBorders>
            <w:vAlign w:val="center"/>
          </w:tcPr>
          <w:p w14:paraId="604A5580"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1EBEF6C1" w14:textId="77777777" w:rsidR="003208DE" w:rsidRPr="003208DE" w:rsidRDefault="003208DE" w:rsidP="003208DE">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1F0D0921" w14:textId="77777777" w:rsidR="003208DE" w:rsidRPr="003208DE" w:rsidRDefault="003208DE" w:rsidP="003208DE">
            <w:pPr>
              <w:jc w:val="center"/>
            </w:pPr>
            <w:r w:rsidRPr="003208DE">
              <w:t>2028</w:t>
            </w:r>
          </w:p>
        </w:tc>
        <w:tc>
          <w:tcPr>
            <w:tcW w:w="1134" w:type="dxa"/>
            <w:tcBorders>
              <w:top w:val="single" w:sz="4" w:space="0" w:color="auto"/>
              <w:left w:val="single" w:sz="4" w:space="0" w:color="auto"/>
              <w:bottom w:val="single" w:sz="4" w:space="0" w:color="auto"/>
              <w:right w:val="single" w:sz="4" w:space="0" w:color="auto"/>
            </w:tcBorders>
            <w:noWrap/>
          </w:tcPr>
          <w:p w14:paraId="5224079C"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B44D698"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2AE966C7"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5718A6CD"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67C3DD63" w14:textId="77777777" w:rsidR="003208DE" w:rsidRPr="003208DE" w:rsidRDefault="003208DE" w:rsidP="003208DE">
            <w:pPr>
              <w:jc w:val="center"/>
              <w:rPr>
                <w:sz w:val="19"/>
                <w:szCs w:val="19"/>
              </w:rP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601113C7"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0A3099F4" w14:textId="77777777" w:rsidR="003208DE" w:rsidRPr="003208DE" w:rsidRDefault="003208DE" w:rsidP="003208DE">
            <w:pPr>
              <w:widowControl/>
              <w:jc w:val="center"/>
              <w:rPr>
                <w:sz w:val="19"/>
                <w:szCs w:val="19"/>
              </w:rPr>
            </w:pPr>
            <w:r w:rsidRPr="003208DE">
              <w:rPr>
                <w:sz w:val="22"/>
              </w:rPr>
              <w:t>-</w:t>
            </w:r>
          </w:p>
        </w:tc>
      </w:tr>
      <w:tr w:rsidR="003208DE" w:rsidRPr="003208DE" w14:paraId="23D5241C" w14:textId="77777777" w:rsidTr="00AB76BB">
        <w:trPr>
          <w:cantSplit/>
          <w:trHeight w:val="340"/>
        </w:trPr>
        <w:tc>
          <w:tcPr>
            <w:tcW w:w="426" w:type="dxa"/>
            <w:vMerge/>
            <w:tcBorders>
              <w:left w:val="single" w:sz="4" w:space="0" w:color="auto"/>
              <w:right w:val="single" w:sz="4" w:space="0" w:color="auto"/>
            </w:tcBorders>
            <w:vAlign w:val="center"/>
          </w:tcPr>
          <w:p w14:paraId="55FDD09E"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05392DB8" w14:textId="77777777" w:rsidR="003208DE" w:rsidRPr="003208DE" w:rsidRDefault="003208DE" w:rsidP="003208DE">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7D9BAA08" w14:textId="77777777" w:rsidR="003208DE" w:rsidRPr="003208DE" w:rsidRDefault="003208DE" w:rsidP="003208DE">
            <w:pPr>
              <w:jc w:val="center"/>
            </w:pPr>
            <w:r w:rsidRPr="003208DE">
              <w:t>2029</w:t>
            </w:r>
          </w:p>
        </w:tc>
        <w:tc>
          <w:tcPr>
            <w:tcW w:w="1134" w:type="dxa"/>
            <w:tcBorders>
              <w:top w:val="single" w:sz="4" w:space="0" w:color="auto"/>
              <w:left w:val="single" w:sz="4" w:space="0" w:color="auto"/>
              <w:bottom w:val="single" w:sz="4" w:space="0" w:color="auto"/>
              <w:right w:val="single" w:sz="4" w:space="0" w:color="auto"/>
            </w:tcBorders>
            <w:noWrap/>
          </w:tcPr>
          <w:p w14:paraId="57D6EBF7"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6B2754B2"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5EE91511"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2EDA164D"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7F965BBD" w14:textId="77777777" w:rsidR="003208DE" w:rsidRPr="003208DE" w:rsidRDefault="003208DE" w:rsidP="003208DE">
            <w:pPr>
              <w:jc w:val="center"/>
              <w:rPr>
                <w:sz w:val="19"/>
                <w:szCs w:val="19"/>
              </w:rP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464A64B6"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2F06681E" w14:textId="77777777" w:rsidR="003208DE" w:rsidRPr="003208DE" w:rsidRDefault="003208DE" w:rsidP="003208DE">
            <w:pPr>
              <w:widowControl/>
              <w:jc w:val="center"/>
              <w:rPr>
                <w:sz w:val="19"/>
                <w:szCs w:val="19"/>
              </w:rPr>
            </w:pPr>
            <w:r w:rsidRPr="003208DE">
              <w:rPr>
                <w:sz w:val="22"/>
              </w:rPr>
              <w:t>-</w:t>
            </w:r>
          </w:p>
        </w:tc>
      </w:tr>
      <w:tr w:rsidR="003208DE" w:rsidRPr="003208DE" w14:paraId="51BA6759" w14:textId="77777777" w:rsidTr="00AB76BB">
        <w:trPr>
          <w:trHeight w:val="340"/>
        </w:trPr>
        <w:tc>
          <w:tcPr>
            <w:tcW w:w="10632" w:type="dxa"/>
            <w:gridSpan w:val="10"/>
            <w:tcBorders>
              <w:top w:val="single" w:sz="4" w:space="0" w:color="auto"/>
              <w:left w:val="single" w:sz="4" w:space="0" w:color="auto"/>
              <w:right w:val="single" w:sz="4" w:space="0" w:color="auto"/>
            </w:tcBorders>
            <w:vAlign w:val="center"/>
          </w:tcPr>
          <w:p w14:paraId="42D71E83" w14:textId="77777777" w:rsidR="003208DE" w:rsidRPr="003208DE" w:rsidRDefault="003208DE" w:rsidP="003208DE">
            <w:pPr>
              <w:widowControl/>
              <w:jc w:val="center"/>
              <w:rPr>
                <w:sz w:val="19"/>
                <w:szCs w:val="19"/>
              </w:rPr>
            </w:pPr>
            <w:r w:rsidRPr="003208DE">
              <w:rPr>
                <w:sz w:val="19"/>
                <w:szCs w:val="19"/>
              </w:rPr>
              <w:t xml:space="preserve">Производство теплоносителя  </w:t>
            </w:r>
          </w:p>
        </w:tc>
      </w:tr>
      <w:tr w:rsidR="003208DE" w:rsidRPr="003208DE" w14:paraId="047AB73E" w14:textId="77777777" w:rsidTr="00AB76BB">
        <w:trPr>
          <w:cantSplit/>
          <w:trHeight w:val="340"/>
        </w:trPr>
        <w:tc>
          <w:tcPr>
            <w:tcW w:w="426" w:type="dxa"/>
            <w:vMerge w:val="restart"/>
            <w:tcBorders>
              <w:top w:val="single" w:sz="4" w:space="0" w:color="auto"/>
              <w:left w:val="single" w:sz="4" w:space="0" w:color="auto"/>
              <w:right w:val="single" w:sz="4" w:space="0" w:color="auto"/>
            </w:tcBorders>
            <w:vAlign w:val="center"/>
          </w:tcPr>
          <w:p w14:paraId="771BA06A" w14:textId="77777777" w:rsidR="003208DE" w:rsidRPr="003208DE" w:rsidRDefault="003208DE" w:rsidP="003208DE">
            <w:pPr>
              <w:jc w:val="center"/>
            </w:pPr>
            <w:r w:rsidRPr="003208DE">
              <w:t>4.</w:t>
            </w:r>
          </w:p>
        </w:tc>
        <w:tc>
          <w:tcPr>
            <w:tcW w:w="2693" w:type="dxa"/>
            <w:vMerge w:val="restart"/>
            <w:shd w:val="clear" w:color="auto" w:fill="auto"/>
            <w:vAlign w:val="center"/>
          </w:tcPr>
          <w:p w14:paraId="79E5EF9A" w14:textId="77777777" w:rsidR="003208DE" w:rsidRPr="003208DE" w:rsidRDefault="003208DE" w:rsidP="003208DE">
            <w:r w:rsidRPr="003208DE">
              <w:t>ООО «Газпром теплоэнерго Иваново», блочно-модульные котельные на ул. Герцена, ул. Спортивная, ул. Фрунзе, ул. Калинина г. Заволжска</w:t>
            </w:r>
          </w:p>
        </w:tc>
        <w:tc>
          <w:tcPr>
            <w:tcW w:w="708" w:type="dxa"/>
            <w:tcBorders>
              <w:top w:val="single" w:sz="4" w:space="0" w:color="auto"/>
              <w:left w:val="single" w:sz="4" w:space="0" w:color="auto"/>
              <w:bottom w:val="single" w:sz="4" w:space="0" w:color="auto"/>
              <w:right w:val="single" w:sz="4" w:space="0" w:color="auto"/>
            </w:tcBorders>
            <w:vAlign w:val="center"/>
          </w:tcPr>
          <w:p w14:paraId="0525D2C5" w14:textId="77777777" w:rsidR="003208DE" w:rsidRPr="003208DE" w:rsidRDefault="003208DE" w:rsidP="003208DE">
            <w:pPr>
              <w:jc w:val="center"/>
            </w:pPr>
            <w:r w:rsidRPr="003208DE">
              <w:t>2025</w:t>
            </w:r>
          </w:p>
        </w:tc>
        <w:tc>
          <w:tcPr>
            <w:tcW w:w="1134" w:type="dxa"/>
            <w:tcBorders>
              <w:top w:val="single" w:sz="4" w:space="0" w:color="auto"/>
              <w:left w:val="single" w:sz="4" w:space="0" w:color="auto"/>
              <w:bottom w:val="single" w:sz="4" w:space="0" w:color="auto"/>
              <w:right w:val="single" w:sz="4" w:space="0" w:color="auto"/>
            </w:tcBorders>
            <w:noWrap/>
            <w:vAlign w:val="center"/>
          </w:tcPr>
          <w:p w14:paraId="171391BB" w14:textId="77777777" w:rsidR="003208DE" w:rsidRPr="003208DE" w:rsidRDefault="003208DE" w:rsidP="003208DE">
            <w:pPr>
              <w:widowControl/>
              <w:jc w:val="center"/>
              <w:rPr>
                <w:sz w:val="19"/>
                <w:szCs w:val="19"/>
              </w:rPr>
            </w:pPr>
            <w:r w:rsidRPr="003208DE">
              <w:rPr>
                <w:sz w:val="19"/>
                <w:szCs w:val="19"/>
              </w:rPr>
              <w:t xml:space="preserve">200,289   </w:t>
            </w:r>
          </w:p>
        </w:tc>
        <w:tc>
          <w:tcPr>
            <w:tcW w:w="851" w:type="dxa"/>
            <w:tcBorders>
              <w:top w:val="single" w:sz="4" w:space="0" w:color="auto"/>
              <w:left w:val="single" w:sz="4" w:space="0" w:color="auto"/>
              <w:bottom w:val="single" w:sz="4" w:space="0" w:color="auto"/>
              <w:right w:val="single" w:sz="4" w:space="0" w:color="auto"/>
            </w:tcBorders>
            <w:noWrap/>
            <w:vAlign w:val="center"/>
          </w:tcPr>
          <w:p w14:paraId="64CA7551" w14:textId="77777777" w:rsidR="003208DE" w:rsidRPr="003208DE" w:rsidRDefault="003208DE" w:rsidP="003208DE">
            <w:pPr>
              <w:widowControl/>
              <w:jc w:val="center"/>
              <w:rPr>
                <w:strike/>
                <w:sz w:val="19"/>
                <w:szCs w:val="19"/>
              </w:rPr>
            </w:pPr>
            <w:r w:rsidRPr="003208DE">
              <w:rPr>
                <w:strike/>
                <w:sz w:val="19"/>
                <w:szCs w:val="19"/>
              </w:rPr>
              <w:t>-</w:t>
            </w:r>
          </w:p>
        </w:tc>
        <w:tc>
          <w:tcPr>
            <w:tcW w:w="850" w:type="dxa"/>
            <w:tcBorders>
              <w:top w:val="single" w:sz="4" w:space="0" w:color="auto"/>
              <w:left w:val="single" w:sz="4" w:space="0" w:color="auto"/>
              <w:bottom w:val="single" w:sz="4" w:space="0" w:color="auto"/>
              <w:right w:val="single" w:sz="4" w:space="0" w:color="auto"/>
            </w:tcBorders>
            <w:noWrap/>
          </w:tcPr>
          <w:p w14:paraId="4603A215"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146DCA8F"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53009C00" w14:textId="77777777" w:rsidR="003208DE" w:rsidRPr="003208DE" w:rsidRDefault="003208DE" w:rsidP="003208DE">
            <w:pPr>
              <w:jc w:val="cente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596D93D9"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5BCDE298" w14:textId="77777777" w:rsidR="003208DE" w:rsidRPr="003208DE" w:rsidRDefault="003208DE" w:rsidP="003208DE">
            <w:pPr>
              <w:widowControl/>
              <w:jc w:val="center"/>
              <w:rPr>
                <w:sz w:val="19"/>
                <w:szCs w:val="19"/>
              </w:rPr>
            </w:pPr>
            <w:r w:rsidRPr="003208DE">
              <w:rPr>
                <w:sz w:val="22"/>
              </w:rPr>
              <w:t>-</w:t>
            </w:r>
          </w:p>
        </w:tc>
      </w:tr>
      <w:tr w:rsidR="003208DE" w:rsidRPr="003208DE" w14:paraId="53B93223" w14:textId="77777777" w:rsidTr="00AB76BB">
        <w:trPr>
          <w:cantSplit/>
          <w:trHeight w:val="340"/>
        </w:trPr>
        <w:tc>
          <w:tcPr>
            <w:tcW w:w="426" w:type="dxa"/>
            <w:vMerge/>
            <w:tcBorders>
              <w:left w:val="single" w:sz="4" w:space="0" w:color="auto"/>
              <w:right w:val="single" w:sz="4" w:space="0" w:color="auto"/>
            </w:tcBorders>
            <w:vAlign w:val="center"/>
          </w:tcPr>
          <w:p w14:paraId="72D466B7"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5975663A" w14:textId="77777777" w:rsidR="003208DE" w:rsidRPr="003208DE" w:rsidRDefault="003208DE" w:rsidP="003208DE">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07DFA0B5" w14:textId="77777777" w:rsidR="003208DE" w:rsidRPr="003208DE" w:rsidRDefault="003208DE" w:rsidP="003208DE">
            <w:pPr>
              <w:jc w:val="center"/>
            </w:pPr>
            <w:r w:rsidRPr="003208DE">
              <w:t>2026</w:t>
            </w:r>
          </w:p>
        </w:tc>
        <w:tc>
          <w:tcPr>
            <w:tcW w:w="1134" w:type="dxa"/>
            <w:tcBorders>
              <w:top w:val="single" w:sz="4" w:space="0" w:color="auto"/>
              <w:left w:val="single" w:sz="4" w:space="0" w:color="auto"/>
              <w:bottom w:val="single" w:sz="4" w:space="0" w:color="auto"/>
              <w:right w:val="single" w:sz="4" w:space="0" w:color="auto"/>
            </w:tcBorders>
            <w:noWrap/>
          </w:tcPr>
          <w:p w14:paraId="2924E6DE"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07B9A573"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780CD53C"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1F5D624C"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5C90CF0E" w14:textId="77777777" w:rsidR="003208DE" w:rsidRPr="003208DE" w:rsidRDefault="003208DE" w:rsidP="003208DE">
            <w:pPr>
              <w:jc w:val="cente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3A6436EF"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319C496A" w14:textId="77777777" w:rsidR="003208DE" w:rsidRPr="003208DE" w:rsidRDefault="003208DE" w:rsidP="003208DE">
            <w:pPr>
              <w:widowControl/>
              <w:jc w:val="center"/>
              <w:rPr>
                <w:sz w:val="19"/>
                <w:szCs w:val="19"/>
              </w:rPr>
            </w:pPr>
            <w:r w:rsidRPr="003208DE">
              <w:rPr>
                <w:sz w:val="22"/>
              </w:rPr>
              <w:t>-</w:t>
            </w:r>
          </w:p>
        </w:tc>
      </w:tr>
      <w:tr w:rsidR="003208DE" w:rsidRPr="003208DE" w14:paraId="1BCDFA04" w14:textId="77777777" w:rsidTr="00AB76BB">
        <w:trPr>
          <w:cantSplit/>
          <w:trHeight w:val="340"/>
        </w:trPr>
        <w:tc>
          <w:tcPr>
            <w:tcW w:w="426" w:type="dxa"/>
            <w:vMerge/>
            <w:tcBorders>
              <w:left w:val="single" w:sz="4" w:space="0" w:color="auto"/>
              <w:right w:val="single" w:sz="4" w:space="0" w:color="auto"/>
            </w:tcBorders>
            <w:vAlign w:val="center"/>
          </w:tcPr>
          <w:p w14:paraId="02C53F43"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641898F2" w14:textId="77777777" w:rsidR="003208DE" w:rsidRPr="003208DE" w:rsidRDefault="003208DE" w:rsidP="003208DE">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1EB0712E" w14:textId="77777777" w:rsidR="003208DE" w:rsidRPr="003208DE" w:rsidRDefault="003208DE" w:rsidP="003208DE">
            <w:pPr>
              <w:jc w:val="center"/>
            </w:pPr>
            <w:r w:rsidRPr="003208DE">
              <w:t>2027</w:t>
            </w:r>
          </w:p>
        </w:tc>
        <w:tc>
          <w:tcPr>
            <w:tcW w:w="1134" w:type="dxa"/>
            <w:tcBorders>
              <w:top w:val="single" w:sz="4" w:space="0" w:color="auto"/>
              <w:left w:val="single" w:sz="4" w:space="0" w:color="auto"/>
              <w:bottom w:val="single" w:sz="4" w:space="0" w:color="auto"/>
              <w:right w:val="single" w:sz="4" w:space="0" w:color="auto"/>
            </w:tcBorders>
            <w:noWrap/>
          </w:tcPr>
          <w:p w14:paraId="71F2C674"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09B43AB1"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623C572A"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3FE8CF4F"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6165D680" w14:textId="77777777" w:rsidR="003208DE" w:rsidRPr="003208DE" w:rsidRDefault="003208DE" w:rsidP="003208DE">
            <w:pPr>
              <w:jc w:val="cente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1AE2CD4F"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09EB1D41" w14:textId="77777777" w:rsidR="003208DE" w:rsidRPr="003208DE" w:rsidRDefault="003208DE" w:rsidP="003208DE">
            <w:pPr>
              <w:widowControl/>
              <w:jc w:val="center"/>
              <w:rPr>
                <w:sz w:val="19"/>
                <w:szCs w:val="19"/>
              </w:rPr>
            </w:pPr>
            <w:r w:rsidRPr="003208DE">
              <w:rPr>
                <w:sz w:val="22"/>
              </w:rPr>
              <w:t>-</w:t>
            </w:r>
          </w:p>
        </w:tc>
      </w:tr>
      <w:tr w:rsidR="003208DE" w:rsidRPr="003208DE" w14:paraId="15782CAB" w14:textId="77777777" w:rsidTr="00AB76BB">
        <w:trPr>
          <w:cantSplit/>
          <w:trHeight w:val="340"/>
        </w:trPr>
        <w:tc>
          <w:tcPr>
            <w:tcW w:w="426" w:type="dxa"/>
            <w:vMerge/>
            <w:tcBorders>
              <w:left w:val="single" w:sz="4" w:space="0" w:color="auto"/>
              <w:right w:val="single" w:sz="4" w:space="0" w:color="auto"/>
            </w:tcBorders>
            <w:vAlign w:val="center"/>
          </w:tcPr>
          <w:p w14:paraId="47FD3628"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58137A0A" w14:textId="77777777" w:rsidR="003208DE" w:rsidRPr="003208DE" w:rsidRDefault="003208DE" w:rsidP="003208DE">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7E3DC5D8" w14:textId="77777777" w:rsidR="003208DE" w:rsidRPr="003208DE" w:rsidRDefault="003208DE" w:rsidP="003208DE">
            <w:pPr>
              <w:jc w:val="center"/>
            </w:pPr>
            <w:r w:rsidRPr="003208DE">
              <w:t>2028</w:t>
            </w:r>
          </w:p>
        </w:tc>
        <w:tc>
          <w:tcPr>
            <w:tcW w:w="1134" w:type="dxa"/>
            <w:tcBorders>
              <w:top w:val="single" w:sz="4" w:space="0" w:color="auto"/>
              <w:left w:val="single" w:sz="4" w:space="0" w:color="auto"/>
              <w:bottom w:val="single" w:sz="4" w:space="0" w:color="auto"/>
              <w:right w:val="single" w:sz="4" w:space="0" w:color="auto"/>
            </w:tcBorders>
            <w:noWrap/>
          </w:tcPr>
          <w:p w14:paraId="22DBE51C"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68F11D8A"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05072415"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7DFFF126"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5ED32F7F" w14:textId="77777777" w:rsidR="003208DE" w:rsidRPr="003208DE" w:rsidRDefault="003208DE" w:rsidP="003208DE">
            <w:pPr>
              <w:jc w:val="center"/>
              <w:rPr>
                <w:sz w:val="19"/>
                <w:szCs w:val="19"/>
              </w:rP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66D1FC2B"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20C3E014" w14:textId="77777777" w:rsidR="003208DE" w:rsidRPr="003208DE" w:rsidRDefault="003208DE" w:rsidP="003208DE">
            <w:pPr>
              <w:widowControl/>
              <w:jc w:val="center"/>
              <w:rPr>
                <w:sz w:val="19"/>
                <w:szCs w:val="19"/>
              </w:rPr>
            </w:pPr>
            <w:r w:rsidRPr="003208DE">
              <w:rPr>
                <w:sz w:val="22"/>
              </w:rPr>
              <w:t>-</w:t>
            </w:r>
          </w:p>
        </w:tc>
      </w:tr>
      <w:tr w:rsidR="003208DE" w:rsidRPr="003208DE" w14:paraId="41A02A96" w14:textId="77777777" w:rsidTr="00AB76BB">
        <w:trPr>
          <w:cantSplit/>
          <w:trHeight w:val="340"/>
        </w:trPr>
        <w:tc>
          <w:tcPr>
            <w:tcW w:w="426" w:type="dxa"/>
            <w:vMerge/>
            <w:tcBorders>
              <w:left w:val="single" w:sz="4" w:space="0" w:color="auto"/>
              <w:right w:val="single" w:sz="4" w:space="0" w:color="auto"/>
            </w:tcBorders>
            <w:vAlign w:val="center"/>
          </w:tcPr>
          <w:p w14:paraId="3E5667F3" w14:textId="77777777" w:rsidR="003208DE" w:rsidRPr="003208DE" w:rsidRDefault="003208DE" w:rsidP="003208DE">
            <w:pPr>
              <w:widowControl/>
              <w:jc w:val="center"/>
              <w:rPr>
                <w:sz w:val="19"/>
                <w:szCs w:val="19"/>
              </w:rPr>
            </w:pPr>
          </w:p>
        </w:tc>
        <w:tc>
          <w:tcPr>
            <w:tcW w:w="2693" w:type="dxa"/>
            <w:vMerge/>
            <w:tcBorders>
              <w:left w:val="single" w:sz="4" w:space="0" w:color="auto"/>
              <w:right w:val="single" w:sz="4" w:space="0" w:color="auto"/>
            </w:tcBorders>
            <w:vAlign w:val="center"/>
          </w:tcPr>
          <w:p w14:paraId="13DEA83A" w14:textId="77777777" w:rsidR="003208DE" w:rsidRPr="003208DE" w:rsidRDefault="003208DE" w:rsidP="003208DE">
            <w:pPr>
              <w:widowControl/>
              <w:rPr>
                <w:sz w:val="19"/>
                <w:szCs w:val="19"/>
              </w:rPr>
            </w:pPr>
          </w:p>
        </w:tc>
        <w:tc>
          <w:tcPr>
            <w:tcW w:w="708" w:type="dxa"/>
            <w:tcBorders>
              <w:top w:val="single" w:sz="4" w:space="0" w:color="auto"/>
              <w:left w:val="single" w:sz="4" w:space="0" w:color="auto"/>
              <w:bottom w:val="single" w:sz="4" w:space="0" w:color="auto"/>
              <w:right w:val="single" w:sz="4" w:space="0" w:color="auto"/>
            </w:tcBorders>
            <w:vAlign w:val="center"/>
          </w:tcPr>
          <w:p w14:paraId="5FE86F77" w14:textId="77777777" w:rsidR="003208DE" w:rsidRPr="003208DE" w:rsidRDefault="003208DE" w:rsidP="003208DE">
            <w:pPr>
              <w:jc w:val="center"/>
            </w:pPr>
            <w:r w:rsidRPr="003208DE">
              <w:t>2029</w:t>
            </w:r>
          </w:p>
        </w:tc>
        <w:tc>
          <w:tcPr>
            <w:tcW w:w="1134" w:type="dxa"/>
            <w:tcBorders>
              <w:top w:val="single" w:sz="4" w:space="0" w:color="auto"/>
              <w:left w:val="single" w:sz="4" w:space="0" w:color="auto"/>
              <w:bottom w:val="single" w:sz="4" w:space="0" w:color="auto"/>
              <w:right w:val="single" w:sz="4" w:space="0" w:color="auto"/>
            </w:tcBorders>
            <w:noWrap/>
            <w:vAlign w:val="center"/>
          </w:tcPr>
          <w:p w14:paraId="7309237C"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0A34488" w14:textId="77777777" w:rsidR="003208DE" w:rsidRPr="003208DE" w:rsidRDefault="003208DE" w:rsidP="003208DE">
            <w:pPr>
              <w:widowControl/>
              <w:jc w:val="center"/>
              <w:rPr>
                <w:sz w:val="19"/>
                <w:szCs w:val="19"/>
              </w:rPr>
            </w:pPr>
            <w:r w:rsidRPr="003208DE">
              <w:rPr>
                <w:sz w:val="19"/>
                <w:szCs w:val="19"/>
              </w:rPr>
              <w:t>1,0</w:t>
            </w:r>
          </w:p>
        </w:tc>
        <w:tc>
          <w:tcPr>
            <w:tcW w:w="850" w:type="dxa"/>
            <w:tcBorders>
              <w:top w:val="single" w:sz="4" w:space="0" w:color="auto"/>
              <w:left w:val="single" w:sz="4" w:space="0" w:color="auto"/>
              <w:bottom w:val="single" w:sz="4" w:space="0" w:color="auto"/>
              <w:right w:val="single" w:sz="4" w:space="0" w:color="auto"/>
            </w:tcBorders>
            <w:noWrap/>
          </w:tcPr>
          <w:p w14:paraId="5288F23E" w14:textId="77777777" w:rsidR="003208DE" w:rsidRPr="003208DE" w:rsidRDefault="003208DE" w:rsidP="003208DE">
            <w:pPr>
              <w:widowControl/>
              <w:jc w:val="center"/>
              <w:rPr>
                <w:sz w:val="19"/>
                <w:szCs w:val="19"/>
              </w:rPr>
            </w:pPr>
            <w:r w:rsidRPr="003208DE">
              <w:rPr>
                <w:sz w:val="22"/>
              </w:rPr>
              <w:t>-</w:t>
            </w:r>
          </w:p>
        </w:tc>
        <w:tc>
          <w:tcPr>
            <w:tcW w:w="851" w:type="dxa"/>
            <w:tcBorders>
              <w:top w:val="single" w:sz="4" w:space="0" w:color="auto"/>
              <w:left w:val="single" w:sz="4" w:space="0" w:color="auto"/>
              <w:bottom w:val="single" w:sz="4" w:space="0" w:color="auto"/>
              <w:right w:val="single" w:sz="4" w:space="0" w:color="auto"/>
            </w:tcBorders>
            <w:noWrap/>
          </w:tcPr>
          <w:p w14:paraId="6AC21062" w14:textId="77777777" w:rsidR="003208DE" w:rsidRPr="003208DE" w:rsidRDefault="003208DE" w:rsidP="003208DE">
            <w:pPr>
              <w:widowControl/>
              <w:jc w:val="center"/>
              <w:rPr>
                <w:sz w:val="19"/>
                <w:szCs w:val="19"/>
              </w:rPr>
            </w:pPr>
            <w:r w:rsidRPr="003208DE">
              <w:rPr>
                <w:sz w:val="22"/>
              </w:rPr>
              <w:t>-</w:t>
            </w:r>
          </w:p>
        </w:tc>
        <w:tc>
          <w:tcPr>
            <w:tcW w:w="1135" w:type="dxa"/>
            <w:tcBorders>
              <w:top w:val="single" w:sz="4" w:space="0" w:color="auto"/>
              <w:left w:val="single" w:sz="4" w:space="0" w:color="auto"/>
              <w:bottom w:val="single" w:sz="4" w:space="0" w:color="auto"/>
              <w:right w:val="single" w:sz="4" w:space="0" w:color="auto"/>
            </w:tcBorders>
            <w:noWrap/>
          </w:tcPr>
          <w:p w14:paraId="31FB73F7" w14:textId="77777777" w:rsidR="003208DE" w:rsidRPr="003208DE" w:rsidRDefault="003208DE" w:rsidP="003208DE">
            <w:pPr>
              <w:jc w:val="center"/>
              <w:rPr>
                <w:sz w:val="19"/>
                <w:szCs w:val="19"/>
              </w:rPr>
            </w:pPr>
            <w:r w:rsidRPr="003208DE">
              <w:rPr>
                <w:sz w:val="22"/>
              </w:rPr>
              <w:t>-</w:t>
            </w:r>
          </w:p>
        </w:tc>
        <w:tc>
          <w:tcPr>
            <w:tcW w:w="1275" w:type="dxa"/>
            <w:tcBorders>
              <w:top w:val="single" w:sz="4" w:space="0" w:color="auto"/>
              <w:left w:val="single" w:sz="4" w:space="0" w:color="auto"/>
              <w:bottom w:val="single" w:sz="4" w:space="0" w:color="auto"/>
              <w:right w:val="single" w:sz="4" w:space="0" w:color="auto"/>
            </w:tcBorders>
            <w:noWrap/>
          </w:tcPr>
          <w:p w14:paraId="169CA7F2" w14:textId="77777777" w:rsidR="003208DE" w:rsidRPr="003208DE" w:rsidRDefault="003208DE" w:rsidP="003208DE">
            <w:pPr>
              <w:widowControl/>
              <w:jc w:val="center"/>
              <w:rPr>
                <w:sz w:val="19"/>
                <w:szCs w:val="19"/>
              </w:rPr>
            </w:pPr>
            <w:r w:rsidRPr="003208DE">
              <w:rPr>
                <w:sz w:val="22"/>
              </w:rPr>
              <w:t>-</w:t>
            </w:r>
          </w:p>
        </w:tc>
        <w:tc>
          <w:tcPr>
            <w:tcW w:w="709" w:type="dxa"/>
            <w:tcBorders>
              <w:top w:val="single" w:sz="4" w:space="0" w:color="auto"/>
              <w:left w:val="single" w:sz="4" w:space="0" w:color="auto"/>
              <w:bottom w:val="single" w:sz="4" w:space="0" w:color="auto"/>
              <w:right w:val="single" w:sz="4" w:space="0" w:color="auto"/>
            </w:tcBorders>
          </w:tcPr>
          <w:p w14:paraId="12E3A0E5" w14:textId="77777777" w:rsidR="003208DE" w:rsidRPr="003208DE" w:rsidRDefault="003208DE" w:rsidP="003208DE">
            <w:pPr>
              <w:widowControl/>
              <w:jc w:val="center"/>
              <w:rPr>
                <w:sz w:val="19"/>
                <w:szCs w:val="19"/>
              </w:rPr>
            </w:pPr>
            <w:r w:rsidRPr="003208DE">
              <w:rPr>
                <w:sz w:val="22"/>
              </w:rPr>
              <w:t>-</w:t>
            </w:r>
          </w:p>
        </w:tc>
      </w:tr>
    </w:tbl>
    <w:p w14:paraId="0913D9B7" w14:textId="77777777" w:rsidR="0022748E" w:rsidRPr="0022748E" w:rsidRDefault="0022748E" w:rsidP="0022748E">
      <w:pPr>
        <w:tabs>
          <w:tab w:val="left" w:pos="993"/>
        </w:tabs>
        <w:spacing w:line="235" w:lineRule="auto"/>
        <w:ind w:firstLine="567"/>
        <w:jc w:val="both"/>
        <w:rPr>
          <w:sz w:val="22"/>
          <w:szCs w:val="22"/>
        </w:rPr>
      </w:pPr>
      <w:r w:rsidRPr="0022748E">
        <w:rPr>
          <w:sz w:val="22"/>
          <w:szCs w:val="22"/>
        </w:rPr>
        <w:t>6.</w:t>
      </w:r>
      <w:r w:rsidRPr="0022748E">
        <w:rPr>
          <w:sz w:val="22"/>
          <w:szCs w:val="22"/>
        </w:rPr>
        <w:tab/>
        <w:t>Установить к тарифам на тепловую энергию для потребителей ООО «Газпром теплоэнерго Иваново» в г. Заволжск повышающий коэффициент в размере 1,01.</w:t>
      </w:r>
    </w:p>
    <w:p w14:paraId="599401FE" w14:textId="77777777" w:rsidR="0022748E" w:rsidRPr="0022748E" w:rsidRDefault="0022748E" w:rsidP="0022748E">
      <w:pPr>
        <w:tabs>
          <w:tab w:val="left" w:pos="993"/>
        </w:tabs>
        <w:spacing w:line="235" w:lineRule="auto"/>
        <w:ind w:firstLine="567"/>
        <w:jc w:val="both"/>
        <w:rPr>
          <w:sz w:val="22"/>
          <w:szCs w:val="22"/>
        </w:rPr>
      </w:pPr>
      <w:r w:rsidRPr="0022748E">
        <w:rPr>
          <w:sz w:val="22"/>
          <w:szCs w:val="22"/>
        </w:rPr>
        <w:t>7.</w:t>
      </w:r>
      <w:r w:rsidRPr="0022748E">
        <w:rPr>
          <w:sz w:val="22"/>
          <w:szCs w:val="22"/>
        </w:rPr>
        <w:tab/>
        <w:t xml:space="preserve"> Повышающий коэффициент, установленный в п. 6 настоящего постановления, применяется при нарушении режима потребления тепловой энергии или отсутствии коммерческого учета тепловой энергии и (или) теплоносителя в случае обязательности этого учета в соответствии с федеральными законами.</w:t>
      </w:r>
    </w:p>
    <w:p w14:paraId="1E1D562D" w14:textId="77777777" w:rsidR="0022748E" w:rsidRPr="0022748E" w:rsidRDefault="0022748E" w:rsidP="0022748E">
      <w:pPr>
        <w:tabs>
          <w:tab w:val="left" w:pos="993"/>
        </w:tabs>
        <w:spacing w:line="235" w:lineRule="auto"/>
        <w:ind w:firstLine="567"/>
        <w:jc w:val="both"/>
        <w:rPr>
          <w:sz w:val="22"/>
          <w:szCs w:val="22"/>
        </w:rPr>
      </w:pPr>
      <w:r w:rsidRPr="0022748E">
        <w:rPr>
          <w:sz w:val="22"/>
          <w:szCs w:val="22"/>
        </w:rPr>
        <w:lastRenderedPageBreak/>
        <w:t>8.</w:t>
      </w:r>
      <w:r w:rsidRPr="0022748E">
        <w:rPr>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67FBB36" w14:textId="4DC7BC54" w:rsidR="0022748E" w:rsidRPr="0022748E" w:rsidRDefault="0022748E" w:rsidP="0022748E">
      <w:pPr>
        <w:tabs>
          <w:tab w:val="left" w:pos="993"/>
        </w:tabs>
        <w:spacing w:line="235" w:lineRule="auto"/>
        <w:ind w:firstLine="567"/>
        <w:jc w:val="both"/>
        <w:rPr>
          <w:sz w:val="22"/>
          <w:szCs w:val="22"/>
        </w:rPr>
      </w:pPr>
      <w:r w:rsidRPr="0022748E">
        <w:rPr>
          <w:sz w:val="22"/>
          <w:szCs w:val="22"/>
        </w:rPr>
        <w:t>9.</w:t>
      </w:r>
      <w:r w:rsidRPr="0022748E">
        <w:rPr>
          <w:sz w:val="22"/>
          <w:szCs w:val="22"/>
        </w:rPr>
        <w:tab/>
        <w:t>Тарифы, установленные в п. 1–4, долгосрочные параметры регулирования, установленные в п. 5, действуют с 01.01.2025 по 31.12.2029.</w:t>
      </w:r>
    </w:p>
    <w:p w14:paraId="4D3DEFAB" w14:textId="058373B0" w:rsidR="0022748E" w:rsidRPr="0022748E" w:rsidRDefault="0022748E" w:rsidP="0022748E">
      <w:pPr>
        <w:tabs>
          <w:tab w:val="left" w:pos="993"/>
        </w:tabs>
        <w:spacing w:line="235" w:lineRule="auto"/>
        <w:ind w:firstLine="567"/>
        <w:jc w:val="both"/>
        <w:rPr>
          <w:sz w:val="22"/>
          <w:szCs w:val="22"/>
        </w:rPr>
      </w:pPr>
      <w:r w:rsidRPr="0022748E">
        <w:rPr>
          <w:sz w:val="22"/>
          <w:szCs w:val="22"/>
        </w:rPr>
        <w:t>10.</w:t>
      </w:r>
      <w:r w:rsidRPr="0022748E">
        <w:rPr>
          <w:sz w:val="22"/>
          <w:szCs w:val="22"/>
        </w:rPr>
        <w:tab/>
        <w:t xml:space="preserve">Повышающий коэффициент, установленный в п. </w:t>
      </w:r>
      <w:r w:rsidR="003208DE">
        <w:rPr>
          <w:sz w:val="22"/>
          <w:szCs w:val="22"/>
        </w:rPr>
        <w:t>6</w:t>
      </w:r>
      <w:r w:rsidRPr="0022748E">
        <w:rPr>
          <w:sz w:val="22"/>
          <w:szCs w:val="22"/>
        </w:rPr>
        <w:t>, действует с 01.01.2025 по 31.12.2025.</w:t>
      </w:r>
    </w:p>
    <w:p w14:paraId="5C203FEC" w14:textId="41AEA4B1" w:rsidR="0022748E" w:rsidRPr="0022748E" w:rsidRDefault="0022748E" w:rsidP="0022748E">
      <w:pPr>
        <w:tabs>
          <w:tab w:val="left" w:pos="993"/>
        </w:tabs>
        <w:spacing w:line="235" w:lineRule="auto"/>
        <w:ind w:firstLine="567"/>
        <w:jc w:val="both"/>
        <w:rPr>
          <w:sz w:val="22"/>
          <w:szCs w:val="22"/>
        </w:rPr>
      </w:pPr>
      <w:r w:rsidRPr="0022748E">
        <w:rPr>
          <w:sz w:val="22"/>
          <w:szCs w:val="22"/>
        </w:rPr>
        <w:t>11.</w:t>
      </w:r>
      <w:r w:rsidRPr="0022748E">
        <w:rPr>
          <w:sz w:val="22"/>
          <w:szCs w:val="22"/>
        </w:rPr>
        <w:tab/>
        <w:t xml:space="preserve">С 01.01.2025 признать утратившими силу приложения </w:t>
      </w:r>
      <w:r w:rsidR="003208DE" w:rsidRPr="0022748E">
        <w:rPr>
          <w:sz w:val="22"/>
          <w:szCs w:val="22"/>
        </w:rPr>
        <w:t>4–6 к</w:t>
      </w:r>
      <w:r w:rsidRPr="0022748E">
        <w:rPr>
          <w:sz w:val="22"/>
          <w:szCs w:val="22"/>
        </w:rPr>
        <w:t xml:space="preserve"> постановлению Департамента энергетики и тарифов Ивановской области от 27.10.2023 № 41-т/4, приложение 8 к постановлению Департамента энергетики и тарифов Ивановской области от 20.12.2019 № 59-т/5.</w:t>
      </w:r>
    </w:p>
    <w:p w14:paraId="5C41218A" w14:textId="75DF992E" w:rsidR="0022748E" w:rsidRPr="0022748E" w:rsidRDefault="0022748E" w:rsidP="0022748E">
      <w:pPr>
        <w:tabs>
          <w:tab w:val="left" w:pos="993"/>
        </w:tabs>
        <w:spacing w:line="235" w:lineRule="auto"/>
        <w:ind w:firstLine="567"/>
        <w:jc w:val="both"/>
        <w:rPr>
          <w:sz w:val="22"/>
          <w:szCs w:val="22"/>
        </w:rPr>
      </w:pPr>
      <w:r w:rsidRPr="0022748E">
        <w:rPr>
          <w:sz w:val="22"/>
          <w:szCs w:val="22"/>
        </w:rPr>
        <w:t>12.</w:t>
      </w:r>
      <w:r w:rsidRPr="0022748E">
        <w:rPr>
          <w:sz w:val="22"/>
          <w:szCs w:val="22"/>
        </w:rPr>
        <w:tab/>
      </w:r>
      <w:r>
        <w:rPr>
          <w:sz w:val="22"/>
          <w:szCs w:val="22"/>
        </w:rPr>
        <w:t>П</w:t>
      </w:r>
      <w:r w:rsidRPr="0022748E">
        <w:rPr>
          <w:sz w:val="22"/>
          <w:szCs w:val="22"/>
        </w:rPr>
        <w:t>остановление вступает в силу после дня его официального опубликования.</w:t>
      </w:r>
    </w:p>
    <w:p w14:paraId="0725BE4C" w14:textId="77777777" w:rsidR="00B14835" w:rsidRPr="0074640C" w:rsidRDefault="00B14835" w:rsidP="003718D6">
      <w:pPr>
        <w:pStyle w:val="a4"/>
        <w:ind w:left="0" w:firstLine="709"/>
        <w:jc w:val="both"/>
        <w:rPr>
          <w:sz w:val="24"/>
          <w:szCs w:val="24"/>
        </w:rPr>
      </w:pPr>
    </w:p>
    <w:p w14:paraId="7B125045" w14:textId="77777777" w:rsidR="0065285E" w:rsidRPr="0074640C" w:rsidRDefault="0065285E" w:rsidP="0065285E">
      <w:pPr>
        <w:pStyle w:val="a4"/>
        <w:tabs>
          <w:tab w:val="left" w:pos="993"/>
        </w:tabs>
        <w:ind w:left="709"/>
        <w:jc w:val="both"/>
        <w:rPr>
          <w:b/>
          <w:bCs/>
          <w:sz w:val="22"/>
          <w:szCs w:val="22"/>
        </w:rPr>
      </w:pPr>
      <w:r w:rsidRPr="0074640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74640C" w:rsidRPr="0074640C" w14:paraId="14CD5DBE" w14:textId="77777777" w:rsidTr="00C6061C">
        <w:tc>
          <w:tcPr>
            <w:tcW w:w="959" w:type="dxa"/>
          </w:tcPr>
          <w:p w14:paraId="089E621A" w14:textId="77777777" w:rsidR="0065285E" w:rsidRPr="0074640C" w:rsidRDefault="0065285E" w:rsidP="00C6061C">
            <w:pPr>
              <w:tabs>
                <w:tab w:val="left" w:pos="4020"/>
              </w:tabs>
              <w:jc w:val="center"/>
              <w:rPr>
                <w:sz w:val="22"/>
                <w:szCs w:val="22"/>
              </w:rPr>
            </w:pPr>
            <w:r w:rsidRPr="0074640C">
              <w:rPr>
                <w:sz w:val="22"/>
                <w:szCs w:val="22"/>
              </w:rPr>
              <w:t>№ п/п</w:t>
            </w:r>
          </w:p>
        </w:tc>
        <w:tc>
          <w:tcPr>
            <w:tcW w:w="2391" w:type="dxa"/>
          </w:tcPr>
          <w:p w14:paraId="3F263CD0" w14:textId="77777777" w:rsidR="0065285E" w:rsidRPr="0074640C" w:rsidRDefault="0065285E" w:rsidP="00C6061C">
            <w:pPr>
              <w:tabs>
                <w:tab w:val="left" w:pos="4020"/>
              </w:tabs>
              <w:rPr>
                <w:sz w:val="22"/>
                <w:szCs w:val="22"/>
              </w:rPr>
            </w:pPr>
            <w:r w:rsidRPr="0074640C">
              <w:rPr>
                <w:sz w:val="22"/>
                <w:szCs w:val="22"/>
              </w:rPr>
              <w:t>Члены правления</w:t>
            </w:r>
          </w:p>
        </w:tc>
        <w:tc>
          <w:tcPr>
            <w:tcW w:w="3493" w:type="dxa"/>
          </w:tcPr>
          <w:p w14:paraId="38F7C856" w14:textId="77777777" w:rsidR="0065285E" w:rsidRPr="0074640C" w:rsidRDefault="0065285E" w:rsidP="00C6061C">
            <w:pPr>
              <w:tabs>
                <w:tab w:val="left" w:pos="4020"/>
              </w:tabs>
              <w:jc w:val="center"/>
              <w:rPr>
                <w:sz w:val="22"/>
                <w:szCs w:val="22"/>
              </w:rPr>
            </w:pPr>
            <w:r w:rsidRPr="0074640C">
              <w:rPr>
                <w:sz w:val="22"/>
                <w:szCs w:val="22"/>
              </w:rPr>
              <w:t>Результаты голосования</w:t>
            </w:r>
          </w:p>
        </w:tc>
      </w:tr>
      <w:tr w:rsidR="0074640C" w:rsidRPr="0074640C" w14:paraId="5B3CD5D4" w14:textId="77777777" w:rsidTr="00C6061C">
        <w:tc>
          <w:tcPr>
            <w:tcW w:w="959" w:type="dxa"/>
          </w:tcPr>
          <w:p w14:paraId="2591F4FA" w14:textId="77777777" w:rsidR="0065285E" w:rsidRPr="0074640C" w:rsidRDefault="0065285E" w:rsidP="00C6061C">
            <w:pPr>
              <w:tabs>
                <w:tab w:val="left" w:pos="4020"/>
              </w:tabs>
              <w:jc w:val="center"/>
              <w:rPr>
                <w:sz w:val="22"/>
                <w:szCs w:val="22"/>
              </w:rPr>
            </w:pPr>
            <w:r w:rsidRPr="0074640C">
              <w:rPr>
                <w:sz w:val="22"/>
                <w:szCs w:val="22"/>
              </w:rPr>
              <w:t>1.</w:t>
            </w:r>
          </w:p>
        </w:tc>
        <w:tc>
          <w:tcPr>
            <w:tcW w:w="2391" w:type="dxa"/>
          </w:tcPr>
          <w:p w14:paraId="6B6FE213" w14:textId="77777777" w:rsidR="0065285E" w:rsidRPr="0074640C" w:rsidRDefault="0065285E" w:rsidP="00C6061C">
            <w:pPr>
              <w:tabs>
                <w:tab w:val="left" w:pos="4020"/>
              </w:tabs>
              <w:rPr>
                <w:sz w:val="22"/>
                <w:szCs w:val="22"/>
              </w:rPr>
            </w:pPr>
            <w:r w:rsidRPr="0074640C">
              <w:rPr>
                <w:sz w:val="22"/>
                <w:szCs w:val="22"/>
              </w:rPr>
              <w:t>Морева Е.Н.</w:t>
            </w:r>
          </w:p>
        </w:tc>
        <w:tc>
          <w:tcPr>
            <w:tcW w:w="3493" w:type="dxa"/>
          </w:tcPr>
          <w:p w14:paraId="3E40E924" w14:textId="77777777" w:rsidR="0065285E" w:rsidRPr="0074640C" w:rsidRDefault="0065285E" w:rsidP="00C6061C">
            <w:pPr>
              <w:jc w:val="center"/>
              <w:rPr>
                <w:sz w:val="22"/>
                <w:szCs w:val="22"/>
              </w:rPr>
            </w:pPr>
            <w:r w:rsidRPr="0074640C">
              <w:rPr>
                <w:sz w:val="22"/>
                <w:szCs w:val="22"/>
              </w:rPr>
              <w:t>за</w:t>
            </w:r>
          </w:p>
        </w:tc>
      </w:tr>
      <w:tr w:rsidR="0074640C" w:rsidRPr="0074640C" w14:paraId="397FC52F" w14:textId="77777777" w:rsidTr="00C6061C">
        <w:tc>
          <w:tcPr>
            <w:tcW w:w="959" w:type="dxa"/>
          </w:tcPr>
          <w:p w14:paraId="47E4185B" w14:textId="77777777" w:rsidR="0065285E" w:rsidRPr="0074640C" w:rsidRDefault="0065285E" w:rsidP="00C6061C">
            <w:pPr>
              <w:tabs>
                <w:tab w:val="left" w:pos="4020"/>
              </w:tabs>
              <w:jc w:val="center"/>
              <w:rPr>
                <w:sz w:val="22"/>
                <w:szCs w:val="22"/>
              </w:rPr>
            </w:pPr>
            <w:r w:rsidRPr="0074640C">
              <w:rPr>
                <w:sz w:val="22"/>
                <w:szCs w:val="22"/>
              </w:rPr>
              <w:t>2.</w:t>
            </w:r>
          </w:p>
        </w:tc>
        <w:tc>
          <w:tcPr>
            <w:tcW w:w="2391" w:type="dxa"/>
          </w:tcPr>
          <w:p w14:paraId="14873BF2" w14:textId="77777777" w:rsidR="0065285E" w:rsidRPr="0074640C" w:rsidRDefault="0065285E" w:rsidP="00C6061C">
            <w:pPr>
              <w:tabs>
                <w:tab w:val="left" w:pos="4020"/>
              </w:tabs>
              <w:rPr>
                <w:sz w:val="22"/>
                <w:szCs w:val="22"/>
              </w:rPr>
            </w:pPr>
            <w:r w:rsidRPr="0074640C">
              <w:rPr>
                <w:sz w:val="22"/>
                <w:szCs w:val="22"/>
              </w:rPr>
              <w:t>Бугаева С.Е.</w:t>
            </w:r>
          </w:p>
        </w:tc>
        <w:tc>
          <w:tcPr>
            <w:tcW w:w="3493" w:type="dxa"/>
          </w:tcPr>
          <w:p w14:paraId="23136112" w14:textId="77777777" w:rsidR="0065285E" w:rsidRPr="0074640C" w:rsidRDefault="0065285E" w:rsidP="00C6061C">
            <w:pPr>
              <w:jc w:val="center"/>
              <w:rPr>
                <w:sz w:val="22"/>
                <w:szCs w:val="22"/>
              </w:rPr>
            </w:pPr>
            <w:r w:rsidRPr="0074640C">
              <w:rPr>
                <w:sz w:val="22"/>
                <w:szCs w:val="22"/>
              </w:rPr>
              <w:t>за</w:t>
            </w:r>
          </w:p>
        </w:tc>
      </w:tr>
      <w:tr w:rsidR="0074640C" w:rsidRPr="0074640C" w14:paraId="7D218118" w14:textId="77777777" w:rsidTr="00C6061C">
        <w:tc>
          <w:tcPr>
            <w:tcW w:w="959" w:type="dxa"/>
          </w:tcPr>
          <w:p w14:paraId="75BC6726" w14:textId="77777777" w:rsidR="0065285E" w:rsidRPr="0074640C" w:rsidRDefault="0065285E" w:rsidP="00C6061C">
            <w:pPr>
              <w:tabs>
                <w:tab w:val="left" w:pos="4020"/>
              </w:tabs>
              <w:jc w:val="center"/>
              <w:rPr>
                <w:sz w:val="22"/>
                <w:szCs w:val="22"/>
              </w:rPr>
            </w:pPr>
            <w:r w:rsidRPr="0074640C">
              <w:rPr>
                <w:sz w:val="22"/>
                <w:szCs w:val="22"/>
              </w:rPr>
              <w:t>3.</w:t>
            </w:r>
          </w:p>
        </w:tc>
        <w:tc>
          <w:tcPr>
            <w:tcW w:w="2391" w:type="dxa"/>
          </w:tcPr>
          <w:p w14:paraId="57CE1D28" w14:textId="77777777" w:rsidR="0065285E" w:rsidRPr="0074640C" w:rsidRDefault="0065285E" w:rsidP="00C6061C">
            <w:pPr>
              <w:tabs>
                <w:tab w:val="left" w:pos="4020"/>
              </w:tabs>
              <w:rPr>
                <w:sz w:val="22"/>
                <w:szCs w:val="22"/>
              </w:rPr>
            </w:pPr>
            <w:r w:rsidRPr="0074640C">
              <w:rPr>
                <w:sz w:val="22"/>
                <w:szCs w:val="22"/>
              </w:rPr>
              <w:t>Гущина Н.Б.</w:t>
            </w:r>
          </w:p>
        </w:tc>
        <w:tc>
          <w:tcPr>
            <w:tcW w:w="3493" w:type="dxa"/>
          </w:tcPr>
          <w:p w14:paraId="19416738" w14:textId="77777777" w:rsidR="0065285E" w:rsidRPr="0074640C" w:rsidRDefault="0065285E" w:rsidP="00C6061C">
            <w:pPr>
              <w:jc w:val="center"/>
              <w:rPr>
                <w:sz w:val="22"/>
                <w:szCs w:val="22"/>
              </w:rPr>
            </w:pPr>
            <w:r w:rsidRPr="0074640C">
              <w:rPr>
                <w:sz w:val="22"/>
                <w:szCs w:val="22"/>
              </w:rPr>
              <w:t>за</w:t>
            </w:r>
          </w:p>
        </w:tc>
      </w:tr>
      <w:tr w:rsidR="0074640C" w:rsidRPr="0074640C" w14:paraId="0D65AA8D" w14:textId="77777777" w:rsidTr="00C6061C">
        <w:tc>
          <w:tcPr>
            <w:tcW w:w="959" w:type="dxa"/>
          </w:tcPr>
          <w:p w14:paraId="096266F0" w14:textId="77777777" w:rsidR="0065285E" w:rsidRPr="0074640C" w:rsidRDefault="0065285E" w:rsidP="00C6061C">
            <w:pPr>
              <w:tabs>
                <w:tab w:val="left" w:pos="4020"/>
              </w:tabs>
              <w:jc w:val="center"/>
              <w:rPr>
                <w:sz w:val="22"/>
                <w:szCs w:val="22"/>
              </w:rPr>
            </w:pPr>
            <w:r w:rsidRPr="0074640C">
              <w:rPr>
                <w:sz w:val="22"/>
                <w:szCs w:val="22"/>
              </w:rPr>
              <w:t>4.</w:t>
            </w:r>
          </w:p>
        </w:tc>
        <w:tc>
          <w:tcPr>
            <w:tcW w:w="2391" w:type="dxa"/>
          </w:tcPr>
          <w:p w14:paraId="1F13CA59" w14:textId="77777777" w:rsidR="0065285E" w:rsidRPr="0074640C" w:rsidRDefault="0065285E" w:rsidP="00C6061C">
            <w:pPr>
              <w:tabs>
                <w:tab w:val="left" w:pos="4020"/>
              </w:tabs>
              <w:rPr>
                <w:sz w:val="22"/>
                <w:szCs w:val="22"/>
              </w:rPr>
            </w:pPr>
            <w:r w:rsidRPr="0074640C">
              <w:rPr>
                <w:sz w:val="22"/>
                <w:szCs w:val="22"/>
              </w:rPr>
              <w:t>Турбачкина Е.В.</w:t>
            </w:r>
          </w:p>
        </w:tc>
        <w:tc>
          <w:tcPr>
            <w:tcW w:w="3493" w:type="dxa"/>
          </w:tcPr>
          <w:p w14:paraId="554684E8" w14:textId="77777777" w:rsidR="0065285E" w:rsidRPr="0074640C" w:rsidRDefault="0065285E" w:rsidP="00C6061C">
            <w:pPr>
              <w:tabs>
                <w:tab w:val="left" w:pos="4020"/>
              </w:tabs>
              <w:jc w:val="center"/>
              <w:rPr>
                <w:sz w:val="22"/>
                <w:szCs w:val="22"/>
              </w:rPr>
            </w:pPr>
            <w:r w:rsidRPr="0074640C">
              <w:rPr>
                <w:sz w:val="22"/>
                <w:szCs w:val="22"/>
              </w:rPr>
              <w:t>за</w:t>
            </w:r>
          </w:p>
        </w:tc>
      </w:tr>
      <w:tr w:rsidR="0074640C" w:rsidRPr="0074640C" w14:paraId="1A3D554D" w14:textId="77777777" w:rsidTr="00C6061C">
        <w:tc>
          <w:tcPr>
            <w:tcW w:w="959" w:type="dxa"/>
          </w:tcPr>
          <w:p w14:paraId="104C96C7" w14:textId="77777777" w:rsidR="0065285E" w:rsidRPr="0074640C" w:rsidRDefault="0065285E" w:rsidP="00C6061C">
            <w:pPr>
              <w:tabs>
                <w:tab w:val="left" w:pos="4020"/>
              </w:tabs>
              <w:jc w:val="center"/>
              <w:rPr>
                <w:sz w:val="22"/>
                <w:szCs w:val="22"/>
              </w:rPr>
            </w:pPr>
            <w:r w:rsidRPr="0074640C">
              <w:rPr>
                <w:sz w:val="22"/>
                <w:szCs w:val="22"/>
              </w:rPr>
              <w:t>5.</w:t>
            </w:r>
          </w:p>
        </w:tc>
        <w:tc>
          <w:tcPr>
            <w:tcW w:w="2391" w:type="dxa"/>
          </w:tcPr>
          <w:p w14:paraId="65410291" w14:textId="77777777" w:rsidR="0065285E" w:rsidRPr="0074640C" w:rsidRDefault="0065285E" w:rsidP="00C6061C">
            <w:pPr>
              <w:tabs>
                <w:tab w:val="left" w:pos="4020"/>
              </w:tabs>
              <w:rPr>
                <w:sz w:val="22"/>
                <w:szCs w:val="22"/>
              </w:rPr>
            </w:pPr>
            <w:r w:rsidRPr="0074640C">
              <w:rPr>
                <w:sz w:val="22"/>
                <w:szCs w:val="22"/>
              </w:rPr>
              <w:t>Полозов И.Г.</w:t>
            </w:r>
          </w:p>
        </w:tc>
        <w:tc>
          <w:tcPr>
            <w:tcW w:w="3493" w:type="dxa"/>
          </w:tcPr>
          <w:p w14:paraId="0A0C7050" w14:textId="77777777" w:rsidR="0065285E" w:rsidRPr="0074640C" w:rsidRDefault="0065285E" w:rsidP="00C6061C">
            <w:pPr>
              <w:tabs>
                <w:tab w:val="left" w:pos="4020"/>
              </w:tabs>
              <w:jc w:val="center"/>
              <w:rPr>
                <w:sz w:val="22"/>
                <w:szCs w:val="22"/>
              </w:rPr>
            </w:pPr>
            <w:r w:rsidRPr="0074640C">
              <w:rPr>
                <w:sz w:val="22"/>
                <w:szCs w:val="22"/>
              </w:rPr>
              <w:t>за</w:t>
            </w:r>
          </w:p>
        </w:tc>
      </w:tr>
      <w:tr w:rsidR="0074640C" w:rsidRPr="0074640C" w14:paraId="22497404" w14:textId="77777777" w:rsidTr="00C6061C">
        <w:tc>
          <w:tcPr>
            <w:tcW w:w="959" w:type="dxa"/>
          </w:tcPr>
          <w:p w14:paraId="3DFE3334" w14:textId="77777777" w:rsidR="0065285E" w:rsidRPr="0074640C" w:rsidRDefault="0065285E" w:rsidP="00C6061C">
            <w:pPr>
              <w:tabs>
                <w:tab w:val="left" w:pos="4020"/>
              </w:tabs>
              <w:jc w:val="center"/>
              <w:rPr>
                <w:sz w:val="22"/>
                <w:szCs w:val="22"/>
              </w:rPr>
            </w:pPr>
            <w:r w:rsidRPr="0074640C">
              <w:rPr>
                <w:sz w:val="22"/>
                <w:szCs w:val="22"/>
              </w:rPr>
              <w:t>6.</w:t>
            </w:r>
          </w:p>
        </w:tc>
        <w:tc>
          <w:tcPr>
            <w:tcW w:w="2391" w:type="dxa"/>
          </w:tcPr>
          <w:p w14:paraId="5BFF2FA0" w14:textId="77777777" w:rsidR="0065285E" w:rsidRPr="0074640C" w:rsidRDefault="0065285E" w:rsidP="00C6061C">
            <w:pPr>
              <w:tabs>
                <w:tab w:val="left" w:pos="4020"/>
              </w:tabs>
              <w:rPr>
                <w:sz w:val="22"/>
                <w:szCs w:val="22"/>
              </w:rPr>
            </w:pPr>
            <w:r w:rsidRPr="0074640C">
              <w:rPr>
                <w:sz w:val="22"/>
                <w:szCs w:val="22"/>
              </w:rPr>
              <w:t>Коннова Е.А.</w:t>
            </w:r>
          </w:p>
        </w:tc>
        <w:tc>
          <w:tcPr>
            <w:tcW w:w="3493" w:type="dxa"/>
          </w:tcPr>
          <w:p w14:paraId="67D2EFE1" w14:textId="77777777" w:rsidR="0065285E" w:rsidRPr="0074640C" w:rsidRDefault="0065285E" w:rsidP="00C6061C">
            <w:pPr>
              <w:tabs>
                <w:tab w:val="left" w:pos="4020"/>
              </w:tabs>
              <w:jc w:val="center"/>
              <w:rPr>
                <w:sz w:val="22"/>
                <w:szCs w:val="22"/>
              </w:rPr>
            </w:pPr>
            <w:r w:rsidRPr="0074640C">
              <w:rPr>
                <w:sz w:val="22"/>
                <w:szCs w:val="22"/>
              </w:rPr>
              <w:t>за</w:t>
            </w:r>
          </w:p>
        </w:tc>
      </w:tr>
      <w:tr w:rsidR="0074640C" w:rsidRPr="0074640C" w14:paraId="37A72569" w14:textId="77777777" w:rsidTr="00C6061C">
        <w:tc>
          <w:tcPr>
            <w:tcW w:w="959" w:type="dxa"/>
          </w:tcPr>
          <w:p w14:paraId="76F478CB" w14:textId="77777777" w:rsidR="0065285E" w:rsidRPr="0074640C" w:rsidRDefault="0065285E" w:rsidP="00C6061C">
            <w:pPr>
              <w:tabs>
                <w:tab w:val="left" w:pos="4020"/>
              </w:tabs>
              <w:jc w:val="center"/>
              <w:rPr>
                <w:sz w:val="22"/>
                <w:szCs w:val="22"/>
              </w:rPr>
            </w:pPr>
            <w:r w:rsidRPr="0074640C">
              <w:rPr>
                <w:sz w:val="22"/>
                <w:szCs w:val="22"/>
              </w:rPr>
              <w:t>7.</w:t>
            </w:r>
          </w:p>
        </w:tc>
        <w:tc>
          <w:tcPr>
            <w:tcW w:w="2391" w:type="dxa"/>
          </w:tcPr>
          <w:p w14:paraId="1BCAFE8E" w14:textId="77777777" w:rsidR="0065285E" w:rsidRPr="0074640C" w:rsidRDefault="0065285E" w:rsidP="00C6061C">
            <w:pPr>
              <w:tabs>
                <w:tab w:val="left" w:pos="4020"/>
              </w:tabs>
              <w:rPr>
                <w:sz w:val="22"/>
                <w:szCs w:val="22"/>
              </w:rPr>
            </w:pPr>
            <w:r w:rsidRPr="0074640C">
              <w:rPr>
                <w:sz w:val="22"/>
                <w:szCs w:val="22"/>
              </w:rPr>
              <w:t>Агапова О.П.</w:t>
            </w:r>
          </w:p>
        </w:tc>
        <w:tc>
          <w:tcPr>
            <w:tcW w:w="3493" w:type="dxa"/>
          </w:tcPr>
          <w:p w14:paraId="55945C56" w14:textId="77777777" w:rsidR="0065285E" w:rsidRPr="0074640C" w:rsidRDefault="0065285E" w:rsidP="00C6061C">
            <w:pPr>
              <w:tabs>
                <w:tab w:val="left" w:pos="4020"/>
              </w:tabs>
              <w:jc w:val="center"/>
              <w:rPr>
                <w:sz w:val="22"/>
                <w:szCs w:val="22"/>
              </w:rPr>
            </w:pPr>
            <w:r w:rsidRPr="0074640C">
              <w:rPr>
                <w:sz w:val="22"/>
                <w:szCs w:val="22"/>
              </w:rPr>
              <w:t>за</w:t>
            </w:r>
          </w:p>
        </w:tc>
      </w:tr>
    </w:tbl>
    <w:p w14:paraId="225302A4" w14:textId="77777777" w:rsidR="0065285E" w:rsidRPr="0074640C" w:rsidRDefault="0065285E" w:rsidP="0065285E">
      <w:pPr>
        <w:pStyle w:val="24"/>
        <w:widowControl/>
        <w:ind w:left="709" w:firstLine="0"/>
        <w:rPr>
          <w:sz w:val="22"/>
          <w:szCs w:val="22"/>
        </w:rPr>
      </w:pPr>
      <w:r w:rsidRPr="0074640C">
        <w:rPr>
          <w:sz w:val="22"/>
          <w:szCs w:val="22"/>
        </w:rPr>
        <w:t>Итого: за – 7, против – 0, воздержался – 0, отсутствуют – 0.</w:t>
      </w:r>
    </w:p>
    <w:p w14:paraId="025C6303" w14:textId="77777777" w:rsidR="00B070C9" w:rsidRPr="000F6048" w:rsidRDefault="00B070C9" w:rsidP="003718D6">
      <w:pPr>
        <w:pStyle w:val="a4"/>
        <w:ind w:left="0" w:firstLine="709"/>
        <w:jc w:val="both"/>
        <w:rPr>
          <w:color w:val="FF0000"/>
          <w:sz w:val="24"/>
          <w:szCs w:val="24"/>
        </w:rPr>
      </w:pPr>
    </w:p>
    <w:p w14:paraId="65EE105A" w14:textId="77777777" w:rsidR="00F336C6" w:rsidRPr="00F336C6" w:rsidRDefault="0025359A" w:rsidP="00F336C6">
      <w:pPr>
        <w:pStyle w:val="a4"/>
        <w:ind w:left="0" w:firstLine="709"/>
        <w:jc w:val="both"/>
        <w:rPr>
          <w:b/>
          <w:bCs/>
          <w:sz w:val="22"/>
          <w:szCs w:val="22"/>
        </w:rPr>
      </w:pPr>
      <w:r w:rsidRPr="00F336C6">
        <w:rPr>
          <w:b/>
          <w:bCs/>
          <w:sz w:val="22"/>
          <w:szCs w:val="22"/>
        </w:rPr>
        <w:t>7. СЛУШАЛИ</w:t>
      </w:r>
      <w:proofErr w:type="gramStart"/>
      <w:r w:rsidRPr="00F336C6">
        <w:rPr>
          <w:b/>
          <w:bCs/>
          <w:sz w:val="22"/>
          <w:szCs w:val="22"/>
        </w:rPr>
        <w:t>:</w:t>
      </w:r>
      <w:r w:rsidRPr="00F336C6">
        <w:t xml:space="preserve"> </w:t>
      </w:r>
      <w:r w:rsidR="00F336C6" w:rsidRPr="00F336C6">
        <w:rPr>
          <w:b/>
          <w:bCs/>
          <w:sz w:val="22"/>
          <w:szCs w:val="22"/>
        </w:rPr>
        <w:t>Об</w:t>
      </w:r>
      <w:proofErr w:type="gramEnd"/>
      <w:r w:rsidR="00F336C6" w:rsidRPr="00F336C6">
        <w:rPr>
          <w:b/>
          <w:bCs/>
          <w:sz w:val="22"/>
          <w:szCs w:val="22"/>
        </w:rPr>
        <w:t xml:space="preserve"> установлении тарифов на тепловую энергию, теплоноситель, услуги по передаче тепловой энергии, оказываемые МУП «РСО» (Заволжский м.р.) на 2025 год</w:t>
      </w:r>
    </w:p>
    <w:p w14:paraId="48C1DA59" w14:textId="77777777" w:rsidR="0074640C" w:rsidRDefault="00DB50B7" w:rsidP="00F336C6">
      <w:pPr>
        <w:pStyle w:val="a4"/>
        <w:ind w:left="0" w:firstLine="709"/>
        <w:jc w:val="both"/>
        <w:rPr>
          <w:sz w:val="22"/>
          <w:szCs w:val="22"/>
        </w:rPr>
      </w:pPr>
      <w:r w:rsidRPr="0074640C">
        <w:rPr>
          <w:sz w:val="22"/>
          <w:szCs w:val="22"/>
        </w:rPr>
        <w:t xml:space="preserve">В связи с обращением </w:t>
      </w:r>
      <w:r w:rsidR="0074640C" w:rsidRPr="0074640C">
        <w:rPr>
          <w:sz w:val="22"/>
          <w:szCs w:val="22"/>
        </w:rPr>
        <w:t xml:space="preserve">МУП «РСО» (Заволжский м.р.) </w:t>
      </w:r>
      <w:r w:rsidRPr="0074640C">
        <w:rPr>
          <w:sz w:val="22"/>
          <w:szCs w:val="22"/>
        </w:rPr>
        <w:t xml:space="preserve">приказом Департамента энергетики и тарифов Ивановской области </w:t>
      </w:r>
      <w:r w:rsidR="0074640C" w:rsidRPr="0074640C">
        <w:rPr>
          <w:sz w:val="22"/>
          <w:szCs w:val="22"/>
        </w:rPr>
        <w:t xml:space="preserve">от 29.11.2024 года № 92-у </w:t>
      </w:r>
      <w:r w:rsidRPr="0074640C">
        <w:rPr>
          <w:sz w:val="22"/>
          <w:szCs w:val="22"/>
        </w:rPr>
        <w:t xml:space="preserve">(извещение от </w:t>
      </w:r>
      <w:r w:rsidR="0074640C" w:rsidRPr="0074640C">
        <w:rPr>
          <w:sz w:val="22"/>
          <w:szCs w:val="22"/>
        </w:rPr>
        <w:t>02.12.2024</w:t>
      </w:r>
      <w:r w:rsidRPr="0074640C">
        <w:rPr>
          <w:sz w:val="22"/>
          <w:szCs w:val="22"/>
        </w:rPr>
        <w:t xml:space="preserve"> № </w:t>
      </w:r>
      <w:r w:rsidR="008570F5" w:rsidRPr="0074640C">
        <w:rPr>
          <w:sz w:val="22"/>
          <w:szCs w:val="22"/>
        </w:rPr>
        <w:t>исх-</w:t>
      </w:r>
      <w:r w:rsidR="0074640C" w:rsidRPr="0074640C">
        <w:rPr>
          <w:sz w:val="22"/>
          <w:szCs w:val="22"/>
        </w:rPr>
        <w:t>2367-018/3-08</w:t>
      </w:r>
      <w:r w:rsidRPr="0074640C">
        <w:rPr>
          <w:sz w:val="22"/>
          <w:szCs w:val="22"/>
        </w:rPr>
        <w:t xml:space="preserve">) </w:t>
      </w:r>
      <w:r w:rsidR="00643D4B" w:rsidRPr="0074640C">
        <w:rPr>
          <w:sz w:val="22"/>
          <w:szCs w:val="22"/>
        </w:rPr>
        <w:t>открыт</w:t>
      </w:r>
      <w:r w:rsidR="0074640C">
        <w:rPr>
          <w:sz w:val="22"/>
          <w:szCs w:val="22"/>
        </w:rPr>
        <w:t>ы</w:t>
      </w:r>
      <w:r w:rsidR="00643D4B" w:rsidRPr="0074640C">
        <w:rPr>
          <w:sz w:val="22"/>
          <w:szCs w:val="22"/>
        </w:rPr>
        <w:t xml:space="preserve"> </w:t>
      </w:r>
      <w:r w:rsidRPr="0074640C">
        <w:rPr>
          <w:sz w:val="22"/>
          <w:szCs w:val="22"/>
        </w:rPr>
        <w:t>дел</w:t>
      </w:r>
      <w:r w:rsidR="0074640C">
        <w:rPr>
          <w:sz w:val="22"/>
          <w:szCs w:val="22"/>
        </w:rPr>
        <w:t>а:</w:t>
      </w:r>
    </w:p>
    <w:p w14:paraId="049955FD" w14:textId="77777777" w:rsidR="0074640C" w:rsidRPr="0074640C" w:rsidRDefault="00DB50B7" w:rsidP="0074640C">
      <w:pPr>
        <w:pStyle w:val="a4"/>
        <w:ind w:left="0" w:firstLine="567"/>
        <w:jc w:val="both"/>
        <w:rPr>
          <w:sz w:val="22"/>
          <w:szCs w:val="22"/>
        </w:rPr>
      </w:pPr>
      <w:r w:rsidRPr="0074640C">
        <w:rPr>
          <w:sz w:val="22"/>
          <w:szCs w:val="22"/>
        </w:rPr>
        <w:t xml:space="preserve"> </w:t>
      </w:r>
      <w:r w:rsidR="0074640C" w:rsidRPr="0074640C">
        <w:rPr>
          <w:sz w:val="22"/>
          <w:szCs w:val="22"/>
        </w:rPr>
        <w:t>- об установлении тарифов на тепловую энергию для потребителей с. Воздвиженье, с. Есиплево, с. Курень, с. Колшево, д. Коротиха на 2025 год,</w:t>
      </w:r>
    </w:p>
    <w:p w14:paraId="0984867B" w14:textId="77777777" w:rsidR="0074640C" w:rsidRPr="0074640C" w:rsidRDefault="0074640C" w:rsidP="0074640C">
      <w:pPr>
        <w:pStyle w:val="a4"/>
        <w:ind w:left="0" w:firstLine="567"/>
        <w:jc w:val="both"/>
        <w:rPr>
          <w:sz w:val="22"/>
          <w:szCs w:val="22"/>
        </w:rPr>
      </w:pPr>
      <w:r w:rsidRPr="0074640C">
        <w:rPr>
          <w:sz w:val="22"/>
          <w:szCs w:val="22"/>
        </w:rPr>
        <w:t>- об установлении тарифов на теплоноситель для потребителей с. Воздвиженье, с. Есиплево, с. Курень, с. Колшево, д. Коротиха на 2025 год,</w:t>
      </w:r>
    </w:p>
    <w:p w14:paraId="3C27DFAC" w14:textId="77777777" w:rsidR="0074640C" w:rsidRPr="0074640C" w:rsidRDefault="0074640C" w:rsidP="0074640C">
      <w:pPr>
        <w:pStyle w:val="a4"/>
        <w:ind w:left="0" w:firstLine="567"/>
        <w:jc w:val="both"/>
        <w:rPr>
          <w:sz w:val="22"/>
          <w:szCs w:val="22"/>
        </w:rPr>
      </w:pPr>
      <w:r w:rsidRPr="0074640C">
        <w:rPr>
          <w:sz w:val="22"/>
          <w:szCs w:val="22"/>
        </w:rPr>
        <w:t>- об установлении тарифов на тепловую энергию для потребителей с. Заречный,</w:t>
      </w:r>
    </w:p>
    <w:p w14:paraId="4A69CAB8" w14:textId="60BC8BCB" w:rsidR="00DB50B7" w:rsidRDefault="0074640C" w:rsidP="0074640C">
      <w:pPr>
        <w:pStyle w:val="a4"/>
        <w:ind w:left="0" w:firstLine="567"/>
        <w:jc w:val="both"/>
        <w:rPr>
          <w:sz w:val="22"/>
          <w:szCs w:val="22"/>
        </w:rPr>
      </w:pPr>
      <w:r w:rsidRPr="0074640C">
        <w:rPr>
          <w:sz w:val="22"/>
          <w:szCs w:val="22"/>
        </w:rPr>
        <w:t>- об установлении тарифов на услуги по передаче тепловой энергии, оказываемые МУП «РСО» (Заволжский м.р.) на 2025 год.</w:t>
      </w:r>
    </w:p>
    <w:p w14:paraId="5EA5FBF1" w14:textId="2D5FE533" w:rsidR="0074640C" w:rsidRPr="0074640C" w:rsidRDefault="0074640C" w:rsidP="0074640C">
      <w:pPr>
        <w:pStyle w:val="a4"/>
        <w:ind w:left="0" w:firstLine="709"/>
        <w:jc w:val="both"/>
        <w:rPr>
          <w:sz w:val="22"/>
          <w:szCs w:val="22"/>
        </w:rPr>
      </w:pPr>
      <w:r>
        <w:rPr>
          <w:sz w:val="22"/>
          <w:szCs w:val="22"/>
        </w:rPr>
        <w:t>М</w:t>
      </w:r>
      <w:r w:rsidRPr="0074640C">
        <w:rPr>
          <w:sz w:val="22"/>
          <w:szCs w:val="22"/>
        </w:rPr>
        <w:t xml:space="preserve">етод регулирования тарифов в сфере теплоснабжения на 2025 год </w:t>
      </w:r>
      <w:r>
        <w:rPr>
          <w:sz w:val="22"/>
          <w:szCs w:val="22"/>
        </w:rPr>
        <w:t>указанным приказом определен</w:t>
      </w:r>
      <w:r w:rsidRPr="0074640C">
        <w:rPr>
          <w:sz w:val="22"/>
          <w:szCs w:val="22"/>
        </w:rPr>
        <w:t xml:space="preserve"> метод экономически обоснованных затрат</w:t>
      </w:r>
      <w:r>
        <w:rPr>
          <w:sz w:val="22"/>
          <w:szCs w:val="22"/>
        </w:rPr>
        <w:t>.</w:t>
      </w:r>
    </w:p>
    <w:p w14:paraId="5792C9D0" w14:textId="77777777" w:rsidR="00DB50B7" w:rsidRPr="0074640C" w:rsidRDefault="00DB50B7" w:rsidP="00DB50B7">
      <w:pPr>
        <w:widowControl/>
        <w:tabs>
          <w:tab w:val="left" w:pos="1276"/>
          <w:tab w:val="left" w:pos="1560"/>
        </w:tabs>
        <w:ind w:firstLine="709"/>
        <w:jc w:val="both"/>
        <w:rPr>
          <w:sz w:val="22"/>
          <w:szCs w:val="22"/>
        </w:rPr>
      </w:pPr>
      <w:r w:rsidRPr="0074640C">
        <w:rPr>
          <w:sz w:val="22"/>
          <w:szCs w:val="22"/>
        </w:rPr>
        <w:t>Тепловая энергия отпускается потребителям в теплоносителе в виде воды.</w:t>
      </w:r>
    </w:p>
    <w:p w14:paraId="53A6D489" w14:textId="563E0BDF" w:rsidR="00F2732C" w:rsidRDefault="0074640C" w:rsidP="00DB50B7">
      <w:pPr>
        <w:widowControl/>
        <w:tabs>
          <w:tab w:val="left" w:pos="1276"/>
          <w:tab w:val="left" w:pos="1560"/>
        </w:tabs>
        <w:ind w:firstLine="709"/>
        <w:jc w:val="both"/>
        <w:rPr>
          <w:sz w:val="22"/>
          <w:szCs w:val="22"/>
        </w:rPr>
      </w:pPr>
      <w:r w:rsidRPr="0074640C">
        <w:rPr>
          <w:sz w:val="22"/>
          <w:szCs w:val="22"/>
        </w:rPr>
        <w:t xml:space="preserve">МУП «РСО» (Заволжский м.р.) </w:t>
      </w:r>
      <w:r w:rsidR="00F2732C" w:rsidRPr="0074640C">
        <w:rPr>
          <w:sz w:val="22"/>
          <w:szCs w:val="22"/>
        </w:rPr>
        <w:t>осуществляет регулируемые виды деятельности с использованием имущества, которым владеет</w:t>
      </w:r>
      <w:r>
        <w:rPr>
          <w:sz w:val="22"/>
          <w:szCs w:val="22"/>
        </w:rPr>
        <w:t xml:space="preserve"> </w:t>
      </w:r>
      <w:r w:rsidR="00BA4F4D">
        <w:rPr>
          <w:sz w:val="22"/>
          <w:szCs w:val="22"/>
        </w:rPr>
        <w:t>на праве хозяйственно ведения в соответствии с распоряжением Администрации Заволжского муниципального района от 14.10.2024 №528-р.</w:t>
      </w:r>
    </w:p>
    <w:p w14:paraId="49C99AA2" w14:textId="51C2BF4E" w:rsidR="00BA4F4D" w:rsidRPr="0074640C" w:rsidRDefault="00BA4F4D" w:rsidP="00DB50B7">
      <w:pPr>
        <w:widowControl/>
        <w:tabs>
          <w:tab w:val="left" w:pos="1276"/>
          <w:tab w:val="left" w:pos="1560"/>
        </w:tabs>
        <w:ind w:firstLine="709"/>
        <w:jc w:val="both"/>
        <w:rPr>
          <w:sz w:val="22"/>
          <w:szCs w:val="22"/>
        </w:rPr>
      </w:pPr>
      <w:r>
        <w:rPr>
          <w:sz w:val="22"/>
          <w:szCs w:val="22"/>
        </w:rPr>
        <w:t xml:space="preserve">Постановлением </w:t>
      </w:r>
      <w:r w:rsidRPr="00BA4F4D">
        <w:rPr>
          <w:sz w:val="22"/>
          <w:szCs w:val="22"/>
        </w:rPr>
        <w:t>Администрации Заволжского муниципального района от 1</w:t>
      </w:r>
      <w:r>
        <w:rPr>
          <w:sz w:val="22"/>
          <w:szCs w:val="22"/>
        </w:rPr>
        <w:t>9</w:t>
      </w:r>
      <w:r w:rsidRPr="00BA4F4D">
        <w:rPr>
          <w:sz w:val="22"/>
          <w:szCs w:val="22"/>
        </w:rPr>
        <w:t>.1</w:t>
      </w:r>
      <w:r>
        <w:rPr>
          <w:sz w:val="22"/>
          <w:szCs w:val="22"/>
        </w:rPr>
        <w:t>1</w:t>
      </w:r>
      <w:r w:rsidRPr="00BA4F4D">
        <w:rPr>
          <w:sz w:val="22"/>
          <w:szCs w:val="22"/>
        </w:rPr>
        <w:t>.2024 №</w:t>
      </w:r>
      <w:r>
        <w:rPr>
          <w:sz w:val="22"/>
          <w:szCs w:val="22"/>
        </w:rPr>
        <w:t>670-п ТСО назначено единой теплоснабжающей организацией в границах Волжского, Дмитриевского и Междуреченского сельских поселений Заволжского муниципального района Ивановской области</w:t>
      </w:r>
      <w:r w:rsidRPr="00BA4F4D">
        <w:rPr>
          <w:sz w:val="22"/>
          <w:szCs w:val="22"/>
        </w:rPr>
        <w:t>.</w:t>
      </w:r>
    </w:p>
    <w:p w14:paraId="53A5CE01" w14:textId="3F552206" w:rsidR="00BA4F4D" w:rsidRPr="00BA4F4D" w:rsidRDefault="00BA4F4D" w:rsidP="00BA4F4D">
      <w:pPr>
        <w:widowControl/>
        <w:tabs>
          <w:tab w:val="left" w:pos="851"/>
          <w:tab w:val="left" w:pos="993"/>
          <w:tab w:val="left" w:pos="1276"/>
        </w:tabs>
        <w:ind w:left="142" w:firstLine="567"/>
        <w:jc w:val="both"/>
        <w:rPr>
          <w:sz w:val="22"/>
          <w:szCs w:val="22"/>
        </w:rPr>
      </w:pPr>
      <w:r w:rsidRPr="00BA4F4D">
        <w:rPr>
          <w:sz w:val="22"/>
          <w:szCs w:val="22"/>
        </w:rPr>
        <w:t>С 01.01.2025 г. МУП «РСО» осуществляет на территории г. Заволжск передачу тепловой энергии от газовых блочно-модульных котельных ООО «Газпром теплоэнерго Иваново».</w:t>
      </w:r>
    </w:p>
    <w:p w14:paraId="1ADCD7B4" w14:textId="2D5D0A18" w:rsidR="00BA4F4D" w:rsidRPr="00BA4F4D" w:rsidRDefault="00BA4F4D" w:rsidP="00BA4F4D">
      <w:pPr>
        <w:widowControl/>
        <w:tabs>
          <w:tab w:val="left" w:pos="851"/>
          <w:tab w:val="left" w:pos="993"/>
          <w:tab w:val="left" w:pos="1276"/>
        </w:tabs>
        <w:ind w:left="142" w:firstLine="567"/>
        <w:jc w:val="both"/>
        <w:rPr>
          <w:sz w:val="22"/>
          <w:szCs w:val="22"/>
        </w:rPr>
      </w:pPr>
      <w:r w:rsidRPr="00BA4F4D">
        <w:rPr>
          <w:sz w:val="22"/>
          <w:szCs w:val="22"/>
        </w:rPr>
        <w:t xml:space="preserve">В соответствии с </w:t>
      </w:r>
      <w:proofErr w:type="spellStart"/>
      <w:r w:rsidRPr="00BA4F4D">
        <w:rPr>
          <w:sz w:val="22"/>
          <w:szCs w:val="22"/>
        </w:rPr>
        <w:t>п.п</w:t>
      </w:r>
      <w:proofErr w:type="spellEnd"/>
      <w:r w:rsidRPr="00BA4F4D">
        <w:rPr>
          <w:sz w:val="22"/>
          <w:szCs w:val="22"/>
        </w:rPr>
        <w:t>. г) п. 29. Правил регулирования тарифов в сфере теплоснабжения, утвержденных постановлением Правительства РФ от 22.10.2012 №1075 «О ценообразовании в сфере теплоснабжения» Департамент провел анализ соответствия МУП «РСО» критериям отнесения к теплосетевым организациям.</w:t>
      </w:r>
    </w:p>
    <w:p w14:paraId="254BD7FA" w14:textId="0F2DCBB9" w:rsidR="00BA4F4D" w:rsidRPr="00BA4F4D" w:rsidRDefault="00BA4F4D" w:rsidP="00BA4F4D">
      <w:pPr>
        <w:widowControl/>
        <w:tabs>
          <w:tab w:val="left" w:pos="851"/>
          <w:tab w:val="left" w:pos="993"/>
          <w:tab w:val="left" w:pos="1276"/>
        </w:tabs>
        <w:ind w:left="142" w:firstLine="567"/>
        <w:jc w:val="both"/>
        <w:rPr>
          <w:sz w:val="22"/>
          <w:szCs w:val="22"/>
        </w:rPr>
      </w:pPr>
      <w:r w:rsidRPr="00BA4F4D">
        <w:rPr>
          <w:sz w:val="22"/>
          <w:szCs w:val="22"/>
        </w:rPr>
        <w:t>В соответствии с частью 16 статьи 2 Федерального закона от 27.07.2010 № 190-ФЗ «О теплоснабжении» (в ред. от 01.04.2020 № 84-ФЗ) теплосетевой организацией признается организация, оказывающая услуги по передаче тепловой энергии и соответствующая утвержденным Правительством Российской Федерации критериям отнесения собственников или иных законных владельцев тепловых се-</w:t>
      </w:r>
      <w:proofErr w:type="spellStart"/>
      <w:r w:rsidRPr="00BA4F4D">
        <w:rPr>
          <w:sz w:val="22"/>
          <w:szCs w:val="22"/>
        </w:rPr>
        <w:t>тей</w:t>
      </w:r>
      <w:proofErr w:type="spellEnd"/>
      <w:r w:rsidRPr="00BA4F4D">
        <w:rPr>
          <w:sz w:val="22"/>
          <w:szCs w:val="22"/>
        </w:rPr>
        <w:t xml:space="preserve"> к теплосетевым организациям.</w:t>
      </w:r>
    </w:p>
    <w:p w14:paraId="69A96583" w14:textId="4B4D10E5" w:rsidR="00BA4F4D" w:rsidRPr="00BA4F4D" w:rsidRDefault="00BA4F4D" w:rsidP="00BA4F4D">
      <w:pPr>
        <w:widowControl/>
        <w:tabs>
          <w:tab w:val="left" w:pos="851"/>
          <w:tab w:val="left" w:pos="993"/>
          <w:tab w:val="left" w:pos="1276"/>
        </w:tabs>
        <w:ind w:left="142" w:firstLine="567"/>
        <w:jc w:val="both"/>
        <w:rPr>
          <w:sz w:val="22"/>
          <w:szCs w:val="22"/>
        </w:rPr>
      </w:pPr>
      <w:r w:rsidRPr="00BA4F4D">
        <w:rPr>
          <w:sz w:val="22"/>
          <w:szCs w:val="22"/>
        </w:rPr>
        <w:t xml:space="preserve">Соответствующие критерии установлены Правилами организации теплоснабжения в Российской Федерации, утвержденными постановлением Правительства РФ от 08.08.2012 № 808 (далее – Правила № 808). </w:t>
      </w:r>
    </w:p>
    <w:p w14:paraId="72B82F21" w14:textId="0B737235" w:rsidR="0074640C" w:rsidRPr="00BA4F4D" w:rsidRDefault="00BA4F4D" w:rsidP="00BA4F4D">
      <w:pPr>
        <w:widowControl/>
        <w:tabs>
          <w:tab w:val="left" w:pos="851"/>
          <w:tab w:val="left" w:pos="993"/>
          <w:tab w:val="left" w:pos="1276"/>
        </w:tabs>
        <w:ind w:left="142" w:firstLine="567"/>
        <w:jc w:val="both"/>
        <w:rPr>
          <w:sz w:val="22"/>
          <w:szCs w:val="22"/>
        </w:rPr>
      </w:pPr>
      <w:r w:rsidRPr="00BA4F4D">
        <w:rPr>
          <w:sz w:val="22"/>
          <w:szCs w:val="22"/>
        </w:rPr>
        <w:lastRenderedPageBreak/>
        <w:t xml:space="preserve">В соответствии с </w:t>
      </w:r>
      <w:proofErr w:type="spellStart"/>
      <w:r w:rsidRPr="00BA4F4D">
        <w:rPr>
          <w:sz w:val="22"/>
          <w:szCs w:val="22"/>
        </w:rPr>
        <w:t>п.п</w:t>
      </w:r>
      <w:proofErr w:type="spellEnd"/>
      <w:r w:rsidRPr="00BA4F4D">
        <w:rPr>
          <w:sz w:val="22"/>
          <w:szCs w:val="22"/>
        </w:rPr>
        <w:t>. в) п. 56(2) Правил № 808 МУП «РСО» признано соответствующим критериям и, следовательно, является теплосетевой организацией.</w:t>
      </w:r>
    </w:p>
    <w:p w14:paraId="33C1BE25" w14:textId="77777777" w:rsidR="00250247" w:rsidRPr="00BA4F4D" w:rsidRDefault="00250247" w:rsidP="00250247">
      <w:pPr>
        <w:pStyle w:val="24"/>
        <w:widowControl/>
        <w:tabs>
          <w:tab w:val="left" w:pos="1276"/>
          <w:tab w:val="left" w:pos="1560"/>
        </w:tabs>
        <w:ind w:firstLine="709"/>
        <w:rPr>
          <w:sz w:val="22"/>
          <w:szCs w:val="22"/>
        </w:rPr>
      </w:pPr>
      <w:r w:rsidRPr="00BA4F4D">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2AA858ED" w14:textId="77777777" w:rsidR="00250247" w:rsidRPr="00BA4F4D" w:rsidRDefault="00250247" w:rsidP="00250247">
      <w:pPr>
        <w:tabs>
          <w:tab w:val="left" w:pos="4020"/>
        </w:tabs>
        <w:ind w:firstLine="709"/>
        <w:jc w:val="both"/>
        <w:rPr>
          <w:sz w:val="22"/>
          <w:szCs w:val="22"/>
        </w:rPr>
      </w:pPr>
      <w:r w:rsidRPr="00BA4F4D">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7683A84" w14:textId="77777777" w:rsidR="00250247" w:rsidRPr="00BA4F4D" w:rsidRDefault="00250247" w:rsidP="00250247">
      <w:pPr>
        <w:tabs>
          <w:tab w:val="left" w:pos="4020"/>
        </w:tabs>
        <w:ind w:firstLine="709"/>
        <w:jc w:val="both"/>
        <w:rPr>
          <w:sz w:val="22"/>
          <w:szCs w:val="22"/>
        </w:rPr>
      </w:pPr>
      <w:r w:rsidRPr="00BA4F4D">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7052ADDB" w14:textId="77777777" w:rsidR="00BE7788" w:rsidRPr="00BE7788" w:rsidRDefault="00BE7788" w:rsidP="00BE7788">
      <w:pPr>
        <w:pStyle w:val="24"/>
        <w:ind w:firstLine="709"/>
        <w:rPr>
          <w:sz w:val="22"/>
          <w:szCs w:val="22"/>
        </w:rPr>
      </w:pPr>
      <w:r w:rsidRPr="00E32981">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w:t>
      </w:r>
      <w:r>
        <w:rPr>
          <w:sz w:val="22"/>
          <w:szCs w:val="22"/>
        </w:rPr>
        <w:t xml:space="preserve"> </w:t>
      </w:r>
      <w:r w:rsidRPr="00BE7788">
        <w:rPr>
          <w:sz w:val="22"/>
          <w:szCs w:val="22"/>
        </w:rPr>
        <w:t>в соответствии с Указом Губернатора Ивановской области от 12.12.2024 № 109-уг.</w:t>
      </w:r>
    </w:p>
    <w:p w14:paraId="73221E95" w14:textId="77777777" w:rsidR="00250247" w:rsidRPr="00BA4F4D" w:rsidRDefault="00250247" w:rsidP="00250247">
      <w:pPr>
        <w:pStyle w:val="24"/>
        <w:widowControl/>
        <w:tabs>
          <w:tab w:val="left" w:pos="1276"/>
          <w:tab w:val="left" w:pos="1560"/>
        </w:tabs>
        <w:ind w:firstLine="709"/>
        <w:rPr>
          <w:sz w:val="22"/>
          <w:szCs w:val="22"/>
        </w:rPr>
      </w:pPr>
      <w:r w:rsidRPr="00BA4F4D">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0DC2CBE" w14:textId="77777777" w:rsidR="00643D4B" w:rsidRPr="00BA4F4D" w:rsidRDefault="00643D4B" w:rsidP="00643D4B">
      <w:pPr>
        <w:widowControl/>
        <w:spacing w:line="252" w:lineRule="auto"/>
        <w:ind w:firstLine="709"/>
        <w:jc w:val="both"/>
        <w:rPr>
          <w:sz w:val="22"/>
          <w:szCs w:val="22"/>
        </w:rPr>
      </w:pPr>
      <w:r w:rsidRPr="00BA4F4D">
        <w:rPr>
          <w:sz w:val="22"/>
          <w:szCs w:val="22"/>
        </w:rPr>
        <w:t>По результатам рассмотрения подготовлены соответствующие экспертные заключения.</w:t>
      </w:r>
    </w:p>
    <w:p w14:paraId="59AD57DA" w14:textId="77777777" w:rsidR="00643D4B" w:rsidRPr="00BA4F4D" w:rsidRDefault="00643D4B" w:rsidP="00643D4B">
      <w:pPr>
        <w:pStyle w:val="24"/>
        <w:widowControl/>
        <w:ind w:firstLine="709"/>
        <w:rPr>
          <w:sz w:val="22"/>
          <w:szCs w:val="22"/>
        </w:rPr>
      </w:pPr>
      <w:r w:rsidRPr="00BA4F4D">
        <w:rPr>
          <w:sz w:val="22"/>
          <w:szCs w:val="22"/>
        </w:rPr>
        <w:t>На заседании правления Департамента представители теплоснабжающей организации, уведомленных должным образом, не присутствовали. Письменные разногласия или согласие с предлагаемыми к утверждению тарифами в адрес Департамента не направлены.</w:t>
      </w:r>
    </w:p>
    <w:p w14:paraId="13CCDB1B" w14:textId="0B8BA475" w:rsidR="00F2732C" w:rsidRPr="00BA4F4D" w:rsidRDefault="00643D4B" w:rsidP="00643D4B">
      <w:pPr>
        <w:widowControl/>
        <w:tabs>
          <w:tab w:val="left" w:pos="851"/>
          <w:tab w:val="left" w:pos="993"/>
          <w:tab w:val="left" w:pos="1276"/>
        </w:tabs>
        <w:ind w:firstLine="709"/>
        <w:jc w:val="both"/>
        <w:rPr>
          <w:sz w:val="22"/>
          <w:szCs w:val="22"/>
        </w:rPr>
      </w:pPr>
      <w:r w:rsidRPr="00BA4F4D">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w:t>
      </w:r>
      <w:r w:rsidR="00DF3DD0" w:rsidRPr="00BA4F4D">
        <w:rPr>
          <w:sz w:val="22"/>
          <w:szCs w:val="22"/>
        </w:rPr>
        <w:t xml:space="preserve"> </w:t>
      </w:r>
      <w:r w:rsidR="009F53F5" w:rsidRPr="00BA4F4D">
        <w:rPr>
          <w:sz w:val="22"/>
          <w:szCs w:val="22"/>
        </w:rPr>
        <w:t>7/1</w:t>
      </w:r>
      <w:r w:rsidR="009F53F5">
        <w:rPr>
          <w:sz w:val="22"/>
          <w:szCs w:val="22"/>
        </w:rPr>
        <w:t>–7/3</w:t>
      </w:r>
      <w:r w:rsidR="00DF3DD0" w:rsidRPr="00BA4F4D">
        <w:rPr>
          <w:sz w:val="22"/>
          <w:szCs w:val="22"/>
        </w:rPr>
        <w:t>.</w:t>
      </w:r>
    </w:p>
    <w:p w14:paraId="2C0C93CC" w14:textId="77777777" w:rsidR="00DF3DD0" w:rsidRPr="00BA4F4D" w:rsidRDefault="00DF3DD0" w:rsidP="00DF3DD0">
      <w:pPr>
        <w:widowControl/>
        <w:tabs>
          <w:tab w:val="left" w:pos="993"/>
          <w:tab w:val="left" w:pos="1276"/>
          <w:tab w:val="left" w:pos="1560"/>
        </w:tabs>
        <w:ind w:firstLine="709"/>
        <w:jc w:val="both"/>
        <w:rPr>
          <w:b/>
          <w:bCs/>
          <w:sz w:val="22"/>
          <w:szCs w:val="22"/>
        </w:rPr>
      </w:pPr>
      <w:r w:rsidRPr="00BA4F4D">
        <w:rPr>
          <w:b/>
          <w:bCs/>
          <w:sz w:val="22"/>
          <w:szCs w:val="22"/>
        </w:rPr>
        <w:t>РЕШИЛИ:</w:t>
      </w:r>
    </w:p>
    <w:p w14:paraId="798EC2C3" w14:textId="05A07692" w:rsidR="00DF3DD0" w:rsidRPr="00BA4F4D" w:rsidRDefault="00DF3DD0" w:rsidP="00DF3DD0">
      <w:pPr>
        <w:widowControl/>
        <w:tabs>
          <w:tab w:val="left" w:pos="993"/>
          <w:tab w:val="left" w:pos="1276"/>
          <w:tab w:val="left" w:pos="1560"/>
        </w:tabs>
        <w:ind w:firstLine="709"/>
        <w:jc w:val="both"/>
        <w:rPr>
          <w:sz w:val="22"/>
          <w:szCs w:val="22"/>
        </w:rPr>
      </w:pPr>
      <w:r w:rsidRPr="00BA4F4D">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26B221C7" w14:textId="505EDD19" w:rsidR="003208DE" w:rsidRDefault="003208DE" w:rsidP="003208DE">
      <w:pPr>
        <w:pStyle w:val="a4"/>
        <w:tabs>
          <w:tab w:val="left" w:pos="851"/>
        </w:tabs>
        <w:ind w:left="0" w:firstLine="567"/>
        <w:jc w:val="both"/>
        <w:rPr>
          <w:sz w:val="22"/>
          <w:szCs w:val="22"/>
        </w:rPr>
      </w:pPr>
      <w:r w:rsidRPr="003208DE">
        <w:rPr>
          <w:sz w:val="22"/>
          <w:szCs w:val="22"/>
        </w:rPr>
        <w:t>1.</w:t>
      </w:r>
      <w:r w:rsidRPr="003208DE">
        <w:rPr>
          <w:sz w:val="22"/>
          <w:szCs w:val="22"/>
        </w:rPr>
        <w:tab/>
        <w:t>Установить тарифы на тепловую энергию для потребителей МУП «РСО» (Заволжский м.р.) на 2025 год</w:t>
      </w:r>
      <w:r>
        <w:rPr>
          <w:sz w:val="22"/>
          <w:szCs w:val="22"/>
        </w:rPr>
        <w:t>:</w:t>
      </w:r>
    </w:p>
    <w:p w14:paraId="5A178B82" w14:textId="77777777" w:rsidR="00BD5280" w:rsidRPr="00BD5280" w:rsidRDefault="00BD5280" w:rsidP="00BD5280">
      <w:pPr>
        <w:widowControl/>
        <w:autoSpaceDE w:val="0"/>
        <w:autoSpaceDN w:val="0"/>
        <w:adjustRightInd w:val="0"/>
        <w:jc w:val="center"/>
        <w:rPr>
          <w:b/>
          <w:bCs/>
          <w:sz w:val="22"/>
          <w:szCs w:val="22"/>
        </w:rPr>
      </w:pPr>
      <w:r w:rsidRPr="00BD5280">
        <w:rPr>
          <w:b/>
          <w:bCs/>
          <w:sz w:val="22"/>
          <w:szCs w:val="22"/>
        </w:rPr>
        <w:t>Тарифы на тепловую энергию (мощность), поставляемую потребителям</w:t>
      </w:r>
    </w:p>
    <w:tbl>
      <w:tblPr>
        <w:tblW w:w="1057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2632"/>
        <w:gridCol w:w="1558"/>
        <w:gridCol w:w="851"/>
        <w:gridCol w:w="1134"/>
        <w:gridCol w:w="1134"/>
        <w:gridCol w:w="568"/>
        <w:gridCol w:w="567"/>
        <w:gridCol w:w="567"/>
        <w:gridCol w:w="567"/>
        <w:gridCol w:w="571"/>
      </w:tblGrid>
      <w:tr w:rsidR="00BD5280" w:rsidRPr="00BD5280" w14:paraId="1D686E1C" w14:textId="77777777" w:rsidTr="00AB76BB">
        <w:trPr>
          <w:trHeight w:val="547"/>
        </w:trPr>
        <w:tc>
          <w:tcPr>
            <w:tcW w:w="425" w:type="dxa"/>
            <w:vMerge w:val="restart"/>
            <w:shd w:val="clear" w:color="auto" w:fill="auto"/>
            <w:vAlign w:val="center"/>
            <w:hideMark/>
          </w:tcPr>
          <w:p w14:paraId="544FCDEC" w14:textId="77777777" w:rsidR="00BD5280" w:rsidRPr="00BD5280" w:rsidRDefault="00BD5280" w:rsidP="00BD5280">
            <w:pPr>
              <w:widowControl/>
              <w:jc w:val="center"/>
              <w:rPr>
                <w:sz w:val="21"/>
                <w:szCs w:val="21"/>
              </w:rPr>
            </w:pPr>
            <w:r w:rsidRPr="00BD5280">
              <w:rPr>
                <w:sz w:val="21"/>
                <w:szCs w:val="21"/>
              </w:rPr>
              <w:t>№ п/п</w:t>
            </w:r>
          </w:p>
        </w:tc>
        <w:tc>
          <w:tcPr>
            <w:tcW w:w="2632" w:type="dxa"/>
            <w:vMerge w:val="restart"/>
            <w:shd w:val="clear" w:color="auto" w:fill="auto"/>
            <w:vAlign w:val="center"/>
            <w:hideMark/>
          </w:tcPr>
          <w:p w14:paraId="149BAC75" w14:textId="77777777" w:rsidR="00BD5280" w:rsidRPr="00BD5280" w:rsidRDefault="00BD5280" w:rsidP="00BD5280">
            <w:pPr>
              <w:widowControl/>
              <w:jc w:val="center"/>
              <w:rPr>
                <w:sz w:val="21"/>
                <w:szCs w:val="21"/>
              </w:rPr>
            </w:pPr>
            <w:r w:rsidRPr="00BD5280">
              <w:rPr>
                <w:sz w:val="21"/>
                <w:szCs w:val="21"/>
              </w:rPr>
              <w:t>Наименование регулируемой организации</w:t>
            </w:r>
          </w:p>
        </w:tc>
        <w:tc>
          <w:tcPr>
            <w:tcW w:w="1558" w:type="dxa"/>
            <w:vMerge w:val="restart"/>
            <w:shd w:val="clear" w:color="auto" w:fill="auto"/>
            <w:noWrap/>
            <w:vAlign w:val="center"/>
            <w:hideMark/>
          </w:tcPr>
          <w:p w14:paraId="3333B030" w14:textId="77777777" w:rsidR="00BD5280" w:rsidRPr="00BD5280" w:rsidRDefault="00BD5280" w:rsidP="00BD5280">
            <w:pPr>
              <w:widowControl/>
              <w:jc w:val="center"/>
              <w:rPr>
                <w:sz w:val="21"/>
                <w:szCs w:val="21"/>
              </w:rPr>
            </w:pPr>
            <w:r w:rsidRPr="00BD5280">
              <w:rPr>
                <w:sz w:val="21"/>
                <w:szCs w:val="21"/>
              </w:rPr>
              <w:t>Вид тарифа</w:t>
            </w:r>
          </w:p>
        </w:tc>
        <w:tc>
          <w:tcPr>
            <w:tcW w:w="851" w:type="dxa"/>
            <w:vMerge w:val="restart"/>
            <w:shd w:val="clear" w:color="auto" w:fill="auto"/>
            <w:noWrap/>
            <w:vAlign w:val="center"/>
            <w:hideMark/>
          </w:tcPr>
          <w:p w14:paraId="60FAF74E" w14:textId="77777777" w:rsidR="00BD5280" w:rsidRPr="00BD5280" w:rsidRDefault="00BD5280" w:rsidP="00BD5280">
            <w:pPr>
              <w:widowControl/>
              <w:jc w:val="center"/>
              <w:rPr>
                <w:sz w:val="21"/>
                <w:szCs w:val="21"/>
              </w:rPr>
            </w:pPr>
            <w:r w:rsidRPr="00BD5280">
              <w:rPr>
                <w:sz w:val="21"/>
                <w:szCs w:val="21"/>
              </w:rPr>
              <w:t>Год</w:t>
            </w:r>
          </w:p>
        </w:tc>
        <w:tc>
          <w:tcPr>
            <w:tcW w:w="2268" w:type="dxa"/>
            <w:gridSpan w:val="2"/>
            <w:shd w:val="clear" w:color="auto" w:fill="auto"/>
            <w:noWrap/>
            <w:vAlign w:val="center"/>
            <w:hideMark/>
          </w:tcPr>
          <w:p w14:paraId="16EE4B52" w14:textId="77777777" w:rsidR="00BD5280" w:rsidRPr="00BD5280" w:rsidRDefault="00BD5280" w:rsidP="00BD5280">
            <w:pPr>
              <w:widowControl/>
              <w:jc w:val="center"/>
              <w:rPr>
                <w:sz w:val="21"/>
                <w:szCs w:val="21"/>
              </w:rPr>
            </w:pPr>
            <w:r w:rsidRPr="00BD5280">
              <w:rPr>
                <w:sz w:val="21"/>
                <w:szCs w:val="21"/>
              </w:rPr>
              <w:t>Вода</w:t>
            </w:r>
          </w:p>
        </w:tc>
        <w:tc>
          <w:tcPr>
            <w:tcW w:w="2269" w:type="dxa"/>
            <w:gridSpan w:val="4"/>
            <w:shd w:val="clear" w:color="auto" w:fill="auto"/>
            <w:noWrap/>
            <w:vAlign w:val="center"/>
            <w:hideMark/>
          </w:tcPr>
          <w:p w14:paraId="4ECC566A" w14:textId="77777777" w:rsidR="00BD5280" w:rsidRPr="00BD5280" w:rsidRDefault="00BD5280" w:rsidP="00BD5280">
            <w:pPr>
              <w:widowControl/>
              <w:jc w:val="center"/>
              <w:rPr>
                <w:sz w:val="21"/>
                <w:szCs w:val="21"/>
              </w:rPr>
            </w:pPr>
            <w:r w:rsidRPr="00BD5280">
              <w:rPr>
                <w:sz w:val="21"/>
                <w:szCs w:val="21"/>
              </w:rPr>
              <w:t>Отборный пар давлением</w:t>
            </w:r>
          </w:p>
        </w:tc>
        <w:tc>
          <w:tcPr>
            <w:tcW w:w="571" w:type="dxa"/>
            <w:vMerge w:val="restart"/>
            <w:shd w:val="clear" w:color="auto" w:fill="auto"/>
            <w:vAlign w:val="center"/>
            <w:hideMark/>
          </w:tcPr>
          <w:p w14:paraId="101C013E" w14:textId="77777777" w:rsidR="00BD5280" w:rsidRPr="00BD5280" w:rsidRDefault="00BD5280" w:rsidP="00BD5280">
            <w:pPr>
              <w:widowControl/>
              <w:jc w:val="center"/>
              <w:rPr>
                <w:sz w:val="21"/>
                <w:szCs w:val="21"/>
              </w:rPr>
            </w:pPr>
            <w:r w:rsidRPr="00BD5280">
              <w:rPr>
                <w:sz w:val="21"/>
                <w:szCs w:val="21"/>
              </w:rPr>
              <w:t>Острый и редуцированный пар</w:t>
            </w:r>
          </w:p>
        </w:tc>
      </w:tr>
      <w:tr w:rsidR="00BD5280" w:rsidRPr="00BD5280" w14:paraId="2C9B2058" w14:textId="77777777" w:rsidTr="00AB76BB">
        <w:trPr>
          <w:trHeight w:val="540"/>
        </w:trPr>
        <w:tc>
          <w:tcPr>
            <w:tcW w:w="425" w:type="dxa"/>
            <w:vMerge/>
            <w:shd w:val="clear" w:color="auto" w:fill="auto"/>
            <w:noWrap/>
            <w:vAlign w:val="center"/>
            <w:hideMark/>
          </w:tcPr>
          <w:p w14:paraId="4A54DFB2" w14:textId="77777777" w:rsidR="00BD5280" w:rsidRPr="00BD5280" w:rsidRDefault="00BD5280" w:rsidP="00BD5280">
            <w:pPr>
              <w:widowControl/>
              <w:jc w:val="center"/>
              <w:rPr>
                <w:sz w:val="21"/>
                <w:szCs w:val="21"/>
              </w:rPr>
            </w:pPr>
          </w:p>
        </w:tc>
        <w:tc>
          <w:tcPr>
            <w:tcW w:w="2632" w:type="dxa"/>
            <w:vMerge/>
            <w:shd w:val="clear" w:color="auto" w:fill="auto"/>
            <w:vAlign w:val="center"/>
            <w:hideMark/>
          </w:tcPr>
          <w:p w14:paraId="351679FE" w14:textId="77777777" w:rsidR="00BD5280" w:rsidRPr="00BD5280" w:rsidRDefault="00BD5280" w:rsidP="00BD5280">
            <w:pPr>
              <w:widowControl/>
              <w:rPr>
                <w:sz w:val="21"/>
                <w:szCs w:val="21"/>
              </w:rPr>
            </w:pPr>
          </w:p>
        </w:tc>
        <w:tc>
          <w:tcPr>
            <w:tcW w:w="1558" w:type="dxa"/>
            <w:vMerge/>
            <w:shd w:val="clear" w:color="auto" w:fill="auto"/>
            <w:noWrap/>
            <w:vAlign w:val="center"/>
            <w:hideMark/>
          </w:tcPr>
          <w:p w14:paraId="3A52E64E" w14:textId="77777777" w:rsidR="00BD5280" w:rsidRPr="00BD5280" w:rsidRDefault="00BD5280" w:rsidP="00BD5280">
            <w:pPr>
              <w:widowControl/>
              <w:jc w:val="center"/>
              <w:rPr>
                <w:sz w:val="21"/>
                <w:szCs w:val="21"/>
              </w:rPr>
            </w:pPr>
          </w:p>
        </w:tc>
        <w:tc>
          <w:tcPr>
            <w:tcW w:w="851" w:type="dxa"/>
            <w:vMerge/>
            <w:shd w:val="clear" w:color="auto" w:fill="auto"/>
            <w:noWrap/>
            <w:vAlign w:val="center"/>
            <w:hideMark/>
          </w:tcPr>
          <w:p w14:paraId="195A20CB" w14:textId="77777777" w:rsidR="00BD5280" w:rsidRPr="00BD5280" w:rsidRDefault="00BD5280" w:rsidP="00BD5280">
            <w:pPr>
              <w:widowControl/>
              <w:jc w:val="center"/>
              <w:rPr>
                <w:sz w:val="21"/>
                <w:szCs w:val="21"/>
              </w:rPr>
            </w:pPr>
          </w:p>
        </w:tc>
        <w:tc>
          <w:tcPr>
            <w:tcW w:w="1134" w:type="dxa"/>
            <w:shd w:val="clear" w:color="auto" w:fill="auto"/>
            <w:noWrap/>
            <w:vAlign w:val="center"/>
            <w:hideMark/>
          </w:tcPr>
          <w:p w14:paraId="31A8D926" w14:textId="77777777" w:rsidR="00BD5280" w:rsidRPr="00BD5280" w:rsidRDefault="00BD5280" w:rsidP="00BD5280">
            <w:pPr>
              <w:widowControl/>
              <w:jc w:val="center"/>
              <w:rPr>
                <w:sz w:val="21"/>
                <w:szCs w:val="21"/>
              </w:rPr>
            </w:pPr>
            <w:r w:rsidRPr="00BD5280">
              <w:rPr>
                <w:sz w:val="21"/>
                <w:szCs w:val="21"/>
              </w:rPr>
              <w:t>1 полугодие</w:t>
            </w:r>
          </w:p>
        </w:tc>
        <w:tc>
          <w:tcPr>
            <w:tcW w:w="1134" w:type="dxa"/>
            <w:shd w:val="clear" w:color="auto" w:fill="auto"/>
            <w:vAlign w:val="center"/>
          </w:tcPr>
          <w:p w14:paraId="359F52A2" w14:textId="77777777" w:rsidR="00BD5280" w:rsidRPr="00BD5280" w:rsidRDefault="00BD5280" w:rsidP="00BD5280">
            <w:pPr>
              <w:widowControl/>
              <w:jc w:val="center"/>
              <w:rPr>
                <w:sz w:val="21"/>
                <w:szCs w:val="21"/>
              </w:rPr>
            </w:pPr>
            <w:r w:rsidRPr="00BD5280">
              <w:rPr>
                <w:sz w:val="21"/>
                <w:szCs w:val="21"/>
              </w:rPr>
              <w:t>2 полугодие</w:t>
            </w:r>
          </w:p>
        </w:tc>
        <w:tc>
          <w:tcPr>
            <w:tcW w:w="568" w:type="dxa"/>
            <w:shd w:val="clear" w:color="auto" w:fill="auto"/>
            <w:vAlign w:val="center"/>
            <w:hideMark/>
          </w:tcPr>
          <w:p w14:paraId="3C31E3CC" w14:textId="77777777" w:rsidR="00BD5280" w:rsidRPr="00BD5280" w:rsidRDefault="00BD5280" w:rsidP="00BD5280">
            <w:pPr>
              <w:widowControl/>
              <w:jc w:val="center"/>
              <w:rPr>
                <w:sz w:val="21"/>
                <w:szCs w:val="21"/>
              </w:rPr>
            </w:pPr>
            <w:r w:rsidRPr="00BD5280">
              <w:rPr>
                <w:sz w:val="21"/>
                <w:szCs w:val="21"/>
              </w:rPr>
              <w:t>от 1,2 до 2,5 кг/</w:t>
            </w:r>
          </w:p>
          <w:p w14:paraId="60FCE5DE" w14:textId="77777777" w:rsidR="00BD5280" w:rsidRPr="00BD5280" w:rsidRDefault="00BD5280" w:rsidP="00BD5280">
            <w:pPr>
              <w:widowControl/>
              <w:jc w:val="center"/>
              <w:rPr>
                <w:sz w:val="21"/>
                <w:szCs w:val="21"/>
              </w:rPr>
            </w:pPr>
            <w:r w:rsidRPr="00BD5280">
              <w:rPr>
                <w:sz w:val="21"/>
                <w:szCs w:val="21"/>
              </w:rPr>
              <w:t>см</w:t>
            </w:r>
            <w:r w:rsidRPr="00BD5280">
              <w:rPr>
                <w:sz w:val="21"/>
                <w:szCs w:val="21"/>
                <w:vertAlign w:val="superscript"/>
              </w:rPr>
              <w:t>2</w:t>
            </w:r>
          </w:p>
        </w:tc>
        <w:tc>
          <w:tcPr>
            <w:tcW w:w="567" w:type="dxa"/>
            <w:vAlign w:val="center"/>
          </w:tcPr>
          <w:p w14:paraId="610B70E7" w14:textId="77777777" w:rsidR="00BD5280" w:rsidRPr="00BD5280" w:rsidRDefault="00BD5280" w:rsidP="00BD5280">
            <w:pPr>
              <w:widowControl/>
              <w:jc w:val="center"/>
              <w:rPr>
                <w:sz w:val="21"/>
                <w:szCs w:val="21"/>
              </w:rPr>
            </w:pPr>
            <w:r w:rsidRPr="00BD5280">
              <w:rPr>
                <w:sz w:val="21"/>
                <w:szCs w:val="21"/>
              </w:rPr>
              <w:t>от 2,5 до 7,0 кг/см</w:t>
            </w:r>
            <w:r w:rsidRPr="00BD5280">
              <w:rPr>
                <w:sz w:val="21"/>
                <w:szCs w:val="21"/>
                <w:vertAlign w:val="superscript"/>
              </w:rPr>
              <w:t>2</w:t>
            </w:r>
          </w:p>
        </w:tc>
        <w:tc>
          <w:tcPr>
            <w:tcW w:w="567" w:type="dxa"/>
            <w:vAlign w:val="center"/>
          </w:tcPr>
          <w:p w14:paraId="0EF74668" w14:textId="77777777" w:rsidR="00BD5280" w:rsidRPr="00BD5280" w:rsidRDefault="00BD5280" w:rsidP="00BD5280">
            <w:pPr>
              <w:widowControl/>
              <w:jc w:val="center"/>
              <w:rPr>
                <w:sz w:val="21"/>
                <w:szCs w:val="21"/>
              </w:rPr>
            </w:pPr>
            <w:r w:rsidRPr="00BD5280">
              <w:rPr>
                <w:sz w:val="21"/>
                <w:szCs w:val="21"/>
              </w:rPr>
              <w:t>от 7,0 до 13,0 кг/</w:t>
            </w:r>
          </w:p>
          <w:p w14:paraId="3F54BA41" w14:textId="77777777" w:rsidR="00BD5280" w:rsidRPr="00BD5280" w:rsidRDefault="00BD5280" w:rsidP="00BD5280">
            <w:pPr>
              <w:widowControl/>
              <w:jc w:val="center"/>
              <w:rPr>
                <w:sz w:val="21"/>
                <w:szCs w:val="21"/>
              </w:rPr>
            </w:pPr>
            <w:r w:rsidRPr="00BD5280">
              <w:rPr>
                <w:sz w:val="21"/>
                <w:szCs w:val="21"/>
              </w:rPr>
              <w:t>см</w:t>
            </w:r>
            <w:r w:rsidRPr="00BD5280">
              <w:rPr>
                <w:sz w:val="21"/>
                <w:szCs w:val="21"/>
                <w:vertAlign w:val="superscript"/>
              </w:rPr>
              <w:t>2</w:t>
            </w:r>
          </w:p>
        </w:tc>
        <w:tc>
          <w:tcPr>
            <w:tcW w:w="567" w:type="dxa"/>
            <w:vAlign w:val="center"/>
          </w:tcPr>
          <w:p w14:paraId="307A2B7A" w14:textId="77777777" w:rsidR="00BD5280" w:rsidRPr="00BD5280" w:rsidRDefault="00BD5280" w:rsidP="00BD5280">
            <w:pPr>
              <w:widowControl/>
              <w:ind w:right="-108" w:hanging="109"/>
              <w:jc w:val="center"/>
              <w:rPr>
                <w:sz w:val="21"/>
                <w:szCs w:val="21"/>
              </w:rPr>
            </w:pPr>
            <w:r w:rsidRPr="00BD5280">
              <w:rPr>
                <w:sz w:val="21"/>
                <w:szCs w:val="21"/>
              </w:rPr>
              <w:t>Свыше 13,0 кг/</w:t>
            </w:r>
          </w:p>
          <w:p w14:paraId="59E2B552" w14:textId="77777777" w:rsidR="00BD5280" w:rsidRPr="00BD5280" w:rsidRDefault="00BD5280" w:rsidP="00BD5280">
            <w:pPr>
              <w:widowControl/>
              <w:jc w:val="center"/>
              <w:rPr>
                <w:sz w:val="21"/>
                <w:szCs w:val="21"/>
              </w:rPr>
            </w:pPr>
            <w:r w:rsidRPr="00BD5280">
              <w:rPr>
                <w:sz w:val="21"/>
                <w:szCs w:val="21"/>
              </w:rPr>
              <w:t>см</w:t>
            </w:r>
            <w:r w:rsidRPr="00BD5280">
              <w:rPr>
                <w:sz w:val="21"/>
                <w:szCs w:val="21"/>
                <w:vertAlign w:val="superscript"/>
              </w:rPr>
              <w:t>2</w:t>
            </w:r>
          </w:p>
        </w:tc>
        <w:tc>
          <w:tcPr>
            <w:tcW w:w="571" w:type="dxa"/>
            <w:vMerge/>
            <w:shd w:val="clear" w:color="auto" w:fill="auto"/>
            <w:vAlign w:val="center"/>
            <w:hideMark/>
          </w:tcPr>
          <w:p w14:paraId="6952E7FF" w14:textId="77777777" w:rsidR="00BD5280" w:rsidRPr="00BD5280" w:rsidRDefault="00BD5280" w:rsidP="00BD5280">
            <w:pPr>
              <w:widowControl/>
              <w:jc w:val="center"/>
              <w:rPr>
                <w:sz w:val="21"/>
                <w:szCs w:val="21"/>
              </w:rPr>
            </w:pPr>
          </w:p>
        </w:tc>
      </w:tr>
      <w:tr w:rsidR="00BD5280" w:rsidRPr="00BD5280" w14:paraId="388693DF" w14:textId="77777777" w:rsidTr="00AB76BB">
        <w:trPr>
          <w:trHeight w:val="300"/>
        </w:trPr>
        <w:tc>
          <w:tcPr>
            <w:tcW w:w="10574" w:type="dxa"/>
            <w:gridSpan w:val="11"/>
            <w:shd w:val="clear" w:color="auto" w:fill="auto"/>
            <w:noWrap/>
            <w:vAlign w:val="center"/>
            <w:hideMark/>
          </w:tcPr>
          <w:p w14:paraId="5634895D" w14:textId="77777777" w:rsidR="00BD5280" w:rsidRPr="00BD5280" w:rsidRDefault="00BD5280" w:rsidP="00BD5280">
            <w:pPr>
              <w:widowControl/>
              <w:jc w:val="center"/>
              <w:rPr>
                <w:sz w:val="21"/>
                <w:szCs w:val="21"/>
              </w:rPr>
            </w:pPr>
            <w:r w:rsidRPr="00BD5280">
              <w:rPr>
                <w:sz w:val="21"/>
                <w:szCs w:val="21"/>
              </w:rPr>
              <w:t>Для потребителей, в случае отсутствия дифференциации тарифов по схеме подключения</w:t>
            </w:r>
          </w:p>
        </w:tc>
      </w:tr>
      <w:tr w:rsidR="00BD5280" w:rsidRPr="00BD5280" w14:paraId="12158FF5" w14:textId="77777777" w:rsidTr="00AB76BB">
        <w:trPr>
          <w:trHeight w:val="480"/>
        </w:trPr>
        <w:tc>
          <w:tcPr>
            <w:tcW w:w="425" w:type="dxa"/>
            <w:shd w:val="clear" w:color="auto" w:fill="auto"/>
            <w:noWrap/>
            <w:vAlign w:val="center"/>
          </w:tcPr>
          <w:p w14:paraId="1DE398BF" w14:textId="77777777" w:rsidR="00BD5280" w:rsidRPr="00BD5280" w:rsidRDefault="00BD5280" w:rsidP="00BD5280">
            <w:pPr>
              <w:jc w:val="center"/>
              <w:rPr>
                <w:sz w:val="21"/>
                <w:szCs w:val="21"/>
              </w:rPr>
            </w:pPr>
            <w:r w:rsidRPr="00BD5280">
              <w:rPr>
                <w:sz w:val="21"/>
                <w:szCs w:val="21"/>
              </w:rPr>
              <w:t>1.</w:t>
            </w:r>
          </w:p>
        </w:tc>
        <w:tc>
          <w:tcPr>
            <w:tcW w:w="2632" w:type="dxa"/>
            <w:shd w:val="clear" w:color="auto" w:fill="auto"/>
            <w:vAlign w:val="center"/>
          </w:tcPr>
          <w:p w14:paraId="3F679CD8" w14:textId="77777777" w:rsidR="00BD5280" w:rsidRPr="00BD5280" w:rsidRDefault="00BD5280" w:rsidP="00BD5280">
            <w:r w:rsidRPr="00BD5280">
              <w:t>МУП «РСО» (Заволжский м.р.), с. Курень,  с. Колшево, с. Есиплево, с. Воздвиженье, д. Коротиха Заволжского района</w:t>
            </w:r>
          </w:p>
        </w:tc>
        <w:tc>
          <w:tcPr>
            <w:tcW w:w="1558" w:type="dxa"/>
            <w:shd w:val="clear" w:color="auto" w:fill="auto"/>
            <w:vAlign w:val="center"/>
          </w:tcPr>
          <w:p w14:paraId="04F8F2EC" w14:textId="77777777" w:rsidR="00BD5280" w:rsidRPr="00BD5280" w:rsidRDefault="00BD5280" w:rsidP="00BD5280">
            <w:pPr>
              <w:jc w:val="center"/>
            </w:pPr>
            <w:r w:rsidRPr="00BD5280">
              <w:t xml:space="preserve">Одноставочный, руб./Гкал, </w:t>
            </w:r>
          </w:p>
          <w:p w14:paraId="5D8C0327" w14:textId="77777777" w:rsidR="00BD5280" w:rsidRPr="00BD5280" w:rsidRDefault="00BD5280" w:rsidP="00BD5280">
            <w:pPr>
              <w:jc w:val="center"/>
            </w:pPr>
            <w:r w:rsidRPr="00BD5280">
              <w:rPr>
                <w:sz w:val="22"/>
                <w:szCs w:val="22"/>
              </w:rPr>
              <w:t>без НДС</w:t>
            </w:r>
          </w:p>
        </w:tc>
        <w:tc>
          <w:tcPr>
            <w:tcW w:w="851" w:type="dxa"/>
            <w:shd w:val="clear" w:color="auto" w:fill="auto"/>
            <w:noWrap/>
            <w:vAlign w:val="center"/>
          </w:tcPr>
          <w:p w14:paraId="5F61CA94" w14:textId="77777777" w:rsidR="00BD5280" w:rsidRPr="00BD5280" w:rsidRDefault="00BD5280" w:rsidP="00BD5280">
            <w:pPr>
              <w:jc w:val="center"/>
              <w:rPr>
                <w:szCs w:val="22"/>
              </w:rPr>
            </w:pPr>
            <w:r w:rsidRPr="00BD5280">
              <w:rPr>
                <w:szCs w:val="22"/>
              </w:rPr>
              <w:t>2025</w:t>
            </w:r>
          </w:p>
        </w:tc>
        <w:tc>
          <w:tcPr>
            <w:tcW w:w="1134" w:type="dxa"/>
            <w:shd w:val="clear" w:color="auto" w:fill="auto"/>
            <w:noWrap/>
            <w:vAlign w:val="center"/>
          </w:tcPr>
          <w:p w14:paraId="45A580AF" w14:textId="77777777" w:rsidR="00BD5280" w:rsidRPr="00BD5280" w:rsidRDefault="00BD5280" w:rsidP="00BD5280">
            <w:pPr>
              <w:jc w:val="center"/>
            </w:pPr>
            <w:r w:rsidRPr="00BD5280">
              <w:t>12 335,88</w:t>
            </w:r>
          </w:p>
        </w:tc>
        <w:tc>
          <w:tcPr>
            <w:tcW w:w="1134" w:type="dxa"/>
            <w:shd w:val="clear" w:color="auto" w:fill="auto"/>
            <w:vAlign w:val="center"/>
          </w:tcPr>
          <w:p w14:paraId="79468925" w14:textId="77777777" w:rsidR="00BD5280" w:rsidRPr="00BD5280" w:rsidRDefault="00BD5280" w:rsidP="00BD5280">
            <w:pPr>
              <w:jc w:val="center"/>
            </w:pPr>
            <w:r w:rsidRPr="00BD5280">
              <w:t>14 129,00</w:t>
            </w:r>
          </w:p>
        </w:tc>
        <w:tc>
          <w:tcPr>
            <w:tcW w:w="568" w:type="dxa"/>
            <w:shd w:val="clear" w:color="auto" w:fill="auto"/>
            <w:noWrap/>
            <w:vAlign w:val="center"/>
          </w:tcPr>
          <w:p w14:paraId="22084CE6" w14:textId="77777777" w:rsidR="00BD5280" w:rsidRPr="00BD5280" w:rsidRDefault="00BD5280" w:rsidP="00BD5280">
            <w:pPr>
              <w:widowControl/>
              <w:jc w:val="center"/>
              <w:rPr>
                <w:sz w:val="22"/>
                <w:szCs w:val="22"/>
              </w:rPr>
            </w:pPr>
            <w:r w:rsidRPr="00BD5280">
              <w:rPr>
                <w:sz w:val="22"/>
                <w:szCs w:val="22"/>
              </w:rPr>
              <w:t>-</w:t>
            </w:r>
          </w:p>
        </w:tc>
        <w:tc>
          <w:tcPr>
            <w:tcW w:w="567" w:type="dxa"/>
            <w:vAlign w:val="center"/>
          </w:tcPr>
          <w:p w14:paraId="337AE228" w14:textId="77777777" w:rsidR="00BD5280" w:rsidRPr="00BD5280" w:rsidRDefault="00BD5280" w:rsidP="00BD5280">
            <w:pPr>
              <w:widowControl/>
              <w:jc w:val="center"/>
              <w:rPr>
                <w:sz w:val="22"/>
                <w:szCs w:val="22"/>
              </w:rPr>
            </w:pPr>
            <w:r w:rsidRPr="00BD5280">
              <w:rPr>
                <w:sz w:val="22"/>
                <w:szCs w:val="22"/>
              </w:rPr>
              <w:t>-</w:t>
            </w:r>
          </w:p>
        </w:tc>
        <w:tc>
          <w:tcPr>
            <w:tcW w:w="567" w:type="dxa"/>
            <w:vAlign w:val="center"/>
          </w:tcPr>
          <w:p w14:paraId="0C42E0C4" w14:textId="77777777" w:rsidR="00BD5280" w:rsidRPr="00BD5280" w:rsidRDefault="00BD5280" w:rsidP="00BD5280">
            <w:pPr>
              <w:widowControl/>
              <w:jc w:val="center"/>
              <w:rPr>
                <w:sz w:val="22"/>
                <w:szCs w:val="22"/>
              </w:rPr>
            </w:pPr>
            <w:r w:rsidRPr="00BD5280">
              <w:rPr>
                <w:sz w:val="22"/>
                <w:szCs w:val="22"/>
              </w:rPr>
              <w:t>-</w:t>
            </w:r>
          </w:p>
        </w:tc>
        <w:tc>
          <w:tcPr>
            <w:tcW w:w="567" w:type="dxa"/>
            <w:vAlign w:val="center"/>
          </w:tcPr>
          <w:p w14:paraId="7CB57692" w14:textId="77777777" w:rsidR="00BD5280" w:rsidRPr="00BD5280" w:rsidRDefault="00BD5280" w:rsidP="00BD5280">
            <w:pPr>
              <w:widowControl/>
              <w:jc w:val="center"/>
              <w:rPr>
                <w:sz w:val="22"/>
                <w:szCs w:val="22"/>
              </w:rPr>
            </w:pPr>
            <w:r w:rsidRPr="00BD5280">
              <w:rPr>
                <w:sz w:val="22"/>
                <w:szCs w:val="22"/>
              </w:rPr>
              <w:t>-</w:t>
            </w:r>
          </w:p>
        </w:tc>
        <w:tc>
          <w:tcPr>
            <w:tcW w:w="571" w:type="dxa"/>
            <w:shd w:val="clear" w:color="auto" w:fill="auto"/>
            <w:noWrap/>
            <w:vAlign w:val="center"/>
          </w:tcPr>
          <w:p w14:paraId="5892C828" w14:textId="77777777" w:rsidR="00BD5280" w:rsidRPr="00BD5280" w:rsidRDefault="00BD5280" w:rsidP="00BD5280">
            <w:pPr>
              <w:widowControl/>
              <w:jc w:val="center"/>
              <w:rPr>
                <w:sz w:val="22"/>
                <w:szCs w:val="22"/>
              </w:rPr>
            </w:pPr>
            <w:r w:rsidRPr="00BD5280">
              <w:rPr>
                <w:sz w:val="22"/>
                <w:szCs w:val="22"/>
              </w:rPr>
              <w:t>-</w:t>
            </w:r>
          </w:p>
        </w:tc>
      </w:tr>
      <w:tr w:rsidR="00BD5280" w:rsidRPr="00BD5280" w14:paraId="2B555F93" w14:textId="77777777" w:rsidTr="00AB76BB">
        <w:trPr>
          <w:trHeight w:val="428"/>
        </w:trPr>
        <w:tc>
          <w:tcPr>
            <w:tcW w:w="425" w:type="dxa"/>
            <w:shd w:val="clear" w:color="auto" w:fill="auto"/>
            <w:noWrap/>
            <w:vAlign w:val="center"/>
          </w:tcPr>
          <w:p w14:paraId="60407348" w14:textId="77777777" w:rsidR="00BD5280" w:rsidRPr="00BD5280" w:rsidRDefault="00BD5280" w:rsidP="00BD5280">
            <w:pPr>
              <w:jc w:val="center"/>
              <w:rPr>
                <w:sz w:val="21"/>
                <w:szCs w:val="21"/>
              </w:rPr>
            </w:pPr>
            <w:r w:rsidRPr="00BD5280">
              <w:rPr>
                <w:sz w:val="21"/>
                <w:szCs w:val="21"/>
              </w:rPr>
              <w:t>2.</w:t>
            </w:r>
          </w:p>
        </w:tc>
        <w:tc>
          <w:tcPr>
            <w:tcW w:w="2632" w:type="dxa"/>
            <w:shd w:val="clear" w:color="auto" w:fill="auto"/>
            <w:vAlign w:val="center"/>
          </w:tcPr>
          <w:p w14:paraId="239383B9" w14:textId="77777777" w:rsidR="00BD5280" w:rsidRPr="00BD5280" w:rsidRDefault="00BD5280" w:rsidP="00BD5280">
            <w:r w:rsidRPr="00BD5280">
              <w:t>МУП «РСО» (Заволжский м.р.), с. Заречный Заволжского района</w:t>
            </w:r>
          </w:p>
        </w:tc>
        <w:tc>
          <w:tcPr>
            <w:tcW w:w="1558" w:type="dxa"/>
            <w:shd w:val="clear" w:color="auto" w:fill="auto"/>
            <w:vAlign w:val="center"/>
          </w:tcPr>
          <w:p w14:paraId="6D311FA1" w14:textId="77777777" w:rsidR="00BD5280" w:rsidRPr="00BD5280" w:rsidRDefault="00BD5280" w:rsidP="00BD5280">
            <w:pPr>
              <w:jc w:val="center"/>
            </w:pPr>
            <w:r w:rsidRPr="00BD5280">
              <w:t xml:space="preserve">Одноставочный, руб./Гкал, </w:t>
            </w:r>
          </w:p>
          <w:p w14:paraId="10975203" w14:textId="77777777" w:rsidR="00BD5280" w:rsidRPr="00BD5280" w:rsidRDefault="00BD5280" w:rsidP="00BD5280">
            <w:pPr>
              <w:jc w:val="center"/>
            </w:pPr>
            <w:r w:rsidRPr="00BD5280">
              <w:rPr>
                <w:sz w:val="22"/>
                <w:szCs w:val="22"/>
              </w:rPr>
              <w:t>без НДС</w:t>
            </w:r>
          </w:p>
        </w:tc>
        <w:tc>
          <w:tcPr>
            <w:tcW w:w="851" w:type="dxa"/>
            <w:shd w:val="clear" w:color="auto" w:fill="auto"/>
            <w:noWrap/>
            <w:vAlign w:val="center"/>
          </w:tcPr>
          <w:p w14:paraId="1831ED92" w14:textId="77777777" w:rsidR="00BD5280" w:rsidRPr="00BD5280" w:rsidRDefault="00BD5280" w:rsidP="00BD5280">
            <w:pPr>
              <w:jc w:val="center"/>
              <w:rPr>
                <w:szCs w:val="22"/>
              </w:rPr>
            </w:pPr>
            <w:r w:rsidRPr="00BD5280">
              <w:rPr>
                <w:szCs w:val="22"/>
              </w:rPr>
              <w:t>2025</w:t>
            </w:r>
          </w:p>
        </w:tc>
        <w:tc>
          <w:tcPr>
            <w:tcW w:w="1134" w:type="dxa"/>
            <w:shd w:val="clear" w:color="auto" w:fill="auto"/>
            <w:noWrap/>
            <w:vAlign w:val="center"/>
          </w:tcPr>
          <w:p w14:paraId="4E73C185" w14:textId="77777777" w:rsidR="00BD5280" w:rsidRPr="00BD5280" w:rsidRDefault="00BD5280" w:rsidP="00BD5280">
            <w:pPr>
              <w:jc w:val="center"/>
            </w:pPr>
            <w:r w:rsidRPr="00BD5280">
              <w:t>4 977,29</w:t>
            </w:r>
          </w:p>
        </w:tc>
        <w:tc>
          <w:tcPr>
            <w:tcW w:w="1134" w:type="dxa"/>
            <w:shd w:val="clear" w:color="auto" w:fill="auto"/>
            <w:vAlign w:val="center"/>
          </w:tcPr>
          <w:p w14:paraId="49D3F018" w14:textId="77777777" w:rsidR="00BD5280" w:rsidRPr="00BD5280" w:rsidRDefault="00BD5280" w:rsidP="00BD5280">
            <w:pPr>
              <w:jc w:val="center"/>
            </w:pPr>
            <w:r w:rsidRPr="00BD5280">
              <w:t>5 777,24</w:t>
            </w:r>
          </w:p>
        </w:tc>
        <w:tc>
          <w:tcPr>
            <w:tcW w:w="568" w:type="dxa"/>
            <w:shd w:val="clear" w:color="auto" w:fill="auto"/>
            <w:noWrap/>
            <w:vAlign w:val="center"/>
          </w:tcPr>
          <w:p w14:paraId="62AEAE52" w14:textId="77777777" w:rsidR="00BD5280" w:rsidRPr="00BD5280" w:rsidRDefault="00BD5280" w:rsidP="00BD5280">
            <w:pPr>
              <w:widowControl/>
              <w:jc w:val="center"/>
              <w:rPr>
                <w:sz w:val="22"/>
                <w:szCs w:val="22"/>
              </w:rPr>
            </w:pPr>
            <w:r w:rsidRPr="00BD5280">
              <w:rPr>
                <w:sz w:val="22"/>
                <w:szCs w:val="22"/>
              </w:rPr>
              <w:t>-</w:t>
            </w:r>
          </w:p>
        </w:tc>
        <w:tc>
          <w:tcPr>
            <w:tcW w:w="567" w:type="dxa"/>
            <w:vAlign w:val="center"/>
          </w:tcPr>
          <w:p w14:paraId="62626551" w14:textId="77777777" w:rsidR="00BD5280" w:rsidRPr="00BD5280" w:rsidRDefault="00BD5280" w:rsidP="00BD5280">
            <w:pPr>
              <w:widowControl/>
              <w:jc w:val="center"/>
              <w:rPr>
                <w:sz w:val="22"/>
                <w:szCs w:val="22"/>
              </w:rPr>
            </w:pPr>
            <w:r w:rsidRPr="00BD5280">
              <w:rPr>
                <w:sz w:val="22"/>
                <w:szCs w:val="22"/>
              </w:rPr>
              <w:t>-</w:t>
            </w:r>
          </w:p>
        </w:tc>
        <w:tc>
          <w:tcPr>
            <w:tcW w:w="567" w:type="dxa"/>
            <w:vAlign w:val="center"/>
          </w:tcPr>
          <w:p w14:paraId="73D5B2FC" w14:textId="77777777" w:rsidR="00BD5280" w:rsidRPr="00BD5280" w:rsidRDefault="00BD5280" w:rsidP="00BD5280">
            <w:pPr>
              <w:widowControl/>
              <w:jc w:val="center"/>
              <w:rPr>
                <w:sz w:val="22"/>
                <w:szCs w:val="22"/>
              </w:rPr>
            </w:pPr>
            <w:r w:rsidRPr="00BD5280">
              <w:rPr>
                <w:sz w:val="22"/>
                <w:szCs w:val="22"/>
              </w:rPr>
              <w:t>-</w:t>
            </w:r>
          </w:p>
        </w:tc>
        <w:tc>
          <w:tcPr>
            <w:tcW w:w="567" w:type="dxa"/>
            <w:vAlign w:val="center"/>
          </w:tcPr>
          <w:p w14:paraId="6840503A" w14:textId="77777777" w:rsidR="00BD5280" w:rsidRPr="00BD5280" w:rsidRDefault="00BD5280" w:rsidP="00BD5280">
            <w:pPr>
              <w:widowControl/>
              <w:jc w:val="center"/>
              <w:rPr>
                <w:sz w:val="22"/>
                <w:szCs w:val="22"/>
              </w:rPr>
            </w:pPr>
            <w:r w:rsidRPr="00BD5280">
              <w:rPr>
                <w:sz w:val="22"/>
                <w:szCs w:val="22"/>
              </w:rPr>
              <w:t>-</w:t>
            </w:r>
          </w:p>
        </w:tc>
        <w:tc>
          <w:tcPr>
            <w:tcW w:w="571" w:type="dxa"/>
            <w:shd w:val="clear" w:color="auto" w:fill="auto"/>
            <w:noWrap/>
            <w:vAlign w:val="center"/>
          </w:tcPr>
          <w:p w14:paraId="0652A374" w14:textId="77777777" w:rsidR="00BD5280" w:rsidRPr="00BD5280" w:rsidRDefault="00BD5280" w:rsidP="00BD5280">
            <w:pPr>
              <w:widowControl/>
              <w:jc w:val="center"/>
              <w:rPr>
                <w:sz w:val="22"/>
                <w:szCs w:val="22"/>
              </w:rPr>
            </w:pPr>
            <w:r w:rsidRPr="00BD5280">
              <w:rPr>
                <w:sz w:val="22"/>
                <w:szCs w:val="22"/>
              </w:rPr>
              <w:t>-</w:t>
            </w:r>
          </w:p>
        </w:tc>
      </w:tr>
    </w:tbl>
    <w:p w14:paraId="05405A5B" w14:textId="77777777" w:rsidR="00BD5280" w:rsidRPr="00BD5280" w:rsidRDefault="00BD5280" w:rsidP="00BD5280">
      <w:pPr>
        <w:widowControl/>
        <w:autoSpaceDE w:val="0"/>
        <w:autoSpaceDN w:val="0"/>
        <w:adjustRightInd w:val="0"/>
        <w:ind w:firstLine="567"/>
        <w:jc w:val="both"/>
        <w:rPr>
          <w:sz w:val="22"/>
          <w:szCs w:val="24"/>
        </w:rPr>
      </w:pPr>
    </w:p>
    <w:p w14:paraId="10D70145" w14:textId="77777777" w:rsidR="00BD5280" w:rsidRPr="00BD5280" w:rsidRDefault="00BD5280" w:rsidP="00BD5280">
      <w:pPr>
        <w:widowControl/>
        <w:autoSpaceDE w:val="0"/>
        <w:autoSpaceDN w:val="0"/>
        <w:adjustRightInd w:val="0"/>
        <w:ind w:firstLine="567"/>
        <w:jc w:val="both"/>
        <w:rPr>
          <w:sz w:val="22"/>
        </w:rPr>
      </w:pPr>
      <w:r w:rsidRPr="00BD5280">
        <w:rPr>
          <w:sz w:val="22"/>
          <w:szCs w:val="24"/>
        </w:rPr>
        <w:t xml:space="preserve">Примечание. </w:t>
      </w:r>
      <w:r w:rsidRPr="00BD5280">
        <w:rPr>
          <w:spacing w:val="2"/>
          <w:sz w:val="22"/>
          <w:szCs w:val="22"/>
          <w:shd w:val="clear" w:color="auto" w:fill="FFFFFF"/>
        </w:rPr>
        <w:t xml:space="preserve">В </w:t>
      </w:r>
      <w:r w:rsidRPr="00BD5280">
        <w:rPr>
          <w:sz w:val="22"/>
        </w:rPr>
        <w:t xml:space="preserve">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w:t>
      </w:r>
      <w:r w:rsidRPr="00BD5280">
        <w:rPr>
          <w:sz w:val="22"/>
        </w:rPr>
        <w:lastRenderedPageBreak/>
        <w:t>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245DA5BB" w14:textId="77777777" w:rsidR="00BD5280" w:rsidRPr="003208DE" w:rsidRDefault="00BD5280" w:rsidP="003208DE">
      <w:pPr>
        <w:pStyle w:val="a4"/>
        <w:tabs>
          <w:tab w:val="left" w:pos="851"/>
        </w:tabs>
        <w:ind w:left="0" w:firstLine="567"/>
        <w:jc w:val="both"/>
        <w:rPr>
          <w:sz w:val="22"/>
          <w:szCs w:val="22"/>
        </w:rPr>
      </w:pPr>
    </w:p>
    <w:p w14:paraId="1AC696C7" w14:textId="71236199" w:rsidR="003208DE" w:rsidRDefault="003208DE" w:rsidP="003208DE">
      <w:pPr>
        <w:pStyle w:val="a4"/>
        <w:tabs>
          <w:tab w:val="left" w:pos="851"/>
        </w:tabs>
        <w:ind w:left="0" w:firstLine="567"/>
        <w:jc w:val="both"/>
        <w:rPr>
          <w:sz w:val="22"/>
          <w:szCs w:val="22"/>
        </w:rPr>
      </w:pPr>
      <w:r w:rsidRPr="003208DE">
        <w:rPr>
          <w:sz w:val="22"/>
          <w:szCs w:val="22"/>
        </w:rPr>
        <w:t>2.</w:t>
      </w:r>
      <w:r w:rsidRPr="003208DE">
        <w:rPr>
          <w:sz w:val="22"/>
          <w:szCs w:val="22"/>
        </w:rPr>
        <w:tab/>
        <w:t>Установить льготные тарифы на тепловую энергию для потребителей МУП «РСО» (Заволжский м.р.) на 2025 год</w:t>
      </w:r>
      <w:r>
        <w:rPr>
          <w:sz w:val="22"/>
          <w:szCs w:val="22"/>
        </w:rPr>
        <w:t>:</w:t>
      </w:r>
    </w:p>
    <w:p w14:paraId="78E78741" w14:textId="77777777" w:rsidR="00BD5280" w:rsidRPr="00BD5280" w:rsidRDefault="00BD5280" w:rsidP="00BD5280">
      <w:pPr>
        <w:widowControl/>
        <w:autoSpaceDE w:val="0"/>
        <w:autoSpaceDN w:val="0"/>
        <w:adjustRightInd w:val="0"/>
        <w:jc w:val="center"/>
        <w:rPr>
          <w:b/>
          <w:bCs/>
          <w:sz w:val="22"/>
          <w:szCs w:val="22"/>
        </w:rPr>
      </w:pPr>
      <w:r w:rsidRPr="00BD5280">
        <w:rPr>
          <w:b/>
          <w:bCs/>
          <w:sz w:val="22"/>
          <w:szCs w:val="22"/>
        </w:rPr>
        <w:t>Льготные тарифы на тепловую энергию (мощность), поставляемую потребителям</w:t>
      </w:r>
    </w:p>
    <w:tbl>
      <w:tblPr>
        <w:tblW w:w="1057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5"/>
        <w:gridCol w:w="2632"/>
        <w:gridCol w:w="1559"/>
        <w:gridCol w:w="850"/>
        <w:gridCol w:w="1134"/>
        <w:gridCol w:w="1134"/>
        <w:gridCol w:w="568"/>
        <w:gridCol w:w="567"/>
        <w:gridCol w:w="567"/>
        <w:gridCol w:w="567"/>
        <w:gridCol w:w="571"/>
      </w:tblGrid>
      <w:tr w:rsidR="00BD5280" w:rsidRPr="00BD5280" w14:paraId="0CFC9C53" w14:textId="77777777" w:rsidTr="00AB76BB">
        <w:trPr>
          <w:trHeight w:val="547"/>
        </w:trPr>
        <w:tc>
          <w:tcPr>
            <w:tcW w:w="425" w:type="dxa"/>
            <w:vMerge w:val="restart"/>
            <w:shd w:val="clear" w:color="auto" w:fill="auto"/>
            <w:vAlign w:val="center"/>
            <w:hideMark/>
          </w:tcPr>
          <w:p w14:paraId="653CC717" w14:textId="77777777" w:rsidR="00BD5280" w:rsidRPr="00BD5280" w:rsidRDefault="00BD5280" w:rsidP="00BD5280">
            <w:pPr>
              <w:widowControl/>
              <w:jc w:val="center"/>
              <w:rPr>
                <w:sz w:val="21"/>
                <w:szCs w:val="21"/>
              </w:rPr>
            </w:pPr>
            <w:r w:rsidRPr="00BD5280">
              <w:rPr>
                <w:sz w:val="21"/>
                <w:szCs w:val="21"/>
              </w:rPr>
              <w:t>№ п/п</w:t>
            </w:r>
          </w:p>
        </w:tc>
        <w:tc>
          <w:tcPr>
            <w:tcW w:w="2632" w:type="dxa"/>
            <w:vMerge w:val="restart"/>
            <w:shd w:val="clear" w:color="auto" w:fill="auto"/>
            <w:vAlign w:val="center"/>
            <w:hideMark/>
          </w:tcPr>
          <w:p w14:paraId="67AEAE92" w14:textId="77777777" w:rsidR="00BD5280" w:rsidRPr="00BD5280" w:rsidRDefault="00BD5280" w:rsidP="00BD5280">
            <w:pPr>
              <w:widowControl/>
              <w:jc w:val="center"/>
              <w:rPr>
                <w:sz w:val="21"/>
                <w:szCs w:val="21"/>
              </w:rPr>
            </w:pPr>
            <w:r w:rsidRPr="00BD5280">
              <w:rPr>
                <w:sz w:val="21"/>
                <w:szCs w:val="21"/>
              </w:rPr>
              <w:t>Наименование регулируемой организации</w:t>
            </w:r>
          </w:p>
        </w:tc>
        <w:tc>
          <w:tcPr>
            <w:tcW w:w="1559" w:type="dxa"/>
            <w:vMerge w:val="restart"/>
            <w:shd w:val="clear" w:color="auto" w:fill="auto"/>
            <w:noWrap/>
            <w:vAlign w:val="center"/>
            <w:hideMark/>
          </w:tcPr>
          <w:p w14:paraId="336C027D" w14:textId="77777777" w:rsidR="00BD5280" w:rsidRPr="00BD5280" w:rsidRDefault="00BD5280" w:rsidP="00BD5280">
            <w:pPr>
              <w:widowControl/>
              <w:jc w:val="center"/>
              <w:rPr>
                <w:sz w:val="21"/>
                <w:szCs w:val="21"/>
              </w:rPr>
            </w:pPr>
            <w:r w:rsidRPr="00BD5280">
              <w:rPr>
                <w:sz w:val="21"/>
                <w:szCs w:val="21"/>
              </w:rPr>
              <w:t>Вид тарифа</w:t>
            </w:r>
          </w:p>
        </w:tc>
        <w:tc>
          <w:tcPr>
            <w:tcW w:w="850" w:type="dxa"/>
            <w:vMerge w:val="restart"/>
            <w:shd w:val="clear" w:color="auto" w:fill="auto"/>
            <w:noWrap/>
            <w:vAlign w:val="center"/>
            <w:hideMark/>
          </w:tcPr>
          <w:p w14:paraId="51A83B05" w14:textId="77777777" w:rsidR="00BD5280" w:rsidRPr="00BD5280" w:rsidRDefault="00BD5280" w:rsidP="00BD5280">
            <w:pPr>
              <w:widowControl/>
              <w:jc w:val="center"/>
              <w:rPr>
                <w:sz w:val="21"/>
                <w:szCs w:val="21"/>
              </w:rPr>
            </w:pPr>
            <w:r w:rsidRPr="00BD5280">
              <w:rPr>
                <w:sz w:val="21"/>
                <w:szCs w:val="21"/>
              </w:rPr>
              <w:t>Год</w:t>
            </w:r>
          </w:p>
        </w:tc>
        <w:tc>
          <w:tcPr>
            <w:tcW w:w="2268" w:type="dxa"/>
            <w:gridSpan w:val="2"/>
            <w:shd w:val="clear" w:color="auto" w:fill="auto"/>
            <w:noWrap/>
            <w:vAlign w:val="center"/>
            <w:hideMark/>
          </w:tcPr>
          <w:p w14:paraId="3DECFED7" w14:textId="77777777" w:rsidR="00BD5280" w:rsidRPr="00BD5280" w:rsidRDefault="00BD5280" w:rsidP="00BD5280">
            <w:pPr>
              <w:widowControl/>
              <w:jc w:val="center"/>
              <w:rPr>
                <w:sz w:val="21"/>
                <w:szCs w:val="21"/>
              </w:rPr>
            </w:pPr>
            <w:r w:rsidRPr="00BD5280">
              <w:rPr>
                <w:sz w:val="21"/>
                <w:szCs w:val="21"/>
              </w:rPr>
              <w:t>Вода</w:t>
            </w:r>
          </w:p>
        </w:tc>
        <w:tc>
          <w:tcPr>
            <w:tcW w:w="2269" w:type="dxa"/>
            <w:gridSpan w:val="4"/>
            <w:shd w:val="clear" w:color="auto" w:fill="auto"/>
            <w:noWrap/>
            <w:vAlign w:val="center"/>
            <w:hideMark/>
          </w:tcPr>
          <w:p w14:paraId="47F957A5" w14:textId="77777777" w:rsidR="00BD5280" w:rsidRPr="00BD5280" w:rsidRDefault="00BD5280" w:rsidP="00BD5280">
            <w:pPr>
              <w:widowControl/>
              <w:jc w:val="center"/>
              <w:rPr>
                <w:sz w:val="21"/>
                <w:szCs w:val="21"/>
              </w:rPr>
            </w:pPr>
            <w:r w:rsidRPr="00BD5280">
              <w:rPr>
                <w:sz w:val="21"/>
                <w:szCs w:val="21"/>
              </w:rPr>
              <w:t>Отборный пар давлением</w:t>
            </w:r>
          </w:p>
        </w:tc>
        <w:tc>
          <w:tcPr>
            <w:tcW w:w="571" w:type="dxa"/>
            <w:vMerge w:val="restart"/>
            <w:shd w:val="clear" w:color="auto" w:fill="auto"/>
            <w:vAlign w:val="center"/>
            <w:hideMark/>
          </w:tcPr>
          <w:p w14:paraId="43A4311A" w14:textId="77777777" w:rsidR="00BD5280" w:rsidRPr="00BD5280" w:rsidRDefault="00BD5280" w:rsidP="00BD5280">
            <w:pPr>
              <w:widowControl/>
              <w:jc w:val="center"/>
              <w:rPr>
                <w:sz w:val="21"/>
                <w:szCs w:val="21"/>
              </w:rPr>
            </w:pPr>
            <w:r w:rsidRPr="00BD5280">
              <w:rPr>
                <w:sz w:val="21"/>
                <w:szCs w:val="21"/>
              </w:rPr>
              <w:t>Острый и редуцированный пар</w:t>
            </w:r>
          </w:p>
        </w:tc>
      </w:tr>
      <w:tr w:rsidR="00BD5280" w:rsidRPr="00BD5280" w14:paraId="68DA3DC6" w14:textId="77777777" w:rsidTr="00AB76BB">
        <w:trPr>
          <w:trHeight w:val="540"/>
        </w:trPr>
        <w:tc>
          <w:tcPr>
            <w:tcW w:w="425" w:type="dxa"/>
            <w:vMerge/>
            <w:shd w:val="clear" w:color="auto" w:fill="auto"/>
            <w:noWrap/>
            <w:vAlign w:val="center"/>
            <w:hideMark/>
          </w:tcPr>
          <w:p w14:paraId="5205C284" w14:textId="77777777" w:rsidR="00BD5280" w:rsidRPr="00BD5280" w:rsidRDefault="00BD5280" w:rsidP="00BD5280">
            <w:pPr>
              <w:widowControl/>
              <w:jc w:val="center"/>
              <w:rPr>
                <w:sz w:val="21"/>
                <w:szCs w:val="21"/>
              </w:rPr>
            </w:pPr>
          </w:p>
        </w:tc>
        <w:tc>
          <w:tcPr>
            <w:tcW w:w="2632" w:type="dxa"/>
            <w:vMerge/>
            <w:shd w:val="clear" w:color="auto" w:fill="auto"/>
            <w:vAlign w:val="center"/>
            <w:hideMark/>
          </w:tcPr>
          <w:p w14:paraId="42041BCB" w14:textId="77777777" w:rsidR="00BD5280" w:rsidRPr="00BD5280" w:rsidRDefault="00BD5280" w:rsidP="00BD5280">
            <w:pPr>
              <w:widowControl/>
              <w:rPr>
                <w:sz w:val="21"/>
                <w:szCs w:val="21"/>
              </w:rPr>
            </w:pPr>
          </w:p>
        </w:tc>
        <w:tc>
          <w:tcPr>
            <w:tcW w:w="1559" w:type="dxa"/>
            <w:vMerge/>
            <w:shd w:val="clear" w:color="auto" w:fill="auto"/>
            <w:noWrap/>
            <w:vAlign w:val="center"/>
            <w:hideMark/>
          </w:tcPr>
          <w:p w14:paraId="32AB0C6B" w14:textId="77777777" w:rsidR="00BD5280" w:rsidRPr="00BD5280" w:rsidRDefault="00BD5280" w:rsidP="00BD5280">
            <w:pPr>
              <w:widowControl/>
              <w:jc w:val="center"/>
              <w:rPr>
                <w:sz w:val="21"/>
                <w:szCs w:val="21"/>
              </w:rPr>
            </w:pPr>
          </w:p>
        </w:tc>
        <w:tc>
          <w:tcPr>
            <w:tcW w:w="850" w:type="dxa"/>
            <w:vMerge/>
            <w:shd w:val="clear" w:color="auto" w:fill="auto"/>
            <w:noWrap/>
            <w:vAlign w:val="center"/>
            <w:hideMark/>
          </w:tcPr>
          <w:p w14:paraId="67083E42" w14:textId="77777777" w:rsidR="00BD5280" w:rsidRPr="00BD5280" w:rsidRDefault="00BD5280" w:rsidP="00BD5280">
            <w:pPr>
              <w:widowControl/>
              <w:jc w:val="center"/>
              <w:rPr>
                <w:sz w:val="21"/>
                <w:szCs w:val="21"/>
              </w:rPr>
            </w:pPr>
          </w:p>
        </w:tc>
        <w:tc>
          <w:tcPr>
            <w:tcW w:w="1134" w:type="dxa"/>
            <w:shd w:val="clear" w:color="auto" w:fill="auto"/>
            <w:noWrap/>
            <w:vAlign w:val="center"/>
            <w:hideMark/>
          </w:tcPr>
          <w:p w14:paraId="42495E91" w14:textId="77777777" w:rsidR="00BD5280" w:rsidRPr="00BD5280" w:rsidRDefault="00BD5280" w:rsidP="00BD5280">
            <w:pPr>
              <w:widowControl/>
              <w:jc w:val="center"/>
              <w:rPr>
                <w:sz w:val="21"/>
                <w:szCs w:val="21"/>
              </w:rPr>
            </w:pPr>
            <w:r w:rsidRPr="00BD5280">
              <w:rPr>
                <w:sz w:val="21"/>
                <w:szCs w:val="21"/>
              </w:rPr>
              <w:t>1 полугодие</w:t>
            </w:r>
          </w:p>
        </w:tc>
        <w:tc>
          <w:tcPr>
            <w:tcW w:w="1134" w:type="dxa"/>
            <w:shd w:val="clear" w:color="auto" w:fill="auto"/>
            <w:vAlign w:val="center"/>
          </w:tcPr>
          <w:p w14:paraId="13BDAC6E" w14:textId="77777777" w:rsidR="00BD5280" w:rsidRPr="00BD5280" w:rsidRDefault="00BD5280" w:rsidP="00BD5280">
            <w:pPr>
              <w:widowControl/>
              <w:jc w:val="center"/>
              <w:rPr>
                <w:sz w:val="21"/>
                <w:szCs w:val="21"/>
              </w:rPr>
            </w:pPr>
            <w:r w:rsidRPr="00BD5280">
              <w:rPr>
                <w:sz w:val="21"/>
                <w:szCs w:val="21"/>
              </w:rPr>
              <w:t>2 полугодие</w:t>
            </w:r>
          </w:p>
        </w:tc>
        <w:tc>
          <w:tcPr>
            <w:tcW w:w="568" w:type="dxa"/>
            <w:shd w:val="clear" w:color="auto" w:fill="auto"/>
            <w:vAlign w:val="center"/>
            <w:hideMark/>
          </w:tcPr>
          <w:p w14:paraId="6E8CC3F0" w14:textId="77777777" w:rsidR="00BD5280" w:rsidRPr="00BD5280" w:rsidRDefault="00BD5280" w:rsidP="00BD5280">
            <w:pPr>
              <w:widowControl/>
              <w:jc w:val="center"/>
              <w:rPr>
                <w:sz w:val="21"/>
                <w:szCs w:val="21"/>
              </w:rPr>
            </w:pPr>
            <w:r w:rsidRPr="00BD5280">
              <w:rPr>
                <w:sz w:val="21"/>
                <w:szCs w:val="21"/>
              </w:rPr>
              <w:t>от 1,2 до 2,5 кг/</w:t>
            </w:r>
          </w:p>
          <w:p w14:paraId="2945AF12" w14:textId="77777777" w:rsidR="00BD5280" w:rsidRPr="00BD5280" w:rsidRDefault="00BD5280" w:rsidP="00BD5280">
            <w:pPr>
              <w:widowControl/>
              <w:jc w:val="center"/>
              <w:rPr>
                <w:sz w:val="21"/>
                <w:szCs w:val="21"/>
              </w:rPr>
            </w:pPr>
            <w:r w:rsidRPr="00BD5280">
              <w:rPr>
                <w:sz w:val="21"/>
                <w:szCs w:val="21"/>
              </w:rPr>
              <w:t>см</w:t>
            </w:r>
            <w:r w:rsidRPr="00BD5280">
              <w:rPr>
                <w:sz w:val="21"/>
                <w:szCs w:val="21"/>
                <w:vertAlign w:val="superscript"/>
              </w:rPr>
              <w:t>2</w:t>
            </w:r>
          </w:p>
        </w:tc>
        <w:tc>
          <w:tcPr>
            <w:tcW w:w="567" w:type="dxa"/>
            <w:vAlign w:val="center"/>
          </w:tcPr>
          <w:p w14:paraId="715A1A21" w14:textId="77777777" w:rsidR="00BD5280" w:rsidRPr="00BD5280" w:rsidRDefault="00BD5280" w:rsidP="00BD5280">
            <w:pPr>
              <w:widowControl/>
              <w:jc w:val="center"/>
              <w:rPr>
                <w:sz w:val="21"/>
                <w:szCs w:val="21"/>
              </w:rPr>
            </w:pPr>
            <w:r w:rsidRPr="00BD5280">
              <w:rPr>
                <w:sz w:val="21"/>
                <w:szCs w:val="21"/>
              </w:rPr>
              <w:t>от 2,5 до 7,0 кг/см</w:t>
            </w:r>
            <w:r w:rsidRPr="00BD5280">
              <w:rPr>
                <w:sz w:val="21"/>
                <w:szCs w:val="21"/>
                <w:vertAlign w:val="superscript"/>
              </w:rPr>
              <w:t>2</w:t>
            </w:r>
          </w:p>
        </w:tc>
        <w:tc>
          <w:tcPr>
            <w:tcW w:w="567" w:type="dxa"/>
            <w:vAlign w:val="center"/>
          </w:tcPr>
          <w:p w14:paraId="28A966F7" w14:textId="77777777" w:rsidR="00BD5280" w:rsidRPr="00BD5280" w:rsidRDefault="00BD5280" w:rsidP="00BD5280">
            <w:pPr>
              <w:widowControl/>
              <w:jc w:val="center"/>
              <w:rPr>
                <w:sz w:val="21"/>
                <w:szCs w:val="21"/>
              </w:rPr>
            </w:pPr>
            <w:r w:rsidRPr="00BD5280">
              <w:rPr>
                <w:sz w:val="21"/>
                <w:szCs w:val="21"/>
              </w:rPr>
              <w:t>от 7,0 до 13,0 кг/</w:t>
            </w:r>
          </w:p>
          <w:p w14:paraId="05DFD8B1" w14:textId="77777777" w:rsidR="00BD5280" w:rsidRPr="00BD5280" w:rsidRDefault="00BD5280" w:rsidP="00BD5280">
            <w:pPr>
              <w:widowControl/>
              <w:jc w:val="center"/>
              <w:rPr>
                <w:sz w:val="21"/>
                <w:szCs w:val="21"/>
              </w:rPr>
            </w:pPr>
            <w:r w:rsidRPr="00BD5280">
              <w:rPr>
                <w:sz w:val="21"/>
                <w:szCs w:val="21"/>
              </w:rPr>
              <w:t>см</w:t>
            </w:r>
            <w:r w:rsidRPr="00BD5280">
              <w:rPr>
                <w:sz w:val="21"/>
                <w:szCs w:val="21"/>
                <w:vertAlign w:val="superscript"/>
              </w:rPr>
              <w:t>2</w:t>
            </w:r>
          </w:p>
        </w:tc>
        <w:tc>
          <w:tcPr>
            <w:tcW w:w="567" w:type="dxa"/>
            <w:vAlign w:val="center"/>
          </w:tcPr>
          <w:p w14:paraId="7788B24C" w14:textId="77777777" w:rsidR="00BD5280" w:rsidRPr="00BD5280" w:rsidRDefault="00BD5280" w:rsidP="00BD5280">
            <w:pPr>
              <w:widowControl/>
              <w:ind w:right="-108" w:hanging="109"/>
              <w:jc w:val="center"/>
              <w:rPr>
                <w:sz w:val="21"/>
                <w:szCs w:val="21"/>
              </w:rPr>
            </w:pPr>
            <w:r w:rsidRPr="00BD5280">
              <w:rPr>
                <w:sz w:val="21"/>
                <w:szCs w:val="21"/>
              </w:rPr>
              <w:t>Свыше 13,0 кг/</w:t>
            </w:r>
          </w:p>
          <w:p w14:paraId="522D100F" w14:textId="77777777" w:rsidR="00BD5280" w:rsidRPr="00BD5280" w:rsidRDefault="00BD5280" w:rsidP="00BD5280">
            <w:pPr>
              <w:widowControl/>
              <w:jc w:val="center"/>
              <w:rPr>
                <w:sz w:val="21"/>
                <w:szCs w:val="21"/>
              </w:rPr>
            </w:pPr>
            <w:r w:rsidRPr="00BD5280">
              <w:rPr>
                <w:sz w:val="21"/>
                <w:szCs w:val="21"/>
              </w:rPr>
              <w:t>см</w:t>
            </w:r>
            <w:r w:rsidRPr="00BD5280">
              <w:rPr>
                <w:sz w:val="21"/>
                <w:szCs w:val="21"/>
                <w:vertAlign w:val="superscript"/>
              </w:rPr>
              <w:t>2</w:t>
            </w:r>
          </w:p>
        </w:tc>
        <w:tc>
          <w:tcPr>
            <w:tcW w:w="571" w:type="dxa"/>
            <w:vMerge/>
            <w:shd w:val="clear" w:color="auto" w:fill="auto"/>
            <w:vAlign w:val="center"/>
            <w:hideMark/>
          </w:tcPr>
          <w:p w14:paraId="25CDF26E" w14:textId="77777777" w:rsidR="00BD5280" w:rsidRPr="00BD5280" w:rsidRDefault="00BD5280" w:rsidP="00BD5280">
            <w:pPr>
              <w:widowControl/>
              <w:jc w:val="center"/>
              <w:rPr>
                <w:sz w:val="21"/>
                <w:szCs w:val="21"/>
              </w:rPr>
            </w:pPr>
          </w:p>
        </w:tc>
      </w:tr>
      <w:tr w:rsidR="00BD5280" w:rsidRPr="00BD5280" w14:paraId="43D0D2C8" w14:textId="77777777" w:rsidTr="00AB76BB">
        <w:trPr>
          <w:trHeight w:val="300"/>
        </w:trPr>
        <w:tc>
          <w:tcPr>
            <w:tcW w:w="10574" w:type="dxa"/>
            <w:gridSpan w:val="11"/>
            <w:shd w:val="clear" w:color="auto" w:fill="auto"/>
            <w:noWrap/>
            <w:vAlign w:val="center"/>
            <w:hideMark/>
          </w:tcPr>
          <w:p w14:paraId="1780D0A4" w14:textId="77777777" w:rsidR="00BD5280" w:rsidRPr="00BD5280" w:rsidRDefault="00BD5280" w:rsidP="00BD5280">
            <w:pPr>
              <w:widowControl/>
              <w:jc w:val="center"/>
              <w:rPr>
                <w:sz w:val="21"/>
                <w:szCs w:val="21"/>
              </w:rPr>
            </w:pPr>
            <w:r w:rsidRPr="00BD5280">
              <w:rPr>
                <w:sz w:val="22"/>
                <w:szCs w:val="22"/>
              </w:rPr>
              <w:t>Население (</w:t>
            </w:r>
            <w:r w:rsidRPr="00BD5280">
              <w:t>НДС не облагается)</w:t>
            </w:r>
          </w:p>
        </w:tc>
      </w:tr>
      <w:tr w:rsidR="00BD5280" w:rsidRPr="00BD5280" w14:paraId="1977AF5A" w14:textId="77777777" w:rsidTr="00AB76BB">
        <w:trPr>
          <w:trHeight w:val="480"/>
        </w:trPr>
        <w:tc>
          <w:tcPr>
            <w:tcW w:w="425" w:type="dxa"/>
            <w:shd w:val="clear" w:color="auto" w:fill="auto"/>
            <w:noWrap/>
            <w:vAlign w:val="center"/>
          </w:tcPr>
          <w:p w14:paraId="3D332D21" w14:textId="77777777" w:rsidR="00BD5280" w:rsidRPr="00BD5280" w:rsidRDefault="00BD5280" w:rsidP="00BD5280">
            <w:pPr>
              <w:jc w:val="center"/>
              <w:rPr>
                <w:sz w:val="21"/>
                <w:szCs w:val="21"/>
              </w:rPr>
            </w:pPr>
            <w:r w:rsidRPr="00BD5280">
              <w:rPr>
                <w:sz w:val="21"/>
                <w:szCs w:val="21"/>
              </w:rPr>
              <w:t>1.</w:t>
            </w:r>
          </w:p>
        </w:tc>
        <w:tc>
          <w:tcPr>
            <w:tcW w:w="2632" w:type="dxa"/>
            <w:shd w:val="clear" w:color="auto" w:fill="auto"/>
            <w:vAlign w:val="center"/>
          </w:tcPr>
          <w:p w14:paraId="6F572918" w14:textId="77777777" w:rsidR="00BD5280" w:rsidRPr="00BD5280" w:rsidRDefault="00BD5280" w:rsidP="00BD5280">
            <w:r w:rsidRPr="00BD5280">
              <w:t>МУП «РСО» (Заволжский м.р.), с. Курень,  с. Колшево, с. Есиплево, с. Воздвиженье, д. Коротиха Заволжского района</w:t>
            </w:r>
          </w:p>
        </w:tc>
        <w:tc>
          <w:tcPr>
            <w:tcW w:w="1559" w:type="dxa"/>
            <w:shd w:val="clear" w:color="auto" w:fill="auto"/>
            <w:vAlign w:val="center"/>
          </w:tcPr>
          <w:p w14:paraId="7DD08350" w14:textId="77777777" w:rsidR="00BD5280" w:rsidRPr="00BD5280" w:rsidRDefault="00BD5280" w:rsidP="00BD5280">
            <w:pPr>
              <w:widowControl/>
              <w:jc w:val="center"/>
              <w:rPr>
                <w:sz w:val="22"/>
                <w:szCs w:val="22"/>
              </w:rPr>
            </w:pPr>
            <w:r w:rsidRPr="00BD5280">
              <w:rPr>
                <w:sz w:val="22"/>
                <w:szCs w:val="22"/>
              </w:rPr>
              <w:t>Одноставочный, руб./Гкал,</w:t>
            </w:r>
          </w:p>
          <w:p w14:paraId="434A8F2B" w14:textId="77777777" w:rsidR="00BD5280" w:rsidRPr="00BD5280" w:rsidRDefault="00BD5280" w:rsidP="00BD5280">
            <w:pPr>
              <w:jc w:val="center"/>
            </w:pPr>
            <w:r w:rsidRPr="00BD5280">
              <w:rPr>
                <w:sz w:val="22"/>
                <w:szCs w:val="22"/>
              </w:rPr>
              <w:t xml:space="preserve"> с НДС *</w:t>
            </w:r>
          </w:p>
        </w:tc>
        <w:tc>
          <w:tcPr>
            <w:tcW w:w="850" w:type="dxa"/>
            <w:shd w:val="clear" w:color="auto" w:fill="auto"/>
            <w:noWrap/>
            <w:vAlign w:val="center"/>
          </w:tcPr>
          <w:p w14:paraId="1E634F3F" w14:textId="77777777" w:rsidR="00BD5280" w:rsidRPr="00BD5280" w:rsidRDefault="00BD5280" w:rsidP="00BD5280">
            <w:pPr>
              <w:jc w:val="center"/>
              <w:rPr>
                <w:szCs w:val="22"/>
              </w:rPr>
            </w:pPr>
            <w:r w:rsidRPr="00BD5280">
              <w:rPr>
                <w:szCs w:val="22"/>
              </w:rPr>
              <w:t>2025</w:t>
            </w:r>
          </w:p>
        </w:tc>
        <w:tc>
          <w:tcPr>
            <w:tcW w:w="1134" w:type="dxa"/>
            <w:shd w:val="clear" w:color="auto" w:fill="auto"/>
            <w:noWrap/>
            <w:vAlign w:val="center"/>
          </w:tcPr>
          <w:p w14:paraId="62E3E991" w14:textId="77777777" w:rsidR="00BD5280" w:rsidRPr="00BD5280" w:rsidRDefault="00BD5280" w:rsidP="00BD5280">
            <w:pPr>
              <w:jc w:val="center"/>
            </w:pPr>
            <w:r w:rsidRPr="00BD5280">
              <w:t xml:space="preserve">3 486,57 </w:t>
            </w:r>
            <w:r w:rsidRPr="00BD5280">
              <w:rPr>
                <w:color w:val="000000"/>
                <w:sz w:val="22"/>
                <w:szCs w:val="22"/>
                <w:vertAlign w:val="superscript"/>
              </w:rPr>
              <w:t>1</w:t>
            </w:r>
          </w:p>
        </w:tc>
        <w:tc>
          <w:tcPr>
            <w:tcW w:w="1134" w:type="dxa"/>
            <w:shd w:val="clear" w:color="auto" w:fill="auto"/>
            <w:vAlign w:val="center"/>
          </w:tcPr>
          <w:p w14:paraId="5C845D08" w14:textId="77777777" w:rsidR="00BD5280" w:rsidRPr="00BD5280" w:rsidRDefault="00BD5280" w:rsidP="00BD5280">
            <w:pPr>
              <w:jc w:val="center"/>
            </w:pPr>
            <w:r w:rsidRPr="00BD5280">
              <w:t xml:space="preserve">3 967,72 </w:t>
            </w:r>
            <w:r w:rsidRPr="00BD5280">
              <w:rPr>
                <w:color w:val="000000"/>
                <w:sz w:val="22"/>
                <w:szCs w:val="22"/>
                <w:vertAlign w:val="superscript"/>
              </w:rPr>
              <w:t>2</w:t>
            </w:r>
          </w:p>
        </w:tc>
        <w:tc>
          <w:tcPr>
            <w:tcW w:w="568" w:type="dxa"/>
            <w:shd w:val="clear" w:color="auto" w:fill="auto"/>
            <w:noWrap/>
            <w:vAlign w:val="center"/>
          </w:tcPr>
          <w:p w14:paraId="5CF1D153" w14:textId="77777777" w:rsidR="00BD5280" w:rsidRPr="00BD5280" w:rsidRDefault="00BD5280" w:rsidP="00BD5280">
            <w:pPr>
              <w:widowControl/>
              <w:jc w:val="center"/>
              <w:rPr>
                <w:sz w:val="22"/>
                <w:szCs w:val="22"/>
              </w:rPr>
            </w:pPr>
            <w:r w:rsidRPr="00BD5280">
              <w:rPr>
                <w:sz w:val="22"/>
                <w:szCs w:val="22"/>
              </w:rPr>
              <w:t>-</w:t>
            </w:r>
          </w:p>
        </w:tc>
        <w:tc>
          <w:tcPr>
            <w:tcW w:w="567" w:type="dxa"/>
            <w:vAlign w:val="center"/>
          </w:tcPr>
          <w:p w14:paraId="43F839B0" w14:textId="77777777" w:rsidR="00BD5280" w:rsidRPr="00BD5280" w:rsidRDefault="00BD5280" w:rsidP="00BD5280">
            <w:pPr>
              <w:widowControl/>
              <w:jc w:val="center"/>
              <w:rPr>
                <w:sz w:val="22"/>
                <w:szCs w:val="22"/>
              </w:rPr>
            </w:pPr>
            <w:r w:rsidRPr="00BD5280">
              <w:rPr>
                <w:sz w:val="22"/>
                <w:szCs w:val="22"/>
              </w:rPr>
              <w:t>-</w:t>
            </w:r>
          </w:p>
        </w:tc>
        <w:tc>
          <w:tcPr>
            <w:tcW w:w="567" w:type="dxa"/>
            <w:vAlign w:val="center"/>
          </w:tcPr>
          <w:p w14:paraId="24C9FB4B" w14:textId="77777777" w:rsidR="00BD5280" w:rsidRPr="00BD5280" w:rsidRDefault="00BD5280" w:rsidP="00BD5280">
            <w:pPr>
              <w:widowControl/>
              <w:jc w:val="center"/>
              <w:rPr>
                <w:sz w:val="22"/>
                <w:szCs w:val="22"/>
              </w:rPr>
            </w:pPr>
            <w:r w:rsidRPr="00BD5280">
              <w:rPr>
                <w:sz w:val="22"/>
                <w:szCs w:val="22"/>
              </w:rPr>
              <w:t>-</w:t>
            </w:r>
          </w:p>
        </w:tc>
        <w:tc>
          <w:tcPr>
            <w:tcW w:w="567" w:type="dxa"/>
            <w:vAlign w:val="center"/>
          </w:tcPr>
          <w:p w14:paraId="73BA245D" w14:textId="77777777" w:rsidR="00BD5280" w:rsidRPr="00BD5280" w:rsidRDefault="00BD5280" w:rsidP="00BD5280">
            <w:pPr>
              <w:widowControl/>
              <w:jc w:val="center"/>
              <w:rPr>
                <w:sz w:val="22"/>
                <w:szCs w:val="22"/>
              </w:rPr>
            </w:pPr>
            <w:r w:rsidRPr="00BD5280">
              <w:rPr>
                <w:sz w:val="22"/>
                <w:szCs w:val="22"/>
              </w:rPr>
              <w:t>-</w:t>
            </w:r>
          </w:p>
        </w:tc>
        <w:tc>
          <w:tcPr>
            <w:tcW w:w="571" w:type="dxa"/>
            <w:shd w:val="clear" w:color="auto" w:fill="auto"/>
            <w:noWrap/>
            <w:vAlign w:val="center"/>
          </w:tcPr>
          <w:p w14:paraId="471205DC" w14:textId="77777777" w:rsidR="00BD5280" w:rsidRPr="00BD5280" w:rsidRDefault="00BD5280" w:rsidP="00BD5280">
            <w:pPr>
              <w:widowControl/>
              <w:jc w:val="center"/>
              <w:rPr>
                <w:sz w:val="22"/>
                <w:szCs w:val="22"/>
              </w:rPr>
            </w:pPr>
            <w:r w:rsidRPr="00BD5280">
              <w:rPr>
                <w:sz w:val="22"/>
                <w:szCs w:val="22"/>
              </w:rPr>
              <w:t>-</w:t>
            </w:r>
          </w:p>
        </w:tc>
      </w:tr>
      <w:tr w:rsidR="00BD5280" w:rsidRPr="00BD5280" w14:paraId="601605C8" w14:textId="77777777" w:rsidTr="00AB76BB">
        <w:trPr>
          <w:trHeight w:val="428"/>
        </w:trPr>
        <w:tc>
          <w:tcPr>
            <w:tcW w:w="425" w:type="dxa"/>
            <w:shd w:val="clear" w:color="auto" w:fill="auto"/>
            <w:noWrap/>
            <w:vAlign w:val="center"/>
          </w:tcPr>
          <w:p w14:paraId="1F8ECECA" w14:textId="77777777" w:rsidR="00BD5280" w:rsidRPr="00BD5280" w:rsidRDefault="00BD5280" w:rsidP="00BD5280">
            <w:pPr>
              <w:jc w:val="center"/>
              <w:rPr>
                <w:sz w:val="21"/>
                <w:szCs w:val="21"/>
              </w:rPr>
            </w:pPr>
            <w:r w:rsidRPr="00BD5280">
              <w:rPr>
                <w:sz w:val="21"/>
                <w:szCs w:val="21"/>
              </w:rPr>
              <w:t>2.</w:t>
            </w:r>
          </w:p>
        </w:tc>
        <w:tc>
          <w:tcPr>
            <w:tcW w:w="2632" w:type="dxa"/>
            <w:shd w:val="clear" w:color="auto" w:fill="auto"/>
            <w:vAlign w:val="center"/>
          </w:tcPr>
          <w:p w14:paraId="449FCC9C" w14:textId="77777777" w:rsidR="00BD5280" w:rsidRPr="00BD5280" w:rsidRDefault="00BD5280" w:rsidP="00BD5280">
            <w:r w:rsidRPr="00BD5280">
              <w:t>МУП «РСО» (Заволжский м.р.), с. Заречный Заволжского района</w:t>
            </w:r>
          </w:p>
        </w:tc>
        <w:tc>
          <w:tcPr>
            <w:tcW w:w="1559" w:type="dxa"/>
            <w:shd w:val="clear" w:color="auto" w:fill="auto"/>
            <w:vAlign w:val="center"/>
          </w:tcPr>
          <w:p w14:paraId="41796379" w14:textId="77777777" w:rsidR="00BD5280" w:rsidRPr="00BD5280" w:rsidRDefault="00BD5280" w:rsidP="00BD5280">
            <w:pPr>
              <w:widowControl/>
              <w:jc w:val="center"/>
              <w:rPr>
                <w:sz w:val="22"/>
                <w:szCs w:val="22"/>
              </w:rPr>
            </w:pPr>
            <w:r w:rsidRPr="00BD5280">
              <w:rPr>
                <w:sz w:val="22"/>
                <w:szCs w:val="22"/>
              </w:rPr>
              <w:t>Одноставочный, руб./Гкал,</w:t>
            </w:r>
          </w:p>
          <w:p w14:paraId="68E9FAE3" w14:textId="77777777" w:rsidR="00BD5280" w:rsidRPr="00BD5280" w:rsidRDefault="00BD5280" w:rsidP="00BD5280">
            <w:pPr>
              <w:jc w:val="center"/>
            </w:pPr>
            <w:r w:rsidRPr="00BD5280">
              <w:rPr>
                <w:sz w:val="22"/>
                <w:szCs w:val="22"/>
              </w:rPr>
              <w:t xml:space="preserve"> с НДС *</w:t>
            </w:r>
          </w:p>
        </w:tc>
        <w:tc>
          <w:tcPr>
            <w:tcW w:w="850" w:type="dxa"/>
            <w:shd w:val="clear" w:color="auto" w:fill="auto"/>
            <w:noWrap/>
            <w:vAlign w:val="center"/>
          </w:tcPr>
          <w:p w14:paraId="734ABFD0" w14:textId="77777777" w:rsidR="00BD5280" w:rsidRPr="00BD5280" w:rsidRDefault="00BD5280" w:rsidP="00BD5280">
            <w:pPr>
              <w:jc w:val="center"/>
              <w:rPr>
                <w:szCs w:val="22"/>
              </w:rPr>
            </w:pPr>
            <w:r w:rsidRPr="00BD5280">
              <w:rPr>
                <w:szCs w:val="22"/>
              </w:rPr>
              <w:t>2025</w:t>
            </w:r>
          </w:p>
        </w:tc>
        <w:tc>
          <w:tcPr>
            <w:tcW w:w="1134" w:type="dxa"/>
            <w:shd w:val="clear" w:color="auto" w:fill="auto"/>
            <w:noWrap/>
            <w:vAlign w:val="center"/>
          </w:tcPr>
          <w:p w14:paraId="15AD773E" w14:textId="77777777" w:rsidR="00BD5280" w:rsidRPr="00BD5280" w:rsidRDefault="00BD5280" w:rsidP="00BD5280">
            <w:pPr>
              <w:jc w:val="center"/>
            </w:pPr>
            <w:r w:rsidRPr="00BD5280">
              <w:t xml:space="preserve">3 486,57 </w:t>
            </w:r>
            <w:r w:rsidRPr="00BD5280">
              <w:rPr>
                <w:color w:val="000000"/>
                <w:sz w:val="22"/>
                <w:szCs w:val="22"/>
                <w:vertAlign w:val="superscript"/>
              </w:rPr>
              <w:t>1</w:t>
            </w:r>
          </w:p>
        </w:tc>
        <w:tc>
          <w:tcPr>
            <w:tcW w:w="1134" w:type="dxa"/>
            <w:shd w:val="clear" w:color="auto" w:fill="auto"/>
            <w:vAlign w:val="center"/>
          </w:tcPr>
          <w:p w14:paraId="3AC42F8F" w14:textId="77777777" w:rsidR="00BD5280" w:rsidRPr="00BD5280" w:rsidRDefault="00BD5280" w:rsidP="00BD5280">
            <w:pPr>
              <w:jc w:val="center"/>
            </w:pPr>
            <w:r w:rsidRPr="00BD5280">
              <w:t xml:space="preserve">3 967,72 </w:t>
            </w:r>
            <w:r w:rsidRPr="00BD5280">
              <w:rPr>
                <w:color w:val="000000"/>
                <w:sz w:val="22"/>
                <w:szCs w:val="22"/>
                <w:vertAlign w:val="superscript"/>
              </w:rPr>
              <w:t>2</w:t>
            </w:r>
          </w:p>
        </w:tc>
        <w:tc>
          <w:tcPr>
            <w:tcW w:w="568" w:type="dxa"/>
            <w:shd w:val="clear" w:color="auto" w:fill="auto"/>
            <w:noWrap/>
            <w:vAlign w:val="center"/>
          </w:tcPr>
          <w:p w14:paraId="136156F8" w14:textId="77777777" w:rsidR="00BD5280" w:rsidRPr="00BD5280" w:rsidRDefault="00BD5280" w:rsidP="00BD5280">
            <w:pPr>
              <w:widowControl/>
              <w:jc w:val="center"/>
              <w:rPr>
                <w:sz w:val="22"/>
                <w:szCs w:val="22"/>
              </w:rPr>
            </w:pPr>
            <w:r w:rsidRPr="00BD5280">
              <w:rPr>
                <w:sz w:val="22"/>
                <w:szCs w:val="22"/>
              </w:rPr>
              <w:t>-</w:t>
            </w:r>
          </w:p>
        </w:tc>
        <w:tc>
          <w:tcPr>
            <w:tcW w:w="567" w:type="dxa"/>
            <w:vAlign w:val="center"/>
          </w:tcPr>
          <w:p w14:paraId="18522FA7" w14:textId="77777777" w:rsidR="00BD5280" w:rsidRPr="00BD5280" w:rsidRDefault="00BD5280" w:rsidP="00BD5280">
            <w:pPr>
              <w:widowControl/>
              <w:jc w:val="center"/>
              <w:rPr>
                <w:sz w:val="22"/>
                <w:szCs w:val="22"/>
              </w:rPr>
            </w:pPr>
            <w:r w:rsidRPr="00BD5280">
              <w:rPr>
                <w:sz w:val="22"/>
                <w:szCs w:val="22"/>
              </w:rPr>
              <w:t>-</w:t>
            </w:r>
          </w:p>
        </w:tc>
        <w:tc>
          <w:tcPr>
            <w:tcW w:w="567" w:type="dxa"/>
            <w:vAlign w:val="center"/>
          </w:tcPr>
          <w:p w14:paraId="23FADF0E" w14:textId="77777777" w:rsidR="00BD5280" w:rsidRPr="00BD5280" w:rsidRDefault="00BD5280" w:rsidP="00BD5280">
            <w:pPr>
              <w:widowControl/>
              <w:jc w:val="center"/>
              <w:rPr>
                <w:sz w:val="22"/>
                <w:szCs w:val="22"/>
              </w:rPr>
            </w:pPr>
            <w:r w:rsidRPr="00BD5280">
              <w:rPr>
                <w:sz w:val="22"/>
                <w:szCs w:val="22"/>
              </w:rPr>
              <w:t>-</w:t>
            </w:r>
          </w:p>
        </w:tc>
        <w:tc>
          <w:tcPr>
            <w:tcW w:w="567" w:type="dxa"/>
            <w:vAlign w:val="center"/>
          </w:tcPr>
          <w:p w14:paraId="6A4BD734" w14:textId="77777777" w:rsidR="00BD5280" w:rsidRPr="00BD5280" w:rsidRDefault="00BD5280" w:rsidP="00BD5280">
            <w:pPr>
              <w:widowControl/>
              <w:jc w:val="center"/>
              <w:rPr>
                <w:sz w:val="22"/>
                <w:szCs w:val="22"/>
              </w:rPr>
            </w:pPr>
            <w:r w:rsidRPr="00BD5280">
              <w:rPr>
                <w:sz w:val="22"/>
                <w:szCs w:val="22"/>
              </w:rPr>
              <w:t>-</w:t>
            </w:r>
          </w:p>
        </w:tc>
        <w:tc>
          <w:tcPr>
            <w:tcW w:w="571" w:type="dxa"/>
            <w:shd w:val="clear" w:color="auto" w:fill="auto"/>
            <w:noWrap/>
            <w:vAlign w:val="center"/>
          </w:tcPr>
          <w:p w14:paraId="7A8BCBCA" w14:textId="77777777" w:rsidR="00BD5280" w:rsidRPr="00BD5280" w:rsidRDefault="00BD5280" w:rsidP="00BD5280">
            <w:pPr>
              <w:widowControl/>
              <w:jc w:val="center"/>
              <w:rPr>
                <w:sz w:val="22"/>
                <w:szCs w:val="22"/>
              </w:rPr>
            </w:pPr>
            <w:r w:rsidRPr="00BD5280">
              <w:rPr>
                <w:sz w:val="22"/>
                <w:szCs w:val="22"/>
              </w:rPr>
              <w:t>-</w:t>
            </w:r>
          </w:p>
        </w:tc>
      </w:tr>
    </w:tbl>
    <w:p w14:paraId="47E8BE2B" w14:textId="77777777" w:rsidR="00BD5280" w:rsidRPr="00BD5280" w:rsidRDefault="00BD5280" w:rsidP="00BD5280">
      <w:pPr>
        <w:widowControl/>
        <w:autoSpaceDE w:val="0"/>
        <w:autoSpaceDN w:val="0"/>
        <w:adjustRightInd w:val="0"/>
        <w:jc w:val="center"/>
        <w:rPr>
          <w:b/>
          <w:bCs/>
          <w:sz w:val="22"/>
          <w:szCs w:val="22"/>
        </w:rPr>
      </w:pPr>
    </w:p>
    <w:p w14:paraId="46D462C5" w14:textId="77777777" w:rsidR="00BD5280" w:rsidRPr="00BD5280" w:rsidRDefault="00BD5280" w:rsidP="00BD5280">
      <w:pPr>
        <w:widowControl/>
        <w:autoSpaceDE w:val="0"/>
        <w:autoSpaceDN w:val="0"/>
        <w:adjustRightInd w:val="0"/>
        <w:ind w:firstLine="567"/>
        <w:jc w:val="both"/>
        <w:rPr>
          <w:sz w:val="22"/>
        </w:rPr>
      </w:pPr>
      <w:r w:rsidRPr="00BD5280">
        <w:rPr>
          <w:sz w:val="22"/>
          <w:szCs w:val="24"/>
        </w:rPr>
        <w:t xml:space="preserve">Примечание. </w:t>
      </w:r>
      <w:r w:rsidRPr="00BD5280">
        <w:rPr>
          <w:spacing w:val="2"/>
          <w:sz w:val="22"/>
          <w:szCs w:val="22"/>
          <w:shd w:val="clear" w:color="auto" w:fill="FFFFFF"/>
        </w:rPr>
        <w:t xml:space="preserve">В </w:t>
      </w:r>
      <w:r w:rsidRPr="00BD5280">
        <w:rPr>
          <w:sz w:val="22"/>
        </w:rPr>
        <w:t>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5CDDEFAA" w14:textId="77777777" w:rsidR="00BD5280" w:rsidRPr="00BD5280" w:rsidRDefault="00BD5280" w:rsidP="00BD5280">
      <w:pPr>
        <w:widowControl/>
        <w:autoSpaceDE w:val="0"/>
        <w:autoSpaceDN w:val="0"/>
        <w:adjustRightInd w:val="0"/>
        <w:ind w:firstLine="567"/>
        <w:jc w:val="both"/>
        <w:rPr>
          <w:sz w:val="22"/>
        </w:rPr>
      </w:pPr>
    </w:p>
    <w:tbl>
      <w:tblPr>
        <w:tblW w:w="0" w:type="auto"/>
        <w:tblLook w:val="04A0" w:firstRow="1" w:lastRow="0" w:firstColumn="1" w:lastColumn="0" w:noHBand="0" w:noVBand="1"/>
      </w:tblPr>
      <w:tblGrid>
        <w:gridCol w:w="5068"/>
        <w:gridCol w:w="5069"/>
      </w:tblGrid>
      <w:tr w:rsidR="00BD5280" w:rsidRPr="00BD5280" w14:paraId="5553A045" w14:textId="77777777" w:rsidTr="00AB76BB">
        <w:tc>
          <w:tcPr>
            <w:tcW w:w="5068" w:type="dxa"/>
            <w:shd w:val="clear" w:color="auto" w:fill="auto"/>
          </w:tcPr>
          <w:p w14:paraId="49402D44" w14:textId="77777777" w:rsidR="00BD5280" w:rsidRPr="00BD5280" w:rsidRDefault="00BD5280" w:rsidP="00BD5280">
            <w:pPr>
              <w:widowControl/>
              <w:autoSpaceDE w:val="0"/>
              <w:autoSpaceDN w:val="0"/>
              <w:adjustRightInd w:val="0"/>
              <w:jc w:val="both"/>
              <w:rPr>
                <w:color w:val="000000"/>
                <w:sz w:val="22"/>
                <w:szCs w:val="22"/>
              </w:rPr>
            </w:pPr>
            <w:r w:rsidRPr="00BD5280">
              <w:rPr>
                <w:color w:val="000000"/>
                <w:sz w:val="22"/>
                <w:szCs w:val="22"/>
                <w:vertAlign w:val="superscript"/>
              </w:rPr>
              <w:t>1</w:t>
            </w:r>
            <w:r w:rsidRPr="00BD5280">
              <w:rPr>
                <w:color w:val="000000"/>
                <w:sz w:val="22"/>
                <w:szCs w:val="22"/>
              </w:rPr>
              <w:t xml:space="preserve"> Тариф без учета НДС – 3 320,54 руб./Гкал</w:t>
            </w:r>
          </w:p>
        </w:tc>
        <w:tc>
          <w:tcPr>
            <w:tcW w:w="5069" w:type="dxa"/>
            <w:shd w:val="clear" w:color="auto" w:fill="auto"/>
          </w:tcPr>
          <w:p w14:paraId="3E1561BF" w14:textId="77777777" w:rsidR="00BD5280" w:rsidRPr="00BD5280" w:rsidRDefault="00BD5280" w:rsidP="00BD5280">
            <w:pPr>
              <w:widowControl/>
              <w:autoSpaceDE w:val="0"/>
              <w:autoSpaceDN w:val="0"/>
              <w:adjustRightInd w:val="0"/>
              <w:jc w:val="both"/>
              <w:rPr>
                <w:color w:val="000000"/>
                <w:sz w:val="22"/>
                <w:szCs w:val="22"/>
              </w:rPr>
            </w:pPr>
            <w:r w:rsidRPr="00BD5280">
              <w:rPr>
                <w:color w:val="000000"/>
                <w:sz w:val="22"/>
                <w:szCs w:val="22"/>
                <w:vertAlign w:val="superscript"/>
              </w:rPr>
              <w:t>2</w:t>
            </w:r>
            <w:r w:rsidRPr="00BD5280">
              <w:rPr>
                <w:color w:val="000000"/>
                <w:sz w:val="22"/>
                <w:szCs w:val="22"/>
              </w:rPr>
              <w:t xml:space="preserve"> Тариф без учета НДС – 3 778,78 руб./Гкал</w:t>
            </w:r>
          </w:p>
        </w:tc>
      </w:tr>
    </w:tbl>
    <w:p w14:paraId="2E8C2D16" w14:textId="77777777" w:rsidR="00B96906" w:rsidRDefault="00B96906" w:rsidP="003208DE">
      <w:pPr>
        <w:pStyle w:val="a4"/>
        <w:tabs>
          <w:tab w:val="left" w:pos="851"/>
        </w:tabs>
        <w:ind w:left="0" w:firstLine="567"/>
        <w:jc w:val="both"/>
        <w:rPr>
          <w:sz w:val="22"/>
          <w:szCs w:val="22"/>
        </w:rPr>
      </w:pPr>
    </w:p>
    <w:p w14:paraId="4F930EB5" w14:textId="4CFD5AAB" w:rsidR="003208DE" w:rsidRDefault="003208DE" w:rsidP="003208DE">
      <w:pPr>
        <w:pStyle w:val="a4"/>
        <w:tabs>
          <w:tab w:val="left" w:pos="851"/>
        </w:tabs>
        <w:ind w:left="0" w:firstLine="567"/>
        <w:jc w:val="both"/>
        <w:rPr>
          <w:sz w:val="22"/>
          <w:szCs w:val="22"/>
        </w:rPr>
      </w:pPr>
      <w:r w:rsidRPr="003208DE">
        <w:rPr>
          <w:sz w:val="22"/>
          <w:szCs w:val="22"/>
        </w:rPr>
        <w:t>3.</w:t>
      </w:r>
      <w:r w:rsidRPr="003208DE">
        <w:rPr>
          <w:sz w:val="22"/>
          <w:szCs w:val="22"/>
        </w:rPr>
        <w:tab/>
        <w:t>Установить тарифы на теплоноситель для потребителей МУП «РСО» (Заволжский м.р.), на 2025 год</w:t>
      </w:r>
      <w:r>
        <w:rPr>
          <w:sz w:val="22"/>
          <w:szCs w:val="22"/>
        </w:rPr>
        <w:t>:</w:t>
      </w:r>
    </w:p>
    <w:p w14:paraId="6F79F9C7" w14:textId="77777777" w:rsidR="00B96906" w:rsidRPr="00B96906" w:rsidRDefault="00B96906" w:rsidP="00B96906">
      <w:pPr>
        <w:widowControl/>
        <w:autoSpaceDE w:val="0"/>
        <w:autoSpaceDN w:val="0"/>
        <w:adjustRightInd w:val="0"/>
        <w:jc w:val="center"/>
        <w:rPr>
          <w:b/>
          <w:sz w:val="22"/>
          <w:szCs w:val="22"/>
        </w:rPr>
      </w:pPr>
      <w:r w:rsidRPr="00B96906">
        <w:rPr>
          <w:b/>
          <w:sz w:val="22"/>
          <w:szCs w:val="22"/>
        </w:rPr>
        <w:t>Тарифы на теплоноситель</w:t>
      </w:r>
    </w:p>
    <w:p w14:paraId="357048EB" w14:textId="77777777" w:rsidR="00B96906" w:rsidRPr="00B96906" w:rsidRDefault="00B96906" w:rsidP="00B96906">
      <w:pPr>
        <w:widowControl/>
        <w:autoSpaceDE w:val="0"/>
        <w:autoSpaceDN w:val="0"/>
        <w:adjustRightInd w:val="0"/>
        <w:jc w:val="center"/>
        <w:rPr>
          <w:b/>
          <w:sz w:val="22"/>
          <w:szCs w:val="22"/>
        </w:rPr>
      </w:pPr>
    </w:p>
    <w:tbl>
      <w:tblPr>
        <w:tblW w:w="10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
        <w:gridCol w:w="2551"/>
        <w:gridCol w:w="1956"/>
        <w:gridCol w:w="850"/>
        <w:gridCol w:w="29"/>
        <w:gridCol w:w="1672"/>
        <w:gridCol w:w="29"/>
        <w:gridCol w:w="1672"/>
        <w:gridCol w:w="29"/>
        <w:gridCol w:w="851"/>
        <w:gridCol w:w="7"/>
      </w:tblGrid>
      <w:tr w:rsidR="00B96906" w:rsidRPr="00B96906" w14:paraId="2A32FC66" w14:textId="77777777" w:rsidTr="00AB76BB">
        <w:trPr>
          <w:gridAfter w:val="1"/>
          <w:wAfter w:w="7" w:type="dxa"/>
          <w:trHeight w:val="555"/>
        </w:trPr>
        <w:tc>
          <w:tcPr>
            <w:tcW w:w="455" w:type="dxa"/>
            <w:gridSpan w:val="2"/>
            <w:vMerge w:val="restart"/>
            <w:shd w:val="clear" w:color="auto" w:fill="auto"/>
            <w:vAlign w:val="center"/>
            <w:hideMark/>
          </w:tcPr>
          <w:p w14:paraId="2FAA4281" w14:textId="77777777" w:rsidR="00B96906" w:rsidRPr="00B96906" w:rsidRDefault="00B96906" w:rsidP="00B96906">
            <w:pPr>
              <w:widowControl/>
              <w:jc w:val="center"/>
              <w:rPr>
                <w:sz w:val="22"/>
                <w:szCs w:val="22"/>
              </w:rPr>
            </w:pPr>
            <w:r w:rsidRPr="00B96906">
              <w:rPr>
                <w:sz w:val="22"/>
                <w:szCs w:val="22"/>
              </w:rPr>
              <w:t>№</w:t>
            </w:r>
            <w:r w:rsidRPr="00B96906">
              <w:rPr>
                <w:sz w:val="22"/>
                <w:szCs w:val="22"/>
              </w:rPr>
              <w:br/>
              <w:t>п/п</w:t>
            </w:r>
          </w:p>
        </w:tc>
        <w:tc>
          <w:tcPr>
            <w:tcW w:w="2551" w:type="dxa"/>
            <w:vMerge w:val="restart"/>
            <w:shd w:val="clear" w:color="auto" w:fill="auto"/>
            <w:vAlign w:val="center"/>
            <w:hideMark/>
          </w:tcPr>
          <w:p w14:paraId="31C60E41" w14:textId="77777777" w:rsidR="00B96906" w:rsidRPr="00B96906" w:rsidRDefault="00B96906" w:rsidP="00B96906">
            <w:pPr>
              <w:widowControl/>
              <w:jc w:val="center"/>
              <w:rPr>
                <w:sz w:val="22"/>
                <w:szCs w:val="22"/>
              </w:rPr>
            </w:pPr>
            <w:r w:rsidRPr="00B96906">
              <w:rPr>
                <w:sz w:val="22"/>
                <w:szCs w:val="22"/>
              </w:rPr>
              <w:t>Наименование регулируемой организации</w:t>
            </w:r>
          </w:p>
        </w:tc>
        <w:tc>
          <w:tcPr>
            <w:tcW w:w="1956" w:type="dxa"/>
            <w:vMerge w:val="restart"/>
            <w:shd w:val="clear" w:color="auto" w:fill="auto"/>
            <w:noWrap/>
            <w:vAlign w:val="center"/>
            <w:hideMark/>
          </w:tcPr>
          <w:p w14:paraId="161DA0B8" w14:textId="77777777" w:rsidR="00B96906" w:rsidRPr="00B96906" w:rsidRDefault="00B96906" w:rsidP="00B96906">
            <w:pPr>
              <w:widowControl/>
              <w:jc w:val="center"/>
              <w:rPr>
                <w:sz w:val="22"/>
                <w:szCs w:val="22"/>
              </w:rPr>
            </w:pPr>
            <w:r w:rsidRPr="00B96906">
              <w:rPr>
                <w:sz w:val="22"/>
                <w:szCs w:val="22"/>
              </w:rPr>
              <w:t>Вид тарифа</w:t>
            </w:r>
          </w:p>
        </w:tc>
        <w:tc>
          <w:tcPr>
            <w:tcW w:w="879" w:type="dxa"/>
            <w:gridSpan w:val="2"/>
            <w:vMerge w:val="restart"/>
            <w:shd w:val="clear" w:color="auto" w:fill="auto"/>
            <w:noWrap/>
            <w:vAlign w:val="center"/>
            <w:hideMark/>
          </w:tcPr>
          <w:p w14:paraId="09AB62CD" w14:textId="77777777" w:rsidR="00B96906" w:rsidRPr="00B96906" w:rsidRDefault="00B96906" w:rsidP="00B96906">
            <w:pPr>
              <w:widowControl/>
              <w:jc w:val="center"/>
              <w:rPr>
                <w:sz w:val="22"/>
                <w:szCs w:val="22"/>
              </w:rPr>
            </w:pPr>
            <w:r w:rsidRPr="00B96906">
              <w:rPr>
                <w:sz w:val="22"/>
                <w:szCs w:val="22"/>
              </w:rPr>
              <w:t>Год</w:t>
            </w:r>
          </w:p>
        </w:tc>
        <w:tc>
          <w:tcPr>
            <w:tcW w:w="4253" w:type="dxa"/>
            <w:gridSpan w:val="5"/>
            <w:shd w:val="clear" w:color="auto" w:fill="auto"/>
            <w:noWrap/>
            <w:vAlign w:val="center"/>
            <w:hideMark/>
          </w:tcPr>
          <w:p w14:paraId="0EFA0F8B" w14:textId="77777777" w:rsidR="00B96906" w:rsidRPr="00B96906" w:rsidRDefault="00B96906" w:rsidP="00B96906">
            <w:pPr>
              <w:widowControl/>
              <w:jc w:val="center"/>
              <w:rPr>
                <w:sz w:val="22"/>
                <w:szCs w:val="22"/>
              </w:rPr>
            </w:pPr>
            <w:r w:rsidRPr="00B96906">
              <w:rPr>
                <w:sz w:val="22"/>
                <w:szCs w:val="22"/>
              </w:rPr>
              <w:t>Вид теплоносителя</w:t>
            </w:r>
          </w:p>
        </w:tc>
      </w:tr>
      <w:tr w:rsidR="00B96906" w:rsidRPr="00B96906" w14:paraId="73D75F64" w14:textId="77777777" w:rsidTr="00AB76BB">
        <w:trPr>
          <w:gridAfter w:val="1"/>
          <w:wAfter w:w="7" w:type="dxa"/>
          <w:trHeight w:val="315"/>
        </w:trPr>
        <w:tc>
          <w:tcPr>
            <w:tcW w:w="455" w:type="dxa"/>
            <w:gridSpan w:val="2"/>
            <w:vMerge/>
            <w:shd w:val="clear" w:color="auto" w:fill="auto"/>
            <w:vAlign w:val="center"/>
            <w:hideMark/>
          </w:tcPr>
          <w:p w14:paraId="010991AD" w14:textId="77777777" w:rsidR="00B96906" w:rsidRPr="00B96906" w:rsidRDefault="00B96906" w:rsidP="00B96906">
            <w:pPr>
              <w:widowControl/>
              <w:jc w:val="center"/>
              <w:rPr>
                <w:sz w:val="22"/>
                <w:szCs w:val="22"/>
              </w:rPr>
            </w:pPr>
          </w:p>
        </w:tc>
        <w:tc>
          <w:tcPr>
            <w:tcW w:w="2551" w:type="dxa"/>
            <w:vMerge/>
            <w:shd w:val="clear" w:color="auto" w:fill="auto"/>
            <w:vAlign w:val="center"/>
            <w:hideMark/>
          </w:tcPr>
          <w:p w14:paraId="67264B4C" w14:textId="77777777" w:rsidR="00B96906" w:rsidRPr="00B96906" w:rsidRDefault="00B96906" w:rsidP="00B96906">
            <w:pPr>
              <w:widowControl/>
              <w:jc w:val="center"/>
              <w:rPr>
                <w:sz w:val="22"/>
                <w:szCs w:val="22"/>
              </w:rPr>
            </w:pPr>
          </w:p>
        </w:tc>
        <w:tc>
          <w:tcPr>
            <w:tcW w:w="1956" w:type="dxa"/>
            <w:vMerge/>
            <w:shd w:val="clear" w:color="auto" w:fill="auto"/>
            <w:vAlign w:val="center"/>
            <w:hideMark/>
          </w:tcPr>
          <w:p w14:paraId="43239E51" w14:textId="77777777" w:rsidR="00B96906" w:rsidRPr="00B96906" w:rsidRDefault="00B96906" w:rsidP="00B96906">
            <w:pPr>
              <w:widowControl/>
              <w:jc w:val="center"/>
              <w:rPr>
                <w:sz w:val="22"/>
                <w:szCs w:val="22"/>
              </w:rPr>
            </w:pPr>
          </w:p>
        </w:tc>
        <w:tc>
          <w:tcPr>
            <w:tcW w:w="879" w:type="dxa"/>
            <w:gridSpan w:val="2"/>
            <w:vMerge/>
            <w:shd w:val="clear" w:color="auto" w:fill="auto"/>
            <w:vAlign w:val="center"/>
            <w:hideMark/>
          </w:tcPr>
          <w:p w14:paraId="487D6A75" w14:textId="77777777" w:rsidR="00B96906" w:rsidRPr="00B96906" w:rsidRDefault="00B96906" w:rsidP="00B96906">
            <w:pPr>
              <w:widowControl/>
              <w:jc w:val="center"/>
              <w:rPr>
                <w:sz w:val="22"/>
                <w:szCs w:val="22"/>
              </w:rPr>
            </w:pPr>
          </w:p>
        </w:tc>
        <w:tc>
          <w:tcPr>
            <w:tcW w:w="3402" w:type="dxa"/>
            <w:gridSpan w:val="4"/>
            <w:shd w:val="clear" w:color="auto" w:fill="auto"/>
            <w:noWrap/>
            <w:vAlign w:val="center"/>
            <w:hideMark/>
          </w:tcPr>
          <w:p w14:paraId="0E69ECF7" w14:textId="77777777" w:rsidR="00B96906" w:rsidRPr="00B96906" w:rsidRDefault="00B96906" w:rsidP="00B96906">
            <w:pPr>
              <w:widowControl/>
              <w:jc w:val="center"/>
              <w:rPr>
                <w:sz w:val="22"/>
                <w:szCs w:val="22"/>
              </w:rPr>
            </w:pPr>
            <w:r w:rsidRPr="00B96906">
              <w:rPr>
                <w:sz w:val="22"/>
                <w:szCs w:val="22"/>
              </w:rPr>
              <w:t>Вода</w:t>
            </w:r>
          </w:p>
        </w:tc>
        <w:tc>
          <w:tcPr>
            <w:tcW w:w="851" w:type="dxa"/>
            <w:vMerge w:val="restart"/>
            <w:shd w:val="clear" w:color="auto" w:fill="auto"/>
            <w:vAlign w:val="center"/>
          </w:tcPr>
          <w:p w14:paraId="10B466C5" w14:textId="77777777" w:rsidR="00B96906" w:rsidRPr="00B96906" w:rsidRDefault="00B96906" w:rsidP="00B96906">
            <w:pPr>
              <w:widowControl/>
              <w:jc w:val="center"/>
              <w:rPr>
                <w:sz w:val="22"/>
                <w:szCs w:val="22"/>
              </w:rPr>
            </w:pPr>
            <w:r w:rsidRPr="00B96906">
              <w:rPr>
                <w:sz w:val="22"/>
                <w:szCs w:val="22"/>
              </w:rPr>
              <w:t>Пар</w:t>
            </w:r>
          </w:p>
        </w:tc>
      </w:tr>
      <w:tr w:rsidR="00B96906" w:rsidRPr="00B96906" w14:paraId="6A78E587" w14:textId="77777777" w:rsidTr="00AB76BB">
        <w:trPr>
          <w:gridAfter w:val="1"/>
          <w:wAfter w:w="7" w:type="dxa"/>
          <w:trHeight w:val="303"/>
        </w:trPr>
        <w:tc>
          <w:tcPr>
            <w:tcW w:w="455" w:type="dxa"/>
            <w:gridSpan w:val="2"/>
            <w:vMerge/>
            <w:shd w:val="clear" w:color="auto" w:fill="auto"/>
            <w:hideMark/>
          </w:tcPr>
          <w:p w14:paraId="287378A4" w14:textId="77777777" w:rsidR="00B96906" w:rsidRPr="00B96906" w:rsidRDefault="00B96906" w:rsidP="00B96906">
            <w:pPr>
              <w:widowControl/>
              <w:rPr>
                <w:sz w:val="22"/>
                <w:szCs w:val="22"/>
              </w:rPr>
            </w:pPr>
          </w:p>
        </w:tc>
        <w:tc>
          <w:tcPr>
            <w:tcW w:w="2551" w:type="dxa"/>
            <w:vMerge/>
            <w:shd w:val="clear" w:color="auto" w:fill="auto"/>
            <w:hideMark/>
          </w:tcPr>
          <w:p w14:paraId="70E7E20C" w14:textId="77777777" w:rsidR="00B96906" w:rsidRPr="00B96906" w:rsidRDefault="00B96906" w:rsidP="00B96906">
            <w:pPr>
              <w:widowControl/>
              <w:rPr>
                <w:sz w:val="22"/>
                <w:szCs w:val="22"/>
              </w:rPr>
            </w:pPr>
          </w:p>
        </w:tc>
        <w:tc>
          <w:tcPr>
            <w:tcW w:w="1956" w:type="dxa"/>
            <w:vMerge/>
            <w:shd w:val="clear" w:color="auto" w:fill="auto"/>
            <w:hideMark/>
          </w:tcPr>
          <w:p w14:paraId="0AD7E897" w14:textId="77777777" w:rsidR="00B96906" w:rsidRPr="00B96906" w:rsidRDefault="00B96906" w:rsidP="00B96906">
            <w:pPr>
              <w:widowControl/>
              <w:rPr>
                <w:sz w:val="22"/>
                <w:szCs w:val="22"/>
              </w:rPr>
            </w:pPr>
          </w:p>
        </w:tc>
        <w:tc>
          <w:tcPr>
            <w:tcW w:w="879" w:type="dxa"/>
            <w:gridSpan w:val="2"/>
            <w:vMerge/>
            <w:shd w:val="clear" w:color="auto" w:fill="auto"/>
            <w:hideMark/>
          </w:tcPr>
          <w:p w14:paraId="180290A5" w14:textId="77777777" w:rsidR="00B96906" w:rsidRPr="00B96906" w:rsidRDefault="00B96906" w:rsidP="00B96906">
            <w:pPr>
              <w:widowControl/>
              <w:rPr>
                <w:sz w:val="22"/>
                <w:szCs w:val="22"/>
              </w:rPr>
            </w:pPr>
          </w:p>
        </w:tc>
        <w:tc>
          <w:tcPr>
            <w:tcW w:w="1701" w:type="dxa"/>
            <w:gridSpan w:val="2"/>
            <w:shd w:val="clear" w:color="auto" w:fill="auto"/>
            <w:vAlign w:val="center"/>
            <w:hideMark/>
          </w:tcPr>
          <w:p w14:paraId="3573CEBA" w14:textId="77777777" w:rsidR="00B96906" w:rsidRPr="00B96906" w:rsidRDefault="00B96906" w:rsidP="00B96906">
            <w:pPr>
              <w:widowControl/>
              <w:jc w:val="center"/>
              <w:rPr>
                <w:sz w:val="22"/>
                <w:szCs w:val="22"/>
              </w:rPr>
            </w:pPr>
            <w:r w:rsidRPr="00B96906">
              <w:rPr>
                <w:sz w:val="22"/>
                <w:szCs w:val="22"/>
              </w:rPr>
              <w:t>1 полугодие</w:t>
            </w:r>
          </w:p>
        </w:tc>
        <w:tc>
          <w:tcPr>
            <w:tcW w:w="1701" w:type="dxa"/>
            <w:gridSpan w:val="2"/>
            <w:shd w:val="clear" w:color="auto" w:fill="auto"/>
            <w:vAlign w:val="center"/>
            <w:hideMark/>
          </w:tcPr>
          <w:p w14:paraId="36CE85AB" w14:textId="77777777" w:rsidR="00B96906" w:rsidRPr="00B96906" w:rsidRDefault="00B96906" w:rsidP="00B96906">
            <w:pPr>
              <w:widowControl/>
              <w:jc w:val="center"/>
              <w:rPr>
                <w:sz w:val="22"/>
                <w:szCs w:val="22"/>
              </w:rPr>
            </w:pPr>
            <w:r w:rsidRPr="00B96906">
              <w:rPr>
                <w:sz w:val="22"/>
                <w:szCs w:val="22"/>
              </w:rPr>
              <w:t>2 полугодие</w:t>
            </w:r>
          </w:p>
        </w:tc>
        <w:tc>
          <w:tcPr>
            <w:tcW w:w="851" w:type="dxa"/>
            <w:vMerge/>
            <w:shd w:val="clear" w:color="auto" w:fill="auto"/>
            <w:hideMark/>
          </w:tcPr>
          <w:p w14:paraId="2BEAD1A1" w14:textId="77777777" w:rsidR="00B96906" w:rsidRPr="00B96906" w:rsidRDefault="00B96906" w:rsidP="00B96906">
            <w:pPr>
              <w:widowControl/>
              <w:jc w:val="center"/>
              <w:rPr>
                <w:sz w:val="22"/>
                <w:szCs w:val="22"/>
              </w:rPr>
            </w:pPr>
          </w:p>
        </w:tc>
      </w:tr>
      <w:tr w:rsidR="00B96906" w:rsidRPr="00B96906" w14:paraId="169D4474" w14:textId="77777777" w:rsidTr="00AB76BB">
        <w:trPr>
          <w:trHeight w:val="280"/>
        </w:trPr>
        <w:tc>
          <w:tcPr>
            <w:tcW w:w="10101" w:type="dxa"/>
            <w:gridSpan w:val="12"/>
            <w:shd w:val="clear" w:color="auto" w:fill="auto"/>
            <w:vAlign w:val="center"/>
            <w:hideMark/>
          </w:tcPr>
          <w:p w14:paraId="3B0A564B" w14:textId="77777777" w:rsidR="00B96906" w:rsidRPr="00B96906" w:rsidRDefault="00B96906" w:rsidP="00B96906">
            <w:pPr>
              <w:widowControl/>
              <w:jc w:val="center"/>
              <w:rPr>
                <w:sz w:val="22"/>
                <w:szCs w:val="22"/>
              </w:rPr>
            </w:pPr>
            <w:r w:rsidRPr="00B96906">
              <w:rPr>
                <w:sz w:val="22"/>
                <w:szCs w:val="22"/>
              </w:rPr>
              <w:t>Тариф на теплоноситель, поставляемый потребителям</w:t>
            </w:r>
          </w:p>
        </w:tc>
      </w:tr>
      <w:tr w:rsidR="00B96906" w:rsidRPr="00B96906" w14:paraId="0D93064E" w14:textId="77777777" w:rsidTr="00AB76BB">
        <w:trPr>
          <w:gridAfter w:val="1"/>
          <w:wAfter w:w="7" w:type="dxa"/>
          <w:trHeight w:hRule="exact" w:val="1778"/>
        </w:trPr>
        <w:tc>
          <w:tcPr>
            <w:tcW w:w="426" w:type="dxa"/>
            <w:shd w:val="clear" w:color="auto" w:fill="auto"/>
            <w:noWrap/>
            <w:vAlign w:val="center"/>
          </w:tcPr>
          <w:p w14:paraId="2A57DB60" w14:textId="77777777" w:rsidR="00B96906" w:rsidRPr="00B96906" w:rsidRDefault="00B96906" w:rsidP="00B96906">
            <w:pPr>
              <w:jc w:val="center"/>
              <w:rPr>
                <w:sz w:val="22"/>
                <w:szCs w:val="22"/>
              </w:rPr>
            </w:pPr>
            <w:r w:rsidRPr="00B96906">
              <w:rPr>
                <w:sz w:val="22"/>
                <w:szCs w:val="22"/>
              </w:rPr>
              <w:t>1.</w:t>
            </w:r>
          </w:p>
        </w:tc>
        <w:tc>
          <w:tcPr>
            <w:tcW w:w="2580" w:type="dxa"/>
            <w:gridSpan w:val="2"/>
            <w:shd w:val="clear" w:color="auto" w:fill="auto"/>
            <w:vAlign w:val="center"/>
          </w:tcPr>
          <w:p w14:paraId="0787C56C" w14:textId="77777777" w:rsidR="00B96906" w:rsidRPr="00B96906" w:rsidRDefault="00B96906" w:rsidP="00B96906">
            <w:pPr>
              <w:rPr>
                <w:sz w:val="22"/>
                <w:szCs w:val="22"/>
              </w:rPr>
            </w:pPr>
            <w:r w:rsidRPr="00B96906">
              <w:rPr>
                <w:sz w:val="22"/>
                <w:szCs w:val="22"/>
              </w:rPr>
              <w:t xml:space="preserve">МУП «РСО» (Заволжский м.р.), </w:t>
            </w:r>
          </w:p>
          <w:p w14:paraId="7EAD8803" w14:textId="77777777" w:rsidR="00B96906" w:rsidRPr="00B96906" w:rsidRDefault="00B96906" w:rsidP="00B96906">
            <w:pPr>
              <w:rPr>
                <w:sz w:val="22"/>
                <w:szCs w:val="22"/>
              </w:rPr>
            </w:pPr>
            <w:r w:rsidRPr="00B96906">
              <w:rPr>
                <w:sz w:val="22"/>
                <w:szCs w:val="22"/>
              </w:rPr>
              <w:t xml:space="preserve">с. Курень,  с. Колшево, с. Есиплево, </w:t>
            </w:r>
          </w:p>
          <w:p w14:paraId="6247DBBD" w14:textId="77777777" w:rsidR="00B96906" w:rsidRPr="00B96906" w:rsidRDefault="00B96906" w:rsidP="00B96906">
            <w:pPr>
              <w:rPr>
                <w:sz w:val="22"/>
                <w:szCs w:val="22"/>
              </w:rPr>
            </w:pPr>
            <w:r w:rsidRPr="00B96906">
              <w:rPr>
                <w:sz w:val="22"/>
                <w:szCs w:val="22"/>
              </w:rPr>
              <w:t xml:space="preserve">с. Воздвиженье, </w:t>
            </w:r>
          </w:p>
          <w:p w14:paraId="79C5DD37" w14:textId="77777777" w:rsidR="00B96906" w:rsidRPr="00B96906" w:rsidRDefault="00B96906" w:rsidP="00B96906">
            <w:pPr>
              <w:rPr>
                <w:sz w:val="22"/>
                <w:szCs w:val="22"/>
              </w:rPr>
            </w:pPr>
            <w:r w:rsidRPr="00B96906">
              <w:rPr>
                <w:sz w:val="22"/>
                <w:szCs w:val="22"/>
              </w:rPr>
              <w:t>д. Коротиха Заволжского района</w:t>
            </w:r>
          </w:p>
        </w:tc>
        <w:tc>
          <w:tcPr>
            <w:tcW w:w="1956" w:type="dxa"/>
            <w:shd w:val="clear" w:color="auto" w:fill="auto"/>
            <w:vAlign w:val="center"/>
          </w:tcPr>
          <w:p w14:paraId="36C474FA" w14:textId="77777777" w:rsidR="00B96906" w:rsidRPr="00B96906" w:rsidRDefault="00B96906" w:rsidP="00B96906">
            <w:pPr>
              <w:widowControl/>
              <w:jc w:val="center"/>
              <w:rPr>
                <w:sz w:val="22"/>
                <w:szCs w:val="22"/>
              </w:rPr>
            </w:pPr>
            <w:r w:rsidRPr="00B96906">
              <w:rPr>
                <w:sz w:val="22"/>
                <w:szCs w:val="22"/>
              </w:rPr>
              <w:t>Одноставочный руб./куб. м,</w:t>
            </w:r>
            <w:r w:rsidRPr="00B96906">
              <w:rPr>
                <w:sz w:val="22"/>
                <w:szCs w:val="22"/>
              </w:rPr>
              <w:br/>
              <w:t>без НДС</w:t>
            </w:r>
          </w:p>
        </w:tc>
        <w:tc>
          <w:tcPr>
            <w:tcW w:w="850" w:type="dxa"/>
            <w:shd w:val="clear" w:color="auto" w:fill="auto"/>
            <w:noWrap/>
            <w:vAlign w:val="center"/>
          </w:tcPr>
          <w:p w14:paraId="29C8672D" w14:textId="77777777" w:rsidR="00B96906" w:rsidRPr="00B96906" w:rsidRDefault="00B96906" w:rsidP="00B96906">
            <w:pPr>
              <w:widowControl/>
              <w:jc w:val="center"/>
              <w:rPr>
                <w:sz w:val="22"/>
                <w:szCs w:val="22"/>
              </w:rPr>
            </w:pPr>
            <w:r w:rsidRPr="00B96906">
              <w:rPr>
                <w:sz w:val="22"/>
                <w:szCs w:val="22"/>
              </w:rPr>
              <w:t>2025</w:t>
            </w:r>
          </w:p>
        </w:tc>
        <w:tc>
          <w:tcPr>
            <w:tcW w:w="1701" w:type="dxa"/>
            <w:gridSpan w:val="2"/>
            <w:noWrap/>
            <w:vAlign w:val="center"/>
          </w:tcPr>
          <w:p w14:paraId="082AE059" w14:textId="77777777" w:rsidR="00B96906" w:rsidRPr="00B96906" w:rsidRDefault="00B96906" w:rsidP="00B96906">
            <w:pPr>
              <w:jc w:val="center"/>
              <w:rPr>
                <w:color w:val="FF0000"/>
                <w:sz w:val="22"/>
                <w:szCs w:val="22"/>
              </w:rPr>
            </w:pPr>
            <w:r w:rsidRPr="00B96906">
              <w:rPr>
                <w:sz w:val="22"/>
                <w:szCs w:val="22"/>
              </w:rPr>
              <w:t>249,12</w:t>
            </w:r>
          </w:p>
        </w:tc>
        <w:tc>
          <w:tcPr>
            <w:tcW w:w="1701" w:type="dxa"/>
            <w:gridSpan w:val="2"/>
            <w:vAlign w:val="center"/>
          </w:tcPr>
          <w:p w14:paraId="6FED763E" w14:textId="77777777" w:rsidR="00B96906" w:rsidRPr="00B96906" w:rsidRDefault="00B96906" w:rsidP="00B96906">
            <w:pPr>
              <w:jc w:val="center"/>
              <w:rPr>
                <w:color w:val="FF0000"/>
                <w:sz w:val="22"/>
                <w:szCs w:val="22"/>
              </w:rPr>
            </w:pPr>
            <w:r w:rsidRPr="00B96906">
              <w:rPr>
                <w:sz w:val="22"/>
                <w:szCs w:val="22"/>
              </w:rPr>
              <w:t>249,12</w:t>
            </w:r>
          </w:p>
        </w:tc>
        <w:tc>
          <w:tcPr>
            <w:tcW w:w="880" w:type="dxa"/>
            <w:gridSpan w:val="2"/>
            <w:shd w:val="clear" w:color="auto" w:fill="auto"/>
            <w:noWrap/>
            <w:vAlign w:val="center"/>
          </w:tcPr>
          <w:p w14:paraId="03DE2668" w14:textId="77777777" w:rsidR="00B96906" w:rsidRPr="00B96906" w:rsidRDefault="00B96906" w:rsidP="00B96906">
            <w:pPr>
              <w:widowControl/>
              <w:jc w:val="center"/>
              <w:rPr>
                <w:sz w:val="22"/>
                <w:szCs w:val="22"/>
              </w:rPr>
            </w:pPr>
            <w:r w:rsidRPr="00B96906">
              <w:rPr>
                <w:sz w:val="22"/>
                <w:szCs w:val="22"/>
              </w:rPr>
              <w:t>-</w:t>
            </w:r>
          </w:p>
          <w:p w14:paraId="7C741D3F" w14:textId="77777777" w:rsidR="00B96906" w:rsidRPr="00B96906" w:rsidRDefault="00B96906" w:rsidP="00B96906">
            <w:pPr>
              <w:widowControl/>
              <w:jc w:val="center"/>
              <w:rPr>
                <w:sz w:val="22"/>
                <w:szCs w:val="22"/>
              </w:rPr>
            </w:pPr>
          </w:p>
        </w:tc>
      </w:tr>
    </w:tbl>
    <w:p w14:paraId="5C65A118" w14:textId="77777777" w:rsidR="00B96906" w:rsidRPr="00B96906" w:rsidRDefault="00B96906" w:rsidP="00B96906">
      <w:pPr>
        <w:widowControl/>
        <w:autoSpaceDE w:val="0"/>
        <w:autoSpaceDN w:val="0"/>
        <w:adjustRightInd w:val="0"/>
        <w:jc w:val="right"/>
        <w:rPr>
          <w:sz w:val="22"/>
          <w:szCs w:val="22"/>
        </w:rPr>
      </w:pPr>
    </w:p>
    <w:p w14:paraId="41E20FDA" w14:textId="77777777" w:rsidR="00B96906" w:rsidRPr="00B96906" w:rsidRDefault="00B96906" w:rsidP="00B96906">
      <w:pPr>
        <w:widowControl/>
        <w:autoSpaceDE w:val="0"/>
        <w:autoSpaceDN w:val="0"/>
        <w:adjustRightInd w:val="0"/>
        <w:ind w:firstLine="567"/>
        <w:jc w:val="both"/>
        <w:rPr>
          <w:sz w:val="22"/>
        </w:rPr>
      </w:pPr>
      <w:r w:rsidRPr="00B96906">
        <w:rPr>
          <w:sz w:val="22"/>
          <w:szCs w:val="24"/>
        </w:rPr>
        <w:t xml:space="preserve">Примечание. </w:t>
      </w:r>
      <w:r w:rsidRPr="00B96906">
        <w:rPr>
          <w:spacing w:val="2"/>
          <w:sz w:val="22"/>
          <w:szCs w:val="22"/>
          <w:shd w:val="clear" w:color="auto" w:fill="FFFFFF"/>
        </w:rPr>
        <w:t xml:space="preserve">В </w:t>
      </w:r>
      <w:r w:rsidRPr="00B96906">
        <w:rPr>
          <w:sz w:val="22"/>
        </w:rPr>
        <w:t>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6F01E361" w14:textId="77777777" w:rsidR="00B96906" w:rsidRPr="003208DE" w:rsidRDefault="00B96906" w:rsidP="003208DE">
      <w:pPr>
        <w:pStyle w:val="a4"/>
        <w:tabs>
          <w:tab w:val="left" w:pos="851"/>
        </w:tabs>
        <w:ind w:left="0" w:firstLine="567"/>
        <w:jc w:val="both"/>
        <w:rPr>
          <w:sz w:val="22"/>
          <w:szCs w:val="22"/>
        </w:rPr>
      </w:pPr>
    </w:p>
    <w:p w14:paraId="57A81B5B" w14:textId="6F352F41" w:rsidR="003208DE" w:rsidRDefault="003208DE" w:rsidP="003208DE">
      <w:pPr>
        <w:pStyle w:val="a4"/>
        <w:tabs>
          <w:tab w:val="left" w:pos="851"/>
        </w:tabs>
        <w:ind w:left="0" w:firstLine="567"/>
        <w:jc w:val="both"/>
        <w:rPr>
          <w:sz w:val="22"/>
          <w:szCs w:val="22"/>
        </w:rPr>
      </w:pPr>
      <w:r w:rsidRPr="003208DE">
        <w:rPr>
          <w:sz w:val="22"/>
          <w:szCs w:val="22"/>
        </w:rPr>
        <w:t>4.</w:t>
      </w:r>
      <w:r w:rsidRPr="003208DE">
        <w:rPr>
          <w:sz w:val="22"/>
          <w:szCs w:val="22"/>
        </w:rPr>
        <w:tab/>
        <w:t>Установить тарифы на услуги по передаче тепловой энергии, оказываемые МУП «РСО» (Заволжский м.р.), на 2025 год</w:t>
      </w:r>
      <w:r>
        <w:rPr>
          <w:sz w:val="22"/>
          <w:szCs w:val="22"/>
        </w:rPr>
        <w:t>:</w:t>
      </w:r>
    </w:p>
    <w:p w14:paraId="15238535" w14:textId="77777777" w:rsidR="00B96906" w:rsidRPr="00B96906" w:rsidRDefault="00B96906" w:rsidP="00B96906">
      <w:pPr>
        <w:widowControl/>
        <w:autoSpaceDE w:val="0"/>
        <w:autoSpaceDN w:val="0"/>
        <w:adjustRightInd w:val="0"/>
        <w:jc w:val="center"/>
        <w:rPr>
          <w:b/>
          <w:bCs/>
          <w:strike/>
          <w:sz w:val="22"/>
          <w:szCs w:val="22"/>
        </w:rPr>
      </w:pPr>
      <w:r w:rsidRPr="00B96906">
        <w:rPr>
          <w:b/>
          <w:bCs/>
          <w:sz w:val="22"/>
          <w:szCs w:val="22"/>
        </w:rPr>
        <w:t xml:space="preserve">Тарифы на услуги по передаче тепловой энергии, теплоносителя </w:t>
      </w:r>
    </w:p>
    <w:p w14:paraId="0EBA0279" w14:textId="77777777" w:rsidR="00B96906" w:rsidRPr="00B96906" w:rsidRDefault="00B96906" w:rsidP="00B96906">
      <w:pPr>
        <w:widowControl/>
        <w:autoSpaceDE w:val="0"/>
        <w:autoSpaceDN w:val="0"/>
        <w:adjustRightInd w:val="0"/>
        <w:jc w:val="center"/>
        <w:rPr>
          <w:b/>
          <w:bCs/>
          <w:sz w:val="22"/>
          <w:szCs w:val="22"/>
        </w:rPr>
      </w:pPr>
    </w:p>
    <w:tbl>
      <w:tblPr>
        <w:tblW w:w="50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547"/>
        <w:gridCol w:w="1924"/>
        <w:gridCol w:w="860"/>
        <w:gridCol w:w="1895"/>
        <w:gridCol w:w="1986"/>
        <w:gridCol w:w="814"/>
      </w:tblGrid>
      <w:tr w:rsidR="00B96906" w:rsidRPr="00B96906" w14:paraId="4CCE1911" w14:textId="77777777" w:rsidTr="00AB76BB">
        <w:trPr>
          <w:trHeight w:val="270"/>
        </w:trPr>
        <w:tc>
          <w:tcPr>
            <w:tcW w:w="269" w:type="pct"/>
            <w:vMerge w:val="restart"/>
            <w:shd w:val="clear" w:color="auto" w:fill="auto"/>
            <w:noWrap/>
            <w:vAlign w:val="center"/>
            <w:hideMark/>
          </w:tcPr>
          <w:p w14:paraId="10FD9047" w14:textId="77777777" w:rsidR="00B96906" w:rsidRPr="00B96906" w:rsidRDefault="00B96906" w:rsidP="00B96906">
            <w:pPr>
              <w:jc w:val="center"/>
              <w:rPr>
                <w:sz w:val="22"/>
                <w:szCs w:val="22"/>
              </w:rPr>
            </w:pPr>
            <w:r w:rsidRPr="00B96906">
              <w:rPr>
                <w:sz w:val="22"/>
                <w:szCs w:val="22"/>
              </w:rPr>
              <w:lastRenderedPageBreak/>
              <w:t>№ п/п</w:t>
            </w:r>
          </w:p>
        </w:tc>
        <w:tc>
          <w:tcPr>
            <w:tcW w:w="1202" w:type="pct"/>
            <w:vMerge w:val="restart"/>
            <w:shd w:val="clear" w:color="auto" w:fill="auto"/>
            <w:vAlign w:val="center"/>
            <w:hideMark/>
          </w:tcPr>
          <w:p w14:paraId="6A94BD8A" w14:textId="77777777" w:rsidR="00B96906" w:rsidRPr="00B96906" w:rsidRDefault="00B96906" w:rsidP="00B96906">
            <w:pPr>
              <w:jc w:val="center"/>
              <w:rPr>
                <w:sz w:val="22"/>
                <w:szCs w:val="22"/>
              </w:rPr>
            </w:pPr>
            <w:r w:rsidRPr="00B96906">
              <w:rPr>
                <w:sz w:val="22"/>
                <w:szCs w:val="22"/>
              </w:rPr>
              <w:t>Наименование регулируемой организации</w:t>
            </w:r>
          </w:p>
        </w:tc>
        <w:tc>
          <w:tcPr>
            <w:tcW w:w="908" w:type="pct"/>
            <w:vMerge w:val="restart"/>
            <w:shd w:val="clear" w:color="auto" w:fill="auto"/>
            <w:vAlign w:val="center"/>
            <w:hideMark/>
          </w:tcPr>
          <w:p w14:paraId="6738454B" w14:textId="77777777" w:rsidR="00B96906" w:rsidRPr="00B96906" w:rsidRDefault="00B96906" w:rsidP="00B96906">
            <w:pPr>
              <w:jc w:val="center"/>
              <w:rPr>
                <w:sz w:val="22"/>
                <w:szCs w:val="22"/>
              </w:rPr>
            </w:pPr>
            <w:r w:rsidRPr="00B96906">
              <w:rPr>
                <w:sz w:val="22"/>
                <w:szCs w:val="22"/>
              </w:rPr>
              <w:t>Вид тарифа</w:t>
            </w:r>
          </w:p>
        </w:tc>
        <w:tc>
          <w:tcPr>
            <w:tcW w:w="406" w:type="pct"/>
            <w:vMerge w:val="restart"/>
            <w:shd w:val="clear" w:color="auto" w:fill="auto"/>
            <w:noWrap/>
            <w:vAlign w:val="center"/>
            <w:hideMark/>
          </w:tcPr>
          <w:p w14:paraId="74C74707" w14:textId="77777777" w:rsidR="00B96906" w:rsidRPr="00B96906" w:rsidRDefault="00B96906" w:rsidP="00B96906">
            <w:pPr>
              <w:jc w:val="center"/>
              <w:rPr>
                <w:sz w:val="22"/>
                <w:szCs w:val="22"/>
              </w:rPr>
            </w:pPr>
            <w:r w:rsidRPr="00B96906">
              <w:rPr>
                <w:sz w:val="22"/>
                <w:szCs w:val="22"/>
              </w:rPr>
              <w:t>Год</w:t>
            </w:r>
          </w:p>
        </w:tc>
        <w:tc>
          <w:tcPr>
            <w:tcW w:w="2215" w:type="pct"/>
            <w:gridSpan w:val="3"/>
            <w:shd w:val="clear" w:color="auto" w:fill="auto"/>
            <w:noWrap/>
            <w:vAlign w:val="center"/>
            <w:hideMark/>
          </w:tcPr>
          <w:p w14:paraId="1BFCD041" w14:textId="77777777" w:rsidR="00B96906" w:rsidRPr="00B96906" w:rsidRDefault="00B96906" w:rsidP="00B96906">
            <w:pPr>
              <w:widowControl/>
              <w:jc w:val="center"/>
              <w:rPr>
                <w:sz w:val="22"/>
                <w:szCs w:val="22"/>
              </w:rPr>
            </w:pPr>
            <w:r w:rsidRPr="00B96906">
              <w:rPr>
                <w:sz w:val="22"/>
                <w:szCs w:val="22"/>
              </w:rPr>
              <w:t>Вид теплоносителя</w:t>
            </w:r>
          </w:p>
        </w:tc>
      </w:tr>
      <w:tr w:rsidR="00B96906" w:rsidRPr="00B96906" w14:paraId="474484AF" w14:textId="77777777" w:rsidTr="00AB76BB">
        <w:trPr>
          <w:trHeight w:val="298"/>
        </w:trPr>
        <w:tc>
          <w:tcPr>
            <w:tcW w:w="269" w:type="pct"/>
            <w:vMerge/>
            <w:shd w:val="clear" w:color="auto" w:fill="auto"/>
            <w:vAlign w:val="center"/>
            <w:hideMark/>
          </w:tcPr>
          <w:p w14:paraId="19A477A5" w14:textId="77777777" w:rsidR="00B96906" w:rsidRPr="00B96906" w:rsidRDefault="00B96906" w:rsidP="00B96906">
            <w:pPr>
              <w:widowControl/>
              <w:jc w:val="center"/>
              <w:rPr>
                <w:sz w:val="22"/>
                <w:szCs w:val="22"/>
              </w:rPr>
            </w:pPr>
          </w:p>
        </w:tc>
        <w:tc>
          <w:tcPr>
            <w:tcW w:w="1202" w:type="pct"/>
            <w:vMerge/>
            <w:shd w:val="clear" w:color="auto" w:fill="auto"/>
            <w:vAlign w:val="center"/>
            <w:hideMark/>
          </w:tcPr>
          <w:p w14:paraId="558EBFF2" w14:textId="77777777" w:rsidR="00B96906" w:rsidRPr="00B96906" w:rsidRDefault="00B96906" w:rsidP="00B96906">
            <w:pPr>
              <w:widowControl/>
              <w:jc w:val="center"/>
              <w:rPr>
                <w:sz w:val="22"/>
                <w:szCs w:val="22"/>
              </w:rPr>
            </w:pPr>
          </w:p>
        </w:tc>
        <w:tc>
          <w:tcPr>
            <w:tcW w:w="908" w:type="pct"/>
            <w:vMerge/>
            <w:shd w:val="clear" w:color="auto" w:fill="auto"/>
            <w:noWrap/>
            <w:vAlign w:val="center"/>
            <w:hideMark/>
          </w:tcPr>
          <w:p w14:paraId="606679EF" w14:textId="77777777" w:rsidR="00B96906" w:rsidRPr="00B96906" w:rsidRDefault="00B96906" w:rsidP="00B96906">
            <w:pPr>
              <w:widowControl/>
              <w:jc w:val="center"/>
              <w:rPr>
                <w:sz w:val="22"/>
                <w:szCs w:val="22"/>
              </w:rPr>
            </w:pPr>
          </w:p>
        </w:tc>
        <w:tc>
          <w:tcPr>
            <w:tcW w:w="406" w:type="pct"/>
            <w:vMerge/>
            <w:shd w:val="clear" w:color="auto" w:fill="auto"/>
            <w:noWrap/>
            <w:vAlign w:val="center"/>
            <w:hideMark/>
          </w:tcPr>
          <w:p w14:paraId="5660A98D" w14:textId="77777777" w:rsidR="00B96906" w:rsidRPr="00B96906" w:rsidRDefault="00B96906" w:rsidP="00B96906">
            <w:pPr>
              <w:widowControl/>
              <w:jc w:val="center"/>
              <w:rPr>
                <w:sz w:val="22"/>
                <w:szCs w:val="22"/>
              </w:rPr>
            </w:pPr>
          </w:p>
        </w:tc>
        <w:tc>
          <w:tcPr>
            <w:tcW w:w="1831" w:type="pct"/>
            <w:gridSpan w:val="2"/>
            <w:shd w:val="clear" w:color="auto" w:fill="auto"/>
            <w:noWrap/>
            <w:vAlign w:val="center"/>
            <w:hideMark/>
          </w:tcPr>
          <w:p w14:paraId="55557D5C" w14:textId="77777777" w:rsidR="00B96906" w:rsidRPr="00B96906" w:rsidRDefault="00B96906" w:rsidP="00B96906">
            <w:pPr>
              <w:widowControl/>
              <w:jc w:val="center"/>
              <w:rPr>
                <w:sz w:val="22"/>
                <w:szCs w:val="22"/>
              </w:rPr>
            </w:pPr>
            <w:r w:rsidRPr="00B96906">
              <w:rPr>
                <w:sz w:val="22"/>
                <w:szCs w:val="22"/>
              </w:rPr>
              <w:t>Вода</w:t>
            </w:r>
          </w:p>
        </w:tc>
        <w:tc>
          <w:tcPr>
            <w:tcW w:w="384" w:type="pct"/>
            <w:vMerge w:val="restart"/>
            <w:shd w:val="clear" w:color="auto" w:fill="auto"/>
            <w:noWrap/>
            <w:vAlign w:val="center"/>
            <w:hideMark/>
          </w:tcPr>
          <w:p w14:paraId="4BB704EB" w14:textId="77777777" w:rsidR="00B96906" w:rsidRPr="00B96906" w:rsidRDefault="00B96906" w:rsidP="00B96906">
            <w:pPr>
              <w:widowControl/>
              <w:jc w:val="center"/>
              <w:rPr>
                <w:sz w:val="22"/>
                <w:szCs w:val="22"/>
              </w:rPr>
            </w:pPr>
            <w:r w:rsidRPr="00B96906">
              <w:rPr>
                <w:sz w:val="22"/>
                <w:szCs w:val="22"/>
              </w:rPr>
              <w:t>Пар</w:t>
            </w:r>
          </w:p>
        </w:tc>
      </w:tr>
      <w:tr w:rsidR="00B96906" w:rsidRPr="00B96906" w14:paraId="3FC9928B" w14:textId="77777777" w:rsidTr="00AB76BB">
        <w:trPr>
          <w:trHeight w:val="540"/>
        </w:trPr>
        <w:tc>
          <w:tcPr>
            <w:tcW w:w="269" w:type="pct"/>
            <w:vMerge/>
            <w:shd w:val="clear" w:color="auto" w:fill="auto"/>
            <w:noWrap/>
            <w:vAlign w:val="center"/>
            <w:hideMark/>
          </w:tcPr>
          <w:p w14:paraId="2AA31B32" w14:textId="77777777" w:rsidR="00B96906" w:rsidRPr="00B96906" w:rsidRDefault="00B96906" w:rsidP="00B96906">
            <w:pPr>
              <w:widowControl/>
              <w:jc w:val="center"/>
              <w:rPr>
                <w:sz w:val="22"/>
                <w:szCs w:val="22"/>
              </w:rPr>
            </w:pPr>
          </w:p>
        </w:tc>
        <w:tc>
          <w:tcPr>
            <w:tcW w:w="1202" w:type="pct"/>
            <w:vMerge/>
            <w:shd w:val="clear" w:color="auto" w:fill="auto"/>
            <w:vAlign w:val="center"/>
            <w:hideMark/>
          </w:tcPr>
          <w:p w14:paraId="4E571D09" w14:textId="77777777" w:rsidR="00B96906" w:rsidRPr="00B96906" w:rsidRDefault="00B96906" w:rsidP="00B96906">
            <w:pPr>
              <w:widowControl/>
              <w:rPr>
                <w:sz w:val="22"/>
                <w:szCs w:val="22"/>
              </w:rPr>
            </w:pPr>
          </w:p>
        </w:tc>
        <w:tc>
          <w:tcPr>
            <w:tcW w:w="908" w:type="pct"/>
            <w:vMerge/>
            <w:shd w:val="clear" w:color="auto" w:fill="auto"/>
            <w:noWrap/>
            <w:vAlign w:val="center"/>
            <w:hideMark/>
          </w:tcPr>
          <w:p w14:paraId="7F01D43B" w14:textId="77777777" w:rsidR="00B96906" w:rsidRPr="00B96906" w:rsidRDefault="00B96906" w:rsidP="00B96906">
            <w:pPr>
              <w:widowControl/>
              <w:jc w:val="center"/>
              <w:rPr>
                <w:sz w:val="22"/>
                <w:szCs w:val="22"/>
              </w:rPr>
            </w:pPr>
          </w:p>
        </w:tc>
        <w:tc>
          <w:tcPr>
            <w:tcW w:w="406" w:type="pct"/>
            <w:vMerge/>
            <w:shd w:val="clear" w:color="auto" w:fill="auto"/>
            <w:noWrap/>
            <w:vAlign w:val="center"/>
            <w:hideMark/>
          </w:tcPr>
          <w:p w14:paraId="0437E634" w14:textId="77777777" w:rsidR="00B96906" w:rsidRPr="00B96906" w:rsidRDefault="00B96906" w:rsidP="00B96906">
            <w:pPr>
              <w:widowControl/>
              <w:jc w:val="center"/>
              <w:rPr>
                <w:sz w:val="22"/>
                <w:szCs w:val="22"/>
              </w:rPr>
            </w:pPr>
          </w:p>
        </w:tc>
        <w:tc>
          <w:tcPr>
            <w:tcW w:w="894" w:type="pct"/>
            <w:shd w:val="clear" w:color="auto" w:fill="auto"/>
            <w:noWrap/>
            <w:vAlign w:val="center"/>
            <w:hideMark/>
          </w:tcPr>
          <w:p w14:paraId="6F871BA6" w14:textId="77777777" w:rsidR="00B96906" w:rsidRPr="00B96906" w:rsidRDefault="00B96906" w:rsidP="00B96906">
            <w:pPr>
              <w:widowControl/>
              <w:jc w:val="center"/>
              <w:rPr>
                <w:sz w:val="22"/>
                <w:szCs w:val="22"/>
              </w:rPr>
            </w:pPr>
            <w:r w:rsidRPr="00B96906">
              <w:rPr>
                <w:sz w:val="22"/>
                <w:szCs w:val="22"/>
              </w:rPr>
              <w:t>1 полугодие</w:t>
            </w:r>
          </w:p>
        </w:tc>
        <w:tc>
          <w:tcPr>
            <w:tcW w:w="937" w:type="pct"/>
            <w:shd w:val="clear" w:color="auto" w:fill="auto"/>
            <w:vAlign w:val="center"/>
          </w:tcPr>
          <w:p w14:paraId="2D3CA970" w14:textId="77777777" w:rsidR="00B96906" w:rsidRPr="00B96906" w:rsidRDefault="00B96906" w:rsidP="00B96906">
            <w:pPr>
              <w:widowControl/>
              <w:jc w:val="center"/>
              <w:rPr>
                <w:sz w:val="22"/>
                <w:szCs w:val="22"/>
              </w:rPr>
            </w:pPr>
            <w:r w:rsidRPr="00B96906">
              <w:rPr>
                <w:sz w:val="22"/>
                <w:szCs w:val="22"/>
              </w:rPr>
              <w:t>2 полугодие</w:t>
            </w:r>
          </w:p>
        </w:tc>
        <w:tc>
          <w:tcPr>
            <w:tcW w:w="384" w:type="pct"/>
            <w:vMerge/>
            <w:shd w:val="clear" w:color="auto" w:fill="auto"/>
            <w:vAlign w:val="center"/>
            <w:hideMark/>
          </w:tcPr>
          <w:p w14:paraId="0B3D0A87" w14:textId="77777777" w:rsidR="00B96906" w:rsidRPr="00B96906" w:rsidRDefault="00B96906" w:rsidP="00B96906">
            <w:pPr>
              <w:widowControl/>
              <w:jc w:val="center"/>
              <w:rPr>
                <w:sz w:val="22"/>
                <w:szCs w:val="22"/>
              </w:rPr>
            </w:pPr>
          </w:p>
        </w:tc>
      </w:tr>
      <w:tr w:rsidR="00B96906" w:rsidRPr="00B96906" w14:paraId="48716159" w14:textId="77777777" w:rsidTr="00AB76BB">
        <w:trPr>
          <w:trHeight w:val="300"/>
        </w:trPr>
        <w:tc>
          <w:tcPr>
            <w:tcW w:w="5000" w:type="pct"/>
            <w:gridSpan w:val="7"/>
            <w:shd w:val="clear" w:color="auto" w:fill="auto"/>
            <w:noWrap/>
            <w:vAlign w:val="center"/>
            <w:hideMark/>
          </w:tcPr>
          <w:p w14:paraId="3307AC7F" w14:textId="77777777" w:rsidR="00B96906" w:rsidRPr="00B96906" w:rsidRDefault="00B96906" w:rsidP="00B96906">
            <w:pPr>
              <w:widowControl/>
              <w:jc w:val="center"/>
              <w:rPr>
                <w:sz w:val="22"/>
                <w:szCs w:val="22"/>
              </w:rPr>
            </w:pPr>
            <w:r w:rsidRPr="00B96906">
              <w:rPr>
                <w:sz w:val="22"/>
                <w:szCs w:val="22"/>
              </w:rPr>
              <w:t>Для потребителей, в случае отсутствия дифференциации тарифов по схеме подключения</w:t>
            </w:r>
          </w:p>
        </w:tc>
      </w:tr>
      <w:tr w:rsidR="00B96906" w:rsidRPr="00B96906" w14:paraId="12BDE1C3" w14:textId="77777777" w:rsidTr="00AB76BB">
        <w:trPr>
          <w:trHeight w:hRule="exact" w:val="1003"/>
        </w:trPr>
        <w:tc>
          <w:tcPr>
            <w:tcW w:w="269" w:type="pct"/>
            <w:shd w:val="clear" w:color="auto" w:fill="auto"/>
            <w:noWrap/>
            <w:vAlign w:val="center"/>
            <w:hideMark/>
          </w:tcPr>
          <w:p w14:paraId="40B06BAC" w14:textId="77777777" w:rsidR="00B96906" w:rsidRPr="00B96906" w:rsidRDefault="00B96906" w:rsidP="00B96906">
            <w:pPr>
              <w:jc w:val="center"/>
              <w:rPr>
                <w:sz w:val="22"/>
                <w:szCs w:val="22"/>
              </w:rPr>
            </w:pPr>
            <w:r w:rsidRPr="00B96906">
              <w:rPr>
                <w:sz w:val="22"/>
                <w:szCs w:val="22"/>
              </w:rPr>
              <w:t>1.</w:t>
            </w:r>
          </w:p>
        </w:tc>
        <w:tc>
          <w:tcPr>
            <w:tcW w:w="1202" w:type="pct"/>
            <w:shd w:val="clear" w:color="auto" w:fill="auto"/>
            <w:vAlign w:val="center"/>
            <w:hideMark/>
          </w:tcPr>
          <w:p w14:paraId="4B1F853E" w14:textId="77777777" w:rsidR="00B96906" w:rsidRPr="00B96906" w:rsidRDefault="00B96906" w:rsidP="00B96906">
            <w:pPr>
              <w:widowControl/>
              <w:rPr>
                <w:sz w:val="22"/>
                <w:szCs w:val="22"/>
              </w:rPr>
            </w:pPr>
            <w:r w:rsidRPr="00B96906">
              <w:rPr>
                <w:sz w:val="22"/>
                <w:szCs w:val="22"/>
              </w:rPr>
              <w:t>МУП «РСО»</w:t>
            </w:r>
          </w:p>
          <w:p w14:paraId="13477A9C" w14:textId="77777777" w:rsidR="00B96906" w:rsidRPr="00B96906" w:rsidRDefault="00B96906" w:rsidP="00B96906">
            <w:pPr>
              <w:widowControl/>
              <w:rPr>
                <w:sz w:val="22"/>
                <w:szCs w:val="22"/>
              </w:rPr>
            </w:pPr>
            <w:r w:rsidRPr="00B96906">
              <w:rPr>
                <w:sz w:val="22"/>
                <w:szCs w:val="22"/>
              </w:rPr>
              <w:t>(г. Заволжск)</w:t>
            </w:r>
          </w:p>
        </w:tc>
        <w:tc>
          <w:tcPr>
            <w:tcW w:w="908" w:type="pct"/>
            <w:shd w:val="clear" w:color="auto" w:fill="auto"/>
            <w:vAlign w:val="center"/>
            <w:hideMark/>
          </w:tcPr>
          <w:p w14:paraId="38377968" w14:textId="77777777" w:rsidR="00B96906" w:rsidRPr="00B96906" w:rsidRDefault="00B96906" w:rsidP="00B96906">
            <w:pPr>
              <w:widowControl/>
              <w:jc w:val="center"/>
              <w:rPr>
                <w:sz w:val="22"/>
                <w:szCs w:val="22"/>
              </w:rPr>
            </w:pPr>
            <w:r w:rsidRPr="00B96906">
              <w:rPr>
                <w:sz w:val="22"/>
                <w:szCs w:val="22"/>
              </w:rPr>
              <w:t>Одноставочный,</w:t>
            </w:r>
          </w:p>
          <w:p w14:paraId="4339503D" w14:textId="77777777" w:rsidR="00B96906" w:rsidRPr="00B96906" w:rsidRDefault="00B96906" w:rsidP="00B96906">
            <w:pPr>
              <w:widowControl/>
              <w:jc w:val="center"/>
              <w:rPr>
                <w:sz w:val="22"/>
                <w:szCs w:val="22"/>
              </w:rPr>
            </w:pPr>
            <w:r w:rsidRPr="00B96906">
              <w:rPr>
                <w:sz w:val="22"/>
                <w:szCs w:val="22"/>
              </w:rPr>
              <w:t xml:space="preserve">руб./Гкал, </w:t>
            </w:r>
          </w:p>
          <w:p w14:paraId="08C81C9D" w14:textId="77777777" w:rsidR="00B96906" w:rsidRPr="00B96906" w:rsidRDefault="00B96906" w:rsidP="00B96906">
            <w:pPr>
              <w:widowControl/>
              <w:jc w:val="center"/>
              <w:rPr>
                <w:sz w:val="22"/>
                <w:szCs w:val="22"/>
              </w:rPr>
            </w:pPr>
            <w:r w:rsidRPr="00B96906">
              <w:rPr>
                <w:sz w:val="22"/>
                <w:szCs w:val="22"/>
              </w:rPr>
              <w:t>без НДС</w:t>
            </w:r>
          </w:p>
        </w:tc>
        <w:tc>
          <w:tcPr>
            <w:tcW w:w="406" w:type="pct"/>
            <w:shd w:val="clear" w:color="auto" w:fill="auto"/>
            <w:noWrap/>
            <w:vAlign w:val="center"/>
            <w:hideMark/>
          </w:tcPr>
          <w:p w14:paraId="7FFE6E73" w14:textId="77777777" w:rsidR="00B96906" w:rsidRPr="00B96906" w:rsidRDefault="00B96906" w:rsidP="00B96906">
            <w:pPr>
              <w:widowControl/>
              <w:jc w:val="center"/>
              <w:rPr>
                <w:sz w:val="22"/>
                <w:szCs w:val="22"/>
              </w:rPr>
            </w:pPr>
            <w:r w:rsidRPr="00B96906">
              <w:rPr>
                <w:sz w:val="22"/>
                <w:szCs w:val="22"/>
              </w:rPr>
              <w:t>2025</w:t>
            </w:r>
          </w:p>
        </w:tc>
        <w:tc>
          <w:tcPr>
            <w:tcW w:w="894" w:type="pct"/>
            <w:shd w:val="clear" w:color="auto" w:fill="auto"/>
            <w:noWrap/>
            <w:vAlign w:val="center"/>
          </w:tcPr>
          <w:p w14:paraId="5EE0338D" w14:textId="77777777" w:rsidR="00B96906" w:rsidRPr="00B96906" w:rsidRDefault="00B96906" w:rsidP="00B96906">
            <w:pPr>
              <w:jc w:val="center"/>
              <w:rPr>
                <w:color w:val="FF0000"/>
                <w:sz w:val="22"/>
                <w:szCs w:val="22"/>
              </w:rPr>
            </w:pPr>
            <w:r w:rsidRPr="00B96906">
              <w:t>405,44</w:t>
            </w:r>
          </w:p>
        </w:tc>
        <w:tc>
          <w:tcPr>
            <w:tcW w:w="937" w:type="pct"/>
            <w:shd w:val="clear" w:color="auto" w:fill="auto"/>
            <w:vAlign w:val="center"/>
          </w:tcPr>
          <w:p w14:paraId="5A269923" w14:textId="77777777" w:rsidR="00B96906" w:rsidRPr="00B96906" w:rsidRDefault="00B96906" w:rsidP="00B96906">
            <w:pPr>
              <w:jc w:val="center"/>
              <w:rPr>
                <w:color w:val="FF0000"/>
                <w:sz w:val="22"/>
                <w:szCs w:val="22"/>
              </w:rPr>
            </w:pPr>
            <w:r w:rsidRPr="00B96906">
              <w:t>405,44</w:t>
            </w:r>
          </w:p>
        </w:tc>
        <w:tc>
          <w:tcPr>
            <w:tcW w:w="384" w:type="pct"/>
            <w:shd w:val="clear" w:color="auto" w:fill="auto"/>
            <w:noWrap/>
            <w:vAlign w:val="center"/>
            <w:hideMark/>
          </w:tcPr>
          <w:p w14:paraId="15CDC9A8" w14:textId="77777777" w:rsidR="00B96906" w:rsidRPr="00B96906" w:rsidRDefault="00B96906" w:rsidP="00B96906">
            <w:pPr>
              <w:widowControl/>
              <w:jc w:val="center"/>
              <w:rPr>
                <w:sz w:val="22"/>
                <w:szCs w:val="22"/>
              </w:rPr>
            </w:pPr>
            <w:r w:rsidRPr="00B96906">
              <w:rPr>
                <w:sz w:val="22"/>
                <w:szCs w:val="22"/>
              </w:rPr>
              <w:t>-</w:t>
            </w:r>
          </w:p>
        </w:tc>
      </w:tr>
    </w:tbl>
    <w:p w14:paraId="198AC45E" w14:textId="77777777" w:rsidR="00B96906" w:rsidRPr="00B96906" w:rsidRDefault="00B96906" w:rsidP="00B96906">
      <w:pPr>
        <w:widowControl/>
        <w:autoSpaceDE w:val="0"/>
        <w:autoSpaceDN w:val="0"/>
        <w:adjustRightInd w:val="0"/>
        <w:jc w:val="center"/>
        <w:rPr>
          <w:b/>
          <w:bCs/>
          <w:sz w:val="22"/>
          <w:szCs w:val="22"/>
        </w:rPr>
      </w:pPr>
    </w:p>
    <w:p w14:paraId="7B9C0B68" w14:textId="77777777" w:rsidR="00B96906" w:rsidRPr="00B96906" w:rsidRDefault="00B96906" w:rsidP="00B96906">
      <w:pPr>
        <w:widowControl/>
        <w:autoSpaceDE w:val="0"/>
        <w:autoSpaceDN w:val="0"/>
        <w:adjustRightInd w:val="0"/>
        <w:ind w:firstLine="567"/>
        <w:jc w:val="both"/>
        <w:rPr>
          <w:sz w:val="22"/>
        </w:rPr>
      </w:pPr>
      <w:r w:rsidRPr="00B96906">
        <w:rPr>
          <w:sz w:val="22"/>
          <w:szCs w:val="24"/>
        </w:rPr>
        <w:t xml:space="preserve">Примечание. </w:t>
      </w:r>
      <w:r w:rsidRPr="00B96906">
        <w:rPr>
          <w:spacing w:val="2"/>
          <w:sz w:val="22"/>
          <w:szCs w:val="22"/>
          <w:shd w:val="clear" w:color="auto" w:fill="FFFFFF"/>
        </w:rPr>
        <w:t xml:space="preserve">В </w:t>
      </w:r>
      <w:r w:rsidRPr="00B96906">
        <w:rPr>
          <w:sz w:val="22"/>
        </w:rPr>
        <w:t>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143AF60B" w14:textId="77777777" w:rsidR="00BD5280" w:rsidRPr="003208DE" w:rsidRDefault="00BD5280" w:rsidP="003208DE">
      <w:pPr>
        <w:pStyle w:val="a4"/>
        <w:tabs>
          <w:tab w:val="left" w:pos="851"/>
        </w:tabs>
        <w:ind w:left="0" w:firstLine="567"/>
        <w:jc w:val="both"/>
        <w:rPr>
          <w:sz w:val="22"/>
          <w:szCs w:val="22"/>
        </w:rPr>
      </w:pPr>
    </w:p>
    <w:p w14:paraId="672E5796" w14:textId="77777777" w:rsidR="003208DE" w:rsidRPr="003208DE" w:rsidRDefault="003208DE" w:rsidP="003208DE">
      <w:pPr>
        <w:pStyle w:val="a4"/>
        <w:tabs>
          <w:tab w:val="left" w:pos="851"/>
        </w:tabs>
        <w:ind w:left="0" w:firstLine="567"/>
        <w:jc w:val="both"/>
        <w:rPr>
          <w:sz w:val="22"/>
          <w:szCs w:val="22"/>
        </w:rPr>
      </w:pPr>
      <w:r w:rsidRPr="003208DE">
        <w:rPr>
          <w:sz w:val="22"/>
          <w:szCs w:val="22"/>
        </w:rPr>
        <w:t>5.</w:t>
      </w:r>
      <w:r w:rsidRPr="003208DE">
        <w:rPr>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7E2F40C" w14:textId="6662C413" w:rsidR="003208DE" w:rsidRPr="003208DE" w:rsidRDefault="003208DE" w:rsidP="003208DE">
      <w:pPr>
        <w:pStyle w:val="a4"/>
        <w:tabs>
          <w:tab w:val="left" w:pos="851"/>
        </w:tabs>
        <w:ind w:left="0" w:firstLine="567"/>
        <w:jc w:val="both"/>
        <w:rPr>
          <w:sz w:val="22"/>
          <w:szCs w:val="22"/>
        </w:rPr>
      </w:pPr>
      <w:r w:rsidRPr="003208DE">
        <w:rPr>
          <w:sz w:val="22"/>
          <w:szCs w:val="22"/>
        </w:rPr>
        <w:t>6.</w:t>
      </w:r>
      <w:r w:rsidRPr="003208DE">
        <w:rPr>
          <w:sz w:val="22"/>
          <w:szCs w:val="22"/>
        </w:rPr>
        <w:tab/>
        <w:t>Тарифы, установленные в п. 1–4, действуют с 01.01.2025 по 31.12.2025.</w:t>
      </w:r>
    </w:p>
    <w:p w14:paraId="58B97967" w14:textId="30300199" w:rsidR="003208DE" w:rsidRPr="003208DE" w:rsidRDefault="003208DE" w:rsidP="003208DE">
      <w:pPr>
        <w:pStyle w:val="a4"/>
        <w:tabs>
          <w:tab w:val="left" w:pos="851"/>
        </w:tabs>
        <w:ind w:left="0" w:firstLine="567"/>
        <w:jc w:val="both"/>
        <w:rPr>
          <w:sz w:val="22"/>
          <w:szCs w:val="22"/>
        </w:rPr>
      </w:pPr>
      <w:r w:rsidRPr="003208DE">
        <w:rPr>
          <w:sz w:val="22"/>
          <w:szCs w:val="22"/>
        </w:rPr>
        <w:t>7.</w:t>
      </w:r>
      <w:r w:rsidRPr="003208DE">
        <w:rPr>
          <w:sz w:val="22"/>
          <w:szCs w:val="22"/>
        </w:rPr>
        <w:tab/>
        <w:t>С 01.01.2025 признать утратившими силу приложения 3–</w:t>
      </w:r>
      <w:r w:rsidR="00B96906" w:rsidRPr="003208DE">
        <w:rPr>
          <w:sz w:val="22"/>
          <w:szCs w:val="22"/>
        </w:rPr>
        <w:t>7 к</w:t>
      </w:r>
      <w:r w:rsidRPr="003208DE">
        <w:rPr>
          <w:sz w:val="22"/>
          <w:szCs w:val="22"/>
        </w:rPr>
        <w:t xml:space="preserve"> постановлению Департамента энергетики и тарифов Ивановской области от 27.10.2023 № 41-т/7, приложения 1, 2 к постановлению Департамента энергетики и тарифов Ивановской области от 31.05.2024 № 18-т/1.</w:t>
      </w:r>
    </w:p>
    <w:p w14:paraId="51221DE5" w14:textId="29F72BC5" w:rsidR="00F52B2F" w:rsidRPr="0074640C" w:rsidRDefault="003208DE" w:rsidP="003208DE">
      <w:pPr>
        <w:pStyle w:val="a4"/>
        <w:tabs>
          <w:tab w:val="left" w:pos="851"/>
        </w:tabs>
        <w:ind w:left="0" w:firstLine="567"/>
        <w:jc w:val="both"/>
        <w:rPr>
          <w:sz w:val="24"/>
          <w:szCs w:val="24"/>
        </w:rPr>
      </w:pPr>
      <w:r>
        <w:rPr>
          <w:sz w:val="22"/>
          <w:szCs w:val="22"/>
        </w:rPr>
        <w:t>8</w:t>
      </w:r>
      <w:r w:rsidR="00F52B2F" w:rsidRPr="003208DE">
        <w:rPr>
          <w:sz w:val="22"/>
          <w:szCs w:val="22"/>
        </w:rPr>
        <w:t>.</w:t>
      </w:r>
      <w:r w:rsidR="00F52B2F" w:rsidRPr="003208DE">
        <w:rPr>
          <w:sz w:val="22"/>
          <w:szCs w:val="22"/>
        </w:rPr>
        <w:tab/>
        <w:t>Постановление вступает</w:t>
      </w:r>
      <w:r w:rsidR="00F52B2F" w:rsidRPr="0074640C">
        <w:rPr>
          <w:sz w:val="24"/>
          <w:szCs w:val="24"/>
        </w:rPr>
        <w:t xml:space="preserve"> в силу после дня его официального опубликования.</w:t>
      </w:r>
    </w:p>
    <w:p w14:paraId="24E1B0CF" w14:textId="77777777" w:rsidR="00F52B2F" w:rsidRPr="0074640C" w:rsidRDefault="00F52B2F" w:rsidP="00F52B2F">
      <w:pPr>
        <w:pStyle w:val="a4"/>
        <w:ind w:left="0" w:firstLine="709"/>
        <w:jc w:val="both"/>
        <w:rPr>
          <w:sz w:val="24"/>
          <w:szCs w:val="24"/>
        </w:rPr>
      </w:pPr>
    </w:p>
    <w:p w14:paraId="0148CE25" w14:textId="77777777" w:rsidR="00F52B2F" w:rsidRPr="0074640C" w:rsidRDefault="00F52B2F" w:rsidP="00F52B2F">
      <w:pPr>
        <w:pStyle w:val="a4"/>
        <w:tabs>
          <w:tab w:val="left" w:pos="993"/>
        </w:tabs>
        <w:ind w:left="709"/>
        <w:jc w:val="both"/>
        <w:rPr>
          <w:b/>
          <w:bCs/>
          <w:sz w:val="22"/>
          <w:szCs w:val="22"/>
        </w:rPr>
      </w:pPr>
      <w:r w:rsidRPr="0074640C">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52B2F" w:rsidRPr="0074640C" w14:paraId="00800FA7" w14:textId="77777777" w:rsidTr="007E2592">
        <w:tc>
          <w:tcPr>
            <w:tcW w:w="959" w:type="dxa"/>
          </w:tcPr>
          <w:p w14:paraId="611905DB" w14:textId="77777777" w:rsidR="00F52B2F" w:rsidRPr="0074640C" w:rsidRDefault="00F52B2F" w:rsidP="007E2592">
            <w:pPr>
              <w:tabs>
                <w:tab w:val="left" w:pos="4020"/>
              </w:tabs>
              <w:jc w:val="center"/>
              <w:rPr>
                <w:sz w:val="22"/>
                <w:szCs w:val="22"/>
              </w:rPr>
            </w:pPr>
            <w:r w:rsidRPr="0074640C">
              <w:rPr>
                <w:sz w:val="22"/>
                <w:szCs w:val="22"/>
              </w:rPr>
              <w:t>№ п/п</w:t>
            </w:r>
          </w:p>
        </w:tc>
        <w:tc>
          <w:tcPr>
            <w:tcW w:w="2391" w:type="dxa"/>
          </w:tcPr>
          <w:p w14:paraId="1802870B" w14:textId="77777777" w:rsidR="00F52B2F" w:rsidRPr="0074640C" w:rsidRDefault="00F52B2F" w:rsidP="007E2592">
            <w:pPr>
              <w:tabs>
                <w:tab w:val="left" w:pos="4020"/>
              </w:tabs>
              <w:rPr>
                <w:sz w:val="22"/>
                <w:szCs w:val="22"/>
              </w:rPr>
            </w:pPr>
            <w:r w:rsidRPr="0074640C">
              <w:rPr>
                <w:sz w:val="22"/>
                <w:szCs w:val="22"/>
              </w:rPr>
              <w:t>Члены правления</w:t>
            </w:r>
          </w:p>
        </w:tc>
        <w:tc>
          <w:tcPr>
            <w:tcW w:w="3493" w:type="dxa"/>
          </w:tcPr>
          <w:p w14:paraId="34035FD4" w14:textId="77777777" w:rsidR="00F52B2F" w:rsidRPr="0074640C" w:rsidRDefault="00F52B2F" w:rsidP="007E2592">
            <w:pPr>
              <w:tabs>
                <w:tab w:val="left" w:pos="4020"/>
              </w:tabs>
              <w:jc w:val="center"/>
              <w:rPr>
                <w:sz w:val="22"/>
                <w:szCs w:val="22"/>
              </w:rPr>
            </w:pPr>
            <w:r w:rsidRPr="0074640C">
              <w:rPr>
                <w:sz w:val="22"/>
                <w:szCs w:val="22"/>
              </w:rPr>
              <w:t>Результаты голосования</w:t>
            </w:r>
          </w:p>
        </w:tc>
      </w:tr>
      <w:tr w:rsidR="00F52B2F" w:rsidRPr="0074640C" w14:paraId="7E7A6D09" w14:textId="77777777" w:rsidTr="007E2592">
        <w:tc>
          <w:tcPr>
            <w:tcW w:w="959" w:type="dxa"/>
          </w:tcPr>
          <w:p w14:paraId="4BE51FA8" w14:textId="77777777" w:rsidR="00F52B2F" w:rsidRPr="0074640C" w:rsidRDefault="00F52B2F" w:rsidP="007E2592">
            <w:pPr>
              <w:tabs>
                <w:tab w:val="left" w:pos="4020"/>
              </w:tabs>
              <w:jc w:val="center"/>
              <w:rPr>
                <w:sz w:val="22"/>
                <w:szCs w:val="22"/>
              </w:rPr>
            </w:pPr>
            <w:r w:rsidRPr="0074640C">
              <w:rPr>
                <w:sz w:val="22"/>
                <w:szCs w:val="22"/>
              </w:rPr>
              <w:t>1.</w:t>
            </w:r>
          </w:p>
        </w:tc>
        <w:tc>
          <w:tcPr>
            <w:tcW w:w="2391" w:type="dxa"/>
          </w:tcPr>
          <w:p w14:paraId="2FFC4D65" w14:textId="77777777" w:rsidR="00F52B2F" w:rsidRPr="0074640C" w:rsidRDefault="00F52B2F" w:rsidP="007E2592">
            <w:pPr>
              <w:tabs>
                <w:tab w:val="left" w:pos="4020"/>
              </w:tabs>
              <w:rPr>
                <w:sz w:val="22"/>
                <w:szCs w:val="22"/>
              </w:rPr>
            </w:pPr>
            <w:r w:rsidRPr="0074640C">
              <w:rPr>
                <w:sz w:val="22"/>
                <w:szCs w:val="22"/>
              </w:rPr>
              <w:t>Морева Е.Н.</w:t>
            </w:r>
          </w:p>
        </w:tc>
        <w:tc>
          <w:tcPr>
            <w:tcW w:w="3493" w:type="dxa"/>
          </w:tcPr>
          <w:p w14:paraId="7D31E711" w14:textId="77777777" w:rsidR="00F52B2F" w:rsidRPr="0074640C" w:rsidRDefault="00F52B2F" w:rsidP="007E2592">
            <w:pPr>
              <w:jc w:val="center"/>
              <w:rPr>
                <w:sz w:val="22"/>
                <w:szCs w:val="22"/>
              </w:rPr>
            </w:pPr>
            <w:r w:rsidRPr="0074640C">
              <w:rPr>
                <w:sz w:val="22"/>
                <w:szCs w:val="22"/>
              </w:rPr>
              <w:t>за</w:t>
            </w:r>
          </w:p>
        </w:tc>
      </w:tr>
      <w:tr w:rsidR="00F52B2F" w:rsidRPr="0074640C" w14:paraId="3BD66D10" w14:textId="77777777" w:rsidTr="007E2592">
        <w:tc>
          <w:tcPr>
            <w:tcW w:w="959" w:type="dxa"/>
          </w:tcPr>
          <w:p w14:paraId="39B5E7D5" w14:textId="77777777" w:rsidR="00F52B2F" w:rsidRPr="0074640C" w:rsidRDefault="00F52B2F" w:rsidP="007E2592">
            <w:pPr>
              <w:tabs>
                <w:tab w:val="left" w:pos="4020"/>
              </w:tabs>
              <w:jc w:val="center"/>
              <w:rPr>
                <w:sz w:val="22"/>
                <w:szCs w:val="22"/>
              </w:rPr>
            </w:pPr>
            <w:r w:rsidRPr="0074640C">
              <w:rPr>
                <w:sz w:val="22"/>
                <w:szCs w:val="22"/>
              </w:rPr>
              <w:t>2.</w:t>
            </w:r>
          </w:p>
        </w:tc>
        <w:tc>
          <w:tcPr>
            <w:tcW w:w="2391" w:type="dxa"/>
          </w:tcPr>
          <w:p w14:paraId="128BB012" w14:textId="77777777" w:rsidR="00F52B2F" w:rsidRPr="0074640C" w:rsidRDefault="00F52B2F" w:rsidP="007E2592">
            <w:pPr>
              <w:tabs>
                <w:tab w:val="left" w:pos="4020"/>
              </w:tabs>
              <w:rPr>
                <w:sz w:val="22"/>
                <w:szCs w:val="22"/>
              </w:rPr>
            </w:pPr>
            <w:r w:rsidRPr="0074640C">
              <w:rPr>
                <w:sz w:val="22"/>
                <w:szCs w:val="22"/>
              </w:rPr>
              <w:t>Бугаева С.Е.</w:t>
            </w:r>
          </w:p>
        </w:tc>
        <w:tc>
          <w:tcPr>
            <w:tcW w:w="3493" w:type="dxa"/>
          </w:tcPr>
          <w:p w14:paraId="13EE6647" w14:textId="77777777" w:rsidR="00F52B2F" w:rsidRPr="0074640C" w:rsidRDefault="00F52B2F" w:rsidP="007E2592">
            <w:pPr>
              <w:jc w:val="center"/>
              <w:rPr>
                <w:sz w:val="22"/>
                <w:szCs w:val="22"/>
              </w:rPr>
            </w:pPr>
            <w:r w:rsidRPr="0074640C">
              <w:rPr>
                <w:sz w:val="22"/>
                <w:szCs w:val="22"/>
              </w:rPr>
              <w:t>за</w:t>
            </w:r>
          </w:p>
        </w:tc>
      </w:tr>
      <w:tr w:rsidR="00F52B2F" w:rsidRPr="0074640C" w14:paraId="31933D68" w14:textId="77777777" w:rsidTr="007E2592">
        <w:tc>
          <w:tcPr>
            <w:tcW w:w="959" w:type="dxa"/>
          </w:tcPr>
          <w:p w14:paraId="2C22CC4A" w14:textId="77777777" w:rsidR="00F52B2F" w:rsidRPr="0074640C" w:rsidRDefault="00F52B2F" w:rsidP="007E2592">
            <w:pPr>
              <w:tabs>
                <w:tab w:val="left" w:pos="4020"/>
              </w:tabs>
              <w:jc w:val="center"/>
              <w:rPr>
                <w:sz w:val="22"/>
                <w:szCs w:val="22"/>
              </w:rPr>
            </w:pPr>
            <w:r w:rsidRPr="0074640C">
              <w:rPr>
                <w:sz w:val="22"/>
                <w:szCs w:val="22"/>
              </w:rPr>
              <w:t>3.</w:t>
            </w:r>
          </w:p>
        </w:tc>
        <w:tc>
          <w:tcPr>
            <w:tcW w:w="2391" w:type="dxa"/>
          </w:tcPr>
          <w:p w14:paraId="4E0405AE" w14:textId="77777777" w:rsidR="00F52B2F" w:rsidRPr="0074640C" w:rsidRDefault="00F52B2F" w:rsidP="007E2592">
            <w:pPr>
              <w:tabs>
                <w:tab w:val="left" w:pos="4020"/>
              </w:tabs>
              <w:rPr>
                <w:sz w:val="22"/>
                <w:szCs w:val="22"/>
              </w:rPr>
            </w:pPr>
            <w:r w:rsidRPr="0074640C">
              <w:rPr>
                <w:sz w:val="22"/>
                <w:szCs w:val="22"/>
              </w:rPr>
              <w:t>Гущина Н.Б.</w:t>
            </w:r>
          </w:p>
        </w:tc>
        <w:tc>
          <w:tcPr>
            <w:tcW w:w="3493" w:type="dxa"/>
          </w:tcPr>
          <w:p w14:paraId="0B5AB30A" w14:textId="77777777" w:rsidR="00F52B2F" w:rsidRPr="0074640C" w:rsidRDefault="00F52B2F" w:rsidP="007E2592">
            <w:pPr>
              <w:jc w:val="center"/>
              <w:rPr>
                <w:sz w:val="22"/>
                <w:szCs w:val="22"/>
              </w:rPr>
            </w:pPr>
            <w:r w:rsidRPr="0074640C">
              <w:rPr>
                <w:sz w:val="22"/>
                <w:szCs w:val="22"/>
              </w:rPr>
              <w:t>за</w:t>
            </w:r>
          </w:p>
        </w:tc>
      </w:tr>
      <w:tr w:rsidR="00F52B2F" w:rsidRPr="0074640C" w14:paraId="6B0FE7A9" w14:textId="77777777" w:rsidTr="007E2592">
        <w:tc>
          <w:tcPr>
            <w:tcW w:w="959" w:type="dxa"/>
          </w:tcPr>
          <w:p w14:paraId="78A79026" w14:textId="77777777" w:rsidR="00F52B2F" w:rsidRPr="0074640C" w:rsidRDefault="00F52B2F" w:rsidP="007E2592">
            <w:pPr>
              <w:tabs>
                <w:tab w:val="left" w:pos="4020"/>
              </w:tabs>
              <w:jc w:val="center"/>
              <w:rPr>
                <w:sz w:val="22"/>
                <w:szCs w:val="22"/>
              </w:rPr>
            </w:pPr>
            <w:r w:rsidRPr="0074640C">
              <w:rPr>
                <w:sz w:val="22"/>
                <w:szCs w:val="22"/>
              </w:rPr>
              <w:t>4.</w:t>
            </w:r>
          </w:p>
        </w:tc>
        <w:tc>
          <w:tcPr>
            <w:tcW w:w="2391" w:type="dxa"/>
          </w:tcPr>
          <w:p w14:paraId="4F520C0C" w14:textId="77777777" w:rsidR="00F52B2F" w:rsidRPr="0074640C" w:rsidRDefault="00F52B2F" w:rsidP="007E2592">
            <w:pPr>
              <w:tabs>
                <w:tab w:val="left" w:pos="4020"/>
              </w:tabs>
              <w:rPr>
                <w:sz w:val="22"/>
                <w:szCs w:val="22"/>
              </w:rPr>
            </w:pPr>
            <w:r w:rsidRPr="0074640C">
              <w:rPr>
                <w:sz w:val="22"/>
                <w:szCs w:val="22"/>
              </w:rPr>
              <w:t>Турбачкина Е.В.</w:t>
            </w:r>
          </w:p>
        </w:tc>
        <w:tc>
          <w:tcPr>
            <w:tcW w:w="3493" w:type="dxa"/>
          </w:tcPr>
          <w:p w14:paraId="19A50725" w14:textId="77777777" w:rsidR="00F52B2F" w:rsidRPr="0074640C" w:rsidRDefault="00F52B2F" w:rsidP="007E2592">
            <w:pPr>
              <w:tabs>
                <w:tab w:val="left" w:pos="4020"/>
              </w:tabs>
              <w:jc w:val="center"/>
              <w:rPr>
                <w:sz w:val="22"/>
                <w:szCs w:val="22"/>
              </w:rPr>
            </w:pPr>
            <w:r w:rsidRPr="0074640C">
              <w:rPr>
                <w:sz w:val="22"/>
                <w:szCs w:val="22"/>
              </w:rPr>
              <w:t>за</w:t>
            </w:r>
          </w:p>
        </w:tc>
      </w:tr>
      <w:tr w:rsidR="00F52B2F" w:rsidRPr="0074640C" w14:paraId="530A1BEF" w14:textId="77777777" w:rsidTr="007E2592">
        <w:tc>
          <w:tcPr>
            <w:tcW w:w="959" w:type="dxa"/>
          </w:tcPr>
          <w:p w14:paraId="5C373AB3" w14:textId="77777777" w:rsidR="00F52B2F" w:rsidRPr="0074640C" w:rsidRDefault="00F52B2F" w:rsidP="007E2592">
            <w:pPr>
              <w:tabs>
                <w:tab w:val="left" w:pos="4020"/>
              </w:tabs>
              <w:jc w:val="center"/>
              <w:rPr>
                <w:sz w:val="22"/>
                <w:szCs w:val="22"/>
              </w:rPr>
            </w:pPr>
            <w:r w:rsidRPr="0074640C">
              <w:rPr>
                <w:sz w:val="22"/>
                <w:szCs w:val="22"/>
              </w:rPr>
              <w:t>5.</w:t>
            </w:r>
          </w:p>
        </w:tc>
        <w:tc>
          <w:tcPr>
            <w:tcW w:w="2391" w:type="dxa"/>
          </w:tcPr>
          <w:p w14:paraId="4DD3CC0E" w14:textId="77777777" w:rsidR="00F52B2F" w:rsidRPr="0074640C" w:rsidRDefault="00F52B2F" w:rsidP="007E2592">
            <w:pPr>
              <w:tabs>
                <w:tab w:val="left" w:pos="4020"/>
              </w:tabs>
              <w:rPr>
                <w:sz w:val="22"/>
                <w:szCs w:val="22"/>
              </w:rPr>
            </w:pPr>
            <w:r w:rsidRPr="0074640C">
              <w:rPr>
                <w:sz w:val="22"/>
                <w:szCs w:val="22"/>
              </w:rPr>
              <w:t>Полозов И.Г.</w:t>
            </w:r>
          </w:p>
        </w:tc>
        <w:tc>
          <w:tcPr>
            <w:tcW w:w="3493" w:type="dxa"/>
          </w:tcPr>
          <w:p w14:paraId="5148058F" w14:textId="77777777" w:rsidR="00F52B2F" w:rsidRPr="0074640C" w:rsidRDefault="00F52B2F" w:rsidP="007E2592">
            <w:pPr>
              <w:tabs>
                <w:tab w:val="left" w:pos="4020"/>
              </w:tabs>
              <w:jc w:val="center"/>
              <w:rPr>
                <w:sz w:val="22"/>
                <w:szCs w:val="22"/>
              </w:rPr>
            </w:pPr>
            <w:r w:rsidRPr="0074640C">
              <w:rPr>
                <w:sz w:val="22"/>
                <w:szCs w:val="22"/>
              </w:rPr>
              <w:t>за</w:t>
            </w:r>
          </w:p>
        </w:tc>
      </w:tr>
      <w:tr w:rsidR="00F52B2F" w:rsidRPr="0074640C" w14:paraId="002F271D" w14:textId="77777777" w:rsidTr="007E2592">
        <w:tc>
          <w:tcPr>
            <w:tcW w:w="959" w:type="dxa"/>
          </w:tcPr>
          <w:p w14:paraId="45DE899F" w14:textId="77777777" w:rsidR="00F52B2F" w:rsidRPr="0074640C" w:rsidRDefault="00F52B2F" w:rsidP="007E2592">
            <w:pPr>
              <w:tabs>
                <w:tab w:val="left" w:pos="4020"/>
              </w:tabs>
              <w:jc w:val="center"/>
              <w:rPr>
                <w:sz w:val="22"/>
                <w:szCs w:val="22"/>
              </w:rPr>
            </w:pPr>
            <w:r w:rsidRPr="0074640C">
              <w:rPr>
                <w:sz w:val="22"/>
                <w:szCs w:val="22"/>
              </w:rPr>
              <w:t>6.</w:t>
            </w:r>
          </w:p>
        </w:tc>
        <w:tc>
          <w:tcPr>
            <w:tcW w:w="2391" w:type="dxa"/>
          </w:tcPr>
          <w:p w14:paraId="055284E3" w14:textId="77777777" w:rsidR="00F52B2F" w:rsidRPr="0074640C" w:rsidRDefault="00F52B2F" w:rsidP="007E2592">
            <w:pPr>
              <w:tabs>
                <w:tab w:val="left" w:pos="4020"/>
              </w:tabs>
              <w:rPr>
                <w:sz w:val="22"/>
                <w:szCs w:val="22"/>
              </w:rPr>
            </w:pPr>
            <w:r w:rsidRPr="0074640C">
              <w:rPr>
                <w:sz w:val="22"/>
                <w:szCs w:val="22"/>
              </w:rPr>
              <w:t>Коннова Е.А.</w:t>
            </w:r>
          </w:p>
        </w:tc>
        <w:tc>
          <w:tcPr>
            <w:tcW w:w="3493" w:type="dxa"/>
          </w:tcPr>
          <w:p w14:paraId="49C0B010" w14:textId="77777777" w:rsidR="00F52B2F" w:rsidRPr="0074640C" w:rsidRDefault="00F52B2F" w:rsidP="007E2592">
            <w:pPr>
              <w:tabs>
                <w:tab w:val="left" w:pos="4020"/>
              </w:tabs>
              <w:jc w:val="center"/>
              <w:rPr>
                <w:sz w:val="22"/>
                <w:szCs w:val="22"/>
              </w:rPr>
            </w:pPr>
            <w:r w:rsidRPr="0074640C">
              <w:rPr>
                <w:sz w:val="22"/>
                <w:szCs w:val="22"/>
              </w:rPr>
              <w:t>за</w:t>
            </w:r>
          </w:p>
        </w:tc>
      </w:tr>
      <w:tr w:rsidR="00F52B2F" w:rsidRPr="0074640C" w14:paraId="41EE6624" w14:textId="77777777" w:rsidTr="007E2592">
        <w:tc>
          <w:tcPr>
            <w:tcW w:w="959" w:type="dxa"/>
          </w:tcPr>
          <w:p w14:paraId="2BFC3A16" w14:textId="77777777" w:rsidR="00F52B2F" w:rsidRPr="0074640C" w:rsidRDefault="00F52B2F" w:rsidP="007E2592">
            <w:pPr>
              <w:tabs>
                <w:tab w:val="left" w:pos="4020"/>
              </w:tabs>
              <w:jc w:val="center"/>
              <w:rPr>
                <w:sz w:val="22"/>
                <w:szCs w:val="22"/>
              </w:rPr>
            </w:pPr>
            <w:r w:rsidRPr="0074640C">
              <w:rPr>
                <w:sz w:val="22"/>
                <w:szCs w:val="22"/>
              </w:rPr>
              <w:t>7.</w:t>
            </w:r>
          </w:p>
        </w:tc>
        <w:tc>
          <w:tcPr>
            <w:tcW w:w="2391" w:type="dxa"/>
          </w:tcPr>
          <w:p w14:paraId="064D1A77" w14:textId="77777777" w:rsidR="00F52B2F" w:rsidRPr="0074640C" w:rsidRDefault="00F52B2F" w:rsidP="007E2592">
            <w:pPr>
              <w:tabs>
                <w:tab w:val="left" w:pos="4020"/>
              </w:tabs>
              <w:rPr>
                <w:sz w:val="22"/>
                <w:szCs w:val="22"/>
              </w:rPr>
            </w:pPr>
            <w:r w:rsidRPr="0074640C">
              <w:rPr>
                <w:sz w:val="22"/>
                <w:szCs w:val="22"/>
              </w:rPr>
              <w:t>Агапова О.П.</w:t>
            </w:r>
          </w:p>
        </w:tc>
        <w:tc>
          <w:tcPr>
            <w:tcW w:w="3493" w:type="dxa"/>
          </w:tcPr>
          <w:p w14:paraId="56FCF922" w14:textId="77777777" w:rsidR="00F52B2F" w:rsidRPr="0074640C" w:rsidRDefault="00F52B2F" w:rsidP="007E2592">
            <w:pPr>
              <w:tabs>
                <w:tab w:val="left" w:pos="4020"/>
              </w:tabs>
              <w:jc w:val="center"/>
              <w:rPr>
                <w:sz w:val="22"/>
                <w:szCs w:val="22"/>
              </w:rPr>
            </w:pPr>
            <w:r w:rsidRPr="0074640C">
              <w:rPr>
                <w:sz w:val="22"/>
                <w:szCs w:val="22"/>
              </w:rPr>
              <w:t>за</w:t>
            </w:r>
          </w:p>
        </w:tc>
      </w:tr>
    </w:tbl>
    <w:p w14:paraId="71D15648" w14:textId="77777777" w:rsidR="00F52B2F" w:rsidRPr="0074640C" w:rsidRDefault="00F52B2F" w:rsidP="00F52B2F">
      <w:pPr>
        <w:pStyle w:val="24"/>
        <w:widowControl/>
        <w:ind w:left="709" w:firstLine="0"/>
        <w:rPr>
          <w:sz w:val="22"/>
          <w:szCs w:val="22"/>
        </w:rPr>
      </w:pPr>
      <w:r w:rsidRPr="0074640C">
        <w:rPr>
          <w:sz w:val="22"/>
          <w:szCs w:val="22"/>
        </w:rPr>
        <w:t>Итого: за – 7, против – 0, воздержался – 0, отсутствуют – 0.</w:t>
      </w:r>
    </w:p>
    <w:p w14:paraId="0F570666" w14:textId="77777777" w:rsidR="00236C5E" w:rsidRPr="000F6048" w:rsidRDefault="00236C5E" w:rsidP="003718D6">
      <w:pPr>
        <w:pStyle w:val="a4"/>
        <w:ind w:left="0" w:firstLine="709"/>
        <w:jc w:val="both"/>
        <w:rPr>
          <w:color w:val="FF0000"/>
          <w:sz w:val="24"/>
          <w:szCs w:val="24"/>
        </w:rPr>
      </w:pPr>
    </w:p>
    <w:p w14:paraId="2F94D092" w14:textId="0B28450F" w:rsidR="0065285E" w:rsidRPr="008A40BD" w:rsidRDefault="00B070C9" w:rsidP="008A40BD">
      <w:pPr>
        <w:pStyle w:val="a4"/>
        <w:ind w:left="0" w:firstLine="1417"/>
        <w:jc w:val="both"/>
        <w:rPr>
          <w:b/>
          <w:bCs/>
          <w:sz w:val="22"/>
          <w:szCs w:val="22"/>
        </w:rPr>
      </w:pPr>
      <w:r w:rsidRPr="008A40BD">
        <w:rPr>
          <w:b/>
          <w:bCs/>
          <w:sz w:val="22"/>
          <w:szCs w:val="22"/>
        </w:rPr>
        <w:t>8. СЛУШАЛИ</w:t>
      </w:r>
      <w:proofErr w:type="gramStart"/>
      <w:r w:rsidRPr="008A40BD">
        <w:rPr>
          <w:b/>
          <w:bCs/>
          <w:sz w:val="22"/>
          <w:szCs w:val="22"/>
        </w:rPr>
        <w:t xml:space="preserve">: </w:t>
      </w:r>
      <w:r w:rsidR="008A40BD" w:rsidRPr="008A40BD">
        <w:rPr>
          <w:b/>
          <w:bCs/>
          <w:sz w:val="22"/>
          <w:szCs w:val="22"/>
        </w:rPr>
        <w:t>О</w:t>
      </w:r>
      <w:proofErr w:type="gramEnd"/>
      <w:r w:rsidR="008A40BD" w:rsidRPr="008A40BD">
        <w:rPr>
          <w:b/>
          <w:bCs/>
          <w:sz w:val="22"/>
          <w:szCs w:val="22"/>
        </w:rPr>
        <w:t xml:space="preserve"> </w:t>
      </w:r>
      <w:r w:rsidR="00617F08" w:rsidRPr="008A40BD">
        <w:rPr>
          <w:b/>
          <w:bCs/>
          <w:sz w:val="22"/>
          <w:szCs w:val="22"/>
        </w:rPr>
        <w:t>корректировке</w:t>
      </w:r>
      <w:r w:rsidR="008A40BD" w:rsidRPr="008A40BD">
        <w:rPr>
          <w:b/>
          <w:bCs/>
          <w:sz w:val="22"/>
          <w:szCs w:val="22"/>
        </w:rPr>
        <w:t xml:space="preserve"> долгосрочных тарифов на тепловую энергию для потребителей АО «Водоканал» (Ивановский район) на 2025-2028 годы </w:t>
      </w:r>
      <w:r w:rsidRPr="008A40BD">
        <w:rPr>
          <w:b/>
          <w:bCs/>
          <w:sz w:val="22"/>
          <w:szCs w:val="22"/>
        </w:rPr>
        <w:t>(</w:t>
      </w:r>
      <w:r w:rsidR="008A40BD" w:rsidRPr="008A40BD">
        <w:rPr>
          <w:b/>
          <w:bCs/>
          <w:sz w:val="22"/>
          <w:szCs w:val="22"/>
        </w:rPr>
        <w:t>Зуева Е.В.</w:t>
      </w:r>
      <w:r w:rsidRPr="008A40BD">
        <w:rPr>
          <w:b/>
          <w:bCs/>
          <w:sz w:val="22"/>
          <w:szCs w:val="22"/>
        </w:rPr>
        <w:t>)</w:t>
      </w:r>
    </w:p>
    <w:p w14:paraId="413292CF"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 xml:space="preserve">В связи с обращением АО «Водоканал» приказом Департамента энергетики и тарифов Ивановской области от 03.05.2024 № 19-у открыто тарифное дело о корректировке долгосрочных тарифов на тепловую энергию для потребителей АО «Водоканал» (Ивановский район) на 2025 -2028 годы. Метод регулирования тарифов на тепловую энергию – метод индексации установленных тарифов определен в первый год долгосрочного периода на 2023-2028 годы приказом Департамента от 05.05.2023 № 25-у. </w:t>
      </w:r>
    </w:p>
    <w:p w14:paraId="4C36EB36"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71EA5E04"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4725B2C5"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2EE48EE4" w14:textId="77777777" w:rsidR="00BE7788" w:rsidRPr="00BE7788" w:rsidRDefault="00BE7788" w:rsidP="00BE7788">
      <w:pPr>
        <w:pStyle w:val="24"/>
        <w:ind w:firstLine="567"/>
        <w:rPr>
          <w:sz w:val="22"/>
          <w:szCs w:val="22"/>
        </w:rPr>
      </w:pPr>
      <w:r w:rsidRPr="00E32981">
        <w:rPr>
          <w:sz w:val="22"/>
          <w:szCs w:val="22"/>
        </w:rPr>
        <w:lastRenderedPageBreak/>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w:t>
      </w:r>
      <w:r>
        <w:rPr>
          <w:sz w:val="22"/>
          <w:szCs w:val="22"/>
        </w:rPr>
        <w:t xml:space="preserve"> </w:t>
      </w:r>
      <w:r w:rsidRPr="00BE7788">
        <w:rPr>
          <w:sz w:val="22"/>
          <w:szCs w:val="22"/>
        </w:rPr>
        <w:t>в соответствии с Указом Губернатора Ивановской области от 12.12.2024 № 109-уг.</w:t>
      </w:r>
    </w:p>
    <w:p w14:paraId="7E7DFB96"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4229A6FF" w14:textId="77777777" w:rsidR="005D500B" w:rsidRPr="005D500B" w:rsidRDefault="005D500B" w:rsidP="005D500B">
      <w:pPr>
        <w:tabs>
          <w:tab w:val="left" w:pos="0"/>
          <w:tab w:val="left" w:pos="851"/>
        </w:tabs>
        <w:ind w:right="45" w:firstLine="567"/>
        <w:jc w:val="both"/>
        <w:rPr>
          <w:bCs/>
          <w:snapToGrid w:val="0"/>
          <w:sz w:val="22"/>
          <w:szCs w:val="22"/>
        </w:rPr>
      </w:pPr>
    </w:p>
    <w:p w14:paraId="52F86811" w14:textId="49849D90"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 xml:space="preserve">Письмом 13.12.2024 №8206 АО «Водоканал» </w:t>
      </w:r>
      <w:r w:rsidRPr="00BE7788">
        <w:rPr>
          <w:bCs/>
          <w:snapToGrid w:val="0"/>
          <w:sz w:val="22"/>
          <w:szCs w:val="22"/>
        </w:rPr>
        <w:t>направил</w:t>
      </w:r>
      <w:r w:rsidR="008B2B25" w:rsidRPr="00BE7788">
        <w:rPr>
          <w:bCs/>
          <w:snapToGrid w:val="0"/>
          <w:sz w:val="22"/>
          <w:szCs w:val="22"/>
        </w:rPr>
        <w:t>о</w:t>
      </w:r>
      <w:r w:rsidRPr="00BE7788">
        <w:rPr>
          <w:bCs/>
          <w:snapToGrid w:val="0"/>
          <w:sz w:val="22"/>
          <w:szCs w:val="22"/>
        </w:rPr>
        <w:t xml:space="preserve"> разногласия </w:t>
      </w:r>
      <w:r w:rsidRPr="005D500B">
        <w:rPr>
          <w:bCs/>
          <w:snapToGrid w:val="0"/>
          <w:sz w:val="22"/>
          <w:szCs w:val="22"/>
        </w:rPr>
        <w:t xml:space="preserve">к предлагаемым к утверждению уровням тарифов на </w:t>
      </w:r>
      <w:r w:rsidR="008B2B25" w:rsidRPr="005D500B">
        <w:rPr>
          <w:bCs/>
          <w:snapToGrid w:val="0"/>
          <w:sz w:val="22"/>
          <w:szCs w:val="22"/>
        </w:rPr>
        <w:t>2025–2028 годы</w:t>
      </w:r>
      <w:r w:rsidRPr="005D500B">
        <w:rPr>
          <w:bCs/>
          <w:snapToGrid w:val="0"/>
          <w:sz w:val="22"/>
          <w:szCs w:val="22"/>
        </w:rPr>
        <w:t xml:space="preserve"> по следующим статьям</w:t>
      </w:r>
      <w:r>
        <w:rPr>
          <w:bCs/>
          <w:snapToGrid w:val="0"/>
          <w:sz w:val="22"/>
          <w:szCs w:val="22"/>
        </w:rPr>
        <w:t xml:space="preserve"> и устно в рамках заседания Правления обозначены следующие разногласия</w:t>
      </w:r>
      <w:r w:rsidRPr="005D500B">
        <w:rPr>
          <w:bCs/>
          <w:snapToGrid w:val="0"/>
          <w:sz w:val="22"/>
          <w:szCs w:val="22"/>
        </w:rPr>
        <w:t>:</w:t>
      </w:r>
    </w:p>
    <w:p w14:paraId="2502DFF1" w14:textId="0C7C020A" w:rsidR="008B2B25" w:rsidRDefault="005D500B" w:rsidP="005D500B">
      <w:pPr>
        <w:pStyle w:val="a4"/>
        <w:numPr>
          <w:ilvl w:val="0"/>
          <w:numId w:val="15"/>
        </w:numPr>
        <w:tabs>
          <w:tab w:val="left" w:pos="0"/>
          <w:tab w:val="left" w:pos="851"/>
        </w:tabs>
        <w:ind w:left="0" w:right="45" w:firstLine="567"/>
        <w:jc w:val="both"/>
        <w:rPr>
          <w:bCs/>
          <w:snapToGrid w:val="0"/>
          <w:sz w:val="22"/>
          <w:szCs w:val="22"/>
        </w:rPr>
      </w:pPr>
      <w:r w:rsidRPr="005D500B">
        <w:rPr>
          <w:bCs/>
          <w:snapToGrid w:val="0"/>
          <w:sz w:val="22"/>
          <w:szCs w:val="22"/>
        </w:rPr>
        <w:t xml:space="preserve">Выпадающие доходы по операционным расходам за период </w:t>
      </w:r>
      <w:r w:rsidR="008B2B25" w:rsidRPr="005D500B">
        <w:rPr>
          <w:bCs/>
          <w:snapToGrid w:val="0"/>
          <w:sz w:val="22"/>
          <w:szCs w:val="22"/>
        </w:rPr>
        <w:t>2019–2023 годы</w:t>
      </w:r>
      <w:r w:rsidRPr="005D500B">
        <w:rPr>
          <w:bCs/>
          <w:snapToGrid w:val="0"/>
          <w:sz w:val="22"/>
          <w:szCs w:val="22"/>
        </w:rPr>
        <w:t xml:space="preserve"> в размере 38 575,7 </w:t>
      </w:r>
      <w:proofErr w:type="spellStart"/>
      <w:r w:rsidRPr="005D500B">
        <w:rPr>
          <w:bCs/>
          <w:snapToGrid w:val="0"/>
          <w:sz w:val="22"/>
          <w:szCs w:val="22"/>
        </w:rPr>
        <w:t>тыс.руб</w:t>
      </w:r>
      <w:proofErr w:type="spellEnd"/>
      <w:r w:rsidRPr="005D500B">
        <w:rPr>
          <w:bCs/>
          <w:snapToGrid w:val="0"/>
          <w:sz w:val="22"/>
          <w:szCs w:val="22"/>
        </w:rPr>
        <w:t xml:space="preserve">. </w:t>
      </w:r>
    </w:p>
    <w:p w14:paraId="1EBD2F71" w14:textId="2CBE3C45" w:rsidR="005D500B" w:rsidRPr="005D500B" w:rsidRDefault="005D500B" w:rsidP="008B2B25">
      <w:pPr>
        <w:pStyle w:val="a4"/>
        <w:tabs>
          <w:tab w:val="left" w:pos="0"/>
          <w:tab w:val="left" w:pos="851"/>
        </w:tabs>
        <w:ind w:left="0" w:right="45" w:firstLine="709"/>
        <w:jc w:val="both"/>
        <w:rPr>
          <w:bCs/>
          <w:snapToGrid w:val="0"/>
          <w:sz w:val="22"/>
          <w:szCs w:val="22"/>
        </w:rPr>
      </w:pPr>
      <w:r w:rsidRPr="005D500B">
        <w:rPr>
          <w:bCs/>
          <w:snapToGrid w:val="0"/>
          <w:sz w:val="22"/>
          <w:szCs w:val="22"/>
        </w:rPr>
        <w:t xml:space="preserve">В качестве основания </w:t>
      </w:r>
      <w:r w:rsidR="00C624A0">
        <w:rPr>
          <w:bCs/>
          <w:snapToGrid w:val="0"/>
          <w:sz w:val="22"/>
          <w:szCs w:val="22"/>
        </w:rPr>
        <w:t xml:space="preserve">включения в состав необходимой валовой выручки на </w:t>
      </w:r>
      <w:r w:rsidR="008B2B25">
        <w:rPr>
          <w:bCs/>
          <w:snapToGrid w:val="0"/>
          <w:sz w:val="22"/>
          <w:szCs w:val="22"/>
        </w:rPr>
        <w:t>2026–2028 годы</w:t>
      </w:r>
      <w:r w:rsidR="00C624A0">
        <w:rPr>
          <w:bCs/>
          <w:snapToGrid w:val="0"/>
          <w:sz w:val="22"/>
          <w:szCs w:val="22"/>
        </w:rPr>
        <w:t xml:space="preserve"> в</w:t>
      </w:r>
      <w:r w:rsidR="00C624A0" w:rsidRPr="00C624A0">
        <w:rPr>
          <w:bCs/>
          <w:snapToGrid w:val="0"/>
          <w:sz w:val="22"/>
          <w:szCs w:val="22"/>
        </w:rPr>
        <w:t>ыпадающи</w:t>
      </w:r>
      <w:r w:rsidR="00C624A0">
        <w:rPr>
          <w:bCs/>
          <w:snapToGrid w:val="0"/>
          <w:sz w:val="22"/>
          <w:szCs w:val="22"/>
        </w:rPr>
        <w:t>х</w:t>
      </w:r>
      <w:r w:rsidR="00C624A0" w:rsidRPr="00C624A0">
        <w:rPr>
          <w:bCs/>
          <w:snapToGrid w:val="0"/>
          <w:sz w:val="22"/>
          <w:szCs w:val="22"/>
        </w:rPr>
        <w:t xml:space="preserve"> доход</w:t>
      </w:r>
      <w:r w:rsidR="00C624A0">
        <w:rPr>
          <w:bCs/>
          <w:snapToGrid w:val="0"/>
          <w:sz w:val="22"/>
          <w:szCs w:val="22"/>
        </w:rPr>
        <w:t>ов</w:t>
      </w:r>
      <w:r w:rsidR="00C624A0" w:rsidRPr="00C624A0">
        <w:rPr>
          <w:bCs/>
          <w:snapToGrid w:val="0"/>
          <w:sz w:val="22"/>
          <w:szCs w:val="22"/>
        </w:rPr>
        <w:t xml:space="preserve"> по операционным расходам за период 2019-2023 годы </w:t>
      </w:r>
      <w:r w:rsidRPr="005D500B">
        <w:rPr>
          <w:bCs/>
          <w:snapToGrid w:val="0"/>
          <w:sz w:val="22"/>
          <w:szCs w:val="22"/>
        </w:rPr>
        <w:t>ТСО ссылается на п. 63 Основ ценообразования в сфере теплоснабжения, утвержденных постановлением Правительства РФ от 22.10.2012 № 1075</w:t>
      </w:r>
      <w:r w:rsidR="00C624A0">
        <w:rPr>
          <w:bCs/>
          <w:snapToGrid w:val="0"/>
          <w:sz w:val="22"/>
          <w:szCs w:val="22"/>
        </w:rPr>
        <w:t xml:space="preserve">. В соответствии с </w:t>
      </w:r>
      <w:r w:rsidR="00C624A0" w:rsidRPr="00C624A0">
        <w:rPr>
          <w:bCs/>
          <w:snapToGrid w:val="0"/>
          <w:sz w:val="22"/>
          <w:szCs w:val="22"/>
        </w:rPr>
        <w:t>п. 63 Основ ценообразования</w:t>
      </w:r>
      <w:r w:rsidRPr="005D500B">
        <w:rPr>
          <w:bCs/>
          <w:snapToGrid w:val="0"/>
          <w:sz w:val="22"/>
          <w:szCs w:val="22"/>
        </w:rPr>
        <w:t xml:space="preserve">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w:t>
      </w:r>
    </w:p>
    <w:p w14:paraId="5AD1BEAB"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Позиция Департамента.</w:t>
      </w:r>
    </w:p>
    <w:p w14:paraId="3B8C7DF0" w14:textId="6B3382D1"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 xml:space="preserve">Рассмотрение выпадающих доходов за период 2019 года отклонено в рассмотрении при формировании тарифов на 2025 год, по причине истечения срока </w:t>
      </w:r>
      <w:r w:rsidR="00AC233A">
        <w:rPr>
          <w:bCs/>
          <w:snapToGrid w:val="0"/>
          <w:sz w:val="22"/>
          <w:szCs w:val="22"/>
        </w:rPr>
        <w:t>оценки</w:t>
      </w:r>
      <w:r w:rsidRPr="005D500B">
        <w:rPr>
          <w:bCs/>
          <w:snapToGrid w:val="0"/>
          <w:sz w:val="22"/>
          <w:szCs w:val="22"/>
        </w:rPr>
        <w:t xml:space="preserve"> отчетного периода 2019 года </w:t>
      </w:r>
      <w:r w:rsidR="00AC233A">
        <w:rPr>
          <w:bCs/>
          <w:snapToGrid w:val="0"/>
          <w:sz w:val="22"/>
          <w:szCs w:val="22"/>
        </w:rPr>
        <w:t xml:space="preserve">при формировании тарифов на 2025 год </w:t>
      </w:r>
      <w:r w:rsidRPr="005D500B">
        <w:rPr>
          <w:bCs/>
          <w:snapToGrid w:val="0"/>
          <w:sz w:val="22"/>
          <w:szCs w:val="22"/>
        </w:rPr>
        <w:t>в соответствии с п.13 Основ ценообразования в сфере теплоснабжения (отчетный период i-2). Департамент обращает внимание, что период 2019 года не попадает в долгосрочный период регулирования 2020-2023 годы, базовый уровень операционных расходов на который утвержден в приложении 4 к приложению Департамента от 20.12.2019 № 59-т/52.</w:t>
      </w:r>
    </w:p>
    <w:p w14:paraId="17C83589"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В соответствии с п. 13 Основ ценообразования в случае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в том числе вызванного осуществлением расчетов за коммунальную услугу по отоплению равномерно в течение календарного года, учитываются органом регулирования при установлении регулируемых цен (тарифов) для такой регулируемой организации начиная с периода, следующего за периодом, в котором указанные расходы были документально подтверждены на основании годовой бухгалтерской и статистической отчетности, но не позднее чем на 3-й расчетный период регулирования, в полном объеме. Указанные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6BA77F9"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В соответствии со статьей 7 Федерального закона от 27.07.2010 №190-ФЗ «О теплоснабжении» одним из принципов регулирования цен (тарифов) в сфере теплоснабжения является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доходов и расходов, связанных с производством, передачей и со сбытом тепловой энергии.</w:t>
      </w:r>
    </w:p>
    <w:p w14:paraId="6A9975EE"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Предоставленные обороты по счету 25 за 2019-2023 годы не позволяют однозначно определить общую сумму расходов, а также статьи, включаемые в себестоимость товаров и услуг, по видам деятельности, осуществляемых АО «Водоканал».</w:t>
      </w:r>
    </w:p>
    <w:p w14:paraId="1C4E09A6"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В соответствии с ч. 1 ст. 10 Закона от 06.12.2011 № 402-ФЗ ОСВ является регистром бухгалтерского учета, в котором накапливаются данные, содержащиеся в первичных документах.</w:t>
      </w:r>
    </w:p>
    <w:p w14:paraId="78D4E524" w14:textId="64BBC701"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 xml:space="preserve">В соответствии с п.4 Статьи 10 ФЗ №406-ФЗ </w:t>
      </w:r>
      <w:r w:rsidR="008226A1">
        <w:rPr>
          <w:bCs/>
          <w:snapToGrid w:val="0"/>
          <w:sz w:val="22"/>
          <w:szCs w:val="22"/>
        </w:rPr>
        <w:t>о</w:t>
      </w:r>
      <w:r w:rsidRPr="005D500B">
        <w:rPr>
          <w:bCs/>
          <w:snapToGrid w:val="0"/>
          <w:sz w:val="22"/>
          <w:szCs w:val="22"/>
        </w:rPr>
        <w:t xml:space="preserve">бязательными реквизитами регистра бухгалтерского учета являются, в том числе хронологическая и (или) систематическая группировка объектов </w:t>
      </w:r>
      <w:r w:rsidRPr="005D500B">
        <w:rPr>
          <w:bCs/>
          <w:snapToGrid w:val="0"/>
          <w:sz w:val="22"/>
          <w:szCs w:val="22"/>
        </w:rPr>
        <w:lastRenderedPageBreak/>
        <w:t>бухгалтерского учета.</w:t>
      </w:r>
    </w:p>
    <w:p w14:paraId="1A678CFE"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Представителями АО «Водоканал» на заседании Правления устно подтверждено отсутствие на предприятия раздельного учета затрат по системе теплоснабжения котельной ОСК д. Богданиха, а также газогенераторной установке.</w:t>
      </w:r>
    </w:p>
    <w:p w14:paraId="1198A9F1"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Департамент предлагает предоставить ОСВ по счету 20 бухгалтерского учета на будущие отчетные периоды, включающую в себя группировку объектов бухгалтерского учета по видам номенклатурных групп (видам продукции, товаров и услуг), а также по статьям затрат.</w:t>
      </w:r>
    </w:p>
    <w:p w14:paraId="28BC48D6" w14:textId="77777777" w:rsid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 xml:space="preserve"> С учетом вышеизложенного Департаментом отказано во включении выпадающих доходов по операционных расходам за 2019-2023 годы.</w:t>
      </w:r>
    </w:p>
    <w:p w14:paraId="14328180" w14:textId="77777777" w:rsidR="008226A1" w:rsidRPr="005D500B" w:rsidRDefault="008226A1" w:rsidP="005D500B">
      <w:pPr>
        <w:tabs>
          <w:tab w:val="left" w:pos="0"/>
          <w:tab w:val="left" w:pos="851"/>
        </w:tabs>
        <w:ind w:right="45" w:firstLine="567"/>
        <w:jc w:val="both"/>
        <w:rPr>
          <w:bCs/>
          <w:snapToGrid w:val="0"/>
          <w:sz w:val="22"/>
          <w:szCs w:val="22"/>
        </w:rPr>
      </w:pPr>
    </w:p>
    <w:p w14:paraId="5A42FBC1" w14:textId="1247FD03" w:rsidR="005D500B" w:rsidRPr="008226A1" w:rsidRDefault="005D500B" w:rsidP="008226A1">
      <w:pPr>
        <w:pStyle w:val="a4"/>
        <w:numPr>
          <w:ilvl w:val="0"/>
          <w:numId w:val="15"/>
        </w:numPr>
        <w:tabs>
          <w:tab w:val="left" w:pos="0"/>
          <w:tab w:val="left" w:pos="851"/>
        </w:tabs>
        <w:ind w:left="0" w:right="45" w:firstLine="567"/>
        <w:jc w:val="both"/>
        <w:rPr>
          <w:bCs/>
          <w:snapToGrid w:val="0"/>
          <w:sz w:val="22"/>
          <w:szCs w:val="22"/>
        </w:rPr>
      </w:pPr>
      <w:r w:rsidRPr="008226A1">
        <w:rPr>
          <w:bCs/>
          <w:snapToGrid w:val="0"/>
          <w:sz w:val="22"/>
          <w:szCs w:val="22"/>
        </w:rPr>
        <w:t xml:space="preserve">Положительная корректировка НВВ в связи с изменением (неисполнением) инвестиционной программы, учитываемая при расчете тарифов на тепловую энергию, на 2023, 2024 годы в размере 1 490,3 </w:t>
      </w:r>
      <w:proofErr w:type="spellStart"/>
      <w:r w:rsidRPr="008226A1">
        <w:rPr>
          <w:bCs/>
          <w:snapToGrid w:val="0"/>
          <w:sz w:val="22"/>
          <w:szCs w:val="22"/>
        </w:rPr>
        <w:t>тыс.руб</w:t>
      </w:r>
      <w:proofErr w:type="spellEnd"/>
      <w:r w:rsidRPr="008226A1">
        <w:rPr>
          <w:bCs/>
          <w:snapToGrid w:val="0"/>
          <w:sz w:val="22"/>
          <w:szCs w:val="22"/>
        </w:rPr>
        <w:t>.</w:t>
      </w:r>
    </w:p>
    <w:p w14:paraId="56C0F5ED"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Позиция Департамента.</w:t>
      </w:r>
    </w:p>
    <w:p w14:paraId="43A764A2"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В соответствии с п. 50 Основ ценообразования в сфере теплоснабжения №1075, в случае если на момент установления тарифов на очередной период регулирования производственные объекты, ввод которых в эксплуатацию был предусмотрен в предыдущий расчетный период регулирования в соответствии с утвержденной в установленном порядке инвестиционной программой регулируемой организации, не были введены в эксплуатацию и при этом регулируемая организация не осуществляет их фактическое использование, из необходимой валовой выручки, определяемой на очередной период регулирования, исключаются расходы, связанные с созданием (реконструкцией, модернизацией) таких объектов, в части, финансируемой за счет выручки от реализации товаров (услуг) по регулируемым ценам (тарифам). Исключенные в соответствии с настоящим абзацем расходы подлежат включению в необходимую валовую выручку на расчетный период регулирования, следующий за периодом ввода производственных объектов, в эксплуатацию.</w:t>
      </w:r>
    </w:p>
    <w:p w14:paraId="07CC6509"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В соответствии с п. 49, 51 методических указаний по расчету регулируемых цен (тарифов) в сфере теплоснабжения №760, утвержденных Приказом ФСТ России от 13.06.2013 № 760-э,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Необходимая валовая выручка, принимаемая к расчету при установлении тарифов на очередной i-й год (2023 год) долгосрочного периода регулирования определяется по формуле 21 и учитывает корректировку необходимой валовой выручки, осуществляемую в связи с неисполнением инвестиционной программы, определяемая на i-й год в соответствии с пунктом 53 Методических указаний. В соответствии п.53 методических указаний размер корректировки необходимой валовой выручки, осуществляемой в i-м году в связи с изменением (неисполнением) инвестиционной программы, рассчитывается по формуле 23.</w:t>
      </w:r>
    </w:p>
    <w:p w14:paraId="474CB700"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 xml:space="preserve">  Согласно приложению 2 к постановлению Департамента энергетики и тарифов Ивановской области от 29.10.2019 № 41-ип(тс)/1 (в редакции от 23.10.2020 № 50-ип(тс)/2) срок выполнения мероприятия по техническому перевооружению котельной, расположенной на очистных сооружениях канализации в д. Богданиха, по замене горелочного оборудования запланирован на декабрь 2021.  Отчет по выполнению инвестиционной программы в полном объеме предоставлен в 2024 году по итогам закрытия отчетного периода 2023 года.</w:t>
      </w:r>
    </w:p>
    <w:p w14:paraId="651565B2" w14:textId="698CB2DC"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Письмом ФАС России от 26.09.2024 № ВК/87199/24 Департаменту направлены разъяснения по учету исключенн</w:t>
      </w:r>
      <w:r w:rsidR="00EE03BF">
        <w:rPr>
          <w:bCs/>
          <w:snapToGrid w:val="0"/>
          <w:sz w:val="22"/>
          <w:szCs w:val="22"/>
        </w:rPr>
        <w:t>ой</w:t>
      </w:r>
      <w:r w:rsidRPr="005D500B">
        <w:rPr>
          <w:bCs/>
          <w:snapToGrid w:val="0"/>
          <w:sz w:val="22"/>
          <w:szCs w:val="22"/>
        </w:rPr>
        <w:t xml:space="preserve"> из состава необходимой валовой выручки на 2023, 2024 годы корректировки по неисполнению инвестиционной программы за 2021, 2022 годы.</w:t>
      </w:r>
    </w:p>
    <w:p w14:paraId="00EB50AF"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Исключенные расходы по не исполненным мероприятиям инвестиционной программы регулируемой организации подлежат учету в необходимой валовой выручке такой организации в соответствии с пунктом 50 Основ ценообразования при условии корректировки утвержденной инвестиционной программы в части переноса сроков реализации указанных мероприятий в порядке, определенном Правилами разработки, согласования, утверждения и корректировки инвестиционных программ организаций, осуществляющих горячее водоснабжение, холодное водоснабжение и (или) водоотведение, утвержденными Постановление Правительства РФ от 05.05.2014 № 410.</w:t>
      </w:r>
    </w:p>
    <w:p w14:paraId="5E82F615" w14:textId="1A35EB12" w:rsidR="005D500B" w:rsidRPr="000B49B3" w:rsidRDefault="005D500B" w:rsidP="000B49B3">
      <w:pPr>
        <w:pStyle w:val="a4"/>
        <w:numPr>
          <w:ilvl w:val="0"/>
          <w:numId w:val="15"/>
        </w:numPr>
        <w:tabs>
          <w:tab w:val="left" w:pos="0"/>
          <w:tab w:val="left" w:pos="851"/>
        </w:tabs>
        <w:ind w:left="0" w:right="45" w:firstLine="567"/>
        <w:jc w:val="both"/>
        <w:rPr>
          <w:bCs/>
          <w:snapToGrid w:val="0"/>
          <w:sz w:val="22"/>
          <w:szCs w:val="22"/>
        </w:rPr>
      </w:pPr>
      <w:r w:rsidRPr="000B49B3">
        <w:rPr>
          <w:bCs/>
          <w:snapToGrid w:val="0"/>
          <w:sz w:val="22"/>
          <w:szCs w:val="22"/>
        </w:rPr>
        <w:t>Выпадающие доходы по расходам на «топливо», вызванные превышение фактического расхода удельного топлива надо нормативным за период 2019-2023 годы.</w:t>
      </w:r>
    </w:p>
    <w:p w14:paraId="6127596C"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Позиция Департамента.</w:t>
      </w:r>
    </w:p>
    <w:p w14:paraId="3D9E68B7"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 xml:space="preserve">Фактические расходы на топливо при производстве тепловой энергии в k-м виде теплоносителя в i-м году, определяемые исходя из фактических значений параметров расчета тарифов для организации, осуществляющей производство тепловой энергии (мощности), в том числе с применением в соответствии с п. 35 Основ ценообразования, удельного расхода топлива на производство 1 Гкал тепловой энергии определяется в соответствии с нормативами удельного расхода условного топлива, определенными и </w:t>
      </w:r>
      <w:r w:rsidRPr="005D500B">
        <w:rPr>
          <w:bCs/>
          <w:snapToGrid w:val="0"/>
          <w:sz w:val="22"/>
          <w:szCs w:val="22"/>
        </w:rPr>
        <w:lastRenderedPageBreak/>
        <w:t>утвержденными на соответствующий плановый период регулирования.</w:t>
      </w:r>
    </w:p>
    <w:p w14:paraId="0123FE37" w14:textId="25A30321" w:rsid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Включение затрат на топливо, рассчитанных исходя из фактического удельного расхода топлива, превышающего нормативный удельный расход топлива, недопустимо ввиду учета в составе тарифов «</w:t>
      </w:r>
      <w:proofErr w:type="spellStart"/>
      <w:r w:rsidRPr="005D500B">
        <w:rPr>
          <w:bCs/>
          <w:snapToGrid w:val="0"/>
          <w:sz w:val="22"/>
          <w:szCs w:val="22"/>
        </w:rPr>
        <w:t>перетопов</w:t>
      </w:r>
      <w:proofErr w:type="spellEnd"/>
      <w:r w:rsidRPr="005D500B">
        <w:rPr>
          <w:bCs/>
          <w:snapToGrid w:val="0"/>
          <w:sz w:val="22"/>
          <w:szCs w:val="22"/>
        </w:rPr>
        <w:t>», отсутствия качественного облуживания котлов и проведения режимно-наладочных испытаний» и прочих экономически необоснованных причин.</w:t>
      </w:r>
    </w:p>
    <w:p w14:paraId="36E2DD3C" w14:textId="77777777" w:rsidR="000B49B3" w:rsidRPr="005D500B" w:rsidRDefault="000B49B3" w:rsidP="005D500B">
      <w:pPr>
        <w:tabs>
          <w:tab w:val="left" w:pos="0"/>
          <w:tab w:val="left" w:pos="851"/>
        </w:tabs>
        <w:ind w:right="45" w:firstLine="567"/>
        <w:jc w:val="both"/>
        <w:rPr>
          <w:bCs/>
          <w:snapToGrid w:val="0"/>
          <w:sz w:val="22"/>
          <w:szCs w:val="22"/>
        </w:rPr>
      </w:pPr>
    </w:p>
    <w:p w14:paraId="5CDC2D44"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В части немотивированных разногласий по письму от 13.12.2024 № 8206 обоснование по расхождению заявленных регулируемой организацией и включенных Департаментом затрат в состав плановой необходимой валовой выручки на 2024 год будут подробно изложены в составе экспертного заключения Департамента.</w:t>
      </w:r>
    </w:p>
    <w:p w14:paraId="05C166C5" w14:textId="77777777" w:rsidR="005D500B" w:rsidRPr="005D500B" w:rsidRDefault="005D500B" w:rsidP="005D500B">
      <w:pPr>
        <w:tabs>
          <w:tab w:val="left" w:pos="0"/>
          <w:tab w:val="left" w:pos="851"/>
        </w:tabs>
        <w:ind w:right="45" w:firstLine="567"/>
        <w:jc w:val="both"/>
        <w:rPr>
          <w:bCs/>
          <w:snapToGrid w:val="0"/>
          <w:sz w:val="22"/>
          <w:szCs w:val="22"/>
        </w:rPr>
      </w:pPr>
    </w:p>
    <w:p w14:paraId="67904312" w14:textId="77777777" w:rsidR="005D500B" w:rsidRPr="005D500B" w:rsidRDefault="005D500B" w:rsidP="005D500B">
      <w:pPr>
        <w:tabs>
          <w:tab w:val="left" w:pos="0"/>
          <w:tab w:val="left" w:pos="851"/>
        </w:tabs>
        <w:ind w:right="45" w:firstLine="567"/>
        <w:jc w:val="both"/>
        <w:rPr>
          <w:bCs/>
          <w:snapToGrid w:val="0"/>
          <w:sz w:val="22"/>
          <w:szCs w:val="22"/>
        </w:rPr>
      </w:pPr>
      <w:r w:rsidRPr="005D500B">
        <w:rPr>
          <w:bCs/>
          <w:snapToGrid w:val="0"/>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 8/1.</w:t>
      </w:r>
    </w:p>
    <w:p w14:paraId="60EA03ED" w14:textId="77777777" w:rsidR="0054445B" w:rsidRPr="000F6048" w:rsidRDefault="0054445B" w:rsidP="0019193A">
      <w:pPr>
        <w:tabs>
          <w:tab w:val="left" w:pos="0"/>
          <w:tab w:val="left" w:pos="851"/>
        </w:tabs>
        <w:ind w:right="45" w:firstLine="567"/>
        <w:jc w:val="both"/>
        <w:rPr>
          <w:bCs/>
          <w:color w:val="FF0000"/>
          <w:sz w:val="22"/>
          <w:szCs w:val="22"/>
          <w:lang w:eastAsia="x-none"/>
        </w:rPr>
      </w:pPr>
    </w:p>
    <w:p w14:paraId="224BADEF" w14:textId="77777777" w:rsidR="0085635F" w:rsidRPr="0085635F" w:rsidRDefault="0085635F" w:rsidP="0085635F">
      <w:pPr>
        <w:tabs>
          <w:tab w:val="left" w:pos="0"/>
          <w:tab w:val="left" w:pos="851"/>
        </w:tabs>
        <w:ind w:right="45" w:firstLine="567"/>
        <w:jc w:val="both"/>
        <w:rPr>
          <w:b/>
          <w:sz w:val="22"/>
          <w:szCs w:val="22"/>
          <w:lang w:eastAsia="x-none"/>
        </w:rPr>
      </w:pPr>
      <w:r w:rsidRPr="0085635F">
        <w:rPr>
          <w:b/>
          <w:sz w:val="22"/>
          <w:szCs w:val="22"/>
          <w:lang w:eastAsia="x-none"/>
        </w:rPr>
        <w:t>РЕШИЛИ:</w:t>
      </w:r>
    </w:p>
    <w:p w14:paraId="42C8E9C1" w14:textId="4C5C732E" w:rsidR="0054445B" w:rsidRPr="0085635F" w:rsidRDefault="0085635F" w:rsidP="0085635F">
      <w:pPr>
        <w:tabs>
          <w:tab w:val="left" w:pos="0"/>
          <w:tab w:val="left" w:pos="851"/>
        </w:tabs>
        <w:ind w:right="45" w:firstLine="567"/>
        <w:jc w:val="both"/>
        <w:rPr>
          <w:bCs/>
          <w:sz w:val="22"/>
          <w:szCs w:val="22"/>
          <w:lang w:eastAsia="x-none"/>
        </w:rPr>
      </w:pPr>
      <w:r w:rsidRPr="0085635F">
        <w:rPr>
          <w:bCs/>
          <w:sz w:val="22"/>
          <w:szCs w:val="22"/>
          <w:lang w:eastAsia="x-none"/>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0684639A" w14:textId="13A0EA70" w:rsidR="00624DB3" w:rsidRPr="00624DB3" w:rsidRDefault="00624DB3" w:rsidP="00624DB3">
      <w:pPr>
        <w:pStyle w:val="a4"/>
        <w:numPr>
          <w:ilvl w:val="0"/>
          <w:numId w:val="19"/>
        </w:numPr>
        <w:tabs>
          <w:tab w:val="left" w:pos="0"/>
          <w:tab w:val="left" w:pos="851"/>
        </w:tabs>
        <w:ind w:left="142" w:right="45" w:firstLine="425"/>
        <w:jc w:val="both"/>
        <w:rPr>
          <w:bCs/>
          <w:color w:val="000000" w:themeColor="text1"/>
          <w:sz w:val="22"/>
          <w:szCs w:val="22"/>
          <w:lang w:eastAsia="x-none"/>
        </w:rPr>
      </w:pPr>
      <w:r w:rsidRPr="00624DB3">
        <w:rPr>
          <w:bCs/>
          <w:color w:val="000000" w:themeColor="text1"/>
          <w:sz w:val="22"/>
          <w:szCs w:val="22"/>
          <w:lang w:eastAsia="x-none"/>
        </w:rPr>
        <w:t xml:space="preserve">С 01.01.2025 произвести корректировку установленных долгосрочных тарифов на тепловую энергию для потребителей АО «Водоканал» на 2025-2028 годы, изложив приложение 1 к постановлению Департамента энергетики и тарифов Ивановской области от 01.12.2023 № 48-т/4 в новой редакции: </w:t>
      </w:r>
    </w:p>
    <w:p w14:paraId="4ADCCC92" w14:textId="77777777" w:rsidR="00624DB3" w:rsidRDefault="00624DB3" w:rsidP="00624DB3">
      <w:pPr>
        <w:tabs>
          <w:tab w:val="left" w:pos="0"/>
          <w:tab w:val="left" w:pos="851"/>
        </w:tabs>
        <w:ind w:right="45"/>
        <w:jc w:val="both"/>
        <w:rPr>
          <w:bCs/>
          <w:color w:val="000000" w:themeColor="text1"/>
          <w:sz w:val="22"/>
          <w:szCs w:val="22"/>
          <w:lang w:eastAsia="x-none"/>
        </w:rPr>
      </w:pPr>
    </w:p>
    <w:p w14:paraId="27AC0820" w14:textId="77777777" w:rsidR="00624DB3" w:rsidRPr="009F30B1" w:rsidRDefault="00624DB3" w:rsidP="00624DB3">
      <w:pPr>
        <w:widowControl/>
        <w:tabs>
          <w:tab w:val="left" w:pos="3970"/>
        </w:tabs>
        <w:autoSpaceDE w:val="0"/>
        <w:autoSpaceDN w:val="0"/>
        <w:adjustRightInd w:val="0"/>
        <w:jc w:val="right"/>
        <w:rPr>
          <w:sz w:val="22"/>
          <w:szCs w:val="22"/>
        </w:rPr>
      </w:pPr>
      <w:r w:rsidRPr="009F30B1">
        <w:rPr>
          <w:sz w:val="22"/>
          <w:szCs w:val="22"/>
        </w:rPr>
        <w:t xml:space="preserve">Приложение 1 к постановлению Департамента энергетики и тарифов </w:t>
      </w:r>
    </w:p>
    <w:p w14:paraId="0DC06ED2" w14:textId="77777777" w:rsidR="00624DB3" w:rsidRPr="009F30B1" w:rsidRDefault="00624DB3" w:rsidP="00624DB3">
      <w:pPr>
        <w:widowControl/>
        <w:tabs>
          <w:tab w:val="left" w:pos="3970"/>
        </w:tabs>
        <w:autoSpaceDE w:val="0"/>
        <w:autoSpaceDN w:val="0"/>
        <w:adjustRightInd w:val="0"/>
        <w:jc w:val="right"/>
        <w:rPr>
          <w:sz w:val="22"/>
          <w:szCs w:val="22"/>
        </w:rPr>
      </w:pPr>
      <w:r w:rsidRPr="009F30B1">
        <w:rPr>
          <w:sz w:val="22"/>
          <w:szCs w:val="22"/>
        </w:rPr>
        <w:t>Ивановской области от 01.12.2023 № 48-т/4</w:t>
      </w:r>
    </w:p>
    <w:p w14:paraId="2A6834CC" w14:textId="77777777" w:rsidR="00624DB3" w:rsidRPr="009F30B1" w:rsidRDefault="00624DB3" w:rsidP="00624DB3">
      <w:pPr>
        <w:widowControl/>
        <w:autoSpaceDE w:val="0"/>
        <w:autoSpaceDN w:val="0"/>
        <w:adjustRightInd w:val="0"/>
        <w:jc w:val="center"/>
        <w:rPr>
          <w:b/>
          <w:sz w:val="22"/>
          <w:szCs w:val="22"/>
        </w:rPr>
      </w:pPr>
    </w:p>
    <w:p w14:paraId="7ABE4D06" w14:textId="77777777" w:rsidR="00624DB3" w:rsidRPr="009F30B1" w:rsidRDefault="00624DB3" w:rsidP="00624DB3">
      <w:pPr>
        <w:widowControl/>
        <w:autoSpaceDE w:val="0"/>
        <w:autoSpaceDN w:val="0"/>
        <w:adjustRightInd w:val="0"/>
        <w:jc w:val="center"/>
        <w:rPr>
          <w:b/>
          <w:bCs/>
          <w:sz w:val="22"/>
          <w:szCs w:val="22"/>
        </w:rPr>
      </w:pPr>
      <w:r w:rsidRPr="009F30B1">
        <w:rPr>
          <w:b/>
          <w:bCs/>
          <w:sz w:val="22"/>
          <w:szCs w:val="22"/>
        </w:rPr>
        <w:t>Тарифы на тепловую энергию (мощность), поставляемую потребителям</w:t>
      </w:r>
    </w:p>
    <w:p w14:paraId="719DD3FD" w14:textId="77777777" w:rsidR="00624DB3" w:rsidRPr="009F30B1" w:rsidRDefault="00624DB3" w:rsidP="00624DB3">
      <w:pPr>
        <w:widowControl/>
        <w:autoSpaceDE w:val="0"/>
        <w:autoSpaceDN w:val="0"/>
        <w:adjustRightInd w:val="0"/>
        <w:jc w:val="center"/>
        <w:rPr>
          <w:b/>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984"/>
        <w:gridCol w:w="1134"/>
        <w:gridCol w:w="709"/>
        <w:gridCol w:w="1276"/>
        <w:gridCol w:w="14"/>
        <w:gridCol w:w="1262"/>
        <w:gridCol w:w="709"/>
        <w:gridCol w:w="710"/>
        <w:gridCol w:w="710"/>
        <w:gridCol w:w="568"/>
        <w:gridCol w:w="22"/>
        <w:gridCol w:w="828"/>
      </w:tblGrid>
      <w:tr w:rsidR="00624DB3" w:rsidRPr="009F30B1" w14:paraId="6CDCECDD" w14:textId="77777777" w:rsidTr="003D5780">
        <w:trPr>
          <w:trHeight w:val="279"/>
        </w:trPr>
        <w:tc>
          <w:tcPr>
            <w:tcW w:w="422" w:type="dxa"/>
            <w:vMerge w:val="restart"/>
            <w:shd w:val="clear" w:color="auto" w:fill="auto"/>
            <w:vAlign w:val="center"/>
            <w:hideMark/>
          </w:tcPr>
          <w:p w14:paraId="4EDA9801" w14:textId="77777777" w:rsidR="00624DB3" w:rsidRPr="009F30B1" w:rsidRDefault="00624DB3" w:rsidP="003D5780">
            <w:pPr>
              <w:widowControl/>
              <w:jc w:val="center"/>
            </w:pPr>
            <w:r w:rsidRPr="009F30B1">
              <w:t>№ п/п</w:t>
            </w:r>
          </w:p>
        </w:tc>
        <w:tc>
          <w:tcPr>
            <w:tcW w:w="1984" w:type="dxa"/>
            <w:vMerge w:val="restart"/>
            <w:shd w:val="clear" w:color="auto" w:fill="auto"/>
            <w:vAlign w:val="center"/>
            <w:hideMark/>
          </w:tcPr>
          <w:p w14:paraId="33064B63" w14:textId="77777777" w:rsidR="00624DB3" w:rsidRPr="009F30B1" w:rsidRDefault="00624DB3" w:rsidP="003D5780">
            <w:pPr>
              <w:widowControl/>
              <w:jc w:val="center"/>
            </w:pPr>
            <w:r w:rsidRPr="009F30B1">
              <w:t>Наименование регулируемой организации</w:t>
            </w:r>
          </w:p>
        </w:tc>
        <w:tc>
          <w:tcPr>
            <w:tcW w:w="1134" w:type="dxa"/>
            <w:vMerge w:val="restart"/>
            <w:shd w:val="clear" w:color="auto" w:fill="auto"/>
            <w:noWrap/>
            <w:vAlign w:val="center"/>
            <w:hideMark/>
          </w:tcPr>
          <w:p w14:paraId="1386D375" w14:textId="77777777" w:rsidR="00624DB3" w:rsidRPr="009F30B1" w:rsidRDefault="00624DB3" w:rsidP="003D5780">
            <w:pPr>
              <w:widowControl/>
              <w:jc w:val="center"/>
            </w:pPr>
            <w:r w:rsidRPr="009F30B1">
              <w:t>Вид тарифа</w:t>
            </w:r>
          </w:p>
        </w:tc>
        <w:tc>
          <w:tcPr>
            <w:tcW w:w="709" w:type="dxa"/>
            <w:vMerge w:val="restart"/>
            <w:shd w:val="clear" w:color="auto" w:fill="auto"/>
            <w:noWrap/>
            <w:vAlign w:val="center"/>
            <w:hideMark/>
          </w:tcPr>
          <w:p w14:paraId="366AF5B6" w14:textId="77777777" w:rsidR="00624DB3" w:rsidRPr="009F30B1" w:rsidRDefault="00624DB3" w:rsidP="003D5780">
            <w:pPr>
              <w:widowControl/>
              <w:jc w:val="center"/>
            </w:pPr>
            <w:r w:rsidRPr="009F30B1">
              <w:t>Год</w:t>
            </w:r>
          </w:p>
        </w:tc>
        <w:tc>
          <w:tcPr>
            <w:tcW w:w="2552" w:type="dxa"/>
            <w:gridSpan w:val="3"/>
            <w:shd w:val="clear" w:color="auto" w:fill="auto"/>
            <w:noWrap/>
            <w:vAlign w:val="center"/>
            <w:hideMark/>
          </w:tcPr>
          <w:p w14:paraId="40612886" w14:textId="77777777" w:rsidR="00624DB3" w:rsidRPr="009F30B1" w:rsidRDefault="00624DB3" w:rsidP="003D5780">
            <w:pPr>
              <w:widowControl/>
              <w:jc w:val="center"/>
            </w:pPr>
            <w:r w:rsidRPr="009F30B1">
              <w:t>Вода</w:t>
            </w:r>
          </w:p>
        </w:tc>
        <w:tc>
          <w:tcPr>
            <w:tcW w:w="2719" w:type="dxa"/>
            <w:gridSpan w:val="5"/>
            <w:shd w:val="clear" w:color="auto" w:fill="auto"/>
            <w:noWrap/>
            <w:vAlign w:val="center"/>
            <w:hideMark/>
          </w:tcPr>
          <w:p w14:paraId="6A5C7B9D" w14:textId="77777777" w:rsidR="00624DB3" w:rsidRPr="009F30B1" w:rsidRDefault="00624DB3" w:rsidP="003D5780">
            <w:pPr>
              <w:widowControl/>
              <w:jc w:val="center"/>
            </w:pPr>
            <w:r w:rsidRPr="009F30B1">
              <w:t>Отборный пар давлением</w:t>
            </w:r>
          </w:p>
        </w:tc>
        <w:tc>
          <w:tcPr>
            <w:tcW w:w="828" w:type="dxa"/>
            <w:vMerge w:val="restart"/>
            <w:shd w:val="clear" w:color="auto" w:fill="auto"/>
            <w:vAlign w:val="center"/>
            <w:hideMark/>
          </w:tcPr>
          <w:p w14:paraId="78FF1531" w14:textId="77777777" w:rsidR="00624DB3" w:rsidRPr="009F30B1" w:rsidRDefault="00624DB3" w:rsidP="003D5780">
            <w:pPr>
              <w:widowControl/>
              <w:jc w:val="center"/>
            </w:pPr>
            <w:r w:rsidRPr="009F30B1">
              <w:t>Острый и редуцированный пар</w:t>
            </w:r>
          </w:p>
        </w:tc>
      </w:tr>
      <w:tr w:rsidR="00624DB3" w:rsidRPr="009F30B1" w14:paraId="02C8B5D1" w14:textId="77777777" w:rsidTr="003D5780">
        <w:trPr>
          <w:trHeight w:val="571"/>
        </w:trPr>
        <w:tc>
          <w:tcPr>
            <w:tcW w:w="422" w:type="dxa"/>
            <w:vMerge/>
            <w:shd w:val="clear" w:color="auto" w:fill="auto"/>
            <w:noWrap/>
            <w:vAlign w:val="center"/>
            <w:hideMark/>
          </w:tcPr>
          <w:p w14:paraId="7277C20F" w14:textId="77777777" w:rsidR="00624DB3" w:rsidRPr="009F30B1" w:rsidRDefault="00624DB3" w:rsidP="003D5780">
            <w:pPr>
              <w:widowControl/>
              <w:jc w:val="center"/>
            </w:pPr>
          </w:p>
        </w:tc>
        <w:tc>
          <w:tcPr>
            <w:tcW w:w="1984" w:type="dxa"/>
            <w:vMerge/>
            <w:shd w:val="clear" w:color="auto" w:fill="auto"/>
            <w:vAlign w:val="center"/>
            <w:hideMark/>
          </w:tcPr>
          <w:p w14:paraId="775CA950" w14:textId="77777777" w:rsidR="00624DB3" w:rsidRPr="009F30B1" w:rsidRDefault="00624DB3" w:rsidP="003D5780">
            <w:pPr>
              <w:widowControl/>
            </w:pPr>
          </w:p>
        </w:tc>
        <w:tc>
          <w:tcPr>
            <w:tcW w:w="1134" w:type="dxa"/>
            <w:vMerge/>
            <w:shd w:val="clear" w:color="auto" w:fill="auto"/>
            <w:noWrap/>
            <w:vAlign w:val="center"/>
            <w:hideMark/>
          </w:tcPr>
          <w:p w14:paraId="38D8699C" w14:textId="77777777" w:rsidR="00624DB3" w:rsidRPr="009F30B1" w:rsidRDefault="00624DB3" w:rsidP="003D5780">
            <w:pPr>
              <w:widowControl/>
              <w:jc w:val="center"/>
            </w:pPr>
          </w:p>
        </w:tc>
        <w:tc>
          <w:tcPr>
            <w:tcW w:w="709" w:type="dxa"/>
            <w:vMerge/>
            <w:shd w:val="clear" w:color="auto" w:fill="auto"/>
            <w:noWrap/>
            <w:vAlign w:val="center"/>
            <w:hideMark/>
          </w:tcPr>
          <w:p w14:paraId="61584FC6" w14:textId="77777777" w:rsidR="00624DB3" w:rsidRPr="009F30B1" w:rsidRDefault="00624DB3" w:rsidP="003D5780">
            <w:pPr>
              <w:widowControl/>
              <w:jc w:val="center"/>
            </w:pPr>
          </w:p>
        </w:tc>
        <w:tc>
          <w:tcPr>
            <w:tcW w:w="1276" w:type="dxa"/>
            <w:shd w:val="clear" w:color="auto" w:fill="auto"/>
            <w:noWrap/>
            <w:vAlign w:val="center"/>
          </w:tcPr>
          <w:p w14:paraId="13F9516C" w14:textId="77777777" w:rsidR="00624DB3" w:rsidRPr="009F30B1" w:rsidRDefault="00624DB3" w:rsidP="003D5780">
            <w:pPr>
              <w:widowControl/>
              <w:jc w:val="center"/>
            </w:pPr>
            <w:r w:rsidRPr="009F30B1">
              <w:t>1 полугодие</w:t>
            </w:r>
          </w:p>
        </w:tc>
        <w:tc>
          <w:tcPr>
            <w:tcW w:w="1276" w:type="dxa"/>
            <w:gridSpan w:val="2"/>
            <w:shd w:val="clear" w:color="auto" w:fill="auto"/>
            <w:vAlign w:val="center"/>
          </w:tcPr>
          <w:p w14:paraId="5EB564B0" w14:textId="77777777" w:rsidR="00624DB3" w:rsidRPr="009F30B1" w:rsidRDefault="00624DB3" w:rsidP="003D5780">
            <w:pPr>
              <w:widowControl/>
              <w:jc w:val="center"/>
            </w:pPr>
            <w:r w:rsidRPr="009F30B1">
              <w:t>2 полугодие</w:t>
            </w:r>
          </w:p>
        </w:tc>
        <w:tc>
          <w:tcPr>
            <w:tcW w:w="709" w:type="dxa"/>
            <w:shd w:val="clear" w:color="auto" w:fill="auto"/>
            <w:vAlign w:val="center"/>
            <w:hideMark/>
          </w:tcPr>
          <w:p w14:paraId="6FE4A693" w14:textId="77777777" w:rsidR="00624DB3" w:rsidRPr="009F30B1" w:rsidRDefault="00624DB3" w:rsidP="003D5780">
            <w:pPr>
              <w:widowControl/>
              <w:jc w:val="center"/>
            </w:pPr>
            <w:r w:rsidRPr="009F30B1">
              <w:t>от 1,2 до 2,5 кг/</w:t>
            </w:r>
          </w:p>
          <w:p w14:paraId="31D75229" w14:textId="77777777" w:rsidR="00624DB3" w:rsidRPr="009F30B1" w:rsidRDefault="00624DB3" w:rsidP="003D5780">
            <w:pPr>
              <w:widowControl/>
              <w:jc w:val="center"/>
            </w:pPr>
            <w:r w:rsidRPr="009F30B1">
              <w:t>см</w:t>
            </w:r>
            <w:r w:rsidRPr="009F30B1">
              <w:rPr>
                <w:vertAlign w:val="superscript"/>
              </w:rPr>
              <w:t>2</w:t>
            </w:r>
          </w:p>
        </w:tc>
        <w:tc>
          <w:tcPr>
            <w:tcW w:w="710" w:type="dxa"/>
            <w:vAlign w:val="center"/>
          </w:tcPr>
          <w:p w14:paraId="2C77B302" w14:textId="77777777" w:rsidR="00624DB3" w:rsidRPr="009F30B1" w:rsidRDefault="00624DB3" w:rsidP="003D5780">
            <w:pPr>
              <w:widowControl/>
              <w:jc w:val="center"/>
            </w:pPr>
            <w:r w:rsidRPr="009F30B1">
              <w:t>от 2,5 до 7,0 кг/см</w:t>
            </w:r>
            <w:r w:rsidRPr="009F30B1">
              <w:rPr>
                <w:vertAlign w:val="superscript"/>
              </w:rPr>
              <w:t>2</w:t>
            </w:r>
          </w:p>
        </w:tc>
        <w:tc>
          <w:tcPr>
            <w:tcW w:w="710" w:type="dxa"/>
            <w:vAlign w:val="center"/>
          </w:tcPr>
          <w:p w14:paraId="071B0B7A" w14:textId="77777777" w:rsidR="00624DB3" w:rsidRPr="009F30B1" w:rsidRDefault="00624DB3" w:rsidP="003D5780">
            <w:pPr>
              <w:widowControl/>
              <w:jc w:val="center"/>
            </w:pPr>
            <w:r w:rsidRPr="009F30B1">
              <w:t>от 7,0 до 13,0 кг/</w:t>
            </w:r>
          </w:p>
          <w:p w14:paraId="33940031" w14:textId="77777777" w:rsidR="00624DB3" w:rsidRPr="009F30B1" w:rsidRDefault="00624DB3" w:rsidP="003D5780">
            <w:pPr>
              <w:widowControl/>
              <w:jc w:val="center"/>
            </w:pPr>
            <w:r w:rsidRPr="009F30B1">
              <w:t>см</w:t>
            </w:r>
            <w:r w:rsidRPr="009F30B1">
              <w:rPr>
                <w:vertAlign w:val="superscript"/>
              </w:rPr>
              <w:t>2</w:t>
            </w:r>
          </w:p>
        </w:tc>
        <w:tc>
          <w:tcPr>
            <w:tcW w:w="590" w:type="dxa"/>
            <w:gridSpan w:val="2"/>
            <w:vAlign w:val="center"/>
          </w:tcPr>
          <w:p w14:paraId="4FD82C78" w14:textId="77777777" w:rsidR="00624DB3" w:rsidRPr="009F30B1" w:rsidRDefault="00624DB3" w:rsidP="003D5780">
            <w:pPr>
              <w:widowControl/>
              <w:ind w:right="-108" w:hanging="109"/>
              <w:jc w:val="center"/>
            </w:pPr>
            <w:r w:rsidRPr="009F30B1">
              <w:t>Свыше 13,0 кг/</w:t>
            </w:r>
          </w:p>
          <w:p w14:paraId="332EDB2D" w14:textId="77777777" w:rsidR="00624DB3" w:rsidRPr="009F30B1" w:rsidRDefault="00624DB3" w:rsidP="003D5780">
            <w:pPr>
              <w:widowControl/>
              <w:jc w:val="center"/>
            </w:pPr>
            <w:r w:rsidRPr="009F30B1">
              <w:t>см</w:t>
            </w:r>
            <w:r w:rsidRPr="009F30B1">
              <w:rPr>
                <w:vertAlign w:val="superscript"/>
              </w:rPr>
              <w:t>2</w:t>
            </w:r>
          </w:p>
        </w:tc>
        <w:tc>
          <w:tcPr>
            <w:tcW w:w="828" w:type="dxa"/>
            <w:vMerge/>
            <w:shd w:val="clear" w:color="auto" w:fill="auto"/>
            <w:vAlign w:val="center"/>
            <w:hideMark/>
          </w:tcPr>
          <w:p w14:paraId="279B102F" w14:textId="77777777" w:rsidR="00624DB3" w:rsidRPr="009F30B1" w:rsidRDefault="00624DB3" w:rsidP="003D5780">
            <w:pPr>
              <w:widowControl/>
              <w:jc w:val="center"/>
            </w:pPr>
          </w:p>
        </w:tc>
      </w:tr>
      <w:tr w:rsidR="00624DB3" w:rsidRPr="009F30B1" w14:paraId="6ADE514A" w14:textId="77777777" w:rsidTr="003D5780">
        <w:trPr>
          <w:trHeight w:val="340"/>
        </w:trPr>
        <w:tc>
          <w:tcPr>
            <w:tcW w:w="10348" w:type="dxa"/>
            <w:gridSpan w:val="13"/>
            <w:shd w:val="clear" w:color="auto" w:fill="auto"/>
            <w:noWrap/>
            <w:vAlign w:val="center"/>
            <w:hideMark/>
          </w:tcPr>
          <w:p w14:paraId="68F3C520" w14:textId="77777777" w:rsidR="00624DB3" w:rsidRPr="009F30B1" w:rsidRDefault="00624DB3" w:rsidP="003D5780">
            <w:pPr>
              <w:widowControl/>
              <w:jc w:val="center"/>
            </w:pPr>
            <w:r w:rsidRPr="009F30B1">
              <w:t>Для потребителей, в случае отсутствия дифференциации тарифов по схеме подключения</w:t>
            </w:r>
          </w:p>
        </w:tc>
      </w:tr>
      <w:tr w:rsidR="00624DB3" w:rsidRPr="009F30B1" w14:paraId="0E72B98D" w14:textId="77777777" w:rsidTr="003D5780">
        <w:trPr>
          <w:trHeight w:val="340"/>
        </w:trPr>
        <w:tc>
          <w:tcPr>
            <w:tcW w:w="422" w:type="dxa"/>
            <w:vMerge w:val="restart"/>
            <w:shd w:val="clear" w:color="auto" w:fill="auto"/>
            <w:noWrap/>
            <w:vAlign w:val="center"/>
            <w:hideMark/>
          </w:tcPr>
          <w:p w14:paraId="6DE16D9B" w14:textId="77777777" w:rsidR="00624DB3" w:rsidRPr="009F30B1" w:rsidRDefault="00624DB3" w:rsidP="003D5780">
            <w:pPr>
              <w:jc w:val="center"/>
            </w:pPr>
            <w:r w:rsidRPr="009F30B1">
              <w:t>1.</w:t>
            </w:r>
          </w:p>
        </w:tc>
        <w:tc>
          <w:tcPr>
            <w:tcW w:w="1984" w:type="dxa"/>
            <w:vMerge w:val="restart"/>
            <w:shd w:val="clear" w:color="auto" w:fill="auto"/>
            <w:vAlign w:val="center"/>
            <w:hideMark/>
          </w:tcPr>
          <w:p w14:paraId="7C36B889" w14:textId="77777777" w:rsidR="00624DB3" w:rsidRPr="009F30B1" w:rsidRDefault="00624DB3" w:rsidP="003D5780">
            <w:pPr>
              <w:widowControl/>
            </w:pPr>
            <w:r w:rsidRPr="009F30B1">
              <w:t>АО «Водоканал», котельная ОСК в д. Богданиха, Ивановский район</w:t>
            </w:r>
          </w:p>
        </w:tc>
        <w:tc>
          <w:tcPr>
            <w:tcW w:w="1134" w:type="dxa"/>
            <w:vMerge w:val="restart"/>
            <w:shd w:val="clear" w:color="auto" w:fill="auto"/>
            <w:vAlign w:val="center"/>
            <w:hideMark/>
          </w:tcPr>
          <w:p w14:paraId="5A5248E5" w14:textId="77777777" w:rsidR="00624DB3" w:rsidRPr="009F30B1" w:rsidRDefault="00624DB3" w:rsidP="003D5780">
            <w:pPr>
              <w:widowControl/>
              <w:jc w:val="center"/>
            </w:pPr>
            <w:r w:rsidRPr="009F30B1">
              <w:t xml:space="preserve">Одноставочный, руб./Гкал, </w:t>
            </w:r>
          </w:p>
          <w:p w14:paraId="21C34D0A" w14:textId="77777777" w:rsidR="00624DB3" w:rsidRPr="009F30B1" w:rsidRDefault="00624DB3" w:rsidP="003D5780">
            <w:pPr>
              <w:widowControl/>
              <w:jc w:val="center"/>
            </w:pPr>
            <w:r w:rsidRPr="009F30B1">
              <w:t>без НДС</w:t>
            </w:r>
          </w:p>
        </w:tc>
        <w:tc>
          <w:tcPr>
            <w:tcW w:w="709" w:type="dxa"/>
            <w:shd w:val="clear" w:color="auto" w:fill="auto"/>
            <w:noWrap/>
            <w:vAlign w:val="center"/>
          </w:tcPr>
          <w:p w14:paraId="5C6F35EC" w14:textId="77777777" w:rsidR="00624DB3" w:rsidRPr="009F30B1" w:rsidRDefault="00624DB3" w:rsidP="003D5780">
            <w:pPr>
              <w:jc w:val="center"/>
              <w:rPr>
                <w:sz w:val="22"/>
              </w:rPr>
            </w:pPr>
            <w:r w:rsidRPr="009F30B1">
              <w:rPr>
                <w:sz w:val="22"/>
                <w:szCs w:val="22"/>
              </w:rPr>
              <w:t>2024</w:t>
            </w:r>
          </w:p>
        </w:tc>
        <w:tc>
          <w:tcPr>
            <w:tcW w:w="1276" w:type="dxa"/>
            <w:shd w:val="clear" w:color="auto" w:fill="auto"/>
            <w:noWrap/>
            <w:vAlign w:val="center"/>
          </w:tcPr>
          <w:p w14:paraId="31748EE7" w14:textId="77777777" w:rsidR="00624DB3" w:rsidRPr="009F30B1" w:rsidRDefault="00624DB3" w:rsidP="003D5780">
            <w:pPr>
              <w:jc w:val="center"/>
              <w:rPr>
                <w:sz w:val="22"/>
                <w:szCs w:val="22"/>
              </w:rPr>
            </w:pPr>
            <w:r w:rsidRPr="009F30B1">
              <w:rPr>
                <w:sz w:val="22"/>
                <w:szCs w:val="22"/>
              </w:rPr>
              <w:t>2 186,61</w:t>
            </w:r>
          </w:p>
        </w:tc>
        <w:tc>
          <w:tcPr>
            <w:tcW w:w="1276" w:type="dxa"/>
            <w:gridSpan w:val="2"/>
            <w:shd w:val="clear" w:color="auto" w:fill="auto"/>
            <w:vAlign w:val="center"/>
          </w:tcPr>
          <w:p w14:paraId="5F9B0A89" w14:textId="77777777" w:rsidR="00624DB3" w:rsidRPr="009F30B1" w:rsidRDefault="00624DB3" w:rsidP="003D5780">
            <w:pPr>
              <w:jc w:val="center"/>
              <w:rPr>
                <w:sz w:val="22"/>
                <w:szCs w:val="22"/>
              </w:rPr>
            </w:pPr>
            <w:r w:rsidRPr="009F30B1">
              <w:rPr>
                <w:sz w:val="22"/>
                <w:szCs w:val="22"/>
              </w:rPr>
              <w:t>2 921,35</w:t>
            </w:r>
          </w:p>
        </w:tc>
        <w:tc>
          <w:tcPr>
            <w:tcW w:w="709" w:type="dxa"/>
            <w:shd w:val="clear" w:color="auto" w:fill="auto"/>
            <w:noWrap/>
            <w:vAlign w:val="center"/>
          </w:tcPr>
          <w:p w14:paraId="59F002B5" w14:textId="77777777" w:rsidR="00624DB3" w:rsidRPr="009F30B1" w:rsidRDefault="00624DB3" w:rsidP="003D5780">
            <w:pPr>
              <w:jc w:val="center"/>
            </w:pPr>
            <w:r w:rsidRPr="009F30B1">
              <w:t>-</w:t>
            </w:r>
          </w:p>
        </w:tc>
        <w:tc>
          <w:tcPr>
            <w:tcW w:w="710" w:type="dxa"/>
            <w:vAlign w:val="center"/>
          </w:tcPr>
          <w:p w14:paraId="67A4CAE5" w14:textId="77777777" w:rsidR="00624DB3" w:rsidRPr="009F30B1" w:rsidRDefault="00624DB3" w:rsidP="003D5780">
            <w:pPr>
              <w:jc w:val="center"/>
            </w:pPr>
            <w:r w:rsidRPr="009F30B1">
              <w:t>-</w:t>
            </w:r>
          </w:p>
        </w:tc>
        <w:tc>
          <w:tcPr>
            <w:tcW w:w="710" w:type="dxa"/>
            <w:vAlign w:val="center"/>
          </w:tcPr>
          <w:p w14:paraId="380897AC" w14:textId="77777777" w:rsidR="00624DB3" w:rsidRPr="009F30B1" w:rsidRDefault="00624DB3" w:rsidP="003D5780">
            <w:pPr>
              <w:jc w:val="center"/>
            </w:pPr>
            <w:r w:rsidRPr="009F30B1">
              <w:t>-</w:t>
            </w:r>
          </w:p>
        </w:tc>
        <w:tc>
          <w:tcPr>
            <w:tcW w:w="590" w:type="dxa"/>
            <w:gridSpan w:val="2"/>
            <w:vAlign w:val="center"/>
          </w:tcPr>
          <w:p w14:paraId="3CAF6B37" w14:textId="77777777" w:rsidR="00624DB3" w:rsidRPr="009F30B1" w:rsidRDefault="00624DB3" w:rsidP="003D5780">
            <w:pPr>
              <w:jc w:val="center"/>
            </w:pPr>
            <w:r w:rsidRPr="009F30B1">
              <w:t>-</w:t>
            </w:r>
          </w:p>
        </w:tc>
        <w:tc>
          <w:tcPr>
            <w:tcW w:w="828" w:type="dxa"/>
            <w:shd w:val="clear" w:color="auto" w:fill="auto"/>
            <w:noWrap/>
            <w:vAlign w:val="center"/>
          </w:tcPr>
          <w:p w14:paraId="30B0ECA1" w14:textId="77777777" w:rsidR="00624DB3" w:rsidRPr="009F30B1" w:rsidRDefault="00624DB3" w:rsidP="003D5780">
            <w:pPr>
              <w:jc w:val="center"/>
            </w:pPr>
            <w:r w:rsidRPr="009F30B1">
              <w:t>-</w:t>
            </w:r>
          </w:p>
        </w:tc>
      </w:tr>
      <w:tr w:rsidR="00624DB3" w:rsidRPr="009F30B1" w14:paraId="6339849D" w14:textId="77777777" w:rsidTr="003D5780">
        <w:trPr>
          <w:trHeight w:val="340"/>
        </w:trPr>
        <w:tc>
          <w:tcPr>
            <w:tcW w:w="422" w:type="dxa"/>
            <w:vMerge/>
            <w:shd w:val="clear" w:color="auto" w:fill="auto"/>
            <w:noWrap/>
            <w:vAlign w:val="center"/>
          </w:tcPr>
          <w:p w14:paraId="624520A0" w14:textId="77777777" w:rsidR="00624DB3" w:rsidRPr="009F30B1" w:rsidRDefault="00624DB3" w:rsidP="003D5780">
            <w:pPr>
              <w:jc w:val="center"/>
            </w:pPr>
          </w:p>
        </w:tc>
        <w:tc>
          <w:tcPr>
            <w:tcW w:w="1984" w:type="dxa"/>
            <w:vMerge/>
            <w:shd w:val="clear" w:color="auto" w:fill="auto"/>
            <w:vAlign w:val="center"/>
          </w:tcPr>
          <w:p w14:paraId="11018221" w14:textId="77777777" w:rsidR="00624DB3" w:rsidRPr="009F30B1" w:rsidRDefault="00624DB3" w:rsidP="003D5780">
            <w:pPr>
              <w:widowControl/>
            </w:pPr>
          </w:p>
        </w:tc>
        <w:tc>
          <w:tcPr>
            <w:tcW w:w="1134" w:type="dxa"/>
            <w:vMerge/>
            <w:shd w:val="clear" w:color="auto" w:fill="auto"/>
            <w:vAlign w:val="center"/>
          </w:tcPr>
          <w:p w14:paraId="01E9E3F7" w14:textId="77777777" w:rsidR="00624DB3" w:rsidRPr="009F30B1" w:rsidRDefault="00624DB3" w:rsidP="003D5780">
            <w:pPr>
              <w:widowControl/>
              <w:jc w:val="center"/>
            </w:pPr>
          </w:p>
        </w:tc>
        <w:tc>
          <w:tcPr>
            <w:tcW w:w="709" w:type="dxa"/>
            <w:shd w:val="clear" w:color="auto" w:fill="auto"/>
            <w:noWrap/>
            <w:vAlign w:val="center"/>
          </w:tcPr>
          <w:p w14:paraId="04DB2226" w14:textId="77777777" w:rsidR="00624DB3" w:rsidRPr="009F30B1" w:rsidRDefault="00624DB3" w:rsidP="003D5780">
            <w:pPr>
              <w:jc w:val="center"/>
              <w:rPr>
                <w:sz w:val="22"/>
              </w:rPr>
            </w:pPr>
            <w:r w:rsidRPr="009F30B1">
              <w:rPr>
                <w:sz w:val="22"/>
                <w:szCs w:val="22"/>
              </w:rPr>
              <w:t>2025</w:t>
            </w:r>
          </w:p>
        </w:tc>
        <w:tc>
          <w:tcPr>
            <w:tcW w:w="1276" w:type="dxa"/>
            <w:shd w:val="clear" w:color="auto" w:fill="auto"/>
            <w:noWrap/>
            <w:vAlign w:val="center"/>
          </w:tcPr>
          <w:p w14:paraId="65B9ADBF" w14:textId="77777777" w:rsidR="00624DB3" w:rsidRPr="009F30B1" w:rsidRDefault="00624DB3" w:rsidP="003D5780">
            <w:pPr>
              <w:jc w:val="center"/>
              <w:rPr>
                <w:sz w:val="22"/>
                <w:szCs w:val="22"/>
              </w:rPr>
            </w:pPr>
            <w:r w:rsidRPr="00644213">
              <w:rPr>
                <w:sz w:val="22"/>
                <w:szCs w:val="22"/>
              </w:rPr>
              <w:t>2 921,35</w:t>
            </w:r>
          </w:p>
        </w:tc>
        <w:tc>
          <w:tcPr>
            <w:tcW w:w="1276" w:type="dxa"/>
            <w:gridSpan w:val="2"/>
            <w:shd w:val="clear" w:color="auto" w:fill="auto"/>
            <w:vAlign w:val="center"/>
          </w:tcPr>
          <w:p w14:paraId="1F4B7416" w14:textId="77777777" w:rsidR="00624DB3" w:rsidRPr="009F30B1" w:rsidRDefault="00624DB3" w:rsidP="003D5780">
            <w:pPr>
              <w:jc w:val="center"/>
              <w:rPr>
                <w:sz w:val="22"/>
                <w:szCs w:val="22"/>
              </w:rPr>
            </w:pPr>
            <w:r w:rsidRPr="00644213">
              <w:rPr>
                <w:sz w:val="22"/>
                <w:szCs w:val="22"/>
              </w:rPr>
              <w:t>3 314,18</w:t>
            </w:r>
          </w:p>
        </w:tc>
        <w:tc>
          <w:tcPr>
            <w:tcW w:w="709" w:type="dxa"/>
            <w:shd w:val="clear" w:color="auto" w:fill="auto"/>
            <w:noWrap/>
            <w:vAlign w:val="center"/>
          </w:tcPr>
          <w:p w14:paraId="2CB13647" w14:textId="77777777" w:rsidR="00624DB3" w:rsidRPr="009F30B1" w:rsidRDefault="00624DB3" w:rsidP="003D5780">
            <w:pPr>
              <w:jc w:val="center"/>
            </w:pPr>
            <w:r w:rsidRPr="009F30B1">
              <w:t>-</w:t>
            </w:r>
          </w:p>
        </w:tc>
        <w:tc>
          <w:tcPr>
            <w:tcW w:w="710" w:type="dxa"/>
            <w:vAlign w:val="center"/>
          </w:tcPr>
          <w:p w14:paraId="257C03CF" w14:textId="77777777" w:rsidR="00624DB3" w:rsidRPr="009F30B1" w:rsidRDefault="00624DB3" w:rsidP="003D5780">
            <w:pPr>
              <w:jc w:val="center"/>
            </w:pPr>
            <w:r w:rsidRPr="009F30B1">
              <w:t>-</w:t>
            </w:r>
          </w:p>
        </w:tc>
        <w:tc>
          <w:tcPr>
            <w:tcW w:w="710" w:type="dxa"/>
            <w:vAlign w:val="center"/>
          </w:tcPr>
          <w:p w14:paraId="21AAD0A7" w14:textId="77777777" w:rsidR="00624DB3" w:rsidRPr="009F30B1" w:rsidRDefault="00624DB3" w:rsidP="003D5780">
            <w:pPr>
              <w:jc w:val="center"/>
            </w:pPr>
            <w:r w:rsidRPr="009F30B1">
              <w:t>-</w:t>
            </w:r>
          </w:p>
        </w:tc>
        <w:tc>
          <w:tcPr>
            <w:tcW w:w="590" w:type="dxa"/>
            <w:gridSpan w:val="2"/>
            <w:vAlign w:val="center"/>
          </w:tcPr>
          <w:p w14:paraId="31134FD7" w14:textId="77777777" w:rsidR="00624DB3" w:rsidRPr="009F30B1" w:rsidRDefault="00624DB3" w:rsidP="003D5780">
            <w:pPr>
              <w:jc w:val="center"/>
            </w:pPr>
            <w:r w:rsidRPr="009F30B1">
              <w:t>-</w:t>
            </w:r>
          </w:p>
        </w:tc>
        <w:tc>
          <w:tcPr>
            <w:tcW w:w="828" w:type="dxa"/>
            <w:shd w:val="clear" w:color="auto" w:fill="auto"/>
            <w:noWrap/>
            <w:vAlign w:val="center"/>
          </w:tcPr>
          <w:p w14:paraId="4CEAB549" w14:textId="77777777" w:rsidR="00624DB3" w:rsidRPr="009F30B1" w:rsidRDefault="00624DB3" w:rsidP="003D5780">
            <w:pPr>
              <w:jc w:val="center"/>
            </w:pPr>
            <w:r w:rsidRPr="009F30B1">
              <w:t>-</w:t>
            </w:r>
          </w:p>
        </w:tc>
      </w:tr>
      <w:tr w:rsidR="00624DB3" w:rsidRPr="009F30B1" w14:paraId="4D47701C" w14:textId="77777777" w:rsidTr="003D5780">
        <w:trPr>
          <w:trHeight w:val="340"/>
        </w:trPr>
        <w:tc>
          <w:tcPr>
            <w:tcW w:w="422" w:type="dxa"/>
            <w:vMerge/>
            <w:shd w:val="clear" w:color="auto" w:fill="auto"/>
            <w:noWrap/>
            <w:vAlign w:val="center"/>
          </w:tcPr>
          <w:p w14:paraId="30A165BC" w14:textId="77777777" w:rsidR="00624DB3" w:rsidRPr="009F30B1" w:rsidRDefault="00624DB3" w:rsidP="003D5780">
            <w:pPr>
              <w:jc w:val="center"/>
            </w:pPr>
          </w:p>
        </w:tc>
        <w:tc>
          <w:tcPr>
            <w:tcW w:w="1984" w:type="dxa"/>
            <w:vMerge/>
            <w:shd w:val="clear" w:color="auto" w:fill="auto"/>
            <w:vAlign w:val="center"/>
          </w:tcPr>
          <w:p w14:paraId="3AC8A9F3" w14:textId="77777777" w:rsidR="00624DB3" w:rsidRPr="009F30B1" w:rsidRDefault="00624DB3" w:rsidP="003D5780">
            <w:pPr>
              <w:widowControl/>
            </w:pPr>
          </w:p>
        </w:tc>
        <w:tc>
          <w:tcPr>
            <w:tcW w:w="1134" w:type="dxa"/>
            <w:vMerge/>
            <w:shd w:val="clear" w:color="auto" w:fill="auto"/>
            <w:vAlign w:val="center"/>
          </w:tcPr>
          <w:p w14:paraId="3F2CA226" w14:textId="77777777" w:rsidR="00624DB3" w:rsidRPr="009F30B1" w:rsidRDefault="00624DB3" w:rsidP="003D5780">
            <w:pPr>
              <w:widowControl/>
              <w:jc w:val="center"/>
            </w:pPr>
          </w:p>
        </w:tc>
        <w:tc>
          <w:tcPr>
            <w:tcW w:w="709" w:type="dxa"/>
            <w:shd w:val="clear" w:color="auto" w:fill="auto"/>
            <w:noWrap/>
            <w:vAlign w:val="center"/>
          </w:tcPr>
          <w:p w14:paraId="2E556199" w14:textId="77777777" w:rsidR="00624DB3" w:rsidRPr="009F30B1" w:rsidRDefault="00624DB3" w:rsidP="003D5780">
            <w:pPr>
              <w:jc w:val="center"/>
              <w:rPr>
                <w:sz w:val="22"/>
              </w:rPr>
            </w:pPr>
            <w:r w:rsidRPr="009F30B1">
              <w:rPr>
                <w:sz w:val="22"/>
                <w:szCs w:val="22"/>
              </w:rPr>
              <w:t>2026</w:t>
            </w:r>
          </w:p>
        </w:tc>
        <w:tc>
          <w:tcPr>
            <w:tcW w:w="1276" w:type="dxa"/>
            <w:shd w:val="clear" w:color="auto" w:fill="auto"/>
            <w:noWrap/>
            <w:vAlign w:val="center"/>
          </w:tcPr>
          <w:p w14:paraId="1C8E0399" w14:textId="77777777" w:rsidR="00624DB3" w:rsidRPr="009F30B1" w:rsidRDefault="00624DB3" w:rsidP="003D5780">
            <w:pPr>
              <w:jc w:val="center"/>
              <w:rPr>
                <w:sz w:val="22"/>
                <w:szCs w:val="22"/>
              </w:rPr>
            </w:pPr>
            <w:r w:rsidRPr="00644213">
              <w:rPr>
                <w:sz w:val="22"/>
                <w:szCs w:val="22"/>
              </w:rPr>
              <w:t>2 606,94</w:t>
            </w:r>
          </w:p>
        </w:tc>
        <w:tc>
          <w:tcPr>
            <w:tcW w:w="1276" w:type="dxa"/>
            <w:gridSpan w:val="2"/>
            <w:shd w:val="clear" w:color="auto" w:fill="auto"/>
            <w:vAlign w:val="center"/>
          </w:tcPr>
          <w:p w14:paraId="0F2CD655" w14:textId="77777777" w:rsidR="00624DB3" w:rsidRPr="009F30B1" w:rsidRDefault="00624DB3" w:rsidP="003D5780">
            <w:pPr>
              <w:jc w:val="center"/>
              <w:rPr>
                <w:sz w:val="22"/>
                <w:szCs w:val="22"/>
              </w:rPr>
            </w:pPr>
            <w:r w:rsidRPr="00644213">
              <w:rPr>
                <w:sz w:val="22"/>
                <w:szCs w:val="22"/>
              </w:rPr>
              <w:t>2 606,94</w:t>
            </w:r>
          </w:p>
        </w:tc>
        <w:tc>
          <w:tcPr>
            <w:tcW w:w="709" w:type="dxa"/>
            <w:shd w:val="clear" w:color="auto" w:fill="auto"/>
            <w:noWrap/>
            <w:vAlign w:val="center"/>
          </w:tcPr>
          <w:p w14:paraId="462734E0" w14:textId="77777777" w:rsidR="00624DB3" w:rsidRPr="009F30B1" w:rsidRDefault="00624DB3" w:rsidP="003D5780">
            <w:pPr>
              <w:jc w:val="center"/>
            </w:pPr>
            <w:r w:rsidRPr="009F30B1">
              <w:t>-</w:t>
            </w:r>
          </w:p>
        </w:tc>
        <w:tc>
          <w:tcPr>
            <w:tcW w:w="710" w:type="dxa"/>
            <w:vAlign w:val="center"/>
          </w:tcPr>
          <w:p w14:paraId="69243F7A" w14:textId="77777777" w:rsidR="00624DB3" w:rsidRPr="009F30B1" w:rsidRDefault="00624DB3" w:rsidP="003D5780">
            <w:pPr>
              <w:jc w:val="center"/>
            </w:pPr>
            <w:r w:rsidRPr="009F30B1">
              <w:t>-</w:t>
            </w:r>
          </w:p>
        </w:tc>
        <w:tc>
          <w:tcPr>
            <w:tcW w:w="710" w:type="dxa"/>
            <w:vAlign w:val="center"/>
          </w:tcPr>
          <w:p w14:paraId="2EA41DD0" w14:textId="77777777" w:rsidR="00624DB3" w:rsidRPr="009F30B1" w:rsidRDefault="00624DB3" w:rsidP="003D5780">
            <w:pPr>
              <w:jc w:val="center"/>
            </w:pPr>
            <w:r w:rsidRPr="009F30B1">
              <w:t>-</w:t>
            </w:r>
          </w:p>
        </w:tc>
        <w:tc>
          <w:tcPr>
            <w:tcW w:w="590" w:type="dxa"/>
            <w:gridSpan w:val="2"/>
            <w:vAlign w:val="center"/>
          </w:tcPr>
          <w:p w14:paraId="69187D04" w14:textId="77777777" w:rsidR="00624DB3" w:rsidRPr="009F30B1" w:rsidRDefault="00624DB3" w:rsidP="003D5780">
            <w:pPr>
              <w:jc w:val="center"/>
            </w:pPr>
            <w:r w:rsidRPr="009F30B1">
              <w:t>-</w:t>
            </w:r>
          </w:p>
        </w:tc>
        <w:tc>
          <w:tcPr>
            <w:tcW w:w="828" w:type="dxa"/>
            <w:shd w:val="clear" w:color="auto" w:fill="auto"/>
            <w:noWrap/>
            <w:vAlign w:val="center"/>
          </w:tcPr>
          <w:p w14:paraId="6B80F517" w14:textId="77777777" w:rsidR="00624DB3" w:rsidRPr="009F30B1" w:rsidRDefault="00624DB3" w:rsidP="003D5780">
            <w:pPr>
              <w:jc w:val="center"/>
            </w:pPr>
            <w:r w:rsidRPr="009F30B1">
              <w:t>-</w:t>
            </w:r>
          </w:p>
        </w:tc>
      </w:tr>
      <w:tr w:rsidR="00624DB3" w:rsidRPr="009F30B1" w14:paraId="40396018" w14:textId="77777777" w:rsidTr="003D5780">
        <w:trPr>
          <w:trHeight w:val="340"/>
        </w:trPr>
        <w:tc>
          <w:tcPr>
            <w:tcW w:w="422" w:type="dxa"/>
            <w:vMerge/>
            <w:shd w:val="clear" w:color="auto" w:fill="auto"/>
            <w:noWrap/>
            <w:vAlign w:val="center"/>
          </w:tcPr>
          <w:p w14:paraId="48A4CCA5" w14:textId="77777777" w:rsidR="00624DB3" w:rsidRPr="009F30B1" w:rsidRDefault="00624DB3" w:rsidP="003D5780">
            <w:pPr>
              <w:jc w:val="center"/>
            </w:pPr>
          </w:p>
        </w:tc>
        <w:tc>
          <w:tcPr>
            <w:tcW w:w="1984" w:type="dxa"/>
            <w:vMerge/>
            <w:shd w:val="clear" w:color="auto" w:fill="auto"/>
            <w:vAlign w:val="center"/>
          </w:tcPr>
          <w:p w14:paraId="754BB40C" w14:textId="77777777" w:rsidR="00624DB3" w:rsidRPr="009F30B1" w:rsidRDefault="00624DB3" w:rsidP="003D5780">
            <w:pPr>
              <w:widowControl/>
            </w:pPr>
          </w:p>
        </w:tc>
        <w:tc>
          <w:tcPr>
            <w:tcW w:w="1134" w:type="dxa"/>
            <w:vMerge/>
            <w:shd w:val="clear" w:color="auto" w:fill="auto"/>
            <w:vAlign w:val="center"/>
          </w:tcPr>
          <w:p w14:paraId="744735F4" w14:textId="77777777" w:rsidR="00624DB3" w:rsidRPr="009F30B1" w:rsidRDefault="00624DB3" w:rsidP="003D5780">
            <w:pPr>
              <w:widowControl/>
              <w:jc w:val="center"/>
            </w:pPr>
          </w:p>
        </w:tc>
        <w:tc>
          <w:tcPr>
            <w:tcW w:w="709" w:type="dxa"/>
            <w:shd w:val="clear" w:color="auto" w:fill="auto"/>
            <w:noWrap/>
            <w:vAlign w:val="center"/>
          </w:tcPr>
          <w:p w14:paraId="6AEDCCBF" w14:textId="77777777" w:rsidR="00624DB3" w:rsidRPr="009F30B1" w:rsidRDefault="00624DB3" w:rsidP="003D5780">
            <w:pPr>
              <w:jc w:val="center"/>
              <w:rPr>
                <w:sz w:val="22"/>
              </w:rPr>
            </w:pPr>
            <w:r w:rsidRPr="009F30B1">
              <w:rPr>
                <w:sz w:val="22"/>
                <w:szCs w:val="22"/>
              </w:rPr>
              <w:t>2027</w:t>
            </w:r>
          </w:p>
        </w:tc>
        <w:tc>
          <w:tcPr>
            <w:tcW w:w="1276" w:type="dxa"/>
            <w:shd w:val="clear" w:color="auto" w:fill="auto"/>
            <w:noWrap/>
            <w:vAlign w:val="center"/>
          </w:tcPr>
          <w:p w14:paraId="3FD4A603" w14:textId="77777777" w:rsidR="00624DB3" w:rsidRPr="009F30B1" w:rsidRDefault="00624DB3" w:rsidP="003D5780">
            <w:pPr>
              <w:jc w:val="center"/>
              <w:rPr>
                <w:sz w:val="22"/>
                <w:szCs w:val="22"/>
              </w:rPr>
            </w:pPr>
            <w:r w:rsidRPr="00644213">
              <w:rPr>
                <w:sz w:val="22"/>
                <w:szCs w:val="22"/>
              </w:rPr>
              <w:t>2 593,61</w:t>
            </w:r>
          </w:p>
        </w:tc>
        <w:tc>
          <w:tcPr>
            <w:tcW w:w="1276" w:type="dxa"/>
            <w:gridSpan w:val="2"/>
            <w:shd w:val="clear" w:color="auto" w:fill="auto"/>
            <w:vAlign w:val="center"/>
          </w:tcPr>
          <w:p w14:paraId="5BF186D9" w14:textId="77777777" w:rsidR="00624DB3" w:rsidRPr="009F30B1" w:rsidRDefault="00624DB3" w:rsidP="003D5780">
            <w:pPr>
              <w:jc w:val="center"/>
              <w:rPr>
                <w:sz w:val="22"/>
                <w:szCs w:val="22"/>
              </w:rPr>
            </w:pPr>
            <w:r w:rsidRPr="00644213">
              <w:rPr>
                <w:sz w:val="22"/>
                <w:szCs w:val="22"/>
              </w:rPr>
              <w:t>2 593,61</w:t>
            </w:r>
          </w:p>
        </w:tc>
        <w:tc>
          <w:tcPr>
            <w:tcW w:w="709" w:type="dxa"/>
            <w:shd w:val="clear" w:color="auto" w:fill="auto"/>
            <w:noWrap/>
            <w:vAlign w:val="center"/>
          </w:tcPr>
          <w:p w14:paraId="5BCF10CA" w14:textId="77777777" w:rsidR="00624DB3" w:rsidRPr="009F30B1" w:rsidRDefault="00624DB3" w:rsidP="003D5780">
            <w:pPr>
              <w:jc w:val="center"/>
            </w:pPr>
            <w:r w:rsidRPr="009F30B1">
              <w:t>-</w:t>
            </w:r>
          </w:p>
        </w:tc>
        <w:tc>
          <w:tcPr>
            <w:tcW w:w="710" w:type="dxa"/>
            <w:vAlign w:val="center"/>
          </w:tcPr>
          <w:p w14:paraId="31C40D0B" w14:textId="77777777" w:rsidR="00624DB3" w:rsidRPr="009F30B1" w:rsidRDefault="00624DB3" w:rsidP="003D5780">
            <w:pPr>
              <w:jc w:val="center"/>
            </w:pPr>
            <w:r w:rsidRPr="009F30B1">
              <w:t>-</w:t>
            </w:r>
          </w:p>
        </w:tc>
        <w:tc>
          <w:tcPr>
            <w:tcW w:w="710" w:type="dxa"/>
            <w:vAlign w:val="center"/>
          </w:tcPr>
          <w:p w14:paraId="49353BE8" w14:textId="77777777" w:rsidR="00624DB3" w:rsidRPr="009F30B1" w:rsidRDefault="00624DB3" w:rsidP="003D5780">
            <w:pPr>
              <w:jc w:val="center"/>
            </w:pPr>
            <w:r w:rsidRPr="009F30B1">
              <w:t>-</w:t>
            </w:r>
          </w:p>
        </w:tc>
        <w:tc>
          <w:tcPr>
            <w:tcW w:w="590" w:type="dxa"/>
            <w:gridSpan w:val="2"/>
            <w:vAlign w:val="center"/>
          </w:tcPr>
          <w:p w14:paraId="1A48161D" w14:textId="77777777" w:rsidR="00624DB3" w:rsidRPr="009F30B1" w:rsidRDefault="00624DB3" w:rsidP="003D5780">
            <w:pPr>
              <w:jc w:val="center"/>
            </w:pPr>
            <w:r w:rsidRPr="009F30B1">
              <w:t>-</w:t>
            </w:r>
          </w:p>
        </w:tc>
        <w:tc>
          <w:tcPr>
            <w:tcW w:w="828" w:type="dxa"/>
            <w:shd w:val="clear" w:color="auto" w:fill="auto"/>
            <w:noWrap/>
            <w:vAlign w:val="center"/>
          </w:tcPr>
          <w:p w14:paraId="5A85206A" w14:textId="77777777" w:rsidR="00624DB3" w:rsidRPr="009F30B1" w:rsidRDefault="00624DB3" w:rsidP="003D5780">
            <w:pPr>
              <w:jc w:val="center"/>
            </w:pPr>
            <w:r w:rsidRPr="009F30B1">
              <w:t>-</w:t>
            </w:r>
          </w:p>
        </w:tc>
      </w:tr>
      <w:tr w:rsidR="00624DB3" w:rsidRPr="009F30B1" w14:paraId="5035487F" w14:textId="77777777" w:rsidTr="003D5780">
        <w:trPr>
          <w:trHeight w:val="340"/>
        </w:trPr>
        <w:tc>
          <w:tcPr>
            <w:tcW w:w="422" w:type="dxa"/>
            <w:vMerge/>
            <w:shd w:val="clear" w:color="auto" w:fill="auto"/>
            <w:noWrap/>
            <w:vAlign w:val="center"/>
          </w:tcPr>
          <w:p w14:paraId="74284D89" w14:textId="77777777" w:rsidR="00624DB3" w:rsidRPr="009F30B1" w:rsidRDefault="00624DB3" w:rsidP="003D5780">
            <w:pPr>
              <w:jc w:val="center"/>
            </w:pPr>
          </w:p>
        </w:tc>
        <w:tc>
          <w:tcPr>
            <w:tcW w:w="1984" w:type="dxa"/>
            <w:vMerge/>
            <w:shd w:val="clear" w:color="auto" w:fill="auto"/>
            <w:vAlign w:val="center"/>
          </w:tcPr>
          <w:p w14:paraId="49337249" w14:textId="77777777" w:rsidR="00624DB3" w:rsidRPr="009F30B1" w:rsidRDefault="00624DB3" w:rsidP="003D5780">
            <w:pPr>
              <w:widowControl/>
            </w:pPr>
          </w:p>
        </w:tc>
        <w:tc>
          <w:tcPr>
            <w:tcW w:w="1134" w:type="dxa"/>
            <w:vMerge/>
            <w:shd w:val="clear" w:color="auto" w:fill="auto"/>
            <w:vAlign w:val="center"/>
          </w:tcPr>
          <w:p w14:paraId="55B43B8D" w14:textId="77777777" w:rsidR="00624DB3" w:rsidRPr="009F30B1" w:rsidRDefault="00624DB3" w:rsidP="003D5780">
            <w:pPr>
              <w:widowControl/>
              <w:jc w:val="center"/>
            </w:pPr>
          </w:p>
        </w:tc>
        <w:tc>
          <w:tcPr>
            <w:tcW w:w="709" w:type="dxa"/>
            <w:shd w:val="clear" w:color="auto" w:fill="auto"/>
            <w:noWrap/>
            <w:vAlign w:val="center"/>
          </w:tcPr>
          <w:p w14:paraId="7E5D72AD" w14:textId="77777777" w:rsidR="00624DB3" w:rsidRPr="009F30B1" w:rsidRDefault="00624DB3" w:rsidP="003D5780">
            <w:pPr>
              <w:jc w:val="center"/>
              <w:rPr>
                <w:sz w:val="22"/>
              </w:rPr>
            </w:pPr>
            <w:r w:rsidRPr="009F30B1">
              <w:rPr>
                <w:sz w:val="22"/>
                <w:szCs w:val="22"/>
              </w:rPr>
              <w:t>2028</w:t>
            </w:r>
          </w:p>
        </w:tc>
        <w:tc>
          <w:tcPr>
            <w:tcW w:w="1276" w:type="dxa"/>
            <w:shd w:val="clear" w:color="auto" w:fill="auto"/>
            <w:noWrap/>
            <w:vAlign w:val="center"/>
          </w:tcPr>
          <w:p w14:paraId="62054A9C" w14:textId="77777777" w:rsidR="00624DB3" w:rsidRPr="009F30B1" w:rsidRDefault="00624DB3" w:rsidP="003D5780">
            <w:pPr>
              <w:jc w:val="center"/>
              <w:rPr>
                <w:sz w:val="22"/>
                <w:szCs w:val="22"/>
              </w:rPr>
            </w:pPr>
            <w:r w:rsidRPr="00644213">
              <w:rPr>
                <w:sz w:val="22"/>
                <w:szCs w:val="22"/>
              </w:rPr>
              <w:t>2 593,61</w:t>
            </w:r>
          </w:p>
        </w:tc>
        <w:tc>
          <w:tcPr>
            <w:tcW w:w="1276" w:type="dxa"/>
            <w:gridSpan w:val="2"/>
            <w:shd w:val="clear" w:color="auto" w:fill="auto"/>
            <w:vAlign w:val="center"/>
          </w:tcPr>
          <w:p w14:paraId="000C34F1" w14:textId="77777777" w:rsidR="00624DB3" w:rsidRPr="009F30B1" w:rsidRDefault="00624DB3" w:rsidP="003D5780">
            <w:pPr>
              <w:jc w:val="center"/>
              <w:rPr>
                <w:sz w:val="22"/>
                <w:szCs w:val="22"/>
              </w:rPr>
            </w:pPr>
            <w:r w:rsidRPr="00644213">
              <w:rPr>
                <w:sz w:val="22"/>
                <w:szCs w:val="22"/>
              </w:rPr>
              <w:t>2 664,88</w:t>
            </w:r>
          </w:p>
        </w:tc>
        <w:tc>
          <w:tcPr>
            <w:tcW w:w="709" w:type="dxa"/>
            <w:shd w:val="clear" w:color="auto" w:fill="auto"/>
            <w:noWrap/>
            <w:vAlign w:val="center"/>
          </w:tcPr>
          <w:p w14:paraId="6F57B519" w14:textId="77777777" w:rsidR="00624DB3" w:rsidRPr="009F30B1" w:rsidRDefault="00624DB3" w:rsidP="003D5780">
            <w:pPr>
              <w:jc w:val="center"/>
            </w:pPr>
            <w:r w:rsidRPr="009F30B1">
              <w:t>-</w:t>
            </w:r>
          </w:p>
        </w:tc>
        <w:tc>
          <w:tcPr>
            <w:tcW w:w="710" w:type="dxa"/>
            <w:vAlign w:val="center"/>
          </w:tcPr>
          <w:p w14:paraId="12CB7F17" w14:textId="77777777" w:rsidR="00624DB3" w:rsidRPr="009F30B1" w:rsidRDefault="00624DB3" w:rsidP="003D5780">
            <w:pPr>
              <w:jc w:val="center"/>
            </w:pPr>
            <w:r w:rsidRPr="009F30B1">
              <w:t>-</w:t>
            </w:r>
          </w:p>
        </w:tc>
        <w:tc>
          <w:tcPr>
            <w:tcW w:w="710" w:type="dxa"/>
            <w:vAlign w:val="center"/>
          </w:tcPr>
          <w:p w14:paraId="23D751F9" w14:textId="77777777" w:rsidR="00624DB3" w:rsidRPr="009F30B1" w:rsidRDefault="00624DB3" w:rsidP="003D5780">
            <w:pPr>
              <w:jc w:val="center"/>
            </w:pPr>
            <w:r w:rsidRPr="009F30B1">
              <w:t>-</w:t>
            </w:r>
          </w:p>
        </w:tc>
        <w:tc>
          <w:tcPr>
            <w:tcW w:w="590" w:type="dxa"/>
            <w:gridSpan w:val="2"/>
            <w:vAlign w:val="center"/>
          </w:tcPr>
          <w:p w14:paraId="16709547" w14:textId="77777777" w:rsidR="00624DB3" w:rsidRPr="009F30B1" w:rsidRDefault="00624DB3" w:rsidP="003D5780">
            <w:pPr>
              <w:jc w:val="center"/>
            </w:pPr>
            <w:r w:rsidRPr="009F30B1">
              <w:t>-</w:t>
            </w:r>
          </w:p>
        </w:tc>
        <w:tc>
          <w:tcPr>
            <w:tcW w:w="828" w:type="dxa"/>
            <w:shd w:val="clear" w:color="auto" w:fill="auto"/>
            <w:noWrap/>
            <w:vAlign w:val="center"/>
          </w:tcPr>
          <w:p w14:paraId="781B73C5" w14:textId="77777777" w:rsidR="00624DB3" w:rsidRPr="009F30B1" w:rsidRDefault="00624DB3" w:rsidP="003D5780">
            <w:pPr>
              <w:jc w:val="center"/>
            </w:pPr>
            <w:r w:rsidRPr="009F30B1">
              <w:t>-</w:t>
            </w:r>
          </w:p>
        </w:tc>
      </w:tr>
      <w:tr w:rsidR="00624DB3" w:rsidRPr="00644213" w14:paraId="3BAE7086" w14:textId="77777777" w:rsidTr="003D5780">
        <w:trPr>
          <w:trHeight w:val="340"/>
        </w:trPr>
        <w:tc>
          <w:tcPr>
            <w:tcW w:w="10348" w:type="dxa"/>
            <w:gridSpan w:val="13"/>
            <w:shd w:val="clear" w:color="auto" w:fill="auto"/>
            <w:noWrap/>
            <w:vAlign w:val="center"/>
            <w:hideMark/>
          </w:tcPr>
          <w:p w14:paraId="272B1AC3" w14:textId="77777777" w:rsidR="00624DB3" w:rsidRPr="00644213" w:rsidRDefault="00624DB3" w:rsidP="003D5780">
            <w:pPr>
              <w:jc w:val="center"/>
            </w:pPr>
            <w:r w:rsidRPr="00644213">
              <w:t>Население (тарифы указываются с учетом НДС) *</w:t>
            </w:r>
          </w:p>
        </w:tc>
      </w:tr>
      <w:tr w:rsidR="00624DB3" w:rsidRPr="00644213" w14:paraId="7D1759FF" w14:textId="77777777" w:rsidTr="003D5780">
        <w:trPr>
          <w:trHeight w:val="340"/>
        </w:trPr>
        <w:tc>
          <w:tcPr>
            <w:tcW w:w="422" w:type="dxa"/>
            <w:vMerge w:val="restart"/>
            <w:shd w:val="clear" w:color="auto" w:fill="auto"/>
            <w:noWrap/>
            <w:vAlign w:val="center"/>
            <w:hideMark/>
          </w:tcPr>
          <w:p w14:paraId="2E1F9BAC" w14:textId="77777777" w:rsidR="00624DB3" w:rsidRPr="00644213" w:rsidRDefault="00624DB3" w:rsidP="003D5780">
            <w:pPr>
              <w:jc w:val="center"/>
              <w:rPr>
                <w:sz w:val="22"/>
                <w:szCs w:val="22"/>
              </w:rPr>
            </w:pPr>
            <w:r w:rsidRPr="00644213">
              <w:rPr>
                <w:sz w:val="22"/>
                <w:szCs w:val="22"/>
              </w:rPr>
              <w:t>2.</w:t>
            </w:r>
          </w:p>
        </w:tc>
        <w:tc>
          <w:tcPr>
            <w:tcW w:w="1984" w:type="dxa"/>
            <w:vMerge w:val="restart"/>
            <w:shd w:val="clear" w:color="auto" w:fill="auto"/>
            <w:vAlign w:val="center"/>
            <w:hideMark/>
          </w:tcPr>
          <w:p w14:paraId="0DA3EAE8" w14:textId="77777777" w:rsidR="00624DB3" w:rsidRPr="00644213" w:rsidRDefault="00624DB3" w:rsidP="003D5780">
            <w:pPr>
              <w:widowControl/>
              <w:rPr>
                <w:sz w:val="22"/>
                <w:szCs w:val="22"/>
              </w:rPr>
            </w:pPr>
            <w:r w:rsidRPr="00644213">
              <w:rPr>
                <w:sz w:val="22"/>
                <w:szCs w:val="22"/>
              </w:rPr>
              <w:t>АО «Водоканал», котельная ОСК в д. Богданиха, Ивановский район</w:t>
            </w:r>
          </w:p>
        </w:tc>
        <w:tc>
          <w:tcPr>
            <w:tcW w:w="1134" w:type="dxa"/>
            <w:vMerge w:val="restart"/>
            <w:shd w:val="clear" w:color="auto" w:fill="auto"/>
            <w:vAlign w:val="center"/>
            <w:hideMark/>
          </w:tcPr>
          <w:p w14:paraId="64777C74" w14:textId="77777777" w:rsidR="00624DB3" w:rsidRPr="00644213" w:rsidRDefault="00624DB3" w:rsidP="003D5780">
            <w:pPr>
              <w:widowControl/>
              <w:ind w:left="-108" w:right="-49"/>
              <w:jc w:val="center"/>
            </w:pPr>
            <w:r w:rsidRPr="00644213">
              <w:t>Одноставочный, руб./Гкал</w:t>
            </w:r>
          </w:p>
        </w:tc>
        <w:tc>
          <w:tcPr>
            <w:tcW w:w="709" w:type="dxa"/>
            <w:shd w:val="clear" w:color="auto" w:fill="auto"/>
            <w:noWrap/>
            <w:vAlign w:val="center"/>
          </w:tcPr>
          <w:p w14:paraId="56EE547E" w14:textId="77777777" w:rsidR="00624DB3" w:rsidRPr="00644213" w:rsidRDefault="00624DB3" w:rsidP="003D5780">
            <w:pPr>
              <w:jc w:val="center"/>
              <w:rPr>
                <w:sz w:val="22"/>
                <w:szCs w:val="22"/>
              </w:rPr>
            </w:pPr>
            <w:r w:rsidRPr="00644213">
              <w:rPr>
                <w:sz w:val="22"/>
                <w:szCs w:val="22"/>
              </w:rPr>
              <w:t>2024</w:t>
            </w:r>
          </w:p>
        </w:tc>
        <w:tc>
          <w:tcPr>
            <w:tcW w:w="1290" w:type="dxa"/>
            <w:gridSpan w:val="2"/>
            <w:shd w:val="clear" w:color="auto" w:fill="auto"/>
            <w:noWrap/>
            <w:vAlign w:val="center"/>
          </w:tcPr>
          <w:p w14:paraId="102C4443" w14:textId="77777777" w:rsidR="00624DB3" w:rsidRPr="00644213" w:rsidRDefault="00624DB3" w:rsidP="003D5780">
            <w:pPr>
              <w:jc w:val="center"/>
              <w:rPr>
                <w:sz w:val="22"/>
                <w:szCs w:val="22"/>
              </w:rPr>
            </w:pPr>
            <w:r w:rsidRPr="00644213">
              <w:rPr>
                <w:sz w:val="22"/>
                <w:szCs w:val="22"/>
              </w:rPr>
              <w:t>-</w:t>
            </w:r>
          </w:p>
        </w:tc>
        <w:tc>
          <w:tcPr>
            <w:tcW w:w="1262" w:type="dxa"/>
            <w:shd w:val="clear" w:color="auto" w:fill="auto"/>
            <w:vAlign w:val="center"/>
          </w:tcPr>
          <w:p w14:paraId="0D4373B1" w14:textId="77777777" w:rsidR="00624DB3" w:rsidRPr="00644213" w:rsidRDefault="00624DB3" w:rsidP="003D5780">
            <w:pPr>
              <w:jc w:val="center"/>
              <w:rPr>
                <w:sz w:val="22"/>
                <w:szCs w:val="22"/>
              </w:rPr>
            </w:pPr>
            <w:r w:rsidRPr="00644213">
              <w:rPr>
                <w:sz w:val="22"/>
                <w:szCs w:val="22"/>
              </w:rPr>
              <w:t>-</w:t>
            </w:r>
          </w:p>
        </w:tc>
        <w:tc>
          <w:tcPr>
            <w:tcW w:w="709" w:type="dxa"/>
            <w:shd w:val="clear" w:color="auto" w:fill="auto"/>
            <w:noWrap/>
            <w:vAlign w:val="center"/>
          </w:tcPr>
          <w:p w14:paraId="6FBA0D5D" w14:textId="77777777" w:rsidR="00624DB3" w:rsidRPr="00644213" w:rsidRDefault="00624DB3" w:rsidP="003D5780">
            <w:pPr>
              <w:jc w:val="center"/>
              <w:rPr>
                <w:sz w:val="22"/>
                <w:szCs w:val="22"/>
              </w:rPr>
            </w:pPr>
            <w:r w:rsidRPr="00644213">
              <w:rPr>
                <w:sz w:val="22"/>
                <w:szCs w:val="22"/>
              </w:rPr>
              <w:t>-</w:t>
            </w:r>
          </w:p>
        </w:tc>
        <w:tc>
          <w:tcPr>
            <w:tcW w:w="710" w:type="dxa"/>
            <w:vAlign w:val="center"/>
          </w:tcPr>
          <w:p w14:paraId="4F9F8E3D" w14:textId="77777777" w:rsidR="00624DB3" w:rsidRPr="00644213" w:rsidRDefault="00624DB3" w:rsidP="003D5780">
            <w:pPr>
              <w:jc w:val="center"/>
              <w:rPr>
                <w:sz w:val="22"/>
                <w:szCs w:val="22"/>
              </w:rPr>
            </w:pPr>
            <w:r w:rsidRPr="00644213">
              <w:rPr>
                <w:sz w:val="22"/>
                <w:szCs w:val="22"/>
              </w:rPr>
              <w:t>-</w:t>
            </w:r>
          </w:p>
        </w:tc>
        <w:tc>
          <w:tcPr>
            <w:tcW w:w="710" w:type="dxa"/>
            <w:vAlign w:val="center"/>
          </w:tcPr>
          <w:p w14:paraId="372091E7" w14:textId="77777777" w:rsidR="00624DB3" w:rsidRPr="00644213" w:rsidRDefault="00624DB3" w:rsidP="003D5780">
            <w:pPr>
              <w:jc w:val="center"/>
              <w:rPr>
                <w:sz w:val="22"/>
                <w:szCs w:val="22"/>
              </w:rPr>
            </w:pPr>
            <w:r w:rsidRPr="00644213">
              <w:rPr>
                <w:sz w:val="22"/>
                <w:szCs w:val="22"/>
              </w:rPr>
              <w:t>-</w:t>
            </w:r>
          </w:p>
        </w:tc>
        <w:tc>
          <w:tcPr>
            <w:tcW w:w="568" w:type="dxa"/>
            <w:vAlign w:val="center"/>
          </w:tcPr>
          <w:p w14:paraId="778A194A" w14:textId="77777777" w:rsidR="00624DB3" w:rsidRPr="00644213" w:rsidRDefault="00624DB3" w:rsidP="003D5780">
            <w:pPr>
              <w:jc w:val="center"/>
              <w:rPr>
                <w:sz w:val="22"/>
                <w:szCs w:val="22"/>
              </w:rPr>
            </w:pPr>
            <w:r w:rsidRPr="00644213">
              <w:rPr>
                <w:sz w:val="22"/>
                <w:szCs w:val="22"/>
              </w:rPr>
              <w:t>-</w:t>
            </w:r>
          </w:p>
        </w:tc>
        <w:tc>
          <w:tcPr>
            <w:tcW w:w="850" w:type="dxa"/>
            <w:gridSpan w:val="2"/>
            <w:shd w:val="clear" w:color="auto" w:fill="auto"/>
            <w:noWrap/>
            <w:vAlign w:val="center"/>
          </w:tcPr>
          <w:p w14:paraId="07F92BF0" w14:textId="77777777" w:rsidR="00624DB3" w:rsidRPr="00644213" w:rsidRDefault="00624DB3" w:rsidP="003D5780">
            <w:pPr>
              <w:jc w:val="center"/>
              <w:rPr>
                <w:sz w:val="22"/>
                <w:szCs w:val="22"/>
              </w:rPr>
            </w:pPr>
            <w:r w:rsidRPr="00644213">
              <w:rPr>
                <w:sz w:val="22"/>
                <w:szCs w:val="22"/>
              </w:rPr>
              <w:t>-</w:t>
            </w:r>
          </w:p>
        </w:tc>
      </w:tr>
      <w:tr w:rsidR="00624DB3" w:rsidRPr="00644213" w14:paraId="59D1F7BF" w14:textId="77777777" w:rsidTr="003D5780">
        <w:trPr>
          <w:trHeight w:val="340"/>
        </w:trPr>
        <w:tc>
          <w:tcPr>
            <w:tcW w:w="422" w:type="dxa"/>
            <w:vMerge/>
            <w:shd w:val="clear" w:color="auto" w:fill="auto"/>
            <w:noWrap/>
            <w:vAlign w:val="center"/>
          </w:tcPr>
          <w:p w14:paraId="03E4743E" w14:textId="77777777" w:rsidR="00624DB3" w:rsidRPr="00644213" w:rsidRDefault="00624DB3" w:rsidP="003D5780">
            <w:pPr>
              <w:jc w:val="center"/>
              <w:rPr>
                <w:sz w:val="22"/>
                <w:szCs w:val="22"/>
              </w:rPr>
            </w:pPr>
          </w:p>
        </w:tc>
        <w:tc>
          <w:tcPr>
            <w:tcW w:w="1984" w:type="dxa"/>
            <w:vMerge/>
            <w:shd w:val="clear" w:color="auto" w:fill="auto"/>
            <w:vAlign w:val="center"/>
          </w:tcPr>
          <w:p w14:paraId="6E4C1183" w14:textId="77777777" w:rsidR="00624DB3" w:rsidRPr="00644213" w:rsidRDefault="00624DB3" w:rsidP="003D5780">
            <w:pPr>
              <w:widowControl/>
              <w:rPr>
                <w:sz w:val="22"/>
                <w:szCs w:val="22"/>
              </w:rPr>
            </w:pPr>
          </w:p>
        </w:tc>
        <w:tc>
          <w:tcPr>
            <w:tcW w:w="1134" w:type="dxa"/>
            <w:vMerge/>
            <w:shd w:val="clear" w:color="auto" w:fill="auto"/>
            <w:vAlign w:val="center"/>
          </w:tcPr>
          <w:p w14:paraId="7748C81F" w14:textId="77777777" w:rsidR="00624DB3" w:rsidRPr="00644213" w:rsidRDefault="00624DB3" w:rsidP="003D5780">
            <w:pPr>
              <w:widowControl/>
              <w:ind w:left="-108" w:right="-49"/>
              <w:jc w:val="center"/>
              <w:rPr>
                <w:sz w:val="22"/>
                <w:szCs w:val="22"/>
              </w:rPr>
            </w:pPr>
          </w:p>
        </w:tc>
        <w:tc>
          <w:tcPr>
            <w:tcW w:w="709" w:type="dxa"/>
            <w:shd w:val="clear" w:color="auto" w:fill="auto"/>
            <w:noWrap/>
            <w:vAlign w:val="center"/>
          </w:tcPr>
          <w:p w14:paraId="3E323F14" w14:textId="77777777" w:rsidR="00624DB3" w:rsidRPr="00644213" w:rsidRDefault="00624DB3" w:rsidP="003D5780">
            <w:pPr>
              <w:jc w:val="center"/>
              <w:rPr>
                <w:sz w:val="22"/>
                <w:szCs w:val="22"/>
              </w:rPr>
            </w:pPr>
            <w:r w:rsidRPr="00644213">
              <w:rPr>
                <w:sz w:val="22"/>
                <w:szCs w:val="22"/>
              </w:rPr>
              <w:t>2025</w:t>
            </w:r>
          </w:p>
        </w:tc>
        <w:tc>
          <w:tcPr>
            <w:tcW w:w="1290" w:type="dxa"/>
            <w:gridSpan w:val="2"/>
            <w:shd w:val="clear" w:color="auto" w:fill="auto"/>
            <w:noWrap/>
            <w:vAlign w:val="center"/>
          </w:tcPr>
          <w:p w14:paraId="28AAB8CF" w14:textId="77777777" w:rsidR="00624DB3" w:rsidRPr="00644213" w:rsidRDefault="00624DB3" w:rsidP="003D5780">
            <w:pPr>
              <w:jc w:val="center"/>
              <w:rPr>
                <w:sz w:val="22"/>
                <w:szCs w:val="22"/>
              </w:rPr>
            </w:pPr>
            <w:r w:rsidRPr="00644213">
              <w:rPr>
                <w:sz w:val="22"/>
                <w:szCs w:val="22"/>
              </w:rPr>
              <w:t>-</w:t>
            </w:r>
          </w:p>
        </w:tc>
        <w:tc>
          <w:tcPr>
            <w:tcW w:w="1262" w:type="dxa"/>
            <w:shd w:val="clear" w:color="auto" w:fill="auto"/>
            <w:vAlign w:val="center"/>
          </w:tcPr>
          <w:p w14:paraId="3880AF2C" w14:textId="77777777" w:rsidR="00624DB3" w:rsidRPr="00644213" w:rsidRDefault="00624DB3" w:rsidP="003D5780">
            <w:pPr>
              <w:jc w:val="center"/>
              <w:rPr>
                <w:sz w:val="22"/>
                <w:szCs w:val="22"/>
              </w:rPr>
            </w:pPr>
            <w:r w:rsidRPr="00644213">
              <w:rPr>
                <w:sz w:val="22"/>
                <w:szCs w:val="22"/>
              </w:rPr>
              <w:t>-</w:t>
            </w:r>
          </w:p>
        </w:tc>
        <w:tc>
          <w:tcPr>
            <w:tcW w:w="709" w:type="dxa"/>
            <w:shd w:val="clear" w:color="auto" w:fill="auto"/>
            <w:noWrap/>
            <w:vAlign w:val="center"/>
          </w:tcPr>
          <w:p w14:paraId="3BCCF9E2" w14:textId="77777777" w:rsidR="00624DB3" w:rsidRPr="00644213" w:rsidRDefault="00624DB3" w:rsidP="003D5780">
            <w:pPr>
              <w:jc w:val="center"/>
              <w:rPr>
                <w:sz w:val="22"/>
                <w:szCs w:val="22"/>
              </w:rPr>
            </w:pPr>
            <w:r w:rsidRPr="00644213">
              <w:rPr>
                <w:sz w:val="22"/>
                <w:szCs w:val="22"/>
              </w:rPr>
              <w:t>-</w:t>
            </w:r>
          </w:p>
        </w:tc>
        <w:tc>
          <w:tcPr>
            <w:tcW w:w="710" w:type="dxa"/>
            <w:vAlign w:val="center"/>
          </w:tcPr>
          <w:p w14:paraId="419B3735" w14:textId="77777777" w:rsidR="00624DB3" w:rsidRPr="00644213" w:rsidRDefault="00624DB3" w:rsidP="003D5780">
            <w:pPr>
              <w:jc w:val="center"/>
              <w:rPr>
                <w:sz w:val="22"/>
                <w:szCs w:val="22"/>
              </w:rPr>
            </w:pPr>
            <w:r w:rsidRPr="00644213">
              <w:rPr>
                <w:sz w:val="22"/>
                <w:szCs w:val="22"/>
              </w:rPr>
              <w:t>-</w:t>
            </w:r>
          </w:p>
        </w:tc>
        <w:tc>
          <w:tcPr>
            <w:tcW w:w="710" w:type="dxa"/>
            <w:vAlign w:val="center"/>
          </w:tcPr>
          <w:p w14:paraId="7AA1B980" w14:textId="77777777" w:rsidR="00624DB3" w:rsidRPr="00644213" w:rsidRDefault="00624DB3" w:rsidP="003D5780">
            <w:pPr>
              <w:jc w:val="center"/>
              <w:rPr>
                <w:sz w:val="22"/>
                <w:szCs w:val="22"/>
              </w:rPr>
            </w:pPr>
            <w:r w:rsidRPr="00644213">
              <w:rPr>
                <w:sz w:val="22"/>
                <w:szCs w:val="22"/>
              </w:rPr>
              <w:t>-</w:t>
            </w:r>
          </w:p>
        </w:tc>
        <w:tc>
          <w:tcPr>
            <w:tcW w:w="568" w:type="dxa"/>
            <w:vAlign w:val="center"/>
          </w:tcPr>
          <w:p w14:paraId="29566E1E" w14:textId="77777777" w:rsidR="00624DB3" w:rsidRPr="00644213" w:rsidRDefault="00624DB3" w:rsidP="003D5780">
            <w:pPr>
              <w:jc w:val="center"/>
              <w:rPr>
                <w:sz w:val="22"/>
                <w:szCs w:val="22"/>
              </w:rPr>
            </w:pPr>
            <w:r w:rsidRPr="00644213">
              <w:rPr>
                <w:sz w:val="22"/>
                <w:szCs w:val="22"/>
              </w:rPr>
              <w:t>-</w:t>
            </w:r>
          </w:p>
        </w:tc>
        <w:tc>
          <w:tcPr>
            <w:tcW w:w="850" w:type="dxa"/>
            <w:gridSpan w:val="2"/>
            <w:shd w:val="clear" w:color="auto" w:fill="auto"/>
            <w:noWrap/>
            <w:vAlign w:val="center"/>
          </w:tcPr>
          <w:p w14:paraId="73CB503C" w14:textId="77777777" w:rsidR="00624DB3" w:rsidRPr="00644213" w:rsidRDefault="00624DB3" w:rsidP="003D5780">
            <w:pPr>
              <w:jc w:val="center"/>
              <w:rPr>
                <w:sz w:val="22"/>
                <w:szCs w:val="22"/>
              </w:rPr>
            </w:pPr>
            <w:r w:rsidRPr="00644213">
              <w:rPr>
                <w:sz w:val="22"/>
                <w:szCs w:val="22"/>
              </w:rPr>
              <w:t>-</w:t>
            </w:r>
          </w:p>
        </w:tc>
      </w:tr>
      <w:tr w:rsidR="00624DB3" w:rsidRPr="00644213" w14:paraId="37A0DA5A" w14:textId="77777777" w:rsidTr="003D5780">
        <w:trPr>
          <w:trHeight w:val="340"/>
        </w:trPr>
        <w:tc>
          <w:tcPr>
            <w:tcW w:w="422" w:type="dxa"/>
            <w:vMerge/>
            <w:shd w:val="clear" w:color="auto" w:fill="auto"/>
            <w:noWrap/>
            <w:vAlign w:val="center"/>
          </w:tcPr>
          <w:p w14:paraId="671A2E3B" w14:textId="77777777" w:rsidR="00624DB3" w:rsidRPr="00644213" w:rsidRDefault="00624DB3" w:rsidP="003D5780">
            <w:pPr>
              <w:jc w:val="center"/>
              <w:rPr>
                <w:sz w:val="22"/>
                <w:szCs w:val="22"/>
              </w:rPr>
            </w:pPr>
          </w:p>
        </w:tc>
        <w:tc>
          <w:tcPr>
            <w:tcW w:w="1984" w:type="dxa"/>
            <w:vMerge/>
            <w:shd w:val="clear" w:color="auto" w:fill="auto"/>
            <w:vAlign w:val="center"/>
          </w:tcPr>
          <w:p w14:paraId="726C7116" w14:textId="77777777" w:rsidR="00624DB3" w:rsidRPr="00644213" w:rsidRDefault="00624DB3" w:rsidP="003D5780">
            <w:pPr>
              <w:widowControl/>
              <w:rPr>
                <w:sz w:val="22"/>
                <w:szCs w:val="22"/>
              </w:rPr>
            </w:pPr>
          </w:p>
        </w:tc>
        <w:tc>
          <w:tcPr>
            <w:tcW w:w="1134" w:type="dxa"/>
            <w:vMerge/>
            <w:shd w:val="clear" w:color="auto" w:fill="auto"/>
            <w:vAlign w:val="center"/>
          </w:tcPr>
          <w:p w14:paraId="453B4929" w14:textId="77777777" w:rsidR="00624DB3" w:rsidRPr="00644213" w:rsidRDefault="00624DB3" w:rsidP="003D5780">
            <w:pPr>
              <w:widowControl/>
              <w:ind w:left="-108" w:right="-49"/>
              <w:jc w:val="center"/>
              <w:rPr>
                <w:sz w:val="22"/>
                <w:szCs w:val="22"/>
              </w:rPr>
            </w:pPr>
          </w:p>
        </w:tc>
        <w:tc>
          <w:tcPr>
            <w:tcW w:w="709" w:type="dxa"/>
            <w:shd w:val="clear" w:color="auto" w:fill="auto"/>
            <w:noWrap/>
            <w:vAlign w:val="center"/>
          </w:tcPr>
          <w:p w14:paraId="0E728097" w14:textId="77777777" w:rsidR="00624DB3" w:rsidRPr="00644213" w:rsidRDefault="00624DB3" w:rsidP="003D5780">
            <w:pPr>
              <w:jc w:val="center"/>
              <w:rPr>
                <w:sz w:val="22"/>
                <w:szCs w:val="22"/>
              </w:rPr>
            </w:pPr>
            <w:r w:rsidRPr="00644213">
              <w:rPr>
                <w:sz w:val="22"/>
                <w:szCs w:val="22"/>
              </w:rPr>
              <w:t>2026</w:t>
            </w:r>
          </w:p>
        </w:tc>
        <w:tc>
          <w:tcPr>
            <w:tcW w:w="1290" w:type="dxa"/>
            <w:gridSpan w:val="2"/>
            <w:shd w:val="clear" w:color="auto" w:fill="auto"/>
            <w:noWrap/>
            <w:vAlign w:val="center"/>
          </w:tcPr>
          <w:p w14:paraId="59BBDA66" w14:textId="77777777" w:rsidR="00624DB3" w:rsidRPr="00644213" w:rsidRDefault="00624DB3" w:rsidP="003D5780">
            <w:pPr>
              <w:jc w:val="center"/>
              <w:rPr>
                <w:sz w:val="22"/>
                <w:szCs w:val="22"/>
              </w:rPr>
            </w:pPr>
            <w:r w:rsidRPr="00644213">
              <w:rPr>
                <w:sz w:val="22"/>
                <w:szCs w:val="22"/>
              </w:rPr>
              <w:t>3 128,33</w:t>
            </w:r>
          </w:p>
        </w:tc>
        <w:tc>
          <w:tcPr>
            <w:tcW w:w="1262" w:type="dxa"/>
            <w:shd w:val="clear" w:color="auto" w:fill="auto"/>
            <w:vAlign w:val="center"/>
          </w:tcPr>
          <w:p w14:paraId="16B66814" w14:textId="77777777" w:rsidR="00624DB3" w:rsidRPr="00644213" w:rsidRDefault="00624DB3" w:rsidP="003D5780">
            <w:pPr>
              <w:jc w:val="center"/>
              <w:rPr>
                <w:sz w:val="22"/>
                <w:szCs w:val="22"/>
              </w:rPr>
            </w:pPr>
            <w:r w:rsidRPr="00644213">
              <w:rPr>
                <w:sz w:val="22"/>
                <w:szCs w:val="22"/>
              </w:rPr>
              <w:t>3 128,33</w:t>
            </w:r>
          </w:p>
        </w:tc>
        <w:tc>
          <w:tcPr>
            <w:tcW w:w="709" w:type="dxa"/>
            <w:shd w:val="clear" w:color="auto" w:fill="auto"/>
            <w:noWrap/>
            <w:vAlign w:val="center"/>
          </w:tcPr>
          <w:p w14:paraId="6EC385C1" w14:textId="77777777" w:rsidR="00624DB3" w:rsidRPr="00644213" w:rsidRDefault="00624DB3" w:rsidP="003D5780">
            <w:pPr>
              <w:jc w:val="center"/>
              <w:rPr>
                <w:sz w:val="22"/>
                <w:szCs w:val="22"/>
              </w:rPr>
            </w:pPr>
            <w:r w:rsidRPr="00644213">
              <w:rPr>
                <w:sz w:val="22"/>
                <w:szCs w:val="22"/>
              </w:rPr>
              <w:t>-</w:t>
            </w:r>
          </w:p>
        </w:tc>
        <w:tc>
          <w:tcPr>
            <w:tcW w:w="710" w:type="dxa"/>
            <w:vAlign w:val="center"/>
          </w:tcPr>
          <w:p w14:paraId="5DEF29AF" w14:textId="77777777" w:rsidR="00624DB3" w:rsidRPr="00644213" w:rsidRDefault="00624DB3" w:rsidP="003D5780">
            <w:pPr>
              <w:jc w:val="center"/>
              <w:rPr>
                <w:sz w:val="22"/>
                <w:szCs w:val="22"/>
              </w:rPr>
            </w:pPr>
            <w:r w:rsidRPr="00644213">
              <w:rPr>
                <w:sz w:val="22"/>
                <w:szCs w:val="22"/>
              </w:rPr>
              <w:t>-</w:t>
            </w:r>
          </w:p>
        </w:tc>
        <w:tc>
          <w:tcPr>
            <w:tcW w:w="710" w:type="dxa"/>
            <w:vAlign w:val="center"/>
          </w:tcPr>
          <w:p w14:paraId="3B1F000E" w14:textId="77777777" w:rsidR="00624DB3" w:rsidRPr="00644213" w:rsidRDefault="00624DB3" w:rsidP="003D5780">
            <w:pPr>
              <w:jc w:val="center"/>
              <w:rPr>
                <w:sz w:val="22"/>
                <w:szCs w:val="22"/>
              </w:rPr>
            </w:pPr>
            <w:r w:rsidRPr="00644213">
              <w:rPr>
                <w:sz w:val="22"/>
                <w:szCs w:val="22"/>
              </w:rPr>
              <w:t>-</w:t>
            </w:r>
          </w:p>
        </w:tc>
        <w:tc>
          <w:tcPr>
            <w:tcW w:w="568" w:type="dxa"/>
            <w:vAlign w:val="center"/>
          </w:tcPr>
          <w:p w14:paraId="2F51FEFD" w14:textId="77777777" w:rsidR="00624DB3" w:rsidRPr="00644213" w:rsidRDefault="00624DB3" w:rsidP="003D5780">
            <w:pPr>
              <w:jc w:val="center"/>
              <w:rPr>
                <w:sz w:val="22"/>
                <w:szCs w:val="22"/>
              </w:rPr>
            </w:pPr>
            <w:r w:rsidRPr="00644213">
              <w:rPr>
                <w:sz w:val="22"/>
                <w:szCs w:val="22"/>
              </w:rPr>
              <w:t>-</w:t>
            </w:r>
          </w:p>
        </w:tc>
        <w:tc>
          <w:tcPr>
            <w:tcW w:w="850" w:type="dxa"/>
            <w:gridSpan w:val="2"/>
            <w:shd w:val="clear" w:color="auto" w:fill="auto"/>
            <w:noWrap/>
            <w:vAlign w:val="center"/>
          </w:tcPr>
          <w:p w14:paraId="77B00AF2" w14:textId="77777777" w:rsidR="00624DB3" w:rsidRPr="00644213" w:rsidRDefault="00624DB3" w:rsidP="003D5780">
            <w:pPr>
              <w:jc w:val="center"/>
              <w:rPr>
                <w:sz w:val="22"/>
                <w:szCs w:val="22"/>
              </w:rPr>
            </w:pPr>
            <w:r w:rsidRPr="00644213">
              <w:rPr>
                <w:sz w:val="22"/>
                <w:szCs w:val="22"/>
              </w:rPr>
              <w:t>-</w:t>
            </w:r>
          </w:p>
        </w:tc>
      </w:tr>
      <w:tr w:rsidR="00624DB3" w:rsidRPr="00644213" w14:paraId="280B885E" w14:textId="77777777" w:rsidTr="003D5780">
        <w:trPr>
          <w:trHeight w:val="340"/>
        </w:trPr>
        <w:tc>
          <w:tcPr>
            <w:tcW w:w="422" w:type="dxa"/>
            <w:vMerge/>
            <w:shd w:val="clear" w:color="auto" w:fill="auto"/>
            <w:noWrap/>
            <w:vAlign w:val="center"/>
          </w:tcPr>
          <w:p w14:paraId="30E59307" w14:textId="77777777" w:rsidR="00624DB3" w:rsidRPr="00644213" w:rsidRDefault="00624DB3" w:rsidP="003D5780">
            <w:pPr>
              <w:jc w:val="center"/>
              <w:rPr>
                <w:sz w:val="22"/>
                <w:szCs w:val="22"/>
              </w:rPr>
            </w:pPr>
          </w:p>
        </w:tc>
        <w:tc>
          <w:tcPr>
            <w:tcW w:w="1984" w:type="dxa"/>
            <w:vMerge/>
            <w:shd w:val="clear" w:color="auto" w:fill="auto"/>
            <w:vAlign w:val="center"/>
          </w:tcPr>
          <w:p w14:paraId="72462F55" w14:textId="77777777" w:rsidR="00624DB3" w:rsidRPr="00644213" w:rsidRDefault="00624DB3" w:rsidP="003D5780">
            <w:pPr>
              <w:widowControl/>
              <w:rPr>
                <w:sz w:val="22"/>
                <w:szCs w:val="22"/>
              </w:rPr>
            </w:pPr>
          </w:p>
        </w:tc>
        <w:tc>
          <w:tcPr>
            <w:tcW w:w="1134" w:type="dxa"/>
            <w:vMerge/>
            <w:shd w:val="clear" w:color="auto" w:fill="auto"/>
            <w:vAlign w:val="center"/>
          </w:tcPr>
          <w:p w14:paraId="0992CE23" w14:textId="77777777" w:rsidR="00624DB3" w:rsidRPr="00644213" w:rsidRDefault="00624DB3" w:rsidP="003D5780">
            <w:pPr>
              <w:widowControl/>
              <w:ind w:left="-108" w:right="-49"/>
              <w:jc w:val="center"/>
              <w:rPr>
                <w:sz w:val="22"/>
                <w:szCs w:val="22"/>
              </w:rPr>
            </w:pPr>
          </w:p>
        </w:tc>
        <w:tc>
          <w:tcPr>
            <w:tcW w:w="709" w:type="dxa"/>
            <w:shd w:val="clear" w:color="auto" w:fill="auto"/>
            <w:noWrap/>
            <w:vAlign w:val="center"/>
          </w:tcPr>
          <w:p w14:paraId="5FFACABD" w14:textId="77777777" w:rsidR="00624DB3" w:rsidRPr="00644213" w:rsidRDefault="00624DB3" w:rsidP="003D5780">
            <w:pPr>
              <w:jc w:val="center"/>
              <w:rPr>
                <w:sz w:val="22"/>
                <w:szCs w:val="22"/>
              </w:rPr>
            </w:pPr>
            <w:r w:rsidRPr="00644213">
              <w:rPr>
                <w:sz w:val="22"/>
                <w:szCs w:val="22"/>
              </w:rPr>
              <w:t>2027</w:t>
            </w:r>
          </w:p>
        </w:tc>
        <w:tc>
          <w:tcPr>
            <w:tcW w:w="1290" w:type="dxa"/>
            <w:gridSpan w:val="2"/>
            <w:shd w:val="clear" w:color="auto" w:fill="auto"/>
            <w:noWrap/>
            <w:vAlign w:val="center"/>
          </w:tcPr>
          <w:p w14:paraId="33408D14" w14:textId="77777777" w:rsidR="00624DB3" w:rsidRPr="00644213" w:rsidRDefault="00624DB3" w:rsidP="003D5780">
            <w:pPr>
              <w:jc w:val="center"/>
              <w:rPr>
                <w:sz w:val="22"/>
                <w:szCs w:val="22"/>
              </w:rPr>
            </w:pPr>
            <w:r w:rsidRPr="00644213">
              <w:rPr>
                <w:sz w:val="22"/>
                <w:szCs w:val="22"/>
              </w:rPr>
              <w:t>3 112,33</w:t>
            </w:r>
          </w:p>
        </w:tc>
        <w:tc>
          <w:tcPr>
            <w:tcW w:w="1262" w:type="dxa"/>
            <w:shd w:val="clear" w:color="auto" w:fill="auto"/>
            <w:vAlign w:val="center"/>
          </w:tcPr>
          <w:p w14:paraId="4E70F8A1" w14:textId="77777777" w:rsidR="00624DB3" w:rsidRPr="00644213" w:rsidRDefault="00624DB3" w:rsidP="003D5780">
            <w:pPr>
              <w:jc w:val="center"/>
              <w:rPr>
                <w:sz w:val="22"/>
                <w:szCs w:val="22"/>
              </w:rPr>
            </w:pPr>
            <w:r w:rsidRPr="00644213">
              <w:rPr>
                <w:sz w:val="22"/>
                <w:szCs w:val="22"/>
              </w:rPr>
              <w:t>3 112,33</w:t>
            </w:r>
          </w:p>
        </w:tc>
        <w:tc>
          <w:tcPr>
            <w:tcW w:w="709" w:type="dxa"/>
            <w:shd w:val="clear" w:color="auto" w:fill="auto"/>
            <w:noWrap/>
            <w:vAlign w:val="center"/>
          </w:tcPr>
          <w:p w14:paraId="5EFF1373" w14:textId="77777777" w:rsidR="00624DB3" w:rsidRPr="00644213" w:rsidRDefault="00624DB3" w:rsidP="003D5780">
            <w:pPr>
              <w:jc w:val="center"/>
              <w:rPr>
                <w:sz w:val="22"/>
                <w:szCs w:val="22"/>
              </w:rPr>
            </w:pPr>
            <w:r w:rsidRPr="00644213">
              <w:rPr>
                <w:sz w:val="22"/>
                <w:szCs w:val="22"/>
              </w:rPr>
              <w:t>-</w:t>
            </w:r>
          </w:p>
        </w:tc>
        <w:tc>
          <w:tcPr>
            <w:tcW w:w="710" w:type="dxa"/>
            <w:vAlign w:val="center"/>
          </w:tcPr>
          <w:p w14:paraId="7A9A103F" w14:textId="77777777" w:rsidR="00624DB3" w:rsidRPr="00644213" w:rsidRDefault="00624DB3" w:rsidP="003D5780">
            <w:pPr>
              <w:jc w:val="center"/>
              <w:rPr>
                <w:sz w:val="22"/>
                <w:szCs w:val="22"/>
              </w:rPr>
            </w:pPr>
            <w:r w:rsidRPr="00644213">
              <w:rPr>
                <w:sz w:val="22"/>
                <w:szCs w:val="22"/>
              </w:rPr>
              <w:t>-</w:t>
            </w:r>
          </w:p>
        </w:tc>
        <w:tc>
          <w:tcPr>
            <w:tcW w:w="710" w:type="dxa"/>
            <w:vAlign w:val="center"/>
          </w:tcPr>
          <w:p w14:paraId="036E2931" w14:textId="77777777" w:rsidR="00624DB3" w:rsidRPr="00644213" w:rsidRDefault="00624DB3" w:rsidP="003D5780">
            <w:pPr>
              <w:jc w:val="center"/>
              <w:rPr>
                <w:sz w:val="22"/>
                <w:szCs w:val="22"/>
              </w:rPr>
            </w:pPr>
            <w:r w:rsidRPr="00644213">
              <w:rPr>
                <w:sz w:val="22"/>
                <w:szCs w:val="22"/>
              </w:rPr>
              <w:t>-</w:t>
            </w:r>
          </w:p>
        </w:tc>
        <w:tc>
          <w:tcPr>
            <w:tcW w:w="568" w:type="dxa"/>
            <w:vAlign w:val="center"/>
          </w:tcPr>
          <w:p w14:paraId="342EEA49" w14:textId="77777777" w:rsidR="00624DB3" w:rsidRPr="00644213" w:rsidRDefault="00624DB3" w:rsidP="003D5780">
            <w:pPr>
              <w:jc w:val="center"/>
              <w:rPr>
                <w:sz w:val="22"/>
                <w:szCs w:val="22"/>
              </w:rPr>
            </w:pPr>
            <w:r w:rsidRPr="00644213">
              <w:rPr>
                <w:sz w:val="22"/>
                <w:szCs w:val="22"/>
              </w:rPr>
              <w:t>-</w:t>
            </w:r>
          </w:p>
        </w:tc>
        <w:tc>
          <w:tcPr>
            <w:tcW w:w="850" w:type="dxa"/>
            <w:gridSpan w:val="2"/>
            <w:shd w:val="clear" w:color="auto" w:fill="auto"/>
            <w:noWrap/>
            <w:vAlign w:val="center"/>
          </w:tcPr>
          <w:p w14:paraId="06DEAFD1" w14:textId="77777777" w:rsidR="00624DB3" w:rsidRPr="00644213" w:rsidRDefault="00624DB3" w:rsidP="003D5780">
            <w:pPr>
              <w:jc w:val="center"/>
              <w:rPr>
                <w:sz w:val="22"/>
                <w:szCs w:val="22"/>
              </w:rPr>
            </w:pPr>
            <w:r w:rsidRPr="00644213">
              <w:rPr>
                <w:sz w:val="22"/>
                <w:szCs w:val="22"/>
              </w:rPr>
              <w:t>-</w:t>
            </w:r>
          </w:p>
        </w:tc>
      </w:tr>
      <w:tr w:rsidR="00624DB3" w:rsidRPr="00644213" w14:paraId="570BF925" w14:textId="77777777" w:rsidTr="003D5780">
        <w:trPr>
          <w:trHeight w:val="340"/>
        </w:trPr>
        <w:tc>
          <w:tcPr>
            <w:tcW w:w="422" w:type="dxa"/>
            <w:vMerge/>
            <w:shd w:val="clear" w:color="auto" w:fill="auto"/>
            <w:noWrap/>
            <w:vAlign w:val="center"/>
          </w:tcPr>
          <w:p w14:paraId="5D7B54C4" w14:textId="77777777" w:rsidR="00624DB3" w:rsidRPr="00644213" w:rsidRDefault="00624DB3" w:rsidP="003D5780">
            <w:pPr>
              <w:jc w:val="center"/>
              <w:rPr>
                <w:sz w:val="22"/>
                <w:szCs w:val="22"/>
              </w:rPr>
            </w:pPr>
          </w:p>
        </w:tc>
        <w:tc>
          <w:tcPr>
            <w:tcW w:w="1984" w:type="dxa"/>
            <w:vMerge/>
            <w:shd w:val="clear" w:color="auto" w:fill="auto"/>
            <w:vAlign w:val="center"/>
          </w:tcPr>
          <w:p w14:paraId="5F6FBC24" w14:textId="77777777" w:rsidR="00624DB3" w:rsidRPr="00644213" w:rsidRDefault="00624DB3" w:rsidP="003D5780">
            <w:pPr>
              <w:widowControl/>
              <w:rPr>
                <w:sz w:val="22"/>
                <w:szCs w:val="22"/>
              </w:rPr>
            </w:pPr>
          </w:p>
        </w:tc>
        <w:tc>
          <w:tcPr>
            <w:tcW w:w="1134" w:type="dxa"/>
            <w:vMerge/>
            <w:shd w:val="clear" w:color="auto" w:fill="auto"/>
            <w:vAlign w:val="center"/>
          </w:tcPr>
          <w:p w14:paraId="5C91A238" w14:textId="77777777" w:rsidR="00624DB3" w:rsidRPr="00644213" w:rsidRDefault="00624DB3" w:rsidP="003D5780">
            <w:pPr>
              <w:widowControl/>
              <w:ind w:left="-108" w:right="-49"/>
              <w:jc w:val="center"/>
              <w:rPr>
                <w:sz w:val="22"/>
                <w:szCs w:val="22"/>
              </w:rPr>
            </w:pPr>
          </w:p>
        </w:tc>
        <w:tc>
          <w:tcPr>
            <w:tcW w:w="709" w:type="dxa"/>
            <w:shd w:val="clear" w:color="auto" w:fill="auto"/>
            <w:noWrap/>
            <w:vAlign w:val="center"/>
          </w:tcPr>
          <w:p w14:paraId="5A0922D2" w14:textId="77777777" w:rsidR="00624DB3" w:rsidRPr="00644213" w:rsidRDefault="00624DB3" w:rsidP="003D5780">
            <w:pPr>
              <w:jc w:val="center"/>
              <w:rPr>
                <w:sz w:val="22"/>
                <w:szCs w:val="22"/>
              </w:rPr>
            </w:pPr>
            <w:r w:rsidRPr="00644213">
              <w:rPr>
                <w:sz w:val="22"/>
                <w:szCs w:val="22"/>
              </w:rPr>
              <w:t>2028</w:t>
            </w:r>
          </w:p>
        </w:tc>
        <w:tc>
          <w:tcPr>
            <w:tcW w:w="1290" w:type="dxa"/>
            <w:gridSpan w:val="2"/>
            <w:shd w:val="clear" w:color="auto" w:fill="auto"/>
            <w:noWrap/>
            <w:vAlign w:val="center"/>
          </w:tcPr>
          <w:p w14:paraId="2B89C262" w14:textId="77777777" w:rsidR="00624DB3" w:rsidRPr="00644213" w:rsidRDefault="00624DB3" w:rsidP="003D5780">
            <w:pPr>
              <w:jc w:val="center"/>
              <w:rPr>
                <w:sz w:val="22"/>
                <w:szCs w:val="22"/>
              </w:rPr>
            </w:pPr>
            <w:r w:rsidRPr="00644213">
              <w:rPr>
                <w:sz w:val="22"/>
                <w:szCs w:val="22"/>
              </w:rPr>
              <w:t>3 112,33</w:t>
            </w:r>
          </w:p>
        </w:tc>
        <w:tc>
          <w:tcPr>
            <w:tcW w:w="1262" w:type="dxa"/>
            <w:shd w:val="clear" w:color="auto" w:fill="auto"/>
            <w:vAlign w:val="center"/>
          </w:tcPr>
          <w:p w14:paraId="5EF2F940" w14:textId="77777777" w:rsidR="00624DB3" w:rsidRPr="00644213" w:rsidRDefault="00624DB3" w:rsidP="003D5780">
            <w:pPr>
              <w:jc w:val="center"/>
              <w:rPr>
                <w:sz w:val="22"/>
                <w:szCs w:val="22"/>
              </w:rPr>
            </w:pPr>
            <w:r w:rsidRPr="00644213">
              <w:rPr>
                <w:sz w:val="22"/>
                <w:szCs w:val="22"/>
              </w:rPr>
              <w:t>3 197,86</w:t>
            </w:r>
          </w:p>
        </w:tc>
        <w:tc>
          <w:tcPr>
            <w:tcW w:w="709" w:type="dxa"/>
            <w:shd w:val="clear" w:color="auto" w:fill="auto"/>
            <w:noWrap/>
            <w:vAlign w:val="center"/>
          </w:tcPr>
          <w:p w14:paraId="2A50E950" w14:textId="77777777" w:rsidR="00624DB3" w:rsidRPr="00644213" w:rsidRDefault="00624DB3" w:rsidP="003D5780">
            <w:pPr>
              <w:jc w:val="center"/>
              <w:rPr>
                <w:sz w:val="22"/>
                <w:szCs w:val="22"/>
              </w:rPr>
            </w:pPr>
            <w:r w:rsidRPr="00644213">
              <w:rPr>
                <w:sz w:val="22"/>
                <w:szCs w:val="22"/>
              </w:rPr>
              <w:t>-</w:t>
            </w:r>
          </w:p>
        </w:tc>
        <w:tc>
          <w:tcPr>
            <w:tcW w:w="710" w:type="dxa"/>
            <w:vAlign w:val="center"/>
          </w:tcPr>
          <w:p w14:paraId="7D136C77" w14:textId="77777777" w:rsidR="00624DB3" w:rsidRPr="00644213" w:rsidRDefault="00624DB3" w:rsidP="003D5780">
            <w:pPr>
              <w:jc w:val="center"/>
              <w:rPr>
                <w:sz w:val="22"/>
                <w:szCs w:val="22"/>
              </w:rPr>
            </w:pPr>
            <w:r w:rsidRPr="00644213">
              <w:rPr>
                <w:sz w:val="22"/>
                <w:szCs w:val="22"/>
              </w:rPr>
              <w:t>-</w:t>
            </w:r>
          </w:p>
        </w:tc>
        <w:tc>
          <w:tcPr>
            <w:tcW w:w="710" w:type="dxa"/>
            <w:vAlign w:val="center"/>
          </w:tcPr>
          <w:p w14:paraId="6D34F93A" w14:textId="77777777" w:rsidR="00624DB3" w:rsidRPr="00644213" w:rsidRDefault="00624DB3" w:rsidP="003D5780">
            <w:pPr>
              <w:jc w:val="center"/>
              <w:rPr>
                <w:sz w:val="22"/>
                <w:szCs w:val="22"/>
              </w:rPr>
            </w:pPr>
            <w:r w:rsidRPr="00644213">
              <w:rPr>
                <w:sz w:val="22"/>
                <w:szCs w:val="22"/>
              </w:rPr>
              <w:t>-</w:t>
            </w:r>
          </w:p>
        </w:tc>
        <w:tc>
          <w:tcPr>
            <w:tcW w:w="568" w:type="dxa"/>
            <w:vAlign w:val="center"/>
          </w:tcPr>
          <w:p w14:paraId="244A2AC5" w14:textId="77777777" w:rsidR="00624DB3" w:rsidRPr="00644213" w:rsidRDefault="00624DB3" w:rsidP="003D5780">
            <w:pPr>
              <w:jc w:val="center"/>
              <w:rPr>
                <w:sz w:val="22"/>
                <w:szCs w:val="22"/>
              </w:rPr>
            </w:pPr>
            <w:r w:rsidRPr="00644213">
              <w:rPr>
                <w:sz w:val="22"/>
                <w:szCs w:val="22"/>
              </w:rPr>
              <w:t>-</w:t>
            </w:r>
          </w:p>
        </w:tc>
        <w:tc>
          <w:tcPr>
            <w:tcW w:w="850" w:type="dxa"/>
            <w:gridSpan w:val="2"/>
            <w:shd w:val="clear" w:color="auto" w:fill="auto"/>
            <w:noWrap/>
            <w:vAlign w:val="center"/>
          </w:tcPr>
          <w:p w14:paraId="4C57956B" w14:textId="77777777" w:rsidR="00624DB3" w:rsidRPr="00644213" w:rsidRDefault="00624DB3" w:rsidP="003D5780">
            <w:pPr>
              <w:jc w:val="center"/>
              <w:rPr>
                <w:sz w:val="22"/>
                <w:szCs w:val="22"/>
              </w:rPr>
            </w:pPr>
            <w:r w:rsidRPr="00644213">
              <w:rPr>
                <w:sz w:val="22"/>
                <w:szCs w:val="22"/>
              </w:rPr>
              <w:t>-</w:t>
            </w:r>
          </w:p>
        </w:tc>
      </w:tr>
    </w:tbl>
    <w:p w14:paraId="0161E107" w14:textId="77777777" w:rsidR="00624DB3" w:rsidRPr="00644213" w:rsidRDefault="00624DB3" w:rsidP="00624DB3">
      <w:pPr>
        <w:widowControl/>
        <w:autoSpaceDE w:val="0"/>
        <w:autoSpaceDN w:val="0"/>
        <w:adjustRightInd w:val="0"/>
        <w:ind w:firstLine="540"/>
        <w:jc w:val="both"/>
        <w:rPr>
          <w:sz w:val="22"/>
          <w:szCs w:val="22"/>
        </w:rPr>
      </w:pPr>
    </w:p>
    <w:p w14:paraId="23028231" w14:textId="77777777" w:rsidR="00624DB3" w:rsidRDefault="00624DB3" w:rsidP="00624DB3">
      <w:pPr>
        <w:widowControl/>
        <w:autoSpaceDE w:val="0"/>
        <w:autoSpaceDN w:val="0"/>
        <w:adjustRightInd w:val="0"/>
        <w:ind w:firstLine="540"/>
        <w:jc w:val="both"/>
        <w:outlineLvl w:val="3"/>
        <w:rPr>
          <w:sz w:val="22"/>
          <w:szCs w:val="22"/>
        </w:rPr>
      </w:pPr>
      <w:r w:rsidRPr="00644213">
        <w:rPr>
          <w:sz w:val="22"/>
          <w:szCs w:val="22"/>
        </w:rPr>
        <w:t xml:space="preserve">* Выделяется в целях реализации </w:t>
      </w:r>
      <w:hyperlink r:id="rId16" w:history="1">
        <w:r w:rsidRPr="00644213">
          <w:rPr>
            <w:sz w:val="22"/>
            <w:szCs w:val="22"/>
          </w:rPr>
          <w:t>пункта 6 статьи 168</w:t>
        </w:r>
      </w:hyperlink>
      <w:r w:rsidRPr="00644213">
        <w:rPr>
          <w:sz w:val="22"/>
          <w:szCs w:val="22"/>
        </w:rPr>
        <w:t xml:space="preserve"> Налогового кодекса Российской Федерации</w:t>
      </w:r>
      <w:r w:rsidRPr="009F30B1">
        <w:rPr>
          <w:sz w:val="22"/>
          <w:szCs w:val="22"/>
        </w:rPr>
        <w:t xml:space="preserve"> (часть вторая).</w:t>
      </w:r>
    </w:p>
    <w:p w14:paraId="05F6AE57" w14:textId="77777777" w:rsidR="00624DB3" w:rsidRPr="009F30B1" w:rsidRDefault="00624DB3" w:rsidP="00624DB3">
      <w:pPr>
        <w:widowControl/>
        <w:autoSpaceDE w:val="0"/>
        <w:autoSpaceDN w:val="0"/>
        <w:adjustRightInd w:val="0"/>
        <w:ind w:firstLine="540"/>
        <w:jc w:val="both"/>
        <w:outlineLvl w:val="3"/>
        <w:rPr>
          <w:sz w:val="22"/>
          <w:szCs w:val="22"/>
        </w:rPr>
      </w:pPr>
    </w:p>
    <w:p w14:paraId="1FEDBF06" w14:textId="6A8A4541" w:rsidR="00624DB3" w:rsidRPr="00624DB3" w:rsidRDefault="00624DB3" w:rsidP="00624DB3">
      <w:pPr>
        <w:pStyle w:val="a4"/>
        <w:numPr>
          <w:ilvl w:val="0"/>
          <w:numId w:val="19"/>
        </w:numPr>
        <w:tabs>
          <w:tab w:val="left" w:pos="0"/>
          <w:tab w:val="left" w:pos="851"/>
        </w:tabs>
        <w:ind w:left="0" w:right="45" w:firstLine="567"/>
        <w:jc w:val="both"/>
        <w:rPr>
          <w:bCs/>
          <w:color w:val="000000" w:themeColor="text1"/>
          <w:sz w:val="22"/>
          <w:szCs w:val="22"/>
          <w:lang w:eastAsia="x-none"/>
        </w:rPr>
      </w:pPr>
      <w:r w:rsidRPr="00624DB3">
        <w:rPr>
          <w:bCs/>
          <w:color w:val="000000" w:themeColor="text1"/>
          <w:sz w:val="22"/>
          <w:szCs w:val="22"/>
          <w:lang w:eastAsia="x-none"/>
        </w:rPr>
        <w:t xml:space="preserve">С 01.01.2025 произвести корректировку установленных долгосрочных льготных тарифов на тепловую энергию для потребителей АО «Водоканал» на 2025-2028 годы, изложив приложение 2 к постановлению Департамента энергетики и тарифов Ивановской области от 01.12.2023 № 48-т/4 в новой редакции: </w:t>
      </w:r>
    </w:p>
    <w:p w14:paraId="660F0D9E" w14:textId="77777777" w:rsidR="00624DB3" w:rsidRDefault="00624DB3" w:rsidP="00624DB3">
      <w:pPr>
        <w:tabs>
          <w:tab w:val="left" w:pos="0"/>
          <w:tab w:val="left" w:pos="851"/>
        </w:tabs>
        <w:ind w:right="45"/>
        <w:jc w:val="both"/>
        <w:rPr>
          <w:bCs/>
          <w:color w:val="000000" w:themeColor="text1"/>
          <w:sz w:val="22"/>
          <w:szCs w:val="22"/>
          <w:lang w:eastAsia="x-none"/>
        </w:rPr>
      </w:pPr>
    </w:p>
    <w:p w14:paraId="602DEC88" w14:textId="77777777" w:rsidR="00624DB3" w:rsidRPr="009F30B1" w:rsidRDefault="00624DB3" w:rsidP="00624DB3">
      <w:pPr>
        <w:widowControl/>
        <w:tabs>
          <w:tab w:val="left" w:pos="3970"/>
        </w:tabs>
        <w:autoSpaceDE w:val="0"/>
        <w:autoSpaceDN w:val="0"/>
        <w:adjustRightInd w:val="0"/>
        <w:jc w:val="right"/>
        <w:rPr>
          <w:sz w:val="22"/>
          <w:szCs w:val="22"/>
        </w:rPr>
      </w:pPr>
      <w:r w:rsidRPr="009F30B1">
        <w:rPr>
          <w:sz w:val="22"/>
          <w:szCs w:val="22"/>
        </w:rPr>
        <w:t xml:space="preserve">Приложение 2 к постановлению Департамента энергетики и тарифов </w:t>
      </w:r>
    </w:p>
    <w:p w14:paraId="5CD7F944" w14:textId="77777777" w:rsidR="00624DB3" w:rsidRPr="009F30B1" w:rsidRDefault="00624DB3" w:rsidP="00624DB3">
      <w:pPr>
        <w:widowControl/>
        <w:tabs>
          <w:tab w:val="left" w:pos="3970"/>
        </w:tabs>
        <w:autoSpaceDE w:val="0"/>
        <w:autoSpaceDN w:val="0"/>
        <w:adjustRightInd w:val="0"/>
        <w:jc w:val="right"/>
        <w:rPr>
          <w:sz w:val="22"/>
          <w:szCs w:val="22"/>
        </w:rPr>
      </w:pPr>
      <w:r w:rsidRPr="009F30B1">
        <w:rPr>
          <w:sz w:val="22"/>
          <w:szCs w:val="22"/>
        </w:rPr>
        <w:lastRenderedPageBreak/>
        <w:t>Ивановской области от 01.12.2023 № 48-т/4</w:t>
      </w:r>
    </w:p>
    <w:p w14:paraId="015D5B64" w14:textId="77777777" w:rsidR="00624DB3" w:rsidRPr="009F30B1" w:rsidRDefault="00624DB3" w:rsidP="00624DB3">
      <w:pPr>
        <w:widowControl/>
        <w:autoSpaceDE w:val="0"/>
        <w:autoSpaceDN w:val="0"/>
        <w:adjustRightInd w:val="0"/>
        <w:jc w:val="center"/>
        <w:rPr>
          <w:b/>
          <w:sz w:val="22"/>
          <w:szCs w:val="22"/>
        </w:rPr>
      </w:pPr>
    </w:p>
    <w:p w14:paraId="7587BD4D" w14:textId="77777777" w:rsidR="00624DB3" w:rsidRPr="009F30B1" w:rsidRDefault="00624DB3" w:rsidP="00624DB3">
      <w:pPr>
        <w:widowControl/>
        <w:autoSpaceDE w:val="0"/>
        <w:autoSpaceDN w:val="0"/>
        <w:adjustRightInd w:val="0"/>
        <w:jc w:val="center"/>
        <w:rPr>
          <w:b/>
          <w:bCs/>
          <w:sz w:val="22"/>
          <w:szCs w:val="22"/>
        </w:rPr>
      </w:pPr>
      <w:r w:rsidRPr="009F30B1">
        <w:rPr>
          <w:b/>
          <w:bCs/>
          <w:sz w:val="22"/>
          <w:szCs w:val="22"/>
        </w:rPr>
        <w:t>Льготные тарифы на тепловую энергию (мощность), поставляемую потребителям</w:t>
      </w:r>
    </w:p>
    <w:p w14:paraId="73763918" w14:textId="77777777" w:rsidR="00624DB3" w:rsidRPr="009F30B1" w:rsidRDefault="00624DB3" w:rsidP="00624DB3">
      <w:pPr>
        <w:widowControl/>
        <w:autoSpaceDE w:val="0"/>
        <w:autoSpaceDN w:val="0"/>
        <w:adjustRightInd w:val="0"/>
        <w:jc w:val="center"/>
        <w:rPr>
          <w:b/>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276"/>
        <w:gridCol w:w="709"/>
        <w:gridCol w:w="1134"/>
        <w:gridCol w:w="14"/>
        <w:gridCol w:w="1120"/>
        <w:gridCol w:w="708"/>
        <w:gridCol w:w="709"/>
        <w:gridCol w:w="709"/>
        <w:gridCol w:w="567"/>
        <w:gridCol w:w="709"/>
      </w:tblGrid>
      <w:tr w:rsidR="00624DB3" w:rsidRPr="009F30B1" w14:paraId="2B619C38" w14:textId="77777777" w:rsidTr="003D5780">
        <w:trPr>
          <w:trHeight w:val="279"/>
        </w:trPr>
        <w:tc>
          <w:tcPr>
            <w:tcW w:w="426" w:type="dxa"/>
            <w:vMerge w:val="restart"/>
            <w:shd w:val="clear" w:color="auto" w:fill="auto"/>
            <w:vAlign w:val="center"/>
            <w:hideMark/>
          </w:tcPr>
          <w:p w14:paraId="19793858" w14:textId="77777777" w:rsidR="00624DB3" w:rsidRPr="009F30B1" w:rsidRDefault="00624DB3" w:rsidP="003D5780">
            <w:pPr>
              <w:widowControl/>
              <w:jc w:val="center"/>
            </w:pPr>
            <w:r w:rsidRPr="009F30B1">
              <w:t>№ п/п</w:t>
            </w:r>
          </w:p>
        </w:tc>
        <w:tc>
          <w:tcPr>
            <w:tcW w:w="1984" w:type="dxa"/>
            <w:vMerge w:val="restart"/>
            <w:shd w:val="clear" w:color="auto" w:fill="auto"/>
            <w:vAlign w:val="center"/>
            <w:hideMark/>
          </w:tcPr>
          <w:p w14:paraId="5A734DBA" w14:textId="77777777" w:rsidR="00624DB3" w:rsidRPr="009F30B1" w:rsidRDefault="00624DB3" w:rsidP="003D5780">
            <w:pPr>
              <w:widowControl/>
              <w:jc w:val="center"/>
            </w:pPr>
            <w:r w:rsidRPr="009F30B1">
              <w:t>Наименование регулируемой организации</w:t>
            </w:r>
          </w:p>
        </w:tc>
        <w:tc>
          <w:tcPr>
            <w:tcW w:w="1276" w:type="dxa"/>
            <w:vMerge w:val="restart"/>
            <w:shd w:val="clear" w:color="auto" w:fill="auto"/>
            <w:noWrap/>
            <w:vAlign w:val="center"/>
            <w:hideMark/>
          </w:tcPr>
          <w:p w14:paraId="1479B689" w14:textId="77777777" w:rsidR="00624DB3" w:rsidRPr="009F30B1" w:rsidRDefault="00624DB3" w:rsidP="003D5780">
            <w:pPr>
              <w:widowControl/>
              <w:jc w:val="center"/>
            </w:pPr>
            <w:r w:rsidRPr="009F30B1">
              <w:t>Вид тарифа</w:t>
            </w:r>
          </w:p>
        </w:tc>
        <w:tc>
          <w:tcPr>
            <w:tcW w:w="709" w:type="dxa"/>
            <w:vMerge w:val="restart"/>
            <w:shd w:val="clear" w:color="auto" w:fill="auto"/>
            <w:noWrap/>
            <w:vAlign w:val="center"/>
            <w:hideMark/>
          </w:tcPr>
          <w:p w14:paraId="1C5C50B5" w14:textId="77777777" w:rsidR="00624DB3" w:rsidRPr="009F30B1" w:rsidRDefault="00624DB3" w:rsidP="003D5780">
            <w:pPr>
              <w:widowControl/>
              <w:jc w:val="center"/>
            </w:pPr>
            <w:r w:rsidRPr="009F30B1">
              <w:t>Год</w:t>
            </w:r>
          </w:p>
        </w:tc>
        <w:tc>
          <w:tcPr>
            <w:tcW w:w="2268" w:type="dxa"/>
            <w:gridSpan w:val="3"/>
            <w:shd w:val="clear" w:color="auto" w:fill="auto"/>
            <w:noWrap/>
            <w:vAlign w:val="center"/>
            <w:hideMark/>
          </w:tcPr>
          <w:p w14:paraId="1C90E64E" w14:textId="77777777" w:rsidR="00624DB3" w:rsidRPr="009F30B1" w:rsidRDefault="00624DB3" w:rsidP="003D5780">
            <w:pPr>
              <w:widowControl/>
              <w:jc w:val="center"/>
            </w:pPr>
            <w:r w:rsidRPr="009F30B1">
              <w:t>Вода</w:t>
            </w:r>
          </w:p>
        </w:tc>
        <w:tc>
          <w:tcPr>
            <w:tcW w:w="2693" w:type="dxa"/>
            <w:gridSpan w:val="4"/>
            <w:shd w:val="clear" w:color="auto" w:fill="auto"/>
            <w:noWrap/>
            <w:vAlign w:val="center"/>
            <w:hideMark/>
          </w:tcPr>
          <w:p w14:paraId="7DDFFACD" w14:textId="77777777" w:rsidR="00624DB3" w:rsidRPr="009F30B1" w:rsidRDefault="00624DB3" w:rsidP="003D5780">
            <w:pPr>
              <w:widowControl/>
              <w:jc w:val="center"/>
            </w:pPr>
            <w:r w:rsidRPr="009F30B1">
              <w:t>Отборный пар давлением</w:t>
            </w:r>
          </w:p>
        </w:tc>
        <w:tc>
          <w:tcPr>
            <w:tcW w:w="709" w:type="dxa"/>
            <w:vMerge w:val="restart"/>
            <w:shd w:val="clear" w:color="auto" w:fill="auto"/>
            <w:vAlign w:val="center"/>
            <w:hideMark/>
          </w:tcPr>
          <w:p w14:paraId="14A57AB8" w14:textId="77777777" w:rsidR="00624DB3" w:rsidRPr="009F30B1" w:rsidRDefault="00624DB3" w:rsidP="003D5780">
            <w:pPr>
              <w:widowControl/>
              <w:jc w:val="center"/>
            </w:pPr>
            <w:r w:rsidRPr="009F30B1">
              <w:t>Острый и редуцированный пар</w:t>
            </w:r>
          </w:p>
        </w:tc>
      </w:tr>
      <w:tr w:rsidR="00624DB3" w:rsidRPr="009F30B1" w14:paraId="26D67FC5" w14:textId="77777777" w:rsidTr="003D5780">
        <w:trPr>
          <w:trHeight w:val="571"/>
        </w:trPr>
        <w:tc>
          <w:tcPr>
            <w:tcW w:w="426" w:type="dxa"/>
            <w:vMerge/>
            <w:shd w:val="clear" w:color="auto" w:fill="auto"/>
            <w:noWrap/>
            <w:vAlign w:val="center"/>
            <w:hideMark/>
          </w:tcPr>
          <w:p w14:paraId="5AB2CCBC" w14:textId="77777777" w:rsidR="00624DB3" w:rsidRPr="009F30B1" w:rsidRDefault="00624DB3" w:rsidP="003D5780">
            <w:pPr>
              <w:widowControl/>
              <w:jc w:val="center"/>
            </w:pPr>
          </w:p>
        </w:tc>
        <w:tc>
          <w:tcPr>
            <w:tcW w:w="1984" w:type="dxa"/>
            <w:vMerge/>
            <w:shd w:val="clear" w:color="auto" w:fill="auto"/>
            <w:vAlign w:val="center"/>
            <w:hideMark/>
          </w:tcPr>
          <w:p w14:paraId="18653193" w14:textId="77777777" w:rsidR="00624DB3" w:rsidRPr="009F30B1" w:rsidRDefault="00624DB3" w:rsidP="003D5780">
            <w:pPr>
              <w:widowControl/>
            </w:pPr>
          </w:p>
        </w:tc>
        <w:tc>
          <w:tcPr>
            <w:tcW w:w="1276" w:type="dxa"/>
            <w:vMerge/>
            <w:shd w:val="clear" w:color="auto" w:fill="auto"/>
            <w:noWrap/>
            <w:vAlign w:val="center"/>
            <w:hideMark/>
          </w:tcPr>
          <w:p w14:paraId="7D2B8FBE" w14:textId="77777777" w:rsidR="00624DB3" w:rsidRPr="009F30B1" w:rsidRDefault="00624DB3" w:rsidP="003D5780">
            <w:pPr>
              <w:widowControl/>
              <w:jc w:val="center"/>
            </w:pPr>
          </w:p>
        </w:tc>
        <w:tc>
          <w:tcPr>
            <w:tcW w:w="709" w:type="dxa"/>
            <w:vMerge/>
            <w:shd w:val="clear" w:color="auto" w:fill="auto"/>
            <w:noWrap/>
            <w:vAlign w:val="center"/>
            <w:hideMark/>
          </w:tcPr>
          <w:p w14:paraId="0B3666D6" w14:textId="77777777" w:rsidR="00624DB3" w:rsidRPr="009F30B1" w:rsidRDefault="00624DB3" w:rsidP="003D5780">
            <w:pPr>
              <w:widowControl/>
              <w:jc w:val="center"/>
            </w:pPr>
          </w:p>
        </w:tc>
        <w:tc>
          <w:tcPr>
            <w:tcW w:w="1134" w:type="dxa"/>
            <w:shd w:val="clear" w:color="auto" w:fill="auto"/>
            <w:noWrap/>
            <w:vAlign w:val="center"/>
            <w:hideMark/>
          </w:tcPr>
          <w:p w14:paraId="4113C821" w14:textId="77777777" w:rsidR="00624DB3" w:rsidRPr="009F30B1" w:rsidRDefault="00624DB3" w:rsidP="003D5780">
            <w:pPr>
              <w:widowControl/>
              <w:jc w:val="center"/>
            </w:pPr>
            <w:r w:rsidRPr="009F30B1">
              <w:t>1 полугодие</w:t>
            </w:r>
          </w:p>
        </w:tc>
        <w:tc>
          <w:tcPr>
            <w:tcW w:w="1134" w:type="dxa"/>
            <w:gridSpan w:val="2"/>
            <w:shd w:val="clear" w:color="auto" w:fill="auto"/>
            <w:vAlign w:val="center"/>
          </w:tcPr>
          <w:p w14:paraId="2EF17028" w14:textId="77777777" w:rsidR="00624DB3" w:rsidRPr="009F30B1" w:rsidRDefault="00624DB3" w:rsidP="003D5780">
            <w:pPr>
              <w:widowControl/>
              <w:jc w:val="center"/>
            </w:pPr>
            <w:r w:rsidRPr="009F30B1">
              <w:t>2 полугодие</w:t>
            </w:r>
          </w:p>
        </w:tc>
        <w:tc>
          <w:tcPr>
            <w:tcW w:w="708" w:type="dxa"/>
            <w:shd w:val="clear" w:color="auto" w:fill="auto"/>
            <w:vAlign w:val="center"/>
            <w:hideMark/>
          </w:tcPr>
          <w:p w14:paraId="7F688405" w14:textId="77777777" w:rsidR="00624DB3" w:rsidRPr="009F30B1" w:rsidRDefault="00624DB3" w:rsidP="003D5780">
            <w:pPr>
              <w:widowControl/>
              <w:jc w:val="center"/>
            </w:pPr>
            <w:r w:rsidRPr="009F30B1">
              <w:t>от 1,2 до 2,5 кг/</w:t>
            </w:r>
          </w:p>
          <w:p w14:paraId="679DBDAF" w14:textId="77777777" w:rsidR="00624DB3" w:rsidRPr="009F30B1" w:rsidRDefault="00624DB3" w:rsidP="003D5780">
            <w:pPr>
              <w:widowControl/>
              <w:jc w:val="center"/>
            </w:pPr>
            <w:r w:rsidRPr="009F30B1">
              <w:t>см</w:t>
            </w:r>
            <w:r w:rsidRPr="009F30B1">
              <w:rPr>
                <w:vertAlign w:val="superscript"/>
              </w:rPr>
              <w:t>2</w:t>
            </w:r>
          </w:p>
        </w:tc>
        <w:tc>
          <w:tcPr>
            <w:tcW w:w="709" w:type="dxa"/>
            <w:vAlign w:val="center"/>
          </w:tcPr>
          <w:p w14:paraId="2982C4CF" w14:textId="77777777" w:rsidR="00624DB3" w:rsidRPr="009F30B1" w:rsidRDefault="00624DB3" w:rsidP="003D5780">
            <w:pPr>
              <w:widowControl/>
              <w:jc w:val="center"/>
            </w:pPr>
            <w:r w:rsidRPr="009F30B1">
              <w:t>от 2,5 до 7,0 кг/см</w:t>
            </w:r>
            <w:r w:rsidRPr="009F30B1">
              <w:rPr>
                <w:vertAlign w:val="superscript"/>
              </w:rPr>
              <w:t>2</w:t>
            </w:r>
          </w:p>
        </w:tc>
        <w:tc>
          <w:tcPr>
            <w:tcW w:w="709" w:type="dxa"/>
            <w:vAlign w:val="center"/>
          </w:tcPr>
          <w:p w14:paraId="18C4F1B3" w14:textId="77777777" w:rsidR="00624DB3" w:rsidRPr="009F30B1" w:rsidRDefault="00624DB3" w:rsidP="003D5780">
            <w:pPr>
              <w:widowControl/>
              <w:jc w:val="center"/>
            </w:pPr>
            <w:r w:rsidRPr="009F30B1">
              <w:t>от 7,0 до 13,0 кг/</w:t>
            </w:r>
          </w:p>
          <w:p w14:paraId="567911DB" w14:textId="77777777" w:rsidR="00624DB3" w:rsidRPr="009F30B1" w:rsidRDefault="00624DB3" w:rsidP="003D5780">
            <w:pPr>
              <w:widowControl/>
              <w:jc w:val="center"/>
            </w:pPr>
            <w:r w:rsidRPr="009F30B1">
              <w:t>см</w:t>
            </w:r>
            <w:r w:rsidRPr="009F30B1">
              <w:rPr>
                <w:vertAlign w:val="superscript"/>
              </w:rPr>
              <w:t>2</w:t>
            </w:r>
          </w:p>
        </w:tc>
        <w:tc>
          <w:tcPr>
            <w:tcW w:w="567" w:type="dxa"/>
            <w:vAlign w:val="center"/>
          </w:tcPr>
          <w:p w14:paraId="7DAED060" w14:textId="77777777" w:rsidR="00624DB3" w:rsidRPr="009F30B1" w:rsidRDefault="00624DB3" w:rsidP="003D5780">
            <w:pPr>
              <w:widowControl/>
              <w:ind w:right="-108" w:hanging="109"/>
              <w:jc w:val="center"/>
            </w:pPr>
            <w:r w:rsidRPr="009F30B1">
              <w:t>Свыше 13,0 кг/</w:t>
            </w:r>
          </w:p>
          <w:p w14:paraId="367D0091" w14:textId="77777777" w:rsidR="00624DB3" w:rsidRPr="009F30B1" w:rsidRDefault="00624DB3" w:rsidP="003D5780">
            <w:pPr>
              <w:widowControl/>
              <w:jc w:val="center"/>
            </w:pPr>
            <w:r w:rsidRPr="009F30B1">
              <w:t>см</w:t>
            </w:r>
            <w:r w:rsidRPr="009F30B1">
              <w:rPr>
                <w:vertAlign w:val="superscript"/>
              </w:rPr>
              <w:t>2</w:t>
            </w:r>
          </w:p>
        </w:tc>
        <w:tc>
          <w:tcPr>
            <w:tcW w:w="709" w:type="dxa"/>
            <w:vMerge/>
            <w:shd w:val="clear" w:color="auto" w:fill="auto"/>
            <w:vAlign w:val="center"/>
            <w:hideMark/>
          </w:tcPr>
          <w:p w14:paraId="748B80BB" w14:textId="77777777" w:rsidR="00624DB3" w:rsidRPr="009F30B1" w:rsidRDefault="00624DB3" w:rsidP="003D5780">
            <w:pPr>
              <w:widowControl/>
              <w:jc w:val="center"/>
            </w:pPr>
          </w:p>
        </w:tc>
      </w:tr>
      <w:tr w:rsidR="00624DB3" w:rsidRPr="009F30B1" w14:paraId="5B0D4C63" w14:textId="77777777" w:rsidTr="003D5780">
        <w:trPr>
          <w:trHeight w:val="317"/>
        </w:trPr>
        <w:tc>
          <w:tcPr>
            <w:tcW w:w="10065" w:type="dxa"/>
            <w:gridSpan w:val="12"/>
            <w:shd w:val="clear" w:color="auto" w:fill="auto"/>
            <w:noWrap/>
            <w:vAlign w:val="center"/>
          </w:tcPr>
          <w:p w14:paraId="0DF06988" w14:textId="77777777" w:rsidR="00624DB3" w:rsidRPr="009F30B1" w:rsidRDefault="00624DB3" w:rsidP="003D5780">
            <w:pPr>
              <w:jc w:val="center"/>
            </w:pPr>
            <w:r w:rsidRPr="009F30B1">
              <w:t>Для потребителей, в случае отсутствия дифференциации тарифов по схеме подключения</w:t>
            </w:r>
          </w:p>
        </w:tc>
      </w:tr>
      <w:tr w:rsidR="00624DB3" w:rsidRPr="009F30B1" w14:paraId="16810451" w14:textId="77777777" w:rsidTr="003D5780">
        <w:trPr>
          <w:trHeight w:val="317"/>
        </w:trPr>
        <w:tc>
          <w:tcPr>
            <w:tcW w:w="10065" w:type="dxa"/>
            <w:gridSpan w:val="12"/>
            <w:shd w:val="clear" w:color="auto" w:fill="auto"/>
            <w:noWrap/>
            <w:vAlign w:val="center"/>
            <w:hideMark/>
          </w:tcPr>
          <w:p w14:paraId="283864D5" w14:textId="77777777" w:rsidR="00624DB3" w:rsidRPr="009F30B1" w:rsidRDefault="00624DB3" w:rsidP="003D5780">
            <w:pPr>
              <w:jc w:val="center"/>
            </w:pPr>
            <w:r w:rsidRPr="009F30B1">
              <w:t>Население (тарифы указываются с учетом НДС) *</w:t>
            </w:r>
          </w:p>
        </w:tc>
      </w:tr>
      <w:tr w:rsidR="00624DB3" w:rsidRPr="009F30B1" w14:paraId="74FE184C" w14:textId="77777777" w:rsidTr="003D5780">
        <w:trPr>
          <w:trHeight w:val="361"/>
        </w:trPr>
        <w:tc>
          <w:tcPr>
            <w:tcW w:w="426" w:type="dxa"/>
            <w:vMerge w:val="restart"/>
            <w:shd w:val="clear" w:color="auto" w:fill="auto"/>
            <w:noWrap/>
            <w:vAlign w:val="center"/>
            <w:hideMark/>
          </w:tcPr>
          <w:p w14:paraId="6E8F4F18" w14:textId="77777777" w:rsidR="00624DB3" w:rsidRPr="009F30B1" w:rsidRDefault="00624DB3" w:rsidP="003D5780">
            <w:pPr>
              <w:jc w:val="center"/>
              <w:rPr>
                <w:sz w:val="22"/>
                <w:szCs w:val="22"/>
              </w:rPr>
            </w:pPr>
            <w:r w:rsidRPr="009F30B1">
              <w:rPr>
                <w:sz w:val="22"/>
                <w:szCs w:val="22"/>
              </w:rPr>
              <w:t>1.</w:t>
            </w:r>
          </w:p>
        </w:tc>
        <w:tc>
          <w:tcPr>
            <w:tcW w:w="1984" w:type="dxa"/>
            <w:vMerge w:val="restart"/>
            <w:shd w:val="clear" w:color="auto" w:fill="auto"/>
            <w:vAlign w:val="center"/>
            <w:hideMark/>
          </w:tcPr>
          <w:p w14:paraId="0ADA4A5A" w14:textId="77777777" w:rsidR="00624DB3" w:rsidRPr="009F30B1" w:rsidRDefault="00624DB3" w:rsidP="003D5780">
            <w:pPr>
              <w:widowControl/>
              <w:rPr>
                <w:sz w:val="22"/>
                <w:szCs w:val="22"/>
              </w:rPr>
            </w:pPr>
            <w:r w:rsidRPr="009F30B1">
              <w:rPr>
                <w:sz w:val="22"/>
                <w:szCs w:val="22"/>
              </w:rPr>
              <w:t>АО «Водоканал», котельная ОСК в д. Богданиха, Ивановский район</w:t>
            </w:r>
          </w:p>
        </w:tc>
        <w:tc>
          <w:tcPr>
            <w:tcW w:w="1276" w:type="dxa"/>
            <w:vMerge w:val="restart"/>
            <w:shd w:val="clear" w:color="auto" w:fill="auto"/>
            <w:vAlign w:val="center"/>
            <w:hideMark/>
          </w:tcPr>
          <w:p w14:paraId="73631145" w14:textId="77777777" w:rsidR="00624DB3" w:rsidRPr="009F30B1" w:rsidRDefault="00624DB3" w:rsidP="003D5780">
            <w:pPr>
              <w:widowControl/>
              <w:ind w:left="-108" w:right="-49"/>
              <w:jc w:val="center"/>
            </w:pPr>
            <w:r w:rsidRPr="009F30B1">
              <w:t>Одноставочный, руб./Гкал</w:t>
            </w:r>
          </w:p>
        </w:tc>
        <w:tc>
          <w:tcPr>
            <w:tcW w:w="709" w:type="dxa"/>
            <w:shd w:val="clear" w:color="auto" w:fill="auto"/>
            <w:noWrap/>
            <w:vAlign w:val="center"/>
          </w:tcPr>
          <w:p w14:paraId="3A9A7535" w14:textId="77777777" w:rsidR="00624DB3" w:rsidRPr="009F30B1" w:rsidRDefault="00624DB3" w:rsidP="003D5780">
            <w:pPr>
              <w:jc w:val="center"/>
              <w:rPr>
                <w:sz w:val="22"/>
                <w:szCs w:val="22"/>
              </w:rPr>
            </w:pPr>
            <w:r w:rsidRPr="009F30B1">
              <w:rPr>
                <w:sz w:val="22"/>
                <w:szCs w:val="22"/>
              </w:rPr>
              <w:t>2024</w:t>
            </w:r>
          </w:p>
        </w:tc>
        <w:tc>
          <w:tcPr>
            <w:tcW w:w="1148" w:type="dxa"/>
            <w:gridSpan w:val="2"/>
            <w:shd w:val="clear" w:color="auto" w:fill="auto"/>
            <w:noWrap/>
            <w:vAlign w:val="center"/>
          </w:tcPr>
          <w:p w14:paraId="528F56E2" w14:textId="77777777" w:rsidR="00624DB3" w:rsidRPr="009F30B1" w:rsidRDefault="00624DB3" w:rsidP="003D5780">
            <w:pPr>
              <w:jc w:val="center"/>
              <w:rPr>
                <w:sz w:val="22"/>
                <w:szCs w:val="22"/>
              </w:rPr>
            </w:pPr>
            <w:r w:rsidRPr="009F30B1">
              <w:rPr>
                <w:sz w:val="22"/>
                <w:szCs w:val="22"/>
              </w:rPr>
              <w:t xml:space="preserve">2 538,61 </w:t>
            </w:r>
            <w:r w:rsidRPr="009F30B1">
              <w:rPr>
                <w:sz w:val="22"/>
                <w:szCs w:val="22"/>
                <w:vertAlign w:val="superscript"/>
              </w:rPr>
              <w:t>1</w:t>
            </w:r>
          </w:p>
        </w:tc>
        <w:tc>
          <w:tcPr>
            <w:tcW w:w="1120" w:type="dxa"/>
            <w:shd w:val="clear" w:color="auto" w:fill="auto"/>
            <w:vAlign w:val="center"/>
          </w:tcPr>
          <w:p w14:paraId="6004F3C4" w14:textId="77777777" w:rsidR="00624DB3" w:rsidRPr="009F30B1" w:rsidRDefault="00624DB3" w:rsidP="003D5780">
            <w:pPr>
              <w:jc w:val="center"/>
              <w:rPr>
                <w:sz w:val="22"/>
                <w:szCs w:val="22"/>
              </w:rPr>
            </w:pPr>
            <w:r w:rsidRPr="009F30B1">
              <w:rPr>
                <w:sz w:val="22"/>
                <w:szCs w:val="22"/>
              </w:rPr>
              <w:t xml:space="preserve">2 886,40 </w:t>
            </w:r>
            <w:r w:rsidRPr="009F30B1">
              <w:rPr>
                <w:sz w:val="22"/>
                <w:szCs w:val="22"/>
                <w:vertAlign w:val="superscript"/>
              </w:rPr>
              <w:t>2</w:t>
            </w:r>
          </w:p>
        </w:tc>
        <w:tc>
          <w:tcPr>
            <w:tcW w:w="708" w:type="dxa"/>
            <w:shd w:val="clear" w:color="auto" w:fill="auto"/>
            <w:noWrap/>
            <w:vAlign w:val="center"/>
          </w:tcPr>
          <w:p w14:paraId="390893F9" w14:textId="77777777" w:rsidR="00624DB3" w:rsidRPr="009F30B1" w:rsidRDefault="00624DB3" w:rsidP="003D5780">
            <w:pPr>
              <w:jc w:val="center"/>
              <w:rPr>
                <w:sz w:val="22"/>
                <w:szCs w:val="22"/>
              </w:rPr>
            </w:pPr>
            <w:r w:rsidRPr="009F30B1">
              <w:rPr>
                <w:sz w:val="22"/>
                <w:szCs w:val="22"/>
              </w:rPr>
              <w:t>-</w:t>
            </w:r>
          </w:p>
        </w:tc>
        <w:tc>
          <w:tcPr>
            <w:tcW w:w="709" w:type="dxa"/>
            <w:vAlign w:val="center"/>
          </w:tcPr>
          <w:p w14:paraId="19219545" w14:textId="77777777" w:rsidR="00624DB3" w:rsidRPr="009F30B1" w:rsidRDefault="00624DB3" w:rsidP="003D5780">
            <w:pPr>
              <w:jc w:val="center"/>
              <w:rPr>
                <w:sz w:val="22"/>
                <w:szCs w:val="22"/>
              </w:rPr>
            </w:pPr>
            <w:r w:rsidRPr="009F30B1">
              <w:rPr>
                <w:sz w:val="22"/>
                <w:szCs w:val="22"/>
              </w:rPr>
              <w:t>-</w:t>
            </w:r>
          </w:p>
        </w:tc>
        <w:tc>
          <w:tcPr>
            <w:tcW w:w="709" w:type="dxa"/>
            <w:vAlign w:val="center"/>
          </w:tcPr>
          <w:p w14:paraId="38683B6D" w14:textId="77777777" w:rsidR="00624DB3" w:rsidRPr="009F30B1" w:rsidRDefault="00624DB3" w:rsidP="003D5780">
            <w:pPr>
              <w:jc w:val="center"/>
              <w:rPr>
                <w:sz w:val="22"/>
                <w:szCs w:val="22"/>
              </w:rPr>
            </w:pPr>
            <w:r w:rsidRPr="009F30B1">
              <w:rPr>
                <w:sz w:val="22"/>
                <w:szCs w:val="22"/>
              </w:rPr>
              <w:t>-</w:t>
            </w:r>
          </w:p>
        </w:tc>
        <w:tc>
          <w:tcPr>
            <w:tcW w:w="567" w:type="dxa"/>
            <w:vAlign w:val="center"/>
          </w:tcPr>
          <w:p w14:paraId="11BCA9C1" w14:textId="77777777" w:rsidR="00624DB3" w:rsidRPr="009F30B1" w:rsidRDefault="00624DB3" w:rsidP="003D5780">
            <w:pPr>
              <w:jc w:val="center"/>
              <w:rPr>
                <w:sz w:val="22"/>
                <w:szCs w:val="22"/>
              </w:rPr>
            </w:pPr>
            <w:r w:rsidRPr="009F30B1">
              <w:rPr>
                <w:sz w:val="22"/>
                <w:szCs w:val="22"/>
              </w:rPr>
              <w:t>-</w:t>
            </w:r>
          </w:p>
        </w:tc>
        <w:tc>
          <w:tcPr>
            <w:tcW w:w="709" w:type="dxa"/>
            <w:shd w:val="clear" w:color="auto" w:fill="auto"/>
            <w:noWrap/>
            <w:vAlign w:val="center"/>
          </w:tcPr>
          <w:p w14:paraId="0DC90CD6" w14:textId="77777777" w:rsidR="00624DB3" w:rsidRPr="009F30B1" w:rsidRDefault="00624DB3" w:rsidP="003D5780">
            <w:pPr>
              <w:jc w:val="center"/>
              <w:rPr>
                <w:sz w:val="22"/>
                <w:szCs w:val="22"/>
              </w:rPr>
            </w:pPr>
            <w:r w:rsidRPr="009F30B1">
              <w:rPr>
                <w:sz w:val="22"/>
                <w:szCs w:val="22"/>
              </w:rPr>
              <w:t>-</w:t>
            </w:r>
          </w:p>
        </w:tc>
      </w:tr>
      <w:tr w:rsidR="00624DB3" w:rsidRPr="00644213" w14:paraId="13E90DBC" w14:textId="77777777" w:rsidTr="003D5780">
        <w:trPr>
          <w:trHeight w:val="422"/>
        </w:trPr>
        <w:tc>
          <w:tcPr>
            <w:tcW w:w="426" w:type="dxa"/>
            <w:vMerge/>
            <w:shd w:val="clear" w:color="auto" w:fill="auto"/>
            <w:noWrap/>
            <w:vAlign w:val="center"/>
          </w:tcPr>
          <w:p w14:paraId="52F72268" w14:textId="77777777" w:rsidR="00624DB3" w:rsidRPr="00735694" w:rsidRDefault="00624DB3" w:rsidP="003D5780">
            <w:pPr>
              <w:jc w:val="center"/>
              <w:rPr>
                <w:color w:val="FF0000"/>
                <w:sz w:val="22"/>
                <w:szCs w:val="22"/>
              </w:rPr>
            </w:pPr>
          </w:p>
        </w:tc>
        <w:tc>
          <w:tcPr>
            <w:tcW w:w="1984" w:type="dxa"/>
            <w:vMerge/>
            <w:shd w:val="clear" w:color="auto" w:fill="auto"/>
            <w:vAlign w:val="center"/>
          </w:tcPr>
          <w:p w14:paraId="6DEFC0ED" w14:textId="77777777" w:rsidR="00624DB3" w:rsidRPr="00735694" w:rsidRDefault="00624DB3" w:rsidP="003D5780">
            <w:pPr>
              <w:widowControl/>
              <w:rPr>
                <w:color w:val="FF0000"/>
                <w:sz w:val="22"/>
                <w:szCs w:val="22"/>
              </w:rPr>
            </w:pPr>
          </w:p>
        </w:tc>
        <w:tc>
          <w:tcPr>
            <w:tcW w:w="1276" w:type="dxa"/>
            <w:vMerge/>
            <w:shd w:val="clear" w:color="auto" w:fill="auto"/>
            <w:vAlign w:val="center"/>
          </w:tcPr>
          <w:p w14:paraId="21C93970" w14:textId="77777777" w:rsidR="00624DB3" w:rsidRPr="00735694" w:rsidRDefault="00624DB3" w:rsidP="003D5780">
            <w:pPr>
              <w:widowControl/>
              <w:ind w:left="-108" w:right="-49"/>
              <w:jc w:val="center"/>
              <w:rPr>
                <w:color w:val="FF0000"/>
                <w:sz w:val="22"/>
                <w:szCs w:val="22"/>
              </w:rPr>
            </w:pPr>
          </w:p>
        </w:tc>
        <w:tc>
          <w:tcPr>
            <w:tcW w:w="709" w:type="dxa"/>
            <w:shd w:val="clear" w:color="auto" w:fill="auto"/>
            <w:noWrap/>
            <w:vAlign w:val="center"/>
          </w:tcPr>
          <w:p w14:paraId="3FAD428C" w14:textId="77777777" w:rsidR="00624DB3" w:rsidRPr="00644213" w:rsidRDefault="00624DB3" w:rsidP="003D5780">
            <w:pPr>
              <w:jc w:val="center"/>
              <w:rPr>
                <w:sz w:val="22"/>
                <w:szCs w:val="22"/>
              </w:rPr>
            </w:pPr>
            <w:r w:rsidRPr="00644213">
              <w:rPr>
                <w:sz w:val="22"/>
                <w:szCs w:val="22"/>
              </w:rPr>
              <w:t>2025</w:t>
            </w:r>
          </w:p>
        </w:tc>
        <w:tc>
          <w:tcPr>
            <w:tcW w:w="1148" w:type="dxa"/>
            <w:gridSpan w:val="2"/>
            <w:shd w:val="clear" w:color="auto" w:fill="auto"/>
            <w:noWrap/>
            <w:vAlign w:val="center"/>
          </w:tcPr>
          <w:p w14:paraId="74DECBEC" w14:textId="77777777" w:rsidR="00624DB3" w:rsidRPr="00644213" w:rsidRDefault="00624DB3" w:rsidP="003D5780">
            <w:pPr>
              <w:jc w:val="center"/>
              <w:rPr>
                <w:sz w:val="22"/>
                <w:szCs w:val="22"/>
              </w:rPr>
            </w:pPr>
            <w:r w:rsidRPr="00644213">
              <w:rPr>
                <w:sz w:val="22"/>
                <w:szCs w:val="22"/>
              </w:rPr>
              <w:t xml:space="preserve">2 886,40 </w:t>
            </w:r>
            <w:r w:rsidRPr="00644213">
              <w:rPr>
                <w:sz w:val="22"/>
                <w:szCs w:val="22"/>
                <w:vertAlign w:val="superscript"/>
              </w:rPr>
              <w:t>2</w:t>
            </w:r>
          </w:p>
        </w:tc>
        <w:tc>
          <w:tcPr>
            <w:tcW w:w="1120" w:type="dxa"/>
            <w:shd w:val="clear" w:color="auto" w:fill="auto"/>
            <w:vAlign w:val="center"/>
          </w:tcPr>
          <w:p w14:paraId="22421F7D" w14:textId="77777777" w:rsidR="00624DB3" w:rsidRPr="00644213" w:rsidRDefault="00624DB3" w:rsidP="003D5780">
            <w:pPr>
              <w:jc w:val="center"/>
              <w:rPr>
                <w:sz w:val="22"/>
                <w:szCs w:val="22"/>
              </w:rPr>
            </w:pPr>
            <w:r w:rsidRPr="00644213">
              <w:rPr>
                <w:sz w:val="22"/>
                <w:szCs w:val="22"/>
              </w:rPr>
              <w:t xml:space="preserve">3 284,72 </w:t>
            </w:r>
            <w:r w:rsidRPr="00644213">
              <w:rPr>
                <w:sz w:val="22"/>
                <w:szCs w:val="22"/>
                <w:vertAlign w:val="superscript"/>
              </w:rPr>
              <w:t>3</w:t>
            </w:r>
          </w:p>
        </w:tc>
        <w:tc>
          <w:tcPr>
            <w:tcW w:w="708" w:type="dxa"/>
            <w:shd w:val="clear" w:color="auto" w:fill="auto"/>
            <w:noWrap/>
            <w:vAlign w:val="center"/>
          </w:tcPr>
          <w:p w14:paraId="5DBEB089" w14:textId="77777777" w:rsidR="00624DB3" w:rsidRPr="00644213" w:rsidRDefault="00624DB3" w:rsidP="003D5780">
            <w:pPr>
              <w:jc w:val="center"/>
              <w:rPr>
                <w:sz w:val="22"/>
                <w:szCs w:val="22"/>
              </w:rPr>
            </w:pPr>
            <w:r w:rsidRPr="00644213">
              <w:rPr>
                <w:sz w:val="22"/>
                <w:szCs w:val="22"/>
              </w:rPr>
              <w:t>-</w:t>
            </w:r>
          </w:p>
        </w:tc>
        <w:tc>
          <w:tcPr>
            <w:tcW w:w="709" w:type="dxa"/>
            <w:vAlign w:val="center"/>
          </w:tcPr>
          <w:p w14:paraId="77876576" w14:textId="77777777" w:rsidR="00624DB3" w:rsidRPr="00644213" w:rsidRDefault="00624DB3" w:rsidP="003D5780">
            <w:pPr>
              <w:jc w:val="center"/>
              <w:rPr>
                <w:sz w:val="22"/>
                <w:szCs w:val="22"/>
              </w:rPr>
            </w:pPr>
            <w:r w:rsidRPr="00644213">
              <w:rPr>
                <w:sz w:val="22"/>
                <w:szCs w:val="22"/>
              </w:rPr>
              <w:t>-</w:t>
            </w:r>
          </w:p>
        </w:tc>
        <w:tc>
          <w:tcPr>
            <w:tcW w:w="709" w:type="dxa"/>
            <w:vAlign w:val="center"/>
          </w:tcPr>
          <w:p w14:paraId="204C5D13" w14:textId="77777777" w:rsidR="00624DB3" w:rsidRPr="00644213" w:rsidRDefault="00624DB3" w:rsidP="003D5780">
            <w:pPr>
              <w:jc w:val="center"/>
              <w:rPr>
                <w:sz w:val="22"/>
                <w:szCs w:val="22"/>
              </w:rPr>
            </w:pPr>
            <w:r w:rsidRPr="00644213">
              <w:rPr>
                <w:sz w:val="22"/>
                <w:szCs w:val="22"/>
              </w:rPr>
              <w:t>-</w:t>
            </w:r>
          </w:p>
        </w:tc>
        <w:tc>
          <w:tcPr>
            <w:tcW w:w="567" w:type="dxa"/>
            <w:vAlign w:val="center"/>
          </w:tcPr>
          <w:p w14:paraId="2C9B6976" w14:textId="77777777" w:rsidR="00624DB3" w:rsidRPr="00644213" w:rsidRDefault="00624DB3" w:rsidP="003D5780">
            <w:pPr>
              <w:jc w:val="center"/>
              <w:rPr>
                <w:sz w:val="22"/>
                <w:szCs w:val="22"/>
              </w:rPr>
            </w:pPr>
            <w:r w:rsidRPr="00644213">
              <w:rPr>
                <w:sz w:val="22"/>
                <w:szCs w:val="22"/>
              </w:rPr>
              <w:t>-</w:t>
            </w:r>
          </w:p>
        </w:tc>
        <w:tc>
          <w:tcPr>
            <w:tcW w:w="709" w:type="dxa"/>
            <w:shd w:val="clear" w:color="auto" w:fill="auto"/>
            <w:noWrap/>
            <w:vAlign w:val="center"/>
          </w:tcPr>
          <w:p w14:paraId="61299940" w14:textId="77777777" w:rsidR="00624DB3" w:rsidRPr="00644213" w:rsidRDefault="00624DB3" w:rsidP="003D5780">
            <w:pPr>
              <w:jc w:val="center"/>
              <w:rPr>
                <w:sz w:val="22"/>
                <w:szCs w:val="22"/>
              </w:rPr>
            </w:pPr>
            <w:r w:rsidRPr="00644213">
              <w:rPr>
                <w:sz w:val="22"/>
                <w:szCs w:val="22"/>
              </w:rPr>
              <w:t>-</w:t>
            </w:r>
          </w:p>
        </w:tc>
      </w:tr>
      <w:tr w:rsidR="00624DB3" w:rsidRPr="00644213" w14:paraId="60E5241A" w14:textId="77777777" w:rsidTr="003D5780">
        <w:trPr>
          <w:trHeight w:val="415"/>
        </w:trPr>
        <w:tc>
          <w:tcPr>
            <w:tcW w:w="426" w:type="dxa"/>
            <w:vMerge/>
            <w:shd w:val="clear" w:color="auto" w:fill="auto"/>
            <w:noWrap/>
            <w:vAlign w:val="center"/>
          </w:tcPr>
          <w:p w14:paraId="6EC0A4D5" w14:textId="77777777" w:rsidR="00624DB3" w:rsidRPr="00735694" w:rsidRDefault="00624DB3" w:rsidP="003D5780">
            <w:pPr>
              <w:jc w:val="center"/>
              <w:rPr>
                <w:color w:val="FF0000"/>
                <w:sz w:val="22"/>
                <w:szCs w:val="22"/>
              </w:rPr>
            </w:pPr>
          </w:p>
        </w:tc>
        <w:tc>
          <w:tcPr>
            <w:tcW w:w="1984" w:type="dxa"/>
            <w:vMerge/>
            <w:shd w:val="clear" w:color="auto" w:fill="auto"/>
            <w:vAlign w:val="center"/>
          </w:tcPr>
          <w:p w14:paraId="6F8080C7" w14:textId="77777777" w:rsidR="00624DB3" w:rsidRPr="00735694" w:rsidRDefault="00624DB3" w:rsidP="003D5780">
            <w:pPr>
              <w:widowControl/>
              <w:rPr>
                <w:color w:val="FF0000"/>
                <w:sz w:val="22"/>
                <w:szCs w:val="22"/>
              </w:rPr>
            </w:pPr>
          </w:p>
        </w:tc>
        <w:tc>
          <w:tcPr>
            <w:tcW w:w="1276" w:type="dxa"/>
            <w:vMerge/>
            <w:shd w:val="clear" w:color="auto" w:fill="auto"/>
            <w:vAlign w:val="center"/>
          </w:tcPr>
          <w:p w14:paraId="2FD946CF" w14:textId="77777777" w:rsidR="00624DB3" w:rsidRPr="00735694" w:rsidRDefault="00624DB3" w:rsidP="003D5780">
            <w:pPr>
              <w:widowControl/>
              <w:ind w:left="-108" w:right="-49"/>
              <w:jc w:val="center"/>
              <w:rPr>
                <w:color w:val="FF0000"/>
                <w:sz w:val="22"/>
                <w:szCs w:val="22"/>
              </w:rPr>
            </w:pPr>
          </w:p>
        </w:tc>
        <w:tc>
          <w:tcPr>
            <w:tcW w:w="709" w:type="dxa"/>
            <w:shd w:val="clear" w:color="auto" w:fill="auto"/>
            <w:noWrap/>
            <w:vAlign w:val="center"/>
          </w:tcPr>
          <w:p w14:paraId="3D7E380F" w14:textId="77777777" w:rsidR="00624DB3" w:rsidRPr="00644213" w:rsidRDefault="00624DB3" w:rsidP="003D5780">
            <w:pPr>
              <w:jc w:val="center"/>
              <w:rPr>
                <w:sz w:val="22"/>
                <w:szCs w:val="22"/>
              </w:rPr>
            </w:pPr>
            <w:r w:rsidRPr="00644213">
              <w:rPr>
                <w:sz w:val="22"/>
                <w:szCs w:val="22"/>
              </w:rPr>
              <w:t>2026</w:t>
            </w:r>
          </w:p>
        </w:tc>
        <w:tc>
          <w:tcPr>
            <w:tcW w:w="1148" w:type="dxa"/>
            <w:gridSpan w:val="2"/>
            <w:shd w:val="clear" w:color="auto" w:fill="auto"/>
            <w:noWrap/>
            <w:vAlign w:val="center"/>
          </w:tcPr>
          <w:p w14:paraId="2E396E84" w14:textId="77777777" w:rsidR="00624DB3" w:rsidRPr="00644213" w:rsidRDefault="00624DB3" w:rsidP="003D5780">
            <w:pPr>
              <w:jc w:val="center"/>
              <w:rPr>
                <w:sz w:val="22"/>
                <w:szCs w:val="22"/>
              </w:rPr>
            </w:pPr>
            <w:r w:rsidRPr="00644213">
              <w:rPr>
                <w:sz w:val="22"/>
                <w:szCs w:val="22"/>
              </w:rPr>
              <w:t>-</w:t>
            </w:r>
          </w:p>
        </w:tc>
        <w:tc>
          <w:tcPr>
            <w:tcW w:w="1120" w:type="dxa"/>
            <w:shd w:val="clear" w:color="auto" w:fill="auto"/>
            <w:vAlign w:val="center"/>
          </w:tcPr>
          <w:p w14:paraId="6C519A56" w14:textId="77777777" w:rsidR="00624DB3" w:rsidRPr="00644213" w:rsidRDefault="00624DB3" w:rsidP="003D5780">
            <w:pPr>
              <w:jc w:val="center"/>
              <w:rPr>
                <w:sz w:val="22"/>
                <w:szCs w:val="22"/>
              </w:rPr>
            </w:pPr>
            <w:r w:rsidRPr="00644213">
              <w:rPr>
                <w:sz w:val="22"/>
                <w:szCs w:val="22"/>
              </w:rPr>
              <w:t>-</w:t>
            </w:r>
          </w:p>
        </w:tc>
        <w:tc>
          <w:tcPr>
            <w:tcW w:w="708" w:type="dxa"/>
            <w:shd w:val="clear" w:color="auto" w:fill="auto"/>
            <w:noWrap/>
            <w:vAlign w:val="center"/>
          </w:tcPr>
          <w:p w14:paraId="119AD406" w14:textId="77777777" w:rsidR="00624DB3" w:rsidRPr="00644213" w:rsidRDefault="00624DB3" w:rsidP="003D5780">
            <w:pPr>
              <w:jc w:val="center"/>
              <w:rPr>
                <w:sz w:val="22"/>
                <w:szCs w:val="22"/>
              </w:rPr>
            </w:pPr>
            <w:r w:rsidRPr="00644213">
              <w:rPr>
                <w:sz w:val="22"/>
                <w:szCs w:val="22"/>
              </w:rPr>
              <w:t>-</w:t>
            </w:r>
          </w:p>
        </w:tc>
        <w:tc>
          <w:tcPr>
            <w:tcW w:w="709" w:type="dxa"/>
            <w:vAlign w:val="center"/>
          </w:tcPr>
          <w:p w14:paraId="7BC4AA8A" w14:textId="77777777" w:rsidR="00624DB3" w:rsidRPr="00644213" w:rsidRDefault="00624DB3" w:rsidP="003D5780">
            <w:pPr>
              <w:jc w:val="center"/>
              <w:rPr>
                <w:sz w:val="22"/>
                <w:szCs w:val="22"/>
              </w:rPr>
            </w:pPr>
            <w:r w:rsidRPr="00644213">
              <w:rPr>
                <w:sz w:val="22"/>
                <w:szCs w:val="22"/>
              </w:rPr>
              <w:t>-</w:t>
            </w:r>
          </w:p>
        </w:tc>
        <w:tc>
          <w:tcPr>
            <w:tcW w:w="709" w:type="dxa"/>
            <w:vAlign w:val="center"/>
          </w:tcPr>
          <w:p w14:paraId="42CF7176" w14:textId="77777777" w:rsidR="00624DB3" w:rsidRPr="00644213" w:rsidRDefault="00624DB3" w:rsidP="003D5780">
            <w:pPr>
              <w:jc w:val="center"/>
              <w:rPr>
                <w:sz w:val="22"/>
                <w:szCs w:val="22"/>
              </w:rPr>
            </w:pPr>
            <w:r w:rsidRPr="00644213">
              <w:rPr>
                <w:sz w:val="22"/>
                <w:szCs w:val="22"/>
              </w:rPr>
              <w:t>-</w:t>
            </w:r>
          </w:p>
        </w:tc>
        <w:tc>
          <w:tcPr>
            <w:tcW w:w="567" w:type="dxa"/>
            <w:vAlign w:val="center"/>
          </w:tcPr>
          <w:p w14:paraId="2B408320" w14:textId="77777777" w:rsidR="00624DB3" w:rsidRPr="00644213" w:rsidRDefault="00624DB3" w:rsidP="003D5780">
            <w:pPr>
              <w:jc w:val="center"/>
              <w:rPr>
                <w:sz w:val="22"/>
                <w:szCs w:val="22"/>
              </w:rPr>
            </w:pPr>
            <w:r w:rsidRPr="00644213">
              <w:rPr>
                <w:sz w:val="22"/>
                <w:szCs w:val="22"/>
              </w:rPr>
              <w:t>-</w:t>
            </w:r>
          </w:p>
        </w:tc>
        <w:tc>
          <w:tcPr>
            <w:tcW w:w="709" w:type="dxa"/>
            <w:shd w:val="clear" w:color="auto" w:fill="auto"/>
            <w:noWrap/>
            <w:vAlign w:val="center"/>
          </w:tcPr>
          <w:p w14:paraId="64F3327F" w14:textId="77777777" w:rsidR="00624DB3" w:rsidRPr="00644213" w:rsidRDefault="00624DB3" w:rsidP="003D5780">
            <w:pPr>
              <w:jc w:val="center"/>
              <w:rPr>
                <w:sz w:val="22"/>
                <w:szCs w:val="22"/>
              </w:rPr>
            </w:pPr>
            <w:r w:rsidRPr="00644213">
              <w:rPr>
                <w:sz w:val="22"/>
                <w:szCs w:val="22"/>
              </w:rPr>
              <w:t>-</w:t>
            </w:r>
          </w:p>
        </w:tc>
      </w:tr>
      <w:tr w:rsidR="00624DB3" w:rsidRPr="00644213" w14:paraId="382FAC1E" w14:textId="77777777" w:rsidTr="003D5780">
        <w:trPr>
          <w:trHeight w:val="421"/>
        </w:trPr>
        <w:tc>
          <w:tcPr>
            <w:tcW w:w="426" w:type="dxa"/>
            <w:vMerge/>
            <w:shd w:val="clear" w:color="auto" w:fill="auto"/>
            <w:noWrap/>
            <w:vAlign w:val="center"/>
          </w:tcPr>
          <w:p w14:paraId="51A6DDD9" w14:textId="77777777" w:rsidR="00624DB3" w:rsidRPr="00735694" w:rsidRDefault="00624DB3" w:rsidP="003D5780">
            <w:pPr>
              <w:jc w:val="center"/>
              <w:rPr>
                <w:color w:val="FF0000"/>
                <w:sz w:val="22"/>
                <w:szCs w:val="22"/>
              </w:rPr>
            </w:pPr>
          </w:p>
        </w:tc>
        <w:tc>
          <w:tcPr>
            <w:tcW w:w="1984" w:type="dxa"/>
            <w:vMerge/>
            <w:shd w:val="clear" w:color="auto" w:fill="auto"/>
            <w:vAlign w:val="center"/>
          </w:tcPr>
          <w:p w14:paraId="0999B6F6" w14:textId="77777777" w:rsidR="00624DB3" w:rsidRPr="00735694" w:rsidRDefault="00624DB3" w:rsidP="003D5780">
            <w:pPr>
              <w:widowControl/>
              <w:rPr>
                <w:color w:val="FF0000"/>
                <w:sz w:val="22"/>
                <w:szCs w:val="22"/>
              </w:rPr>
            </w:pPr>
          </w:p>
        </w:tc>
        <w:tc>
          <w:tcPr>
            <w:tcW w:w="1276" w:type="dxa"/>
            <w:vMerge/>
            <w:shd w:val="clear" w:color="auto" w:fill="auto"/>
            <w:vAlign w:val="center"/>
          </w:tcPr>
          <w:p w14:paraId="690CA8C6" w14:textId="77777777" w:rsidR="00624DB3" w:rsidRPr="00735694" w:rsidRDefault="00624DB3" w:rsidP="003D5780">
            <w:pPr>
              <w:widowControl/>
              <w:ind w:left="-108" w:right="-49"/>
              <w:jc w:val="center"/>
              <w:rPr>
                <w:color w:val="FF0000"/>
                <w:sz w:val="22"/>
                <w:szCs w:val="22"/>
              </w:rPr>
            </w:pPr>
          </w:p>
        </w:tc>
        <w:tc>
          <w:tcPr>
            <w:tcW w:w="709" w:type="dxa"/>
            <w:shd w:val="clear" w:color="auto" w:fill="auto"/>
            <w:noWrap/>
            <w:vAlign w:val="center"/>
          </w:tcPr>
          <w:p w14:paraId="25B3909E" w14:textId="77777777" w:rsidR="00624DB3" w:rsidRPr="00644213" w:rsidRDefault="00624DB3" w:rsidP="003D5780">
            <w:pPr>
              <w:jc w:val="center"/>
              <w:rPr>
                <w:sz w:val="22"/>
                <w:szCs w:val="22"/>
              </w:rPr>
            </w:pPr>
            <w:r w:rsidRPr="00644213">
              <w:rPr>
                <w:sz w:val="22"/>
                <w:szCs w:val="22"/>
              </w:rPr>
              <w:t>2027</w:t>
            </w:r>
          </w:p>
        </w:tc>
        <w:tc>
          <w:tcPr>
            <w:tcW w:w="1148" w:type="dxa"/>
            <w:gridSpan w:val="2"/>
            <w:shd w:val="clear" w:color="auto" w:fill="auto"/>
            <w:noWrap/>
            <w:vAlign w:val="center"/>
          </w:tcPr>
          <w:p w14:paraId="74BFCB52" w14:textId="77777777" w:rsidR="00624DB3" w:rsidRPr="00644213" w:rsidRDefault="00624DB3" w:rsidP="003D5780">
            <w:pPr>
              <w:jc w:val="center"/>
              <w:rPr>
                <w:sz w:val="22"/>
                <w:szCs w:val="22"/>
              </w:rPr>
            </w:pPr>
            <w:r w:rsidRPr="00644213">
              <w:rPr>
                <w:sz w:val="22"/>
                <w:szCs w:val="22"/>
              </w:rPr>
              <w:t>-</w:t>
            </w:r>
          </w:p>
        </w:tc>
        <w:tc>
          <w:tcPr>
            <w:tcW w:w="1120" w:type="dxa"/>
            <w:shd w:val="clear" w:color="auto" w:fill="auto"/>
            <w:vAlign w:val="center"/>
          </w:tcPr>
          <w:p w14:paraId="7CE80564" w14:textId="77777777" w:rsidR="00624DB3" w:rsidRPr="00644213" w:rsidRDefault="00624DB3" w:rsidP="003D5780">
            <w:pPr>
              <w:jc w:val="center"/>
              <w:rPr>
                <w:sz w:val="22"/>
                <w:szCs w:val="22"/>
              </w:rPr>
            </w:pPr>
            <w:r w:rsidRPr="00644213">
              <w:rPr>
                <w:sz w:val="22"/>
                <w:szCs w:val="22"/>
              </w:rPr>
              <w:t>-</w:t>
            </w:r>
          </w:p>
        </w:tc>
        <w:tc>
          <w:tcPr>
            <w:tcW w:w="708" w:type="dxa"/>
            <w:shd w:val="clear" w:color="auto" w:fill="auto"/>
            <w:noWrap/>
            <w:vAlign w:val="center"/>
          </w:tcPr>
          <w:p w14:paraId="6C23D03A" w14:textId="77777777" w:rsidR="00624DB3" w:rsidRPr="00644213" w:rsidRDefault="00624DB3" w:rsidP="003D5780">
            <w:pPr>
              <w:jc w:val="center"/>
              <w:rPr>
                <w:sz w:val="22"/>
                <w:szCs w:val="22"/>
              </w:rPr>
            </w:pPr>
            <w:r w:rsidRPr="00644213">
              <w:rPr>
                <w:sz w:val="22"/>
                <w:szCs w:val="22"/>
              </w:rPr>
              <w:t>-</w:t>
            </w:r>
          </w:p>
        </w:tc>
        <w:tc>
          <w:tcPr>
            <w:tcW w:w="709" w:type="dxa"/>
            <w:vAlign w:val="center"/>
          </w:tcPr>
          <w:p w14:paraId="34F82780" w14:textId="77777777" w:rsidR="00624DB3" w:rsidRPr="00644213" w:rsidRDefault="00624DB3" w:rsidP="003D5780">
            <w:pPr>
              <w:jc w:val="center"/>
              <w:rPr>
                <w:sz w:val="22"/>
                <w:szCs w:val="22"/>
              </w:rPr>
            </w:pPr>
            <w:r w:rsidRPr="00644213">
              <w:rPr>
                <w:sz w:val="22"/>
                <w:szCs w:val="22"/>
              </w:rPr>
              <w:t>-</w:t>
            </w:r>
          </w:p>
        </w:tc>
        <w:tc>
          <w:tcPr>
            <w:tcW w:w="709" w:type="dxa"/>
            <w:vAlign w:val="center"/>
          </w:tcPr>
          <w:p w14:paraId="2F1018AA" w14:textId="77777777" w:rsidR="00624DB3" w:rsidRPr="00644213" w:rsidRDefault="00624DB3" w:rsidP="003D5780">
            <w:pPr>
              <w:jc w:val="center"/>
              <w:rPr>
                <w:sz w:val="22"/>
                <w:szCs w:val="22"/>
              </w:rPr>
            </w:pPr>
            <w:r w:rsidRPr="00644213">
              <w:rPr>
                <w:sz w:val="22"/>
                <w:szCs w:val="22"/>
              </w:rPr>
              <w:t>-</w:t>
            </w:r>
          </w:p>
        </w:tc>
        <w:tc>
          <w:tcPr>
            <w:tcW w:w="567" w:type="dxa"/>
            <w:vAlign w:val="center"/>
          </w:tcPr>
          <w:p w14:paraId="178F1052" w14:textId="77777777" w:rsidR="00624DB3" w:rsidRPr="00644213" w:rsidRDefault="00624DB3" w:rsidP="003D5780">
            <w:pPr>
              <w:jc w:val="center"/>
              <w:rPr>
                <w:sz w:val="22"/>
                <w:szCs w:val="22"/>
              </w:rPr>
            </w:pPr>
            <w:r w:rsidRPr="00644213">
              <w:rPr>
                <w:sz w:val="22"/>
                <w:szCs w:val="22"/>
              </w:rPr>
              <w:t>-</w:t>
            </w:r>
          </w:p>
        </w:tc>
        <w:tc>
          <w:tcPr>
            <w:tcW w:w="709" w:type="dxa"/>
            <w:shd w:val="clear" w:color="auto" w:fill="auto"/>
            <w:noWrap/>
            <w:vAlign w:val="center"/>
          </w:tcPr>
          <w:p w14:paraId="6671D61B" w14:textId="77777777" w:rsidR="00624DB3" w:rsidRPr="00644213" w:rsidRDefault="00624DB3" w:rsidP="003D5780">
            <w:pPr>
              <w:jc w:val="center"/>
              <w:rPr>
                <w:sz w:val="22"/>
                <w:szCs w:val="22"/>
              </w:rPr>
            </w:pPr>
            <w:r w:rsidRPr="00644213">
              <w:rPr>
                <w:sz w:val="22"/>
                <w:szCs w:val="22"/>
              </w:rPr>
              <w:t>-</w:t>
            </w:r>
          </w:p>
        </w:tc>
      </w:tr>
      <w:tr w:rsidR="00624DB3" w:rsidRPr="00644213" w14:paraId="460548C0" w14:textId="77777777" w:rsidTr="003D5780">
        <w:trPr>
          <w:trHeight w:val="415"/>
        </w:trPr>
        <w:tc>
          <w:tcPr>
            <w:tcW w:w="426" w:type="dxa"/>
            <w:vMerge/>
            <w:shd w:val="clear" w:color="auto" w:fill="auto"/>
            <w:noWrap/>
            <w:vAlign w:val="center"/>
          </w:tcPr>
          <w:p w14:paraId="17EABA5E" w14:textId="77777777" w:rsidR="00624DB3" w:rsidRPr="00735694" w:rsidRDefault="00624DB3" w:rsidP="003D5780">
            <w:pPr>
              <w:jc w:val="center"/>
              <w:rPr>
                <w:color w:val="FF0000"/>
                <w:sz w:val="22"/>
                <w:szCs w:val="22"/>
              </w:rPr>
            </w:pPr>
          </w:p>
        </w:tc>
        <w:tc>
          <w:tcPr>
            <w:tcW w:w="1984" w:type="dxa"/>
            <w:vMerge/>
            <w:shd w:val="clear" w:color="auto" w:fill="auto"/>
            <w:vAlign w:val="center"/>
          </w:tcPr>
          <w:p w14:paraId="22FC55DB" w14:textId="77777777" w:rsidR="00624DB3" w:rsidRPr="00735694" w:rsidRDefault="00624DB3" w:rsidP="003D5780">
            <w:pPr>
              <w:widowControl/>
              <w:rPr>
                <w:color w:val="FF0000"/>
                <w:sz w:val="22"/>
                <w:szCs w:val="22"/>
              </w:rPr>
            </w:pPr>
          </w:p>
        </w:tc>
        <w:tc>
          <w:tcPr>
            <w:tcW w:w="1276" w:type="dxa"/>
            <w:vMerge/>
            <w:shd w:val="clear" w:color="auto" w:fill="auto"/>
            <w:vAlign w:val="center"/>
          </w:tcPr>
          <w:p w14:paraId="457684C1" w14:textId="77777777" w:rsidR="00624DB3" w:rsidRPr="00735694" w:rsidRDefault="00624DB3" w:rsidP="003D5780">
            <w:pPr>
              <w:widowControl/>
              <w:ind w:left="-108" w:right="-49"/>
              <w:jc w:val="center"/>
              <w:rPr>
                <w:color w:val="FF0000"/>
                <w:sz w:val="22"/>
                <w:szCs w:val="22"/>
              </w:rPr>
            </w:pPr>
          </w:p>
        </w:tc>
        <w:tc>
          <w:tcPr>
            <w:tcW w:w="709" w:type="dxa"/>
            <w:shd w:val="clear" w:color="auto" w:fill="auto"/>
            <w:noWrap/>
            <w:vAlign w:val="center"/>
          </w:tcPr>
          <w:p w14:paraId="6ECFC3EA" w14:textId="77777777" w:rsidR="00624DB3" w:rsidRPr="00644213" w:rsidRDefault="00624DB3" w:rsidP="003D5780">
            <w:pPr>
              <w:jc w:val="center"/>
              <w:rPr>
                <w:sz w:val="22"/>
                <w:szCs w:val="22"/>
              </w:rPr>
            </w:pPr>
            <w:r w:rsidRPr="00644213">
              <w:rPr>
                <w:sz w:val="22"/>
                <w:szCs w:val="22"/>
              </w:rPr>
              <w:t>2028</w:t>
            </w:r>
          </w:p>
        </w:tc>
        <w:tc>
          <w:tcPr>
            <w:tcW w:w="1148" w:type="dxa"/>
            <w:gridSpan w:val="2"/>
            <w:shd w:val="clear" w:color="auto" w:fill="auto"/>
            <w:noWrap/>
            <w:vAlign w:val="center"/>
          </w:tcPr>
          <w:p w14:paraId="339BE61D" w14:textId="77777777" w:rsidR="00624DB3" w:rsidRPr="00644213" w:rsidRDefault="00624DB3" w:rsidP="003D5780">
            <w:pPr>
              <w:jc w:val="center"/>
              <w:rPr>
                <w:sz w:val="22"/>
                <w:szCs w:val="22"/>
              </w:rPr>
            </w:pPr>
            <w:r w:rsidRPr="00644213">
              <w:rPr>
                <w:sz w:val="22"/>
                <w:szCs w:val="22"/>
              </w:rPr>
              <w:t>-</w:t>
            </w:r>
          </w:p>
        </w:tc>
        <w:tc>
          <w:tcPr>
            <w:tcW w:w="1120" w:type="dxa"/>
            <w:shd w:val="clear" w:color="auto" w:fill="auto"/>
            <w:vAlign w:val="center"/>
          </w:tcPr>
          <w:p w14:paraId="7ED7B4FB" w14:textId="77777777" w:rsidR="00624DB3" w:rsidRPr="00644213" w:rsidRDefault="00624DB3" w:rsidP="003D5780">
            <w:pPr>
              <w:jc w:val="center"/>
              <w:rPr>
                <w:sz w:val="22"/>
                <w:szCs w:val="22"/>
              </w:rPr>
            </w:pPr>
            <w:r w:rsidRPr="00644213">
              <w:rPr>
                <w:sz w:val="22"/>
                <w:szCs w:val="22"/>
              </w:rPr>
              <w:t>-</w:t>
            </w:r>
          </w:p>
        </w:tc>
        <w:tc>
          <w:tcPr>
            <w:tcW w:w="708" w:type="dxa"/>
            <w:shd w:val="clear" w:color="auto" w:fill="auto"/>
            <w:noWrap/>
            <w:vAlign w:val="center"/>
          </w:tcPr>
          <w:p w14:paraId="34470835" w14:textId="77777777" w:rsidR="00624DB3" w:rsidRPr="00644213" w:rsidRDefault="00624DB3" w:rsidP="003D5780">
            <w:pPr>
              <w:jc w:val="center"/>
              <w:rPr>
                <w:sz w:val="22"/>
                <w:szCs w:val="22"/>
              </w:rPr>
            </w:pPr>
            <w:r w:rsidRPr="00644213">
              <w:rPr>
                <w:sz w:val="22"/>
                <w:szCs w:val="22"/>
              </w:rPr>
              <w:t>-</w:t>
            </w:r>
          </w:p>
        </w:tc>
        <w:tc>
          <w:tcPr>
            <w:tcW w:w="709" w:type="dxa"/>
            <w:vAlign w:val="center"/>
          </w:tcPr>
          <w:p w14:paraId="24129905" w14:textId="77777777" w:rsidR="00624DB3" w:rsidRPr="00644213" w:rsidRDefault="00624DB3" w:rsidP="003D5780">
            <w:pPr>
              <w:jc w:val="center"/>
              <w:rPr>
                <w:sz w:val="22"/>
                <w:szCs w:val="22"/>
              </w:rPr>
            </w:pPr>
            <w:r w:rsidRPr="00644213">
              <w:rPr>
                <w:sz w:val="22"/>
                <w:szCs w:val="22"/>
              </w:rPr>
              <w:t>-</w:t>
            </w:r>
          </w:p>
        </w:tc>
        <w:tc>
          <w:tcPr>
            <w:tcW w:w="709" w:type="dxa"/>
            <w:vAlign w:val="center"/>
          </w:tcPr>
          <w:p w14:paraId="78851E65" w14:textId="77777777" w:rsidR="00624DB3" w:rsidRPr="00644213" w:rsidRDefault="00624DB3" w:rsidP="003D5780">
            <w:pPr>
              <w:jc w:val="center"/>
              <w:rPr>
                <w:sz w:val="22"/>
                <w:szCs w:val="22"/>
              </w:rPr>
            </w:pPr>
            <w:r w:rsidRPr="00644213">
              <w:rPr>
                <w:sz w:val="22"/>
                <w:szCs w:val="22"/>
              </w:rPr>
              <w:t>-</w:t>
            </w:r>
          </w:p>
        </w:tc>
        <w:tc>
          <w:tcPr>
            <w:tcW w:w="567" w:type="dxa"/>
            <w:vAlign w:val="center"/>
          </w:tcPr>
          <w:p w14:paraId="25EBF0C5" w14:textId="77777777" w:rsidR="00624DB3" w:rsidRPr="00644213" w:rsidRDefault="00624DB3" w:rsidP="003D5780">
            <w:pPr>
              <w:jc w:val="center"/>
              <w:rPr>
                <w:sz w:val="22"/>
                <w:szCs w:val="22"/>
              </w:rPr>
            </w:pPr>
            <w:r w:rsidRPr="00644213">
              <w:rPr>
                <w:sz w:val="22"/>
                <w:szCs w:val="22"/>
              </w:rPr>
              <w:t>-</w:t>
            </w:r>
          </w:p>
        </w:tc>
        <w:tc>
          <w:tcPr>
            <w:tcW w:w="709" w:type="dxa"/>
            <w:shd w:val="clear" w:color="auto" w:fill="auto"/>
            <w:noWrap/>
            <w:vAlign w:val="center"/>
          </w:tcPr>
          <w:p w14:paraId="67807494" w14:textId="77777777" w:rsidR="00624DB3" w:rsidRPr="00644213" w:rsidRDefault="00624DB3" w:rsidP="003D5780">
            <w:pPr>
              <w:jc w:val="center"/>
              <w:rPr>
                <w:sz w:val="22"/>
                <w:szCs w:val="22"/>
              </w:rPr>
            </w:pPr>
            <w:r w:rsidRPr="00644213">
              <w:rPr>
                <w:sz w:val="22"/>
                <w:szCs w:val="22"/>
              </w:rPr>
              <w:t>-</w:t>
            </w:r>
          </w:p>
        </w:tc>
      </w:tr>
    </w:tbl>
    <w:p w14:paraId="53C4D8AC" w14:textId="77777777" w:rsidR="00624DB3" w:rsidRPr="00735694" w:rsidRDefault="00624DB3" w:rsidP="00624DB3">
      <w:pPr>
        <w:widowControl/>
        <w:tabs>
          <w:tab w:val="left" w:pos="3970"/>
        </w:tabs>
        <w:autoSpaceDE w:val="0"/>
        <w:autoSpaceDN w:val="0"/>
        <w:adjustRightInd w:val="0"/>
        <w:jc w:val="right"/>
        <w:rPr>
          <w:color w:val="FF0000"/>
          <w:sz w:val="22"/>
          <w:szCs w:val="22"/>
        </w:rPr>
      </w:pPr>
    </w:p>
    <w:p w14:paraId="41B9200B" w14:textId="77777777" w:rsidR="00624DB3" w:rsidRPr="009F30B1" w:rsidRDefault="00624DB3" w:rsidP="00624DB3">
      <w:pPr>
        <w:widowControl/>
        <w:autoSpaceDE w:val="0"/>
        <w:autoSpaceDN w:val="0"/>
        <w:adjustRightInd w:val="0"/>
        <w:ind w:firstLine="540"/>
        <w:jc w:val="both"/>
        <w:outlineLvl w:val="3"/>
        <w:rPr>
          <w:sz w:val="22"/>
          <w:szCs w:val="22"/>
        </w:rPr>
      </w:pPr>
      <w:r w:rsidRPr="009F30B1">
        <w:rPr>
          <w:sz w:val="22"/>
          <w:szCs w:val="22"/>
        </w:rPr>
        <w:t xml:space="preserve">* Выделяется в целях реализации </w:t>
      </w:r>
      <w:hyperlink r:id="rId17" w:history="1">
        <w:r w:rsidRPr="009F30B1">
          <w:rPr>
            <w:sz w:val="22"/>
            <w:szCs w:val="22"/>
          </w:rPr>
          <w:t>пункта 6 статьи 168</w:t>
        </w:r>
      </w:hyperlink>
      <w:r w:rsidRPr="009F30B1">
        <w:rPr>
          <w:sz w:val="22"/>
          <w:szCs w:val="22"/>
        </w:rPr>
        <w:t xml:space="preserve"> Налогового кодекса Российской Федерации (часть вторая).</w:t>
      </w:r>
    </w:p>
    <w:p w14:paraId="760F0C80" w14:textId="77777777" w:rsidR="00624DB3" w:rsidRPr="009F30B1" w:rsidRDefault="00624DB3" w:rsidP="00624DB3">
      <w:pPr>
        <w:widowControl/>
        <w:autoSpaceDE w:val="0"/>
        <w:autoSpaceDN w:val="0"/>
        <w:adjustRightInd w:val="0"/>
        <w:ind w:firstLine="540"/>
        <w:jc w:val="both"/>
        <w:rPr>
          <w:sz w:val="22"/>
          <w:szCs w:val="22"/>
        </w:rPr>
      </w:pPr>
    </w:p>
    <w:p w14:paraId="3A5F87C8" w14:textId="77777777" w:rsidR="00624DB3" w:rsidRPr="00644213" w:rsidRDefault="00624DB3" w:rsidP="00624DB3">
      <w:pPr>
        <w:widowControl/>
        <w:autoSpaceDE w:val="0"/>
        <w:autoSpaceDN w:val="0"/>
        <w:adjustRightInd w:val="0"/>
        <w:ind w:firstLine="540"/>
        <w:jc w:val="both"/>
        <w:rPr>
          <w:sz w:val="22"/>
          <w:szCs w:val="22"/>
        </w:rPr>
      </w:pPr>
      <w:r w:rsidRPr="00644213">
        <w:rPr>
          <w:sz w:val="22"/>
          <w:szCs w:val="22"/>
          <w:vertAlign w:val="superscript"/>
        </w:rPr>
        <w:t>1</w:t>
      </w:r>
      <w:r w:rsidRPr="00644213">
        <w:rPr>
          <w:sz w:val="22"/>
          <w:szCs w:val="22"/>
        </w:rPr>
        <w:t xml:space="preserve"> Тариф без учета НДС – 2 115,51 руб./Гкал</w:t>
      </w:r>
    </w:p>
    <w:p w14:paraId="7DE8D21A" w14:textId="77777777" w:rsidR="00624DB3" w:rsidRPr="00644213" w:rsidRDefault="00624DB3" w:rsidP="00624DB3">
      <w:pPr>
        <w:widowControl/>
        <w:autoSpaceDE w:val="0"/>
        <w:autoSpaceDN w:val="0"/>
        <w:adjustRightInd w:val="0"/>
        <w:ind w:firstLine="540"/>
        <w:jc w:val="both"/>
        <w:rPr>
          <w:sz w:val="22"/>
          <w:szCs w:val="22"/>
        </w:rPr>
      </w:pPr>
      <w:r w:rsidRPr="00644213">
        <w:rPr>
          <w:sz w:val="22"/>
          <w:szCs w:val="22"/>
          <w:vertAlign w:val="superscript"/>
        </w:rPr>
        <w:t>2</w:t>
      </w:r>
      <w:r w:rsidRPr="00644213">
        <w:rPr>
          <w:sz w:val="22"/>
          <w:szCs w:val="22"/>
        </w:rPr>
        <w:t xml:space="preserve"> Тариф без учета НДС – 2 405,33 руб./Гкал</w:t>
      </w:r>
    </w:p>
    <w:p w14:paraId="67D13677" w14:textId="77777777" w:rsidR="00624DB3" w:rsidRPr="00644213" w:rsidRDefault="00624DB3" w:rsidP="00624DB3">
      <w:pPr>
        <w:widowControl/>
        <w:autoSpaceDE w:val="0"/>
        <w:autoSpaceDN w:val="0"/>
        <w:adjustRightInd w:val="0"/>
        <w:ind w:firstLine="540"/>
        <w:jc w:val="both"/>
        <w:rPr>
          <w:sz w:val="22"/>
          <w:szCs w:val="22"/>
        </w:rPr>
      </w:pPr>
      <w:r w:rsidRPr="00644213">
        <w:rPr>
          <w:sz w:val="22"/>
          <w:szCs w:val="22"/>
          <w:vertAlign w:val="superscript"/>
        </w:rPr>
        <w:t>3</w:t>
      </w:r>
      <w:r w:rsidRPr="00644213">
        <w:rPr>
          <w:sz w:val="22"/>
          <w:szCs w:val="22"/>
        </w:rPr>
        <w:t xml:space="preserve"> Тариф без учета НДС – 2 737,27 руб./Гкал</w:t>
      </w:r>
    </w:p>
    <w:p w14:paraId="6A25511E" w14:textId="77777777" w:rsidR="00624DB3" w:rsidRDefault="00624DB3" w:rsidP="00624DB3">
      <w:pPr>
        <w:tabs>
          <w:tab w:val="left" w:pos="0"/>
          <w:tab w:val="left" w:pos="851"/>
        </w:tabs>
        <w:ind w:right="45"/>
        <w:jc w:val="both"/>
        <w:rPr>
          <w:bCs/>
          <w:color w:val="000000" w:themeColor="text1"/>
          <w:sz w:val="22"/>
          <w:szCs w:val="22"/>
          <w:lang w:eastAsia="x-none"/>
        </w:rPr>
      </w:pPr>
    </w:p>
    <w:p w14:paraId="2291836D" w14:textId="63781344" w:rsidR="0054445B" w:rsidRPr="000F6048" w:rsidRDefault="00624DB3" w:rsidP="00624DB3">
      <w:pPr>
        <w:tabs>
          <w:tab w:val="left" w:pos="0"/>
          <w:tab w:val="left" w:pos="851"/>
        </w:tabs>
        <w:ind w:right="45" w:firstLine="567"/>
        <w:jc w:val="both"/>
        <w:rPr>
          <w:bCs/>
          <w:color w:val="FF0000"/>
          <w:sz w:val="22"/>
          <w:szCs w:val="22"/>
          <w:lang w:eastAsia="x-none"/>
        </w:rPr>
      </w:pPr>
      <w:r w:rsidRPr="00624DB3">
        <w:rPr>
          <w:bCs/>
          <w:color w:val="000000" w:themeColor="text1"/>
          <w:sz w:val="22"/>
          <w:szCs w:val="22"/>
          <w:lang w:eastAsia="x-none"/>
        </w:rPr>
        <w:t>3.</w:t>
      </w:r>
      <w:r w:rsidRPr="00624DB3">
        <w:rPr>
          <w:bCs/>
          <w:color w:val="000000" w:themeColor="text1"/>
          <w:sz w:val="22"/>
          <w:szCs w:val="22"/>
          <w:lang w:eastAsia="x-none"/>
        </w:rPr>
        <w:tab/>
      </w:r>
      <w:r>
        <w:rPr>
          <w:bCs/>
          <w:color w:val="000000" w:themeColor="text1"/>
          <w:sz w:val="22"/>
          <w:szCs w:val="22"/>
          <w:lang w:eastAsia="x-none"/>
        </w:rPr>
        <w:t>П</w:t>
      </w:r>
      <w:r w:rsidRPr="00624DB3">
        <w:rPr>
          <w:bCs/>
          <w:color w:val="000000" w:themeColor="text1"/>
          <w:sz w:val="22"/>
          <w:szCs w:val="22"/>
          <w:lang w:eastAsia="x-none"/>
        </w:rPr>
        <w:t>остановление вступает в силу после дня его официального опубликования.</w:t>
      </w:r>
    </w:p>
    <w:p w14:paraId="55D9C7DC" w14:textId="77777777" w:rsidR="00EA26D4" w:rsidRPr="000F6048" w:rsidRDefault="00EA26D4" w:rsidP="00EA26D4">
      <w:pPr>
        <w:pStyle w:val="a4"/>
        <w:ind w:left="0" w:firstLine="709"/>
        <w:jc w:val="both"/>
        <w:rPr>
          <w:color w:val="FF0000"/>
          <w:sz w:val="24"/>
          <w:szCs w:val="24"/>
        </w:rPr>
      </w:pPr>
    </w:p>
    <w:p w14:paraId="1ED51C17" w14:textId="77777777" w:rsidR="00EA26D4" w:rsidRPr="00624DB3" w:rsidRDefault="00EA26D4" w:rsidP="00EA26D4">
      <w:pPr>
        <w:pStyle w:val="a4"/>
        <w:tabs>
          <w:tab w:val="left" w:pos="993"/>
        </w:tabs>
        <w:ind w:left="709"/>
        <w:jc w:val="both"/>
        <w:rPr>
          <w:b/>
          <w:bCs/>
          <w:color w:val="000000" w:themeColor="text1"/>
          <w:sz w:val="22"/>
          <w:szCs w:val="22"/>
        </w:rPr>
      </w:pPr>
      <w:r w:rsidRPr="00624DB3">
        <w:rPr>
          <w:snapToGrid w:val="0"/>
          <w:color w:val="000000" w:themeColor="text1"/>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24DB3" w:rsidRPr="00624DB3" w14:paraId="111BAC94" w14:textId="77777777" w:rsidTr="00C6061C">
        <w:tc>
          <w:tcPr>
            <w:tcW w:w="959" w:type="dxa"/>
          </w:tcPr>
          <w:p w14:paraId="70A357AC" w14:textId="77777777" w:rsidR="00EA26D4" w:rsidRPr="00624DB3" w:rsidRDefault="00EA26D4" w:rsidP="00C6061C">
            <w:pPr>
              <w:tabs>
                <w:tab w:val="left" w:pos="4020"/>
              </w:tabs>
              <w:jc w:val="center"/>
              <w:rPr>
                <w:color w:val="000000" w:themeColor="text1"/>
                <w:sz w:val="22"/>
                <w:szCs w:val="22"/>
              </w:rPr>
            </w:pPr>
            <w:r w:rsidRPr="00624DB3">
              <w:rPr>
                <w:color w:val="000000" w:themeColor="text1"/>
                <w:sz w:val="22"/>
                <w:szCs w:val="22"/>
              </w:rPr>
              <w:t>№ п/п</w:t>
            </w:r>
          </w:p>
        </w:tc>
        <w:tc>
          <w:tcPr>
            <w:tcW w:w="2391" w:type="dxa"/>
          </w:tcPr>
          <w:p w14:paraId="45675FF7" w14:textId="77777777" w:rsidR="00EA26D4" w:rsidRPr="00624DB3" w:rsidRDefault="00EA26D4" w:rsidP="00C6061C">
            <w:pPr>
              <w:tabs>
                <w:tab w:val="left" w:pos="4020"/>
              </w:tabs>
              <w:rPr>
                <w:color w:val="000000" w:themeColor="text1"/>
                <w:sz w:val="22"/>
                <w:szCs w:val="22"/>
              </w:rPr>
            </w:pPr>
            <w:r w:rsidRPr="00624DB3">
              <w:rPr>
                <w:color w:val="000000" w:themeColor="text1"/>
                <w:sz w:val="22"/>
                <w:szCs w:val="22"/>
              </w:rPr>
              <w:t>Члены правления</w:t>
            </w:r>
          </w:p>
        </w:tc>
        <w:tc>
          <w:tcPr>
            <w:tcW w:w="3493" w:type="dxa"/>
          </w:tcPr>
          <w:p w14:paraId="29D95196" w14:textId="77777777" w:rsidR="00EA26D4" w:rsidRPr="00624DB3" w:rsidRDefault="00EA26D4" w:rsidP="00C6061C">
            <w:pPr>
              <w:tabs>
                <w:tab w:val="left" w:pos="4020"/>
              </w:tabs>
              <w:jc w:val="center"/>
              <w:rPr>
                <w:color w:val="000000" w:themeColor="text1"/>
                <w:sz w:val="22"/>
                <w:szCs w:val="22"/>
              </w:rPr>
            </w:pPr>
            <w:r w:rsidRPr="00624DB3">
              <w:rPr>
                <w:color w:val="000000" w:themeColor="text1"/>
                <w:sz w:val="22"/>
                <w:szCs w:val="22"/>
              </w:rPr>
              <w:t>Результаты голосования</w:t>
            </w:r>
          </w:p>
        </w:tc>
      </w:tr>
      <w:tr w:rsidR="00624DB3" w:rsidRPr="00624DB3" w14:paraId="63DD4EE1" w14:textId="77777777" w:rsidTr="00C6061C">
        <w:tc>
          <w:tcPr>
            <w:tcW w:w="959" w:type="dxa"/>
          </w:tcPr>
          <w:p w14:paraId="6DB86F5F" w14:textId="77777777" w:rsidR="00EA26D4" w:rsidRPr="00624DB3" w:rsidRDefault="00EA26D4" w:rsidP="00C6061C">
            <w:pPr>
              <w:tabs>
                <w:tab w:val="left" w:pos="4020"/>
              </w:tabs>
              <w:jc w:val="center"/>
              <w:rPr>
                <w:color w:val="000000" w:themeColor="text1"/>
                <w:sz w:val="22"/>
                <w:szCs w:val="22"/>
              </w:rPr>
            </w:pPr>
            <w:r w:rsidRPr="00624DB3">
              <w:rPr>
                <w:color w:val="000000" w:themeColor="text1"/>
                <w:sz w:val="22"/>
                <w:szCs w:val="22"/>
              </w:rPr>
              <w:t>1.</w:t>
            </w:r>
          </w:p>
        </w:tc>
        <w:tc>
          <w:tcPr>
            <w:tcW w:w="2391" w:type="dxa"/>
          </w:tcPr>
          <w:p w14:paraId="579585E6" w14:textId="77777777" w:rsidR="00EA26D4" w:rsidRPr="00624DB3" w:rsidRDefault="00EA26D4" w:rsidP="00C6061C">
            <w:pPr>
              <w:tabs>
                <w:tab w:val="left" w:pos="4020"/>
              </w:tabs>
              <w:rPr>
                <w:color w:val="000000" w:themeColor="text1"/>
                <w:sz w:val="22"/>
                <w:szCs w:val="22"/>
              </w:rPr>
            </w:pPr>
            <w:r w:rsidRPr="00624DB3">
              <w:rPr>
                <w:color w:val="000000" w:themeColor="text1"/>
                <w:sz w:val="22"/>
                <w:szCs w:val="22"/>
              </w:rPr>
              <w:t>Морева Е.Н.</w:t>
            </w:r>
          </w:p>
        </w:tc>
        <w:tc>
          <w:tcPr>
            <w:tcW w:w="3493" w:type="dxa"/>
          </w:tcPr>
          <w:p w14:paraId="1E3EA219" w14:textId="77777777" w:rsidR="00EA26D4" w:rsidRPr="00624DB3" w:rsidRDefault="00EA26D4" w:rsidP="00C6061C">
            <w:pPr>
              <w:jc w:val="center"/>
              <w:rPr>
                <w:color w:val="000000" w:themeColor="text1"/>
                <w:sz w:val="22"/>
                <w:szCs w:val="22"/>
              </w:rPr>
            </w:pPr>
            <w:r w:rsidRPr="00624DB3">
              <w:rPr>
                <w:color w:val="000000" w:themeColor="text1"/>
                <w:sz w:val="22"/>
                <w:szCs w:val="22"/>
              </w:rPr>
              <w:t>за</w:t>
            </w:r>
          </w:p>
        </w:tc>
      </w:tr>
      <w:tr w:rsidR="00624DB3" w:rsidRPr="00624DB3" w14:paraId="40A76CE2" w14:textId="77777777" w:rsidTr="00C6061C">
        <w:tc>
          <w:tcPr>
            <w:tcW w:w="959" w:type="dxa"/>
          </w:tcPr>
          <w:p w14:paraId="3C27F79D" w14:textId="77777777" w:rsidR="00EA26D4" w:rsidRPr="00624DB3" w:rsidRDefault="00EA26D4" w:rsidP="00C6061C">
            <w:pPr>
              <w:tabs>
                <w:tab w:val="left" w:pos="4020"/>
              </w:tabs>
              <w:jc w:val="center"/>
              <w:rPr>
                <w:color w:val="000000" w:themeColor="text1"/>
                <w:sz w:val="22"/>
                <w:szCs w:val="22"/>
              </w:rPr>
            </w:pPr>
            <w:r w:rsidRPr="00624DB3">
              <w:rPr>
                <w:color w:val="000000" w:themeColor="text1"/>
                <w:sz w:val="22"/>
                <w:szCs w:val="22"/>
              </w:rPr>
              <w:t>2.</w:t>
            </w:r>
          </w:p>
        </w:tc>
        <w:tc>
          <w:tcPr>
            <w:tcW w:w="2391" w:type="dxa"/>
          </w:tcPr>
          <w:p w14:paraId="64530EC3" w14:textId="77777777" w:rsidR="00EA26D4" w:rsidRPr="00624DB3" w:rsidRDefault="00EA26D4" w:rsidP="00C6061C">
            <w:pPr>
              <w:tabs>
                <w:tab w:val="left" w:pos="4020"/>
              </w:tabs>
              <w:rPr>
                <w:color w:val="000000" w:themeColor="text1"/>
                <w:sz w:val="22"/>
                <w:szCs w:val="22"/>
              </w:rPr>
            </w:pPr>
            <w:r w:rsidRPr="00624DB3">
              <w:rPr>
                <w:color w:val="000000" w:themeColor="text1"/>
                <w:sz w:val="22"/>
                <w:szCs w:val="22"/>
              </w:rPr>
              <w:t>Бугаева С.Е.</w:t>
            </w:r>
          </w:p>
        </w:tc>
        <w:tc>
          <w:tcPr>
            <w:tcW w:w="3493" w:type="dxa"/>
          </w:tcPr>
          <w:p w14:paraId="616A28AD" w14:textId="77777777" w:rsidR="00EA26D4" w:rsidRPr="00624DB3" w:rsidRDefault="00EA26D4" w:rsidP="00C6061C">
            <w:pPr>
              <w:jc w:val="center"/>
              <w:rPr>
                <w:color w:val="000000" w:themeColor="text1"/>
                <w:sz w:val="22"/>
                <w:szCs w:val="22"/>
              </w:rPr>
            </w:pPr>
            <w:r w:rsidRPr="00624DB3">
              <w:rPr>
                <w:color w:val="000000" w:themeColor="text1"/>
                <w:sz w:val="22"/>
                <w:szCs w:val="22"/>
              </w:rPr>
              <w:t>за</w:t>
            </w:r>
          </w:p>
        </w:tc>
      </w:tr>
      <w:tr w:rsidR="00624DB3" w:rsidRPr="00624DB3" w14:paraId="56C76617" w14:textId="77777777" w:rsidTr="00C6061C">
        <w:tc>
          <w:tcPr>
            <w:tcW w:w="959" w:type="dxa"/>
          </w:tcPr>
          <w:p w14:paraId="7208F37D" w14:textId="77777777" w:rsidR="00EA26D4" w:rsidRPr="00624DB3" w:rsidRDefault="00EA26D4" w:rsidP="00C6061C">
            <w:pPr>
              <w:tabs>
                <w:tab w:val="left" w:pos="4020"/>
              </w:tabs>
              <w:jc w:val="center"/>
              <w:rPr>
                <w:color w:val="000000" w:themeColor="text1"/>
                <w:sz w:val="22"/>
                <w:szCs w:val="22"/>
              </w:rPr>
            </w:pPr>
            <w:r w:rsidRPr="00624DB3">
              <w:rPr>
                <w:color w:val="000000" w:themeColor="text1"/>
                <w:sz w:val="22"/>
                <w:szCs w:val="22"/>
              </w:rPr>
              <w:t>3.</w:t>
            </w:r>
          </w:p>
        </w:tc>
        <w:tc>
          <w:tcPr>
            <w:tcW w:w="2391" w:type="dxa"/>
          </w:tcPr>
          <w:p w14:paraId="5C71F6FF" w14:textId="77777777" w:rsidR="00EA26D4" w:rsidRPr="00624DB3" w:rsidRDefault="00EA26D4" w:rsidP="00C6061C">
            <w:pPr>
              <w:tabs>
                <w:tab w:val="left" w:pos="4020"/>
              </w:tabs>
              <w:rPr>
                <w:color w:val="000000" w:themeColor="text1"/>
                <w:sz w:val="22"/>
                <w:szCs w:val="22"/>
              </w:rPr>
            </w:pPr>
            <w:r w:rsidRPr="00624DB3">
              <w:rPr>
                <w:color w:val="000000" w:themeColor="text1"/>
                <w:sz w:val="22"/>
                <w:szCs w:val="22"/>
              </w:rPr>
              <w:t>Гущина Н.Б.</w:t>
            </w:r>
          </w:p>
        </w:tc>
        <w:tc>
          <w:tcPr>
            <w:tcW w:w="3493" w:type="dxa"/>
          </w:tcPr>
          <w:p w14:paraId="1B1D86C1" w14:textId="77777777" w:rsidR="00EA26D4" w:rsidRPr="00624DB3" w:rsidRDefault="00EA26D4" w:rsidP="00C6061C">
            <w:pPr>
              <w:jc w:val="center"/>
              <w:rPr>
                <w:color w:val="000000" w:themeColor="text1"/>
                <w:sz w:val="22"/>
                <w:szCs w:val="22"/>
              </w:rPr>
            </w:pPr>
            <w:r w:rsidRPr="00624DB3">
              <w:rPr>
                <w:color w:val="000000" w:themeColor="text1"/>
                <w:sz w:val="22"/>
                <w:szCs w:val="22"/>
              </w:rPr>
              <w:t>за</w:t>
            </w:r>
          </w:p>
        </w:tc>
      </w:tr>
      <w:tr w:rsidR="00624DB3" w:rsidRPr="00624DB3" w14:paraId="471581A3" w14:textId="77777777" w:rsidTr="00C6061C">
        <w:tc>
          <w:tcPr>
            <w:tcW w:w="959" w:type="dxa"/>
          </w:tcPr>
          <w:p w14:paraId="3AA4613D" w14:textId="77777777" w:rsidR="00EA26D4" w:rsidRPr="00624DB3" w:rsidRDefault="00EA26D4" w:rsidP="00C6061C">
            <w:pPr>
              <w:tabs>
                <w:tab w:val="left" w:pos="4020"/>
              </w:tabs>
              <w:jc w:val="center"/>
              <w:rPr>
                <w:color w:val="000000" w:themeColor="text1"/>
                <w:sz w:val="22"/>
                <w:szCs w:val="22"/>
              </w:rPr>
            </w:pPr>
            <w:r w:rsidRPr="00624DB3">
              <w:rPr>
                <w:color w:val="000000" w:themeColor="text1"/>
                <w:sz w:val="22"/>
                <w:szCs w:val="22"/>
              </w:rPr>
              <w:t>4.</w:t>
            </w:r>
          </w:p>
        </w:tc>
        <w:tc>
          <w:tcPr>
            <w:tcW w:w="2391" w:type="dxa"/>
          </w:tcPr>
          <w:p w14:paraId="4F3335AE" w14:textId="77777777" w:rsidR="00EA26D4" w:rsidRPr="00624DB3" w:rsidRDefault="00EA26D4" w:rsidP="00C6061C">
            <w:pPr>
              <w:tabs>
                <w:tab w:val="left" w:pos="4020"/>
              </w:tabs>
              <w:rPr>
                <w:color w:val="000000" w:themeColor="text1"/>
                <w:sz w:val="22"/>
                <w:szCs w:val="22"/>
              </w:rPr>
            </w:pPr>
            <w:r w:rsidRPr="00624DB3">
              <w:rPr>
                <w:color w:val="000000" w:themeColor="text1"/>
                <w:sz w:val="22"/>
                <w:szCs w:val="22"/>
              </w:rPr>
              <w:t>Турбачкина Е.В.</w:t>
            </w:r>
          </w:p>
        </w:tc>
        <w:tc>
          <w:tcPr>
            <w:tcW w:w="3493" w:type="dxa"/>
          </w:tcPr>
          <w:p w14:paraId="7A9F29DA" w14:textId="77777777" w:rsidR="00EA26D4" w:rsidRPr="00624DB3" w:rsidRDefault="00EA26D4" w:rsidP="00C6061C">
            <w:pPr>
              <w:tabs>
                <w:tab w:val="left" w:pos="4020"/>
              </w:tabs>
              <w:jc w:val="center"/>
              <w:rPr>
                <w:color w:val="000000" w:themeColor="text1"/>
                <w:sz w:val="22"/>
                <w:szCs w:val="22"/>
              </w:rPr>
            </w:pPr>
            <w:r w:rsidRPr="00624DB3">
              <w:rPr>
                <w:color w:val="000000" w:themeColor="text1"/>
                <w:sz w:val="22"/>
                <w:szCs w:val="22"/>
              </w:rPr>
              <w:t>за</w:t>
            </w:r>
          </w:p>
        </w:tc>
      </w:tr>
      <w:tr w:rsidR="00624DB3" w:rsidRPr="00624DB3" w14:paraId="129B20C3" w14:textId="77777777" w:rsidTr="00C6061C">
        <w:tc>
          <w:tcPr>
            <w:tcW w:w="959" w:type="dxa"/>
          </w:tcPr>
          <w:p w14:paraId="1F1B245B" w14:textId="77777777" w:rsidR="00EA26D4" w:rsidRPr="00624DB3" w:rsidRDefault="00EA26D4" w:rsidP="00C6061C">
            <w:pPr>
              <w:tabs>
                <w:tab w:val="left" w:pos="4020"/>
              </w:tabs>
              <w:jc w:val="center"/>
              <w:rPr>
                <w:color w:val="000000" w:themeColor="text1"/>
                <w:sz w:val="22"/>
                <w:szCs w:val="22"/>
              </w:rPr>
            </w:pPr>
            <w:r w:rsidRPr="00624DB3">
              <w:rPr>
                <w:color w:val="000000" w:themeColor="text1"/>
                <w:sz w:val="22"/>
                <w:szCs w:val="22"/>
              </w:rPr>
              <w:t>5.</w:t>
            </w:r>
          </w:p>
        </w:tc>
        <w:tc>
          <w:tcPr>
            <w:tcW w:w="2391" w:type="dxa"/>
          </w:tcPr>
          <w:p w14:paraId="6F4E7E3D" w14:textId="77777777" w:rsidR="00EA26D4" w:rsidRPr="00624DB3" w:rsidRDefault="00EA26D4" w:rsidP="00C6061C">
            <w:pPr>
              <w:tabs>
                <w:tab w:val="left" w:pos="4020"/>
              </w:tabs>
              <w:rPr>
                <w:color w:val="000000" w:themeColor="text1"/>
                <w:sz w:val="22"/>
                <w:szCs w:val="22"/>
              </w:rPr>
            </w:pPr>
            <w:r w:rsidRPr="00624DB3">
              <w:rPr>
                <w:color w:val="000000" w:themeColor="text1"/>
                <w:sz w:val="22"/>
                <w:szCs w:val="22"/>
              </w:rPr>
              <w:t>Полозов И.Г.</w:t>
            </w:r>
          </w:p>
        </w:tc>
        <w:tc>
          <w:tcPr>
            <w:tcW w:w="3493" w:type="dxa"/>
          </w:tcPr>
          <w:p w14:paraId="314DD96E" w14:textId="77777777" w:rsidR="00EA26D4" w:rsidRPr="00624DB3" w:rsidRDefault="00EA26D4" w:rsidP="00C6061C">
            <w:pPr>
              <w:tabs>
                <w:tab w:val="left" w:pos="4020"/>
              </w:tabs>
              <w:jc w:val="center"/>
              <w:rPr>
                <w:color w:val="000000" w:themeColor="text1"/>
                <w:sz w:val="22"/>
                <w:szCs w:val="22"/>
              </w:rPr>
            </w:pPr>
            <w:r w:rsidRPr="00624DB3">
              <w:rPr>
                <w:color w:val="000000" w:themeColor="text1"/>
                <w:sz w:val="22"/>
                <w:szCs w:val="22"/>
              </w:rPr>
              <w:t>за</w:t>
            </w:r>
          </w:p>
        </w:tc>
      </w:tr>
      <w:tr w:rsidR="00624DB3" w:rsidRPr="00624DB3" w14:paraId="3F29FF9E" w14:textId="77777777" w:rsidTr="00C6061C">
        <w:tc>
          <w:tcPr>
            <w:tcW w:w="959" w:type="dxa"/>
          </w:tcPr>
          <w:p w14:paraId="64449D79" w14:textId="77777777" w:rsidR="00EA26D4" w:rsidRPr="00624DB3" w:rsidRDefault="00EA26D4" w:rsidP="00C6061C">
            <w:pPr>
              <w:tabs>
                <w:tab w:val="left" w:pos="4020"/>
              </w:tabs>
              <w:jc w:val="center"/>
              <w:rPr>
                <w:color w:val="000000" w:themeColor="text1"/>
                <w:sz w:val="22"/>
                <w:szCs w:val="22"/>
              </w:rPr>
            </w:pPr>
            <w:r w:rsidRPr="00624DB3">
              <w:rPr>
                <w:color w:val="000000" w:themeColor="text1"/>
                <w:sz w:val="22"/>
                <w:szCs w:val="22"/>
              </w:rPr>
              <w:t>6.</w:t>
            </w:r>
          </w:p>
        </w:tc>
        <w:tc>
          <w:tcPr>
            <w:tcW w:w="2391" w:type="dxa"/>
          </w:tcPr>
          <w:p w14:paraId="375A137C" w14:textId="77777777" w:rsidR="00EA26D4" w:rsidRPr="00624DB3" w:rsidRDefault="00EA26D4" w:rsidP="00C6061C">
            <w:pPr>
              <w:tabs>
                <w:tab w:val="left" w:pos="4020"/>
              </w:tabs>
              <w:rPr>
                <w:color w:val="000000" w:themeColor="text1"/>
                <w:sz w:val="22"/>
                <w:szCs w:val="22"/>
              </w:rPr>
            </w:pPr>
            <w:r w:rsidRPr="00624DB3">
              <w:rPr>
                <w:color w:val="000000" w:themeColor="text1"/>
                <w:sz w:val="22"/>
                <w:szCs w:val="22"/>
              </w:rPr>
              <w:t>Коннова Е.А.</w:t>
            </w:r>
          </w:p>
        </w:tc>
        <w:tc>
          <w:tcPr>
            <w:tcW w:w="3493" w:type="dxa"/>
          </w:tcPr>
          <w:p w14:paraId="15AA3E70" w14:textId="77777777" w:rsidR="00EA26D4" w:rsidRPr="00624DB3" w:rsidRDefault="00EA26D4" w:rsidP="00C6061C">
            <w:pPr>
              <w:tabs>
                <w:tab w:val="left" w:pos="4020"/>
              </w:tabs>
              <w:jc w:val="center"/>
              <w:rPr>
                <w:color w:val="000000" w:themeColor="text1"/>
                <w:sz w:val="22"/>
                <w:szCs w:val="22"/>
              </w:rPr>
            </w:pPr>
            <w:r w:rsidRPr="00624DB3">
              <w:rPr>
                <w:color w:val="000000" w:themeColor="text1"/>
                <w:sz w:val="22"/>
                <w:szCs w:val="22"/>
              </w:rPr>
              <w:t>за</w:t>
            </w:r>
          </w:p>
        </w:tc>
      </w:tr>
      <w:tr w:rsidR="00624DB3" w:rsidRPr="00624DB3" w14:paraId="01625E72" w14:textId="77777777" w:rsidTr="00C6061C">
        <w:tc>
          <w:tcPr>
            <w:tcW w:w="959" w:type="dxa"/>
          </w:tcPr>
          <w:p w14:paraId="49401B54" w14:textId="77777777" w:rsidR="00EA26D4" w:rsidRPr="00624DB3" w:rsidRDefault="00EA26D4" w:rsidP="00C6061C">
            <w:pPr>
              <w:tabs>
                <w:tab w:val="left" w:pos="4020"/>
              </w:tabs>
              <w:jc w:val="center"/>
              <w:rPr>
                <w:color w:val="000000" w:themeColor="text1"/>
                <w:sz w:val="22"/>
                <w:szCs w:val="22"/>
              </w:rPr>
            </w:pPr>
            <w:r w:rsidRPr="00624DB3">
              <w:rPr>
                <w:color w:val="000000" w:themeColor="text1"/>
                <w:sz w:val="22"/>
                <w:szCs w:val="22"/>
              </w:rPr>
              <w:t>7.</w:t>
            </w:r>
          </w:p>
        </w:tc>
        <w:tc>
          <w:tcPr>
            <w:tcW w:w="2391" w:type="dxa"/>
          </w:tcPr>
          <w:p w14:paraId="3B653192" w14:textId="77777777" w:rsidR="00EA26D4" w:rsidRPr="00624DB3" w:rsidRDefault="00EA26D4" w:rsidP="00C6061C">
            <w:pPr>
              <w:tabs>
                <w:tab w:val="left" w:pos="4020"/>
              </w:tabs>
              <w:rPr>
                <w:color w:val="000000" w:themeColor="text1"/>
                <w:sz w:val="22"/>
                <w:szCs w:val="22"/>
              </w:rPr>
            </w:pPr>
            <w:r w:rsidRPr="00624DB3">
              <w:rPr>
                <w:color w:val="000000" w:themeColor="text1"/>
                <w:sz w:val="22"/>
                <w:szCs w:val="22"/>
              </w:rPr>
              <w:t>Агапова О.П.</w:t>
            </w:r>
          </w:p>
        </w:tc>
        <w:tc>
          <w:tcPr>
            <w:tcW w:w="3493" w:type="dxa"/>
          </w:tcPr>
          <w:p w14:paraId="342B6F87" w14:textId="77777777" w:rsidR="00EA26D4" w:rsidRPr="00624DB3" w:rsidRDefault="00EA26D4" w:rsidP="00C6061C">
            <w:pPr>
              <w:tabs>
                <w:tab w:val="left" w:pos="4020"/>
              </w:tabs>
              <w:jc w:val="center"/>
              <w:rPr>
                <w:color w:val="000000" w:themeColor="text1"/>
                <w:sz w:val="22"/>
                <w:szCs w:val="22"/>
              </w:rPr>
            </w:pPr>
            <w:r w:rsidRPr="00624DB3">
              <w:rPr>
                <w:color w:val="000000" w:themeColor="text1"/>
                <w:sz w:val="22"/>
                <w:szCs w:val="22"/>
              </w:rPr>
              <w:t>за</w:t>
            </w:r>
          </w:p>
        </w:tc>
      </w:tr>
    </w:tbl>
    <w:p w14:paraId="35CDEB12" w14:textId="77777777" w:rsidR="00EA26D4" w:rsidRPr="00624DB3" w:rsidRDefault="00EA26D4" w:rsidP="00EA26D4">
      <w:pPr>
        <w:pStyle w:val="24"/>
        <w:widowControl/>
        <w:ind w:left="709" w:firstLine="0"/>
        <w:rPr>
          <w:color w:val="000000" w:themeColor="text1"/>
          <w:sz w:val="22"/>
          <w:szCs w:val="22"/>
        </w:rPr>
      </w:pPr>
      <w:r w:rsidRPr="00624DB3">
        <w:rPr>
          <w:color w:val="000000" w:themeColor="text1"/>
          <w:sz w:val="22"/>
          <w:szCs w:val="22"/>
        </w:rPr>
        <w:t>Итого: за – 7, против – 0, воздержался – 0, отсутствуют – 0.</w:t>
      </w:r>
    </w:p>
    <w:p w14:paraId="197C809C" w14:textId="77777777" w:rsidR="00EA26D4" w:rsidRDefault="00EA26D4" w:rsidP="00EA26D4">
      <w:pPr>
        <w:pStyle w:val="a4"/>
        <w:ind w:left="0" w:firstLine="709"/>
        <w:jc w:val="both"/>
        <w:rPr>
          <w:color w:val="FF0000"/>
          <w:sz w:val="24"/>
          <w:szCs w:val="24"/>
        </w:rPr>
      </w:pPr>
    </w:p>
    <w:p w14:paraId="6D41D005" w14:textId="77777777" w:rsidR="00DB6F5C" w:rsidRPr="008B2B25" w:rsidRDefault="00DB6F5C" w:rsidP="00DB6F5C">
      <w:pPr>
        <w:pStyle w:val="a4"/>
        <w:ind w:left="0" w:firstLine="709"/>
        <w:jc w:val="both"/>
        <w:rPr>
          <w:b/>
          <w:bCs/>
          <w:sz w:val="22"/>
          <w:szCs w:val="22"/>
        </w:rPr>
      </w:pPr>
      <w:r w:rsidRPr="008B2B25">
        <w:rPr>
          <w:b/>
          <w:bCs/>
          <w:sz w:val="22"/>
          <w:szCs w:val="22"/>
        </w:rPr>
        <w:t>9. СЛУШАЛИ</w:t>
      </w:r>
      <w:proofErr w:type="gramStart"/>
      <w:r w:rsidRPr="008B2B25">
        <w:rPr>
          <w:b/>
          <w:bCs/>
          <w:sz w:val="22"/>
          <w:szCs w:val="22"/>
        </w:rPr>
        <w:t>: О</w:t>
      </w:r>
      <w:proofErr w:type="gramEnd"/>
      <w:r w:rsidRPr="008B2B25">
        <w:rPr>
          <w:b/>
          <w:bCs/>
          <w:sz w:val="22"/>
          <w:szCs w:val="22"/>
        </w:rPr>
        <w:t xml:space="preserve"> корректировке долгосрочных тарифов на тепловую энергию, теплоноситель для потребителей ООО «Коммунальщик Ресурс» (Ивановский район) на 2025-2027 годы (Зуева Е.В.)</w:t>
      </w:r>
    </w:p>
    <w:p w14:paraId="10D639FE" w14:textId="77777777" w:rsidR="00DB6F5C" w:rsidRPr="008B2B25" w:rsidRDefault="00DB6F5C" w:rsidP="00DB6F5C">
      <w:pPr>
        <w:pStyle w:val="a4"/>
        <w:ind w:left="0" w:firstLine="709"/>
        <w:jc w:val="both"/>
        <w:rPr>
          <w:sz w:val="22"/>
          <w:szCs w:val="22"/>
        </w:rPr>
      </w:pPr>
      <w:r w:rsidRPr="008B2B25">
        <w:rPr>
          <w:sz w:val="22"/>
          <w:szCs w:val="22"/>
        </w:rPr>
        <w:t xml:space="preserve">В связи с обращением ООО «Коммунальщик ресурс» приказом Департамента энергетики и тарифов Ивановской области от 03.05.2024 № 19-у открыто тарифное дело о корректировке долгосрочных тарифов на тепловую энергию, теплоноситель для потребителей ООО «Коммунальщик Ресурс» (Ивановский район) на 2025 -2027 годы. Метод регулирования тарифов на тепловую энергию, теплоноситель – метод индексации установленных тарифов определен в первый год долгосрочного периода на 2023 - 2027 годы приказом Департамента от 12.10.2022 № 73-у. </w:t>
      </w:r>
    </w:p>
    <w:p w14:paraId="057B8797" w14:textId="77777777" w:rsidR="00DB6F5C" w:rsidRPr="008B2B25" w:rsidRDefault="00DB6F5C" w:rsidP="00DB6F5C">
      <w:pPr>
        <w:pStyle w:val="a4"/>
        <w:ind w:left="0" w:firstLine="709"/>
        <w:jc w:val="both"/>
        <w:rPr>
          <w:sz w:val="22"/>
          <w:szCs w:val="22"/>
        </w:rPr>
      </w:pPr>
      <w:r w:rsidRPr="008B2B25">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6F0D55D0" w14:textId="77777777" w:rsidR="00DB6F5C" w:rsidRPr="008B2B25" w:rsidRDefault="00DB6F5C" w:rsidP="00DB6F5C">
      <w:pPr>
        <w:pStyle w:val="a4"/>
        <w:ind w:left="0" w:firstLine="709"/>
        <w:jc w:val="both"/>
        <w:rPr>
          <w:sz w:val="22"/>
          <w:szCs w:val="22"/>
        </w:rPr>
      </w:pPr>
      <w:r w:rsidRPr="008B2B25">
        <w:rPr>
          <w:sz w:val="22"/>
          <w:szCs w:val="22"/>
        </w:rPr>
        <w:t xml:space="preserve">В целях исполнения ст. 157.1 Жилищного Кодекса Российской Федерации об ограничении </w:t>
      </w:r>
      <w:r w:rsidRPr="008B2B25">
        <w:rPr>
          <w:sz w:val="22"/>
          <w:szCs w:val="22"/>
        </w:rPr>
        <w:lastRenderedPageBreak/>
        <w:t>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DA201F9" w14:textId="77777777" w:rsidR="00DB6F5C" w:rsidRPr="008B2B25" w:rsidRDefault="00DB6F5C" w:rsidP="00DB6F5C">
      <w:pPr>
        <w:pStyle w:val="a4"/>
        <w:ind w:left="0" w:firstLine="709"/>
        <w:jc w:val="both"/>
        <w:rPr>
          <w:sz w:val="22"/>
          <w:szCs w:val="22"/>
        </w:rPr>
      </w:pPr>
      <w:r w:rsidRPr="008B2B25">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1A09BDA7" w14:textId="77777777" w:rsidR="00BE7788" w:rsidRPr="00BE7788" w:rsidRDefault="00BE7788" w:rsidP="00BE7788">
      <w:pPr>
        <w:pStyle w:val="24"/>
        <w:ind w:firstLine="709"/>
        <w:rPr>
          <w:sz w:val="22"/>
          <w:szCs w:val="22"/>
        </w:rPr>
      </w:pPr>
      <w:r w:rsidRPr="00E32981">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w:t>
      </w:r>
      <w:r>
        <w:rPr>
          <w:sz w:val="22"/>
          <w:szCs w:val="22"/>
        </w:rPr>
        <w:t xml:space="preserve"> </w:t>
      </w:r>
      <w:r w:rsidRPr="00BE7788">
        <w:rPr>
          <w:sz w:val="22"/>
          <w:szCs w:val="22"/>
        </w:rPr>
        <w:t>в соответствии с Указом Губернатора Ивановской области от 12.12.2024 № 109-уг.</w:t>
      </w:r>
    </w:p>
    <w:p w14:paraId="66600B8A" w14:textId="77777777" w:rsidR="00DB6F5C" w:rsidRPr="008B2B25" w:rsidRDefault="00DB6F5C" w:rsidP="00DB6F5C">
      <w:pPr>
        <w:pStyle w:val="a4"/>
        <w:ind w:left="0" w:firstLine="709"/>
        <w:jc w:val="both"/>
        <w:rPr>
          <w:sz w:val="22"/>
          <w:szCs w:val="22"/>
        </w:rPr>
      </w:pPr>
      <w:r w:rsidRPr="008B2B25">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DA7A565" w14:textId="77777777" w:rsidR="00DB6F5C" w:rsidRPr="008B2B25" w:rsidRDefault="00DB6F5C" w:rsidP="00DB6F5C">
      <w:pPr>
        <w:pStyle w:val="a4"/>
        <w:ind w:left="0" w:firstLine="709"/>
        <w:jc w:val="both"/>
        <w:rPr>
          <w:sz w:val="22"/>
          <w:szCs w:val="22"/>
        </w:rPr>
      </w:pPr>
    </w:p>
    <w:p w14:paraId="7380DB9F" w14:textId="77777777" w:rsidR="00DB6F5C" w:rsidRPr="008B2B25" w:rsidRDefault="00DB6F5C" w:rsidP="00DB6F5C">
      <w:pPr>
        <w:pStyle w:val="a4"/>
        <w:ind w:left="0" w:firstLine="709"/>
        <w:jc w:val="both"/>
        <w:rPr>
          <w:sz w:val="22"/>
          <w:szCs w:val="22"/>
        </w:rPr>
      </w:pPr>
      <w:r w:rsidRPr="008B2B25">
        <w:rPr>
          <w:sz w:val="22"/>
          <w:szCs w:val="22"/>
        </w:rPr>
        <w:t>Представителем предприятия озвучены следующие разногласия в рамках проведения заседания Правления:</w:t>
      </w:r>
    </w:p>
    <w:p w14:paraId="31764AFD" w14:textId="77777777" w:rsidR="00DB6F5C" w:rsidRPr="008B2B25" w:rsidRDefault="00DB6F5C" w:rsidP="00DB6F5C">
      <w:pPr>
        <w:pStyle w:val="a4"/>
        <w:ind w:left="0" w:firstLine="709"/>
        <w:jc w:val="both"/>
        <w:rPr>
          <w:sz w:val="22"/>
          <w:szCs w:val="22"/>
        </w:rPr>
      </w:pPr>
      <w:r w:rsidRPr="008B2B25">
        <w:rPr>
          <w:sz w:val="22"/>
          <w:szCs w:val="22"/>
        </w:rPr>
        <w:t>Порядок формирования плановой цены на топливо по угольным котельным с. Озерный и с. Бибирево на 2025 год.</w:t>
      </w:r>
    </w:p>
    <w:p w14:paraId="222798DD" w14:textId="77777777" w:rsidR="00DB6F5C" w:rsidRPr="008B2B25" w:rsidRDefault="00DB6F5C" w:rsidP="00DB6F5C">
      <w:pPr>
        <w:pStyle w:val="a4"/>
        <w:ind w:left="0" w:firstLine="709"/>
        <w:jc w:val="both"/>
        <w:rPr>
          <w:sz w:val="22"/>
          <w:szCs w:val="22"/>
        </w:rPr>
      </w:pPr>
      <w:r w:rsidRPr="008B2B25">
        <w:rPr>
          <w:sz w:val="22"/>
          <w:szCs w:val="22"/>
        </w:rPr>
        <w:t>В качестве обоснования заявленных затрат на электронную почту уполномоченного сотрудника направлены:</w:t>
      </w:r>
    </w:p>
    <w:p w14:paraId="64201EAA" w14:textId="77777777" w:rsidR="00DB6F5C" w:rsidRPr="008B2B25" w:rsidRDefault="00DB6F5C" w:rsidP="00DB6F5C">
      <w:pPr>
        <w:pStyle w:val="a4"/>
        <w:ind w:left="0" w:firstLine="709"/>
        <w:jc w:val="both"/>
        <w:rPr>
          <w:sz w:val="22"/>
          <w:szCs w:val="22"/>
        </w:rPr>
      </w:pPr>
      <w:r w:rsidRPr="008B2B25">
        <w:rPr>
          <w:sz w:val="22"/>
          <w:szCs w:val="22"/>
        </w:rPr>
        <w:t xml:space="preserve"> Протокол закупки товаров, открытый запрос котировок № 32414200627 от 25.11.2024 года. По итогам закупки, согласно протоколу,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конкурсе. </w:t>
      </w:r>
    </w:p>
    <w:p w14:paraId="3F454B6E" w14:textId="77777777" w:rsidR="00DB6F5C" w:rsidRPr="008B2B25" w:rsidRDefault="00DB6F5C" w:rsidP="00DB6F5C">
      <w:pPr>
        <w:pStyle w:val="a4"/>
        <w:ind w:left="0" w:firstLine="709"/>
        <w:jc w:val="both"/>
        <w:rPr>
          <w:sz w:val="22"/>
          <w:szCs w:val="22"/>
        </w:rPr>
      </w:pPr>
      <w:r w:rsidRPr="008B2B25">
        <w:rPr>
          <w:sz w:val="22"/>
          <w:szCs w:val="22"/>
        </w:rPr>
        <w:t>По итогам проведенной закупки ООО «Коммунальщик ресурс» заключен договор на поставку угля с победителей конкурса ООО «ИТЭК» от декабря 2024 года №06/12-2024.</w:t>
      </w:r>
    </w:p>
    <w:p w14:paraId="606B9579" w14:textId="77777777" w:rsidR="00DB6F5C" w:rsidRPr="008B2B25" w:rsidRDefault="00DB6F5C" w:rsidP="00DB6F5C">
      <w:pPr>
        <w:pStyle w:val="a4"/>
        <w:ind w:left="0" w:firstLine="709"/>
        <w:jc w:val="both"/>
        <w:rPr>
          <w:sz w:val="22"/>
          <w:szCs w:val="22"/>
        </w:rPr>
      </w:pPr>
      <w:r w:rsidRPr="008B2B25">
        <w:rPr>
          <w:sz w:val="22"/>
          <w:szCs w:val="22"/>
        </w:rPr>
        <w:t>Сертификат качества угля к заключенному договору на поставку угля не прилагался.</w:t>
      </w:r>
    </w:p>
    <w:p w14:paraId="1A522CFC" w14:textId="7327DC65" w:rsidR="00DB6F5C" w:rsidRPr="008B2B25" w:rsidRDefault="00DB6F5C" w:rsidP="00DB6F5C">
      <w:pPr>
        <w:pStyle w:val="a4"/>
        <w:ind w:left="0" w:firstLine="709"/>
        <w:jc w:val="both"/>
        <w:rPr>
          <w:sz w:val="22"/>
          <w:szCs w:val="22"/>
        </w:rPr>
      </w:pPr>
      <w:r w:rsidRPr="008B2B25">
        <w:rPr>
          <w:sz w:val="22"/>
          <w:szCs w:val="22"/>
        </w:rPr>
        <w:t xml:space="preserve">Сертификат качества угля и протокол испытаний направлен в составе дополнительных материалов письмом от 19.09.2024 № 140. Согласно протокол испытаний низшая теплота сгорания угля составляет 5060 </w:t>
      </w:r>
      <w:r w:rsidR="00B60F7E">
        <w:rPr>
          <w:sz w:val="22"/>
          <w:szCs w:val="22"/>
        </w:rPr>
        <w:t>К</w:t>
      </w:r>
      <w:r w:rsidRPr="008B2B25">
        <w:rPr>
          <w:sz w:val="22"/>
          <w:szCs w:val="22"/>
        </w:rPr>
        <w:t>кал./кг.</w:t>
      </w:r>
    </w:p>
    <w:p w14:paraId="5D9473D8" w14:textId="77777777" w:rsidR="00DB6F5C" w:rsidRPr="008B2B25" w:rsidRDefault="00DB6F5C" w:rsidP="00DB6F5C">
      <w:pPr>
        <w:pStyle w:val="a4"/>
        <w:ind w:left="0" w:firstLine="709"/>
        <w:jc w:val="both"/>
        <w:rPr>
          <w:sz w:val="22"/>
          <w:szCs w:val="22"/>
        </w:rPr>
      </w:pPr>
    </w:p>
    <w:p w14:paraId="232D1D6E" w14:textId="77777777" w:rsidR="00DB6F5C" w:rsidRPr="008B2B25" w:rsidRDefault="00DB6F5C" w:rsidP="00DB6F5C">
      <w:pPr>
        <w:pStyle w:val="a4"/>
        <w:ind w:left="0" w:firstLine="709"/>
        <w:jc w:val="both"/>
        <w:rPr>
          <w:sz w:val="22"/>
          <w:szCs w:val="22"/>
        </w:rPr>
      </w:pPr>
      <w:r w:rsidRPr="008B2B25">
        <w:rPr>
          <w:sz w:val="22"/>
          <w:szCs w:val="22"/>
        </w:rPr>
        <w:t>Позиция Департамента:</w:t>
      </w:r>
    </w:p>
    <w:p w14:paraId="14CED763" w14:textId="77777777" w:rsidR="00DB6F5C" w:rsidRPr="008B2B25" w:rsidRDefault="00DB6F5C" w:rsidP="00DB6F5C">
      <w:pPr>
        <w:pStyle w:val="a4"/>
        <w:ind w:left="0" w:firstLine="709"/>
        <w:jc w:val="both"/>
        <w:rPr>
          <w:sz w:val="22"/>
          <w:szCs w:val="22"/>
        </w:rPr>
      </w:pPr>
      <w:r w:rsidRPr="008B2B25">
        <w:rPr>
          <w:sz w:val="22"/>
          <w:szCs w:val="22"/>
        </w:rPr>
        <w:t>В соответствии с пунктом 34 Основ ценообразования в сфере теплоснабжения, утвержденных постановлением Правительства Российской Федерации от 22.10.2012</w:t>
      </w:r>
    </w:p>
    <w:p w14:paraId="5E299CF2" w14:textId="77777777" w:rsidR="00DB6F5C" w:rsidRPr="008B2B25" w:rsidRDefault="00DB6F5C" w:rsidP="00DB6F5C">
      <w:pPr>
        <w:pStyle w:val="a4"/>
        <w:ind w:left="0" w:firstLine="709"/>
        <w:jc w:val="both"/>
        <w:rPr>
          <w:sz w:val="22"/>
          <w:szCs w:val="22"/>
        </w:rPr>
      </w:pPr>
      <w:r w:rsidRPr="008B2B25">
        <w:rPr>
          <w:sz w:val="22"/>
          <w:szCs w:val="22"/>
        </w:rPr>
        <w:t>№ 1075 (далее – Основы ценообразования № 1075), расходы регулируемой организации на топливо, цены (тарифы) на которое не подлежат государственному регулированию в соответствии с законодательством Российской Федерации, определяются как сумма произведений следующих величин по каждому источнику тепловой энергии:</w:t>
      </w:r>
    </w:p>
    <w:p w14:paraId="7D76E1A7" w14:textId="77777777" w:rsidR="00DB6F5C" w:rsidRPr="008B2B25" w:rsidRDefault="00DB6F5C" w:rsidP="00DB6F5C">
      <w:pPr>
        <w:pStyle w:val="a4"/>
        <w:ind w:left="0" w:firstLine="709"/>
        <w:jc w:val="both"/>
        <w:rPr>
          <w:sz w:val="22"/>
          <w:szCs w:val="22"/>
        </w:rPr>
      </w:pPr>
      <w:r w:rsidRPr="008B2B25">
        <w:rPr>
          <w:sz w:val="22"/>
          <w:szCs w:val="22"/>
        </w:rPr>
        <w:t>- удельный расход топлива на производство 1 Гкал тепловой энергии;</w:t>
      </w:r>
    </w:p>
    <w:p w14:paraId="54BBB987" w14:textId="77777777" w:rsidR="00DB6F5C" w:rsidRPr="008B2B25" w:rsidRDefault="00DB6F5C" w:rsidP="00DB6F5C">
      <w:pPr>
        <w:pStyle w:val="a4"/>
        <w:ind w:left="0" w:firstLine="709"/>
        <w:jc w:val="both"/>
        <w:rPr>
          <w:sz w:val="22"/>
          <w:szCs w:val="22"/>
        </w:rPr>
      </w:pPr>
      <w:r w:rsidRPr="008B2B25">
        <w:rPr>
          <w:sz w:val="22"/>
          <w:szCs w:val="22"/>
        </w:rPr>
        <w:t>- плановая (расчетная) цена на топливо, определяемая как сумма следующих расходов: плановая расчетная цена на топливо (без учета затрат на доставку (перевозку) и хранение), плановая (расчетная) стоимость доставки (перевозки), плановая (расчетная) стоимость хранения;</w:t>
      </w:r>
    </w:p>
    <w:p w14:paraId="40C9659B" w14:textId="77777777" w:rsidR="00DB6F5C" w:rsidRPr="008B2B25" w:rsidRDefault="00DB6F5C" w:rsidP="00DB6F5C">
      <w:pPr>
        <w:pStyle w:val="a4"/>
        <w:ind w:left="0" w:firstLine="709"/>
        <w:jc w:val="both"/>
        <w:rPr>
          <w:sz w:val="22"/>
          <w:szCs w:val="22"/>
        </w:rPr>
      </w:pPr>
      <w:r w:rsidRPr="008B2B25">
        <w:rPr>
          <w:sz w:val="22"/>
          <w:szCs w:val="22"/>
        </w:rPr>
        <w:t>-расчетный объем отпуска тепловой энергии, поставляемой с коллекторов источника тепловой энергии.</w:t>
      </w:r>
    </w:p>
    <w:p w14:paraId="094BC4ED" w14:textId="77777777" w:rsidR="00DB6F5C" w:rsidRPr="008B2B25" w:rsidRDefault="00DB6F5C" w:rsidP="00DB6F5C">
      <w:pPr>
        <w:pStyle w:val="a4"/>
        <w:ind w:left="0" w:firstLine="709"/>
        <w:jc w:val="both"/>
        <w:rPr>
          <w:sz w:val="22"/>
          <w:szCs w:val="22"/>
        </w:rPr>
      </w:pPr>
      <w:r w:rsidRPr="008B2B25">
        <w:rPr>
          <w:sz w:val="22"/>
          <w:szCs w:val="22"/>
        </w:rPr>
        <w:t>Цена угля.</w:t>
      </w:r>
    </w:p>
    <w:p w14:paraId="3ACE74DD" w14:textId="77777777" w:rsidR="00DB6F5C" w:rsidRPr="008B2B25" w:rsidRDefault="00DB6F5C" w:rsidP="00DB6F5C">
      <w:pPr>
        <w:pStyle w:val="a4"/>
        <w:ind w:left="0" w:firstLine="709"/>
        <w:jc w:val="both"/>
        <w:rPr>
          <w:sz w:val="22"/>
          <w:szCs w:val="22"/>
        </w:rPr>
      </w:pPr>
      <w:r w:rsidRPr="008B2B25">
        <w:rPr>
          <w:sz w:val="22"/>
          <w:szCs w:val="22"/>
        </w:rPr>
        <w:t>В соответствии с пунктом 37 Основ ценообразования № 1075 плановая (расчетная) цена на топливо определяется органом регулирования в соответствии с пунктом 28 Основ ценообразования № 1075.</w:t>
      </w:r>
    </w:p>
    <w:p w14:paraId="1D66280A" w14:textId="77777777" w:rsidR="00DB6F5C" w:rsidRPr="008B2B25" w:rsidRDefault="00DB6F5C" w:rsidP="00DB6F5C">
      <w:pPr>
        <w:pStyle w:val="a4"/>
        <w:ind w:left="0" w:firstLine="709"/>
        <w:jc w:val="both"/>
        <w:rPr>
          <w:sz w:val="22"/>
          <w:szCs w:val="22"/>
        </w:rPr>
      </w:pPr>
      <w:r w:rsidRPr="008B2B25">
        <w:rPr>
          <w:sz w:val="22"/>
          <w:szCs w:val="22"/>
        </w:rPr>
        <w:t>Пунктом 28 Основ ценообразования № 1075 предусмотрено, что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731AD4BB" w14:textId="77777777" w:rsidR="00DB6F5C" w:rsidRPr="008B2B25" w:rsidRDefault="00DB6F5C" w:rsidP="00DB6F5C">
      <w:pPr>
        <w:pStyle w:val="a4"/>
        <w:ind w:left="0" w:firstLine="709"/>
        <w:jc w:val="both"/>
        <w:rPr>
          <w:sz w:val="22"/>
          <w:szCs w:val="22"/>
        </w:rPr>
      </w:pPr>
      <w:r w:rsidRPr="008B2B25">
        <w:rPr>
          <w:sz w:val="22"/>
          <w:szCs w:val="22"/>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6760069D" w14:textId="77777777" w:rsidR="00DB6F5C" w:rsidRPr="008B2B25" w:rsidRDefault="00DB6F5C" w:rsidP="00DB6F5C">
      <w:pPr>
        <w:pStyle w:val="a4"/>
        <w:ind w:left="0" w:firstLine="709"/>
        <w:jc w:val="both"/>
        <w:rPr>
          <w:sz w:val="22"/>
          <w:szCs w:val="22"/>
        </w:rPr>
      </w:pPr>
      <w:r w:rsidRPr="008B2B25">
        <w:rPr>
          <w:sz w:val="22"/>
          <w:szCs w:val="22"/>
        </w:rPr>
        <w:t>б) цены, установленные в договорах, заключенных в результате проведения торгов;</w:t>
      </w:r>
    </w:p>
    <w:p w14:paraId="69EA9876" w14:textId="77777777" w:rsidR="00DB6F5C" w:rsidRPr="008B2B25" w:rsidRDefault="00DB6F5C" w:rsidP="00DB6F5C">
      <w:pPr>
        <w:pStyle w:val="a4"/>
        <w:ind w:left="0" w:firstLine="709"/>
        <w:jc w:val="both"/>
        <w:rPr>
          <w:sz w:val="22"/>
          <w:szCs w:val="22"/>
        </w:rPr>
      </w:pPr>
      <w:r w:rsidRPr="008B2B25">
        <w:rPr>
          <w:sz w:val="22"/>
          <w:szCs w:val="22"/>
        </w:rPr>
        <w:t xml:space="preserve">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w:t>
      </w:r>
      <w:r w:rsidRPr="008B2B25">
        <w:rPr>
          <w:sz w:val="22"/>
          <w:szCs w:val="22"/>
        </w:rPr>
        <w:lastRenderedPageBreak/>
        <w:t>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67E7E87E" w14:textId="77777777" w:rsidR="00DB6F5C" w:rsidRPr="008B2B25" w:rsidRDefault="00DB6F5C" w:rsidP="00DB6F5C">
      <w:pPr>
        <w:pStyle w:val="a4"/>
        <w:ind w:left="0" w:firstLine="709"/>
        <w:jc w:val="both"/>
        <w:rPr>
          <w:sz w:val="22"/>
          <w:szCs w:val="22"/>
        </w:rPr>
      </w:pPr>
      <w:r w:rsidRPr="008B2B25">
        <w:rPr>
          <w:sz w:val="22"/>
          <w:szCs w:val="22"/>
        </w:rPr>
        <w:t>прогноз индекса потребительских цен (в среднем за год к предыдущему году); цены на природный газ;</w:t>
      </w:r>
    </w:p>
    <w:p w14:paraId="46CF0CC1" w14:textId="77777777" w:rsidR="00DB6F5C" w:rsidRPr="008B2B25" w:rsidRDefault="00DB6F5C" w:rsidP="00DB6F5C">
      <w:pPr>
        <w:pStyle w:val="a4"/>
        <w:ind w:left="0" w:firstLine="709"/>
        <w:jc w:val="both"/>
        <w:rPr>
          <w:sz w:val="22"/>
          <w:szCs w:val="22"/>
        </w:rPr>
      </w:pPr>
      <w:r w:rsidRPr="008B2B25">
        <w:rPr>
          <w:sz w:val="22"/>
          <w:szCs w:val="22"/>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 динамика цен (тарифов) на товары (услуги) (в среднем за год к предыдущему году).</w:t>
      </w:r>
    </w:p>
    <w:p w14:paraId="10291FEF" w14:textId="77777777" w:rsidR="00DB6F5C" w:rsidRPr="008B2B25" w:rsidRDefault="00DB6F5C" w:rsidP="00DB6F5C">
      <w:pPr>
        <w:pStyle w:val="a4"/>
        <w:ind w:left="0" w:firstLine="709"/>
        <w:jc w:val="both"/>
        <w:rPr>
          <w:sz w:val="22"/>
          <w:szCs w:val="22"/>
        </w:rPr>
      </w:pPr>
      <w:r w:rsidRPr="008B2B25">
        <w:rPr>
          <w:sz w:val="22"/>
          <w:szCs w:val="22"/>
        </w:rPr>
        <w:t>Цена на уголь не является регулируемой, и определяется в соответствии с подпунктом «б» пункта 28 Основ ценообразования № 1075, а именно на основании цен, установленных в договорах, заключенных в результате проведения торгов.</w:t>
      </w:r>
    </w:p>
    <w:p w14:paraId="14BAC2CF" w14:textId="77777777" w:rsidR="00DB6F5C" w:rsidRPr="008B2B25" w:rsidRDefault="00DB6F5C" w:rsidP="00DB6F5C">
      <w:pPr>
        <w:pStyle w:val="a4"/>
        <w:ind w:left="0" w:firstLine="709"/>
        <w:jc w:val="both"/>
        <w:rPr>
          <w:sz w:val="22"/>
          <w:szCs w:val="22"/>
        </w:rPr>
      </w:pPr>
      <w:r w:rsidRPr="008B2B25">
        <w:rPr>
          <w:sz w:val="22"/>
          <w:szCs w:val="22"/>
        </w:rPr>
        <w:t>Письмом от 10.10.2024 № МШ/91568/24 ФАС России разъяснила органам тарифного регулирования следующее.</w:t>
      </w:r>
    </w:p>
    <w:p w14:paraId="5BD02E67" w14:textId="77777777" w:rsidR="00DB6F5C" w:rsidRPr="008B2B25" w:rsidRDefault="00DB6F5C" w:rsidP="00DB6F5C">
      <w:pPr>
        <w:pStyle w:val="a4"/>
        <w:ind w:left="0" w:firstLine="709"/>
        <w:jc w:val="both"/>
        <w:rPr>
          <w:sz w:val="22"/>
          <w:szCs w:val="22"/>
        </w:rPr>
      </w:pPr>
      <w:r w:rsidRPr="008B2B25">
        <w:rPr>
          <w:sz w:val="22"/>
          <w:szCs w:val="22"/>
        </w:rPr>
        <w:t>В соответствии с пунктом 37 Основ ценообразования № 1075 плановая (расчетная) цена на топливо, не подлежащая государственному регулированию, определяется органом регулирования в соответствии с подпунктом «б» пункта 28 Основ ценообразования № 1075.</w:t>
      </w:r>
    </w:p>
    <w:p w14:paraId="5C910FE4" w14:textId="77777777" w:rsidR="00DB6F5C" w:rsidRPr="008B2B25" w:rsidRDefault="00DB6F5C" w:rsidP="00DB6F5C">
      <w:pPr>
        <w:pStyle w:val="a4"/>
        <w:ind w:left="0" w:firstLine="709"/>
        <w:jc w:val="both"/>
        <w:rPr>
          <w:sz w:val="22"/>
          <w:szCs w:val="22"/>
        </w:rPr>
      </w:pPr>
      <w:r w:rsidRPr="008B2B25">
        <w:rPr>
          <w:sz w:val="22"/>
          <w:szCs w:val="22"/>
        </w:rPr>
        <w:t xml:space="preserve">При этом ФАС России отмечает, что наличие у регулируемой организации договора, заключенного без проведения конкурентных торгов, обязывает орган регулирования использовать другие источники цен в соответствии с пунктом 28 Основ ценообразования № 1075 (вне зависимости от наличия или отсутствия условий заключения договора с единственным поставщиком в положении о закупке). </w:t>
      </w:r>
    </w:p>
    <w:p w14:paraId="441B7BF0" w14:textId="77777777" w:rsidR="00DB6F5C" w:rsidRPr="008B2B25" w:rsidRDefault="00DB6F5C" w:rsidP="00DB6F5C">
      <w:pPr>
        <w:pStyle w:val="a4"/>
        <w:ind w:left="0" w:firstLine="709"/>
        <w:jc w:val="both"/>
        <w:rPr>
          <w:sz w:val="22"/>
          <w:szCs w:val="22"/>
        </w:rPr>
      </w:pPr>
      <w:r w:rsidRPr="008B2B25">
        <w:rPr>
          <w:sz w:val="22"/>
          <w:szCs w:val="22"/>
        </w:rPr>
        <w:t>Выводы о невозможности применения цены на топливо по договору, заключенному с единственным поставщиком и (или) с единственным участником торгов, содержатся в Предписании ФАС России органу тарифного регулирования иного субъекта РФ от 25.06.2024 № СП-58601/2024.</w:t>
      </w:r>
    </w:p>
    <w:p w14:paraId="6D6E856B" w14:textId="77777777" w:rsidR="00DB6F5C" w:rsidRPr="008B2B25" w:rsidRDefault="00DB6F5C" w:rsidP="00DB6F5C">
      <w:pPr>
        <w:pStyle w:val="a4"/>
        <w:ind w:left="0" w:firstLine="709"/>
        <w:jc w:val="both"/>
        <w:rPr>
          <w:sz w:val="22"/>
          <w:szCs w:val="22"/>
        </w:rPr>
      </w:pPr>
      <w:r w:rsidRPr="008B2B25">
        <w:rPr>
          <w:sz w:val="22"/>
          <w:szCs w:val="22"/>
        </w:rPr>
        <w:t>Цена по заключенному без проведения конкурентных торгов договору должна быть оценена органом регулирования, в том числе исходя из данных Санкт-Петербургской Международной Товарно-сырьевой Биржи. Рыночная оценка в данном случае является аналогом заключенного по результатам проведения торгов договора.</w:t>
      </w:r>
    </w:p>
    <w:p w14:paraId="278022B3" w14:textId="49852B0F" w:rsidR="00DB6F5C" w:rsidRPr="008B2B25" w:rsidRDefault="00DB6F5C" w:rsidP="00DB6F5C">
      <w:pPr>
        <w:pStyle w:val="a4"/>
        <w:ind w:left="0" w:firstLine="709"/>
        <w:jc w:val="both"/>
        <w:rPr>
          <w:sz w:val="22"/>
          <w:szCs w:val="22"/>
        </w:rPr>
      </w:pPr>
      <w:r w:rsidRPr="008B2B25">
        <w:rPr>
          <w:sz w:val="22"/>
          <w:szCs w:val="22"/>
        </w:rPr>
        <w:t xml:space="preserve">С учетом вышеизложенного, ООО «Коммунальщик ресурс» отказано в учете в формировании затрат на топливо, </w:t>
      </w:r>
      <w:r w:rsidR="00693AB8">
        <w:rPr>
          <w:sz w:val="22"/>
          <w:szCs w:val="22"/>
        </w:rPr>
        <w:t xml:space="preserve">по заключенному </w:t>
      </w:r>
      <w:r w:rsidRPr="008B2B25">
        <w:rPr>
          <w:sz w:val="22"/>
          <w:szCs w:val="22"/>
        </w:rPr>
        <w:t>ООО «Коммунальщик ресурс» договор</w:t>
      </w:r>
      <w:r w:rsidR="00693AB8">
        <w:rPr>
          <w:sz w:val="22"/>
          <w:szCs w:val="22"/>
        </w:rPr>
        <w:t>у</w:t>
      </w:r>
      <w:r w:rsidRPr="008B2B25">
        <w:rPr>
          <w:sz w:val="22"/>
          <w:szCs w:val="22"/>
        </w:rPr>
        <w:t xml:space="preserve"> с ООО «ИТЭК» от декабря 2024 года №06/12-2024</w:t>
      </w:r>
      <w:r w:rsidR="00693AB8">
        <w:rPr>
          <w:sz w:val="22"/>
          <w:szCs w:val="22"/>
        </w:rPr>
        <w:t xml:space="preserve"> </w:t>
      </w:r>
      <w:r w:rsidR="00E15FD2">
        <w:rPr>
          <w:sz w:val="22"/>
          <w:szCs w:val="22"/>
        </w:rPr>
        <w:t xml:space="preserve">в рамках проведенных торгов с единственным поставщиком </w:t>
      </w:r>
      <w:r w:rsidR="00693AB8">
        <w:rPr>
          <w:sz w:val="22"/>
          <w:szCs w:val="22"/>
        </w:rPr>
        <w:t xml:space="preserve">и сформирована на основании сведений о цене угля и стоимости доставки  по данным </w:t>
      </w:r>
      <w:r w:rsidR="00693AB8" w:rsidRPr="00693AB8">
        <w:rPr>
          <w:sz w:val="22"/>
          <w:szCs w:val="22"/>
        </w:rPr>
        <w:t>Санкт-Петербургской Международной Товарно-сырьевой Биржи</w:t>
      </w:r>
      <w:r w:rsidR="00693AB8">
        <w:rPr>
          <w:sz w:val="22"/>
          <w:szCs w:val="22"/>
        </w:rPr>
        <w:t>.</w:t>
      </w:r>
    </w:p>
    <w:p w14:paraId="47EB557D" w14:textId="2CCEBE3B" w:rsidR="00FE7C9D" w:rsidRDefault="00FE7C9D" w:rsidP="00DB6F5C">
      <w:pPr>
        <w:pStyle w:val="a4"/>
        <w:ind w:left="0" w:firstLine="709"/>
        <w:jc w:val="both"/>
        <w:rPr>
          <w:sz w:val="22"/>
          <w:szCs w:val="22"/>
        </w:rPr>
      </w:pPr>
      <w:r>
        <w:rPr>
          <w:sz w:val="22"/>
          <w:szCs w:val="22"/>
        </w:rPr>
        <w:t>Стоимость транспортного обслуживания по договору с ООО «ИВЖЕЛДОР» от 15.08.2022 №7.</w:t>
      </w:r>
      <w:r w:rsidR="00126174" w:rsidRPr="00126174">
        <w:rPr>
          <w:sz w:val="22"/>
          <w:szCs w:val="22"/>
        </w:rPr>
        <w:t xml:space="preserve"> </w:t>
      </w:r>
      <w:r w:rsidR="00126174">
        <w:rPr>
          <w:sz w:val="22"/>
          <w:szCs w:val="22"/>
        </w:rPr>
        <w:t>В соответствии с п.1.1. договора ООО</w:t>
      </w:r>
      <w:r w:rsidR="00567A8C">
        <w:rPr>
          <w:sz w:val="22"/>
          <w:szCs w:val="22"/>
        </w:rPr>
        <w:t xml:space="preserve"> </w:t>
      </w:r>
      <w:r w:rsidR="00126174" w:rsidRPr="00126174">
        <w:rPr>
          <w:sz w:val="22"/>
          <w:szCs w:val="22"/>
        </w:rPr>
        <w:t xml:space="preserve">«ИВЖЕЛДОР» </w:t>
      </w:r>
      <w:r w:rsidR="002F6109">
        <w:rPr>
          <w:sz w:val="22"/>
          <w:szCs w:val="22"/>
        </w:rPr>
        <w:t xml:space="preserve">обязуется производить транспортное обслуживание ООО «Коммунальщик Ресурс» транспортное обслуживание, производить подачу-уборку вагонов под выгрузку, маневренную работу, </w:t>
      </w:r>
      <w:r w:rsidR="004D706D">
        <w:rPr>
          <w:sz w:val="22"/>
          <w:szCs w:val="22"/>
        </w:rPr>
        <w:t xml:space="preserve">и другие сопутствующие услуги, связанные с обслуживанием ООО «Коммунальщик Ресурс». </w:t>
      </w:r>
      <w:r w:rsidR="00664D8C">
        <w:rPr>
          <w:sz w:val="22"/>
          <w:szCs w:val="22"/>
        </w:rPr>
        <w:t xml:space="preserve">Согласно разделу 3 договора платежи и расчеты по оказанным услугам осуществляются по тарифам, согласованным в приложениях 1,2 к договору. </w:t>
      </w:r>
      <w:r w:rsidR="00567A8C">
        <w:rPr>
          <w:sz w:val="22"/>
          <w:szCs w:val="22"/>
        </w:rPr>
        <w:t xml:space="preserve">В соответствии с п. 5.5. договора приложения к договору, являющиеся неотъемлемой частью договора, в материалах тарифного дела не представлены. </w:t>
      </w:r>
    </w:p>
    <w:p w14:paraId="61624829" w14:textId="77777777" w:rsidR="00126174" w:rsidRPr="008B2B25" w:rsidRDefault="00126174" w:rsidP="00126174">
      <w:pPr>
        <w:pStyle w:val="a4"/>
        <w:ind w:left="0" w:firstLine="709"/>
        <w:jc w:val="both"/>
        <w:rPr>
          <w:sz w:val="22"/>
          <w:szCs w:val="22"/>
        </w:rPr>
      </w:pPr>
      <w:r w:rsidRPr="008B2B25">
        <w:rPr>
          <w:sz w:val="22"/>
          <w:szCs w:val="22"/>
        </w:rPr>
        <w:t>В соответствии с пунктом 37 Основ ценообразования № 1075 плановая (расчетная) цена на топливо, не подлежащая государственному регулированию, определяется органом регулирования в соответствии с подпунктом «б» пункта 28 Основ ценообразования № 1075.</w:t>
      </w:r>
    </w:p>
    <w:p w14:paraId="75B3F01D" w14:textId="677E2CD2" w:rsidR="00126174" w:rsidRPr="00126174" w:rsidRDefault="00126174" w:rsidP="00126174">
      <w:pPr>
        <w:pStyle w:val="a4"/>
        <w:ind w:left="0" w:firstLine="709"/>
        <w:jc w:val="both"/>
        <w:rPr>
          <w:sz w:val="22"/>
          <w:szCs w:val="22"/>
        </w:rPr>
      </w:pPr>
      <w:r>
        <w:rPr>
          <w:sz w:val="22"/>
          <w:szCs w:val="22"/>
        </w:rPr>
        <w:t xml:space="preserve">В соответствии </w:t>
      </w:r>
      <w:r w:rsidRPr="008B2B25">
        <w:rPr>
          <w:sz w:val="22"/>
          <w:szCs w:val="22"/>
        </w:rPr>
        <w:t>подпунктом «б» пункта 28 Основ ценообразования № 107</w:t>
      </w:r>
      <w:r>
        <w:rPr>
          <w:sz w:val="22"/>
          <w:szCs w:val="22"/>
        </w:rPr>
        <w:t>5 п</w:t>
      </w:r>
      <w:r w:rsidRPr="00126174">
        <w:rPr>
          <w:sz w:val="22"/>
          <w:szCs w:val="22"/>
        </w:rPr>
        <w:t>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130F9242" w14:textId="77777777" w:rsidR="00126174" w:rsidRPr="00126174" w:rsidRDefault="00126174" w:rsidP="00126174">
      <w:pPr>
        <w:pStyle w:val="a4"/>
        <w:ind w:left="0" w:firstLine="709"/>
        <w:jc w:val="both"/>
        <w:rPr>
          <w:sz w:val="22"/>
          <w:szCs w:val="22"/>
        </w:rPr>
      </w:pPr>
      <w:r w:rsidRPr="00126174">
        <w:rPr>
          <w:sz w:val="22"/>
          <w:szCs w:val="22"/>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31A55F8D" w14:textId="04309905" w:rsidR="00126174" w:rsidRPr="008B2B25" w:rsidRDefault="00126174" w:rsidP="00126174">
      <w:pPr>
        <w:pStyle w:val="a4"/>
        <w:ind w:left="0" w:firstLine="709"/>
        <w:jc w:val="both"/>
        <w:rPr>
          <w:sz w:val="22"/>
          <w:szCs w:val="22"/>
        </w:rPr>
      </w:pPr>
      <w:r w:rsidRPr="00126174">
        <w:rPr>
          <w:sz w:val="22"/>
          <w:szCs w:val="22"/>
        </w:rPr>
        <w:t>б) цены, установленные в договорах, заключенных в результате проведения торгов</w:t>
      </w:r>
      <w:r>
        <w:rPr>
          <w:sz w:val="22"/>
          <w:szCs w:val="22"/>
        </w:rPr>
        <w:t>.</w:t>
      </w:r>
    </w:p>
    <w:p w14:paraId="740E954A" w14:textId="6DA1456A" w:rsidR="005B622A" w:rsidRDefault="005B622A" w:rsidP="00DB6F5C">
      <w:pPr>
        <w:pStyle w:val="a4"/>
        <w:ind w:left="0" w:firstLine="709"/>
        <w:jc w:val="both"/>
        <w:rPr>
          <w:sz w:val="22"/>
          <w:szCs w:val="22"/>
        </w:rPr>
      </w:pPr>
      <w:r>
        <w:rPr>
          <w:sz w:val="22"/>
          <w:szCs w:val="22"/>
        </w:rPr>
        <w:t>ТСО не предоставило экономическое обоснование плановой цены по п. 28 Основ ценообразования на 2025 год.</w:t>
      </w:r>
      <w:r w:rsidR="007D781F">
        <w:rPr>
          <w:sz w:val="22"/>
          <w:szCs w:val="22"/>
        </w:rPr>
        <w:t xml:space="preserve"> Во включении услуг по договору с ООО «ИВЖЕЛДОР» отказано.</w:t>
      </w:r>
    </w:p>
    <w:p w14:paraId="3D52B7A3" w14:textId="77777777" w:rsidR="00126174" w:rsidRPr="008B2B25" w:rsidRDefault="00126174" w:rsidP="00DB6F5C">
      <w:pPr>
        <w:pStyle w:val="a4"/>
        <w:ind w:left="0" w:firstLine="709"/>
        <w:jc w:val="both"/>
        <w:rPr>
          <w:sz w:val="22"/>
          <w:szCs w:val="22"/>
        </w:rPr>
      </w:pPr>
    </w:p>
    <w:p w14:paraId="20C37FF6" w14:textId="77777777" w:rsidR="00DB6F5C" w:rsidRPr="008B2B25" w:rsidRDefault="00DB6F5C" w:rsidP="00DB6F5C">
      <w:pPr>
        <w:pStyle w:val="a4"/>
        <w:ind w:left="0" w:firstLine="709"/>
        <w:jc w:val="both"/>
        <w:rPr>
          <w:b/>
          <w:bCs/>
          <w:sz w:val="22"/>
          <w:szCs w:val="22"/>
        </w:rPr>
      </w:pPr>
      <w:r w:rsidRPr="008B2B25">
        <w:rPr>
          <w:b/>
          <w:bCs/>
          <w:sz w:val="22"/>
          <w:szCs w:val="22"/>
        </w:rPr>
        <w:t>РЕШИЛИ:</w:t>
      </w:r>
    </w:p>
    <w:p w14:paraId="0710D052" w14:textId="77777777" w:rsidR="00DB6F5C" w:rsidRPr="008B2B25" w:rsidRDefault="00DB6F5C" w:rsidP="00DB6F5C">
      <w:pPr>
        <w:pStyle w:val="a4"/>
        <w:ind w:left="0" w:firstLine="709"/>
        <w:jc w:val="both"/>
        <w:rPr>
          <w:sz w:val="22"/>
          <w:szCs w:val="22"/>
        </w:rPr>
      </w:pPr>
      <w:r w:rsidRPr="008B2B25">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5D9ABA96" w14:textId="5D24CC9E" w:rsidR="00B60F7E" w:rsidRPr="00B60F7E" w:rsidRDefault="00B60F7E" w:rsidP="00B60F7E">
      <w:pPr>
        <w:pStyle w:val="a4"/>
        <w:numPr>
          <w:ilvl w:val="0"/>
          <w:numId w:val="20"/>
        </w:numPr>
        <w:tabs>
          <w:tab w:val="left" w:pos="993"/>
        </w:tabs>
        <w:ind w:left="0" w:firstLine="709"/>
        <w:jc w:val="both"/>
        <w:rPr>
          <w:sz w:val="22"/>
          <w:szCs w:val="22"/>
        </w:rPr>
      </w:pPr>
      <w:r w:rsidRPr="00B60F7E">
        <w:rPr>
          <w:sz w:val="22"/>
          <w:szCs w:val="22"/>
        </w:rPr>
        <w:t xml:space="preserve">С 01.01.2025 произвести корректировку установленных долгосрочных тарифов на тепловую </w:t>
      </w:r>
      <w:r w:rsidRPr="00B60F7E">
        <w:rPr>
          <w:sz w:val="22"/>
          <w:szCs w:val="22"/>
        </w:rPr>
        <w:lastRenderedPageBreak/>
        <w:t>энергию для потребителей ООО «Коммунальщик Ресурс» (Ивановский район) на 2025-2027 годы, изложив приложение 1 к постановлению Департамента энергетики и тарифов Ивановской области от 17.11.2022 № 50-т/13 в новой редакции:</w:t>
      </w:r>
    </w:p>
    <w:p w14:paraId="7FF7B697" w14:textId="77777777" w:rsidR="00B60F7E" w:rsidRDefault="00B60F7E" w:rsidP="00B60F7E">
      <w:pPr>
        <w:tabs>
          <w:tab w:val="left" w:pos="993"/>
        </w:tabs>
        <w:jc w:val="both"/>
        <w:rPr>
          <w:color w:val="FF0000"/>
          <w:sz w:val="22"/>
          <w:szCs w:val="22"/>
        </w:rPr>
      </w:pPr>
    </w:p>
    <w:p w14:paraId="0A3C21BD" w14:textId="77777777" w:rsidR="00B60F7E" w:rsidRPr="00035BDD" w:rsidRDefault="00B60F7E" w:rsidP="00B60F7E">
      <w:pPr>
        <w:widowControl/>
        <w:tabs>
          <w:tab w:val="left" w:pos="3970"/>
        </w:tabs>
        <w:autoSpaceDE w:val="0"/>
        <w:autoSpaceDN w:val="0"/>
        <w:adjustRightInd w:val="0"/>
        <w:jc w:val="right"/>
        <w:rPr>
          <w:sz w:val="22"/>
          <w:szCs w:val="22"/>
        </w:rPr>
      </w:pPr>
      <w:r w:rsidRPr="00035BDD">
        <w:rPr>
          <w:sz w:val="22"/>
          <w:szCs w:val="22"/>
        </w:rPr>
        <w:t xml:space="preserve">Приложение 1 к постановлению Департамента энергетики и тарифов </w:t>
      </w:r>
    </w:p>
    <w:p w14:paraId="3FE70BE7" w14:textId="77777777" w:rsidR="00B60F7E" w:rsidRPr="00035BDD" w:rsidRDefault="00B60F7E" w:rsidP="00B60F7E">
      <w:pPr>
        <w:widowControl/>
        <w:tabs>
          <w:tab w:val="left" w:pos="3970"/>
        </w:tabs>
        <w:autoSpaceDE w:val="0"/>
        <w:autoSpaceDN w:val="0"/>
        <w:adjustRightInd w:val="0"/>
        <w:jc w:val="right"/>
        <w:rPr>
          <w:sz w:val="22"/>
          <w:szCs w:val="22"/>
        </w:rPr>
      </w:pPr>
      <w:r w:rsidRPr="00035BDD">
        <w:rPr>
          <w:sz w:val="22"/>
          <w:szCs w:val="22"/>
        </w:rPr>
        <w:t xml:space="preserve">Ивановской </w:t>
      </w:r>
      <w:r w:rsidRPr="004E4049">
        <w:rPr>
          <w:sz w:val="22"/>
          <w:szCs w:val="22"/>
        </w:rPr>
        <w:t xml:space="preserve">области </w:t>
      </w:r>
      <w:bookmarkStart w:id="4" w:name="_Hlk149854075"/>
      <w:r w:rsidRPr="004E4049">
        <w:rPr>
          <w:sz w:val="22"/>
          <w:szCs w:val="22"/>
        </w:rPr>
        <w:t>от 17.11.2022 № 50-т/13</w:t>
      </w:r>
    </w:p>
    <w:bookmarkEnd w:id="4"/>
    <w:p w14:paraId="1DC07842" w14:textId="77777777" w:rsidR="00B60F7E" w:rsidRPr="00035BDD" w:rsidRDefault="00B60F7E" w:rsidP="00B60F7E">
      <w:pPr>
        <w:widowControl/>
        <w:autoSpaceDE w:val="0"/>
        <w:autoSpaceDN w:val="0"/>
        <w:adjustRightInd w:val="0"/>
        <w:jc w:val="center"/>
        <w:rPr>
          <w:b/>
          <w:sz w:val="22"/>
          <w:szCs w:val="22"/>
        </w:rPr>
      </w:pPr>
    </w:p>
    <w:p w14:paraId="7BD23F8F" w14:textId="77777777" w:rsidR="00B60F7E" w:rsidRPr="00035BDD" w:rsidRDefault="00B60F7E" w:rsidP="00B60F7E">
      <w:pPr>
        <w:widowControl/>
        <w:autoSpaceDE w:val="0"/>
        <w:autoSpaceDN w:val="0"/>
        <w:adjustRightInd w:val="0"/>
        <w:jc w:val="center"/>
        <w:rPr>
          <w:b/>
          <w:bCs/>
          <w:sz w:val="22"/>
          <w:szCs w:val="22"/>
        </w:rPr>
      </w:pPr>
      <w:r w:rsidRPr="00035BDD">
        <w:rPr>
          <w:b/>
          <w:bCs/>
          <w:sz w:val="22"/>
          <w:szCs w:val="22"/>
        </w:rPr>
        <w:t>Тарифы на тепловую энергию (мощность), поставляемую потребителям</w:t>
      </w:r>
    </w:p>
    <w:p w14:paraId="4BDD4B02" w14:textId="77777777" w:rsidR="00B60F7E" w:rsidRPr="00035BDD" w:rsidRDefault="00B60F7E" w:rsidP="00B60F7E">
      <w:pPr>
        <w:widowControl/>
        <w:autoSpaceDE w:val="0"/>
        <w:autoSpaceDN w:val="0"/>
        <w:adjustRightInd w:val="0"/>
        <w:jc w:val="center"/>
        <w:rPr>
          <w:b/>
          <w:sz w:val="22"/>
          <w:szCs w:val="22"/>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8"/>
        <w:gridCol w:w="1701"/>
        <w:gridCol w:w="709"/>
        <w:gridCol w:w="1276"/>
        <w:gridCol w:w="1276"/>
        <w:gridCol w:w="563"/>
        <w:gridCol w:w="572"/>
        <w:gridCol w:w="568"/>
        <w:gridCol w:w="567"/>
        <w:gridCol w:w="709"/>
      </w:tblGrid>
      <w:tr w:rsidR="00B60F7E" w:rsidRPr="00035BDD" w14:paraId="4D90C787" w14:textId="77777777" w:rsidTr="006E11FE">
        <w:trPr>
          <w:trHeight w:val="264"/>
        </w:trPr>
        <w:tc>
          <w:tcPr>
            <w:tcW w:w="566" w:type="dxa"/>
            <w:vMerge w:val="restart"/>
            <w:shd w:val="clear" w:color="auto" w:fill="auto"/>
            <w:vAlign w:val="center"/>
            <w:hideMark/>
          </w:tcPr>
          <w:p w14:paraId="03936186" w14:textId="77777777" w:rsidR="00B60F7E" w:rsidRPr="00035BDD" w:rsidRDefault="00B60F7E" w:rsidP="006E11FE">
            <w:pPr>
              <w:widowControl/>
              <w:jc w:val="center"/>
            </w:pPr>
            <w:r w:rsidRPr="00035BDD">
              <w:t>№ п/п</w:t>
            </w:r>
          </w:p>
        </w:tc>
        <w:tc>
          <w:tcPr>
            <w:tcW w:w="2128" w:type="dxa"/>
            <w:vMerge w:val="restart"/>
            <w:shd w:val="clear" w:color="auto" w:fill="auto"/>
            <w:vAlign w:val="center"/>
            <w:hideMark/>
          </w:tcPr>
          <w:p w14:paraId="48110455" w14:textId="77777777" w:rsidR="00B60F7E" w:rsidRPr="00035BDD" w:rsidRDefault="00B60F7E" w:rsidP="006E11FE">
            <w:pPr>
              <w:widowControl/>
              <w:jc w:val="center"/>
            </w:pPr>
            <w:r w:rsidRPr="00035BDD">
              <w:t>Наименование регулируемой организации</w:t>
            </w:r>
          </w:p>
        </w:tc>
        <w:tc>
          <w:tcPr>
            <w:tcW w:w="1701" w:type="dxa"/>
            <w:vMerge w:val="restart"/>
            <w:shd w:val="clear" w:color="auto" w:fill="auto"/>
            <w:noWrap/>
            <w:vAlign w:val="center"/>
            <w:hideMark/>
          </w:tcPr>
          <w:p w14:paraId="4FE002A0" w14:textId="77777777" w:rsidR="00B60F7E" w:rsidRPr="00035BDD" w:rsidRDefault="00B60F7E" w:rsidP="006E11FE">
            <w:pPr>
              <w:widowControl/>
              <w:jc w:val="center"/>
            </w:pPr>
            <w:r w:rsidRPr="00035BDD">
              <w:t>Вид тарифа</w:t>
            </w:r>
          </w:p>
        </w:tc>
        <w:tc>
          <w:tcPr>
            <w:tcW w:w="709" w:type="dxa"/>
            <w:vMerge w:val="restart"/>
            <w:shd w:val="clear" w:color="auto" w:fill="auto"/>
            <w:noWrap/>
            <w:vAlign w:val="center"/>
            <w:hideMark/>
          </w:tcPr>
          <w:p w14:paraId="5FD1947B" w14:textId="77777777" w:rsidR="00B60F7E" w:rsidRPr="00035BDD" w:rsidRDefault="00B60F7E" w:rsidP="006E11FE">
            <w:pPr>
              <w:widowControl/>
              <w:jc w:val="center"/>
            </w:pPr>
            <w:r w:rsidRPr="00035BDD">
              <w:t>Год</w:t>
            </w:r>
          </w:p>
        </w:tc>
        <w:tc>
          <w:tcPr>
            <w:tcW w:w="2552" w:type="dxa"/>
            <w:gridSpan w:val="2"/>
            <w:shd w:val="clear" w:color="auto" w:fill="auto"/>
            <w:noWrap/>
            <w:vAlign w:val="center"/>
            <w:hideMark/>
          </w:tcPr>
          <w:p w14:paraId="063A2328" w14:textId="77777777" w:rsidR="00B60F7E" w:rsidRPr="00035BDD" w:rsidRDefault="00B60F7E" w:rsidP="006E11FE">
            <w:pPr>
              <w:widowControl/>
              <w:jc w:val="center"/>
            </w:pPr>
            <w:r w:rsidRPr="00035BDD">
              <w:t>Вода</w:t>
            </w:r>
          </w:p>
        </w:tc>
        <w:tc>
          <w:tcPr>
            <w:tcW w:w="2270" w:type="dxa"/>
            <w:gridSpan w:val="4"/>
            <w:shd w:val="clear" w:color="auto" w:fill="auto"/>
            <w:noWrap/>
            <w:vAlign w:val="center"/>
            <w:hideMark/>
          </w:tcPr>
          <w:p w14:paraId="7F635B4B" w14:textId="77777777" w:rsidR="00B60F7E" w:rsidRPr="00035BDD" w:rsidRDefault="00B60F7E" w:rsidP="006E11FE">
            <w:pPr>
              <w:widowControl/>
              <w:jc w:val="center"/>
            </w:pPr>
            <w:r w:rsidRPr="00035BDD">
              <w:t>Отборный пар давлением</w:t>
            </w:r>
          </w:p>
        </w:tc>
        <w:tc>
          <w:tcPr>
            <w:tcW w:w="709" w:type="dxa"/>
            <w:vMerge w:val="restart"/>
            <w:shd w:val="clear" w:color="auto" w:fill="auto"/>
            <w:vAlign w:val="center"/>
            <w:hideMark/>
          </w:tcPr>
          <w:p w14:paraId="21B23B11" w14:textId="77777777" w:rsidR="00B60F7E" w:rsidRPr="00035BDD" w:rsidRDefault="00B60F7E" w:rsidP="006E11FE">
            <w:pPr>
              <w:widowControl/>
              <w:jc w:val="center"/>
            </w:pPr>
            <w:r w:rsidRPr="00035BDD">
              <w:t>Острый и редуцированный пар</w:t>
            </w:r>
          </w:p>
        </w:tc>
      </w:tr>
      <w:tr w:rsidR="00B60F7E" w:rsidRPr="00035BDD" w14:paraId="0A23B2B7" w14:textId="77777777" w:rsidTr="006E11FE">
        <w:trPr>
          <w:trHeight w:val="540"/>
        </w:trPr>
        <w:tc>
          <w:tcPr>
            <w:tcW w:w="566" w:type="dxa"/>
            <w:vMerge/>
            <w:shd w:val="clear" w:color="auto" w:fill="auto"/>
            <w:noWrap/>
            <w:vAlign w:val="center"/>
            <w:hideMark/>
          </w:tcPr>
          <w:p w14:paraId="46436367" w14:textId="77777777" w:rsidR="00B60F7E" w:rsidRPr="00035BDD" w:rsidRDefault="00B60F7E" w:rsidP="006E11FE">
            <w:pPr>
              <w:widowControl/>
              <w:jc w:val="center"/>
            </w:pPr>
          </w:p>
        </w:tc>
        <w:tc>
          <w:tcPr>
            <w:tcW w:w="2128" w:type="dxa"/>
            <w:vMerge/>
            <w:shd w:val="clear" w:color="auto" w:fill="auto"/>
            <w:vAlign w:val="center"/>
            <w:hideMark/>
          </w:tcPr>
          <w:p w14:paraId="22494CB2" w14:textId="77777777" w:rsidR="00B60F7E" w:rsidRPr="00035BDD" w:rsidRDefault="00B60F7E" w:rsidP="006E11FE">
            <w:pPr>
              <w:widowControl/>
            </w:pPr>
          </w:p>
        </w:tc>
        <w:tc>
          <w:tcPr>
            <w:tcW w:w="1701" w:type="dxa"/>
            <w:vMerge/>
            <w:shd w:val="clear" w:color="auto" w:fill="auto"/>
            <w:noWrap/>
            <w:vAlign w:val="center"/>
            <w:hideMark/>
          </w:tcPr>
          <w:p w14:paraId="7110202D" w14:textId="77777777" w:rsidR="00B60F7E" w:rsidRPr="00035BDD" w:rsidRDefault="00B60F7E" w:rsidP="006E11FE">
            <w:pPr>
              <w:widowControl/>
              <w:jc w:val="center"/>
            </w:pPr>
          </w:p>
        </w:tc>
        <w:tc>
          <w:tcPr>
            <w:tcW w:w="709" w:type="dxa"/>
            <w:vMerge/>
            <w:shd w:val="clear" w:color="auto" w:fill="auto"/>
            <w:noWrap/>
            <w:vAlign w:val="center"/>
            <w:hideMark/>
          </w:tcPr>
          <w:p w14:paraId="12AF648C" w14:textId="77777777" w:rsidR="00B60F7E" w:rsidRPr="00035BDD" w:rsidRDefault="00B60F7E" w:rsidP="006E11FE">
            <w:pPr>
              <w:widowControl/>
              <w:jc w:val="center"/>
            </w:pPr>
          </w:p>
        </w:tc>
        <w:tc>
          <w:tcPr>
            <w:tcW w:w="1276" w:type="dxa"/>
            <w:shd w:val="clear" w:color="auto" w:fill="auto"/>
            <w:noWrap/>
            <w:vAlign w:val="center"/>
            <w:hideMark/>
          </w:tcPr>
          <w:p w14:paraId="6DB10E9F" w14:textId="77777777" w:rsidR="00B60F7E" w:rsidRPr="00035BDD" w:rsidRDefault="00B60F7E" w:rsidP="006E11FE">
            <w:pPr>
              <w:widowControl/>
              <w:jc w:val="center"/>
            </w:pPr>
            <w:r w:rsidRPr="00035BDD">
              <w:t>1 полугодие</w:t>
            </w:r>
          </w:p>
        </w:tc>
        <w:tc>
          <w:tcPr>
            <w:tcW w:w="1276" w:type="dxa"/>
            <w:shd w:val="clear" w:color="auto" w:fill="auto"/>
            <w:vAlign w:val="center"/>
          </w:tcPr>
          <w:p w14:paraId="3C8AD9B5" w14:textId="77777777" w:rsidR="00B60F7E" w:rsidRPr="00035BDD" w:rsidRDefault="00B60F7E" w:rsidP="006E11FE">
            <w:pPr>
              <w:widowControl/>
              <w:jc w:val="center"/>
            </w:pPr>
            <w:r w:rsidRPr="00035BDD">
              <w:t>2 полугодие</w:t>
            </w:r>
          </w:p>
        </w:tc>
        <w:tc>
          <w:tcPr>
            <w:tcW w:w="563" w:type="dxa"/>
            <w:shd w:val="clear" w:color="auto" w:fill="auto"/>
            <w:vAlign w:val="center"/>
            <w:hideMark/>
          </w:tcPr>
          <w:p w14:paraId="35CEB69E" w14:textId="77777777" w:rsidR="00B60F7E" w:rsidRPr="00035BDD" w:rsidRDefault="00B60F7E" w:rsidP="006E11FE">
            <w:pPr>
              <w:widowControl/>
              <w:jc w:val="center"/>
            </w:pPr>
            <w:r w:rsidRPr="00035BDD">
              <w:t>от 1,2 до 2,5 кг/</w:t>
            </w:r>
          </w:p>
          <w:p w14:paraId="56409846" w14:textId="77777777" w:rsidR="00B60F7E" w:rsidRPr="00035BDD" w:rsidRDefault="00B60F7E" w:rsidP="006E11FE">
            <w:pPr>
              <w:widowControl/>
              <w:jc w:val="center"/>
            </w:pPr>
            <w:r w:rsidRPr="00035BDD">
              <w:t>см</w:t>
            </w:r>
            <w:r w:rsidRPr="00035BDD">
              <w:rPr>
                <w:vertAlign w:val="superscript"/>
              </w:rPr>
              <w:t>2</w:t>
            </w:r>
          </w:p>
        </w:tc>
        <w:tc>
          <w:tcPr>
            <w:tcW w:w="572" w:type="dxa"/>
            <w:vAlign w:val="center"/>
          </w:tcPr>
          <w:p w14:paraId="071E9D36" w14:textId="77777777" w:rsidR="00B60F7E" w:rsidRPr="00035BDD" w:rsidRDefault="00B60F7E" w:rsidP="006E11FE">
            <w:pPr>
              <w:widowControl/>
              <w:jc w:val="center"/>
            </w:pPr>
            <w:r w:rsidRPr="00035BDD">
              <w:t>от 2,5 до 7,0 кг/см</w:t>
            </w:r>
            <w:r w:rsidRPr="00035BDD">
              <w:rPr>
                <w:vertAlign w:val="superscript"/>
              </w:rPr>
              <w:t>2</w:t>
            </w:r>
          </w:p>
        </w:tc>
        <w:tc>
          <w:tcPr>
            <w:tcW w:w="568" w:type="dxa"/>
            <w:vAlign w:val="center"/>
          </w:tcPr>
          <w:p w14:paraId="3C81C3AF" w14:textId="77777777" w:rsidR="00B60F7E" w:rsidRPr="00035BDD" w:rsidRDefault="00B60F7E" w:rsidP="006E11FE">
            <w:pPr>
              <w:widowControl/>
              <w:jc w:val="center"/>
            </w:pPr>
            <w:r w:rsidRPr="00035BDD">
              <w:t>от 7,0 до 13,0 кг/</w:t>
            </w:r>
          </w:p>
          <w:p w14:paraId="593CEAB6" w14:textId="77777777" w:rsidR="00B60F7E" w:rsidRPr="00035BDD" w:rsidRDefault="00B60F7E" w:rsidP="006E11FE">
            <w:pPr>
              <w:widowControl/>
              <w:jc w:val="center"/>
            </w:pPr>
            <w:r w:rsidRPr="00035BDD">
              <w:t>см</w:t>
            </w:r>
            <w:r w:rsidRPr="00035BDD">
              <w:rPr>
                <w:vertAlign w:val="superscript"/>
              </w:rPr>
              <w:t>2</w:t>
            </w:r>
          </w:p>
        </w:tc>
        <w:tc>
          <w:tcPr>
            <w:tcW w:w="567" w:type="dxa"/>
            <w:vAlign w:val="center"/>
          </w:tcPr>
          <w:p w14:paraId="110535AA" w14:textId="77777777" w:rsidR="00B60F7E" w:rsidRPr="00035BDD" w:rsidRDefault="00B60F7E" w:rsidP="006E11FE">
            <w:pPr>
              <w:widowControl/>
              <w:ind w:right="-108" w:hanging="109"/>
              <w:jc w:val="center"/>
            </w:pPr>
            <w:r w:rsidRPr="00035BDD">
              <w:t>Свыше 13,0 кг/</w:t>
            </w:r>
          </w:p>
          <w:p w14:paraId="0FE883AB" w14:textId="77777777" w:rsidR="00B60F7E" w:rsidRPr="00035BDD" w:rsidRDefault="00B60F7E" w:rsidP="006E11FE">
            <w:pPr>
              <w:widowControl/>
              <w:jc w:val="center"/>
            </w:pPr>
            <w:r w:rsidRPr="00035BDD">
              <w:t>см</w:t>
            </w:r>
            <w:r w:rsidRPr="00035BDD">
              <w:rPr>
                <w:vertAlign w:val="superscript"/>
              </w:rPr>
              <w:t>2</w:t>
            </w:r>
          </w:p>
        </w:tc>
        <w:tc>
          <w:tcPr>
            <w:tcW w:w="709" w:type="dxa"/>
            <w:vMerge/>
            <w:shd w:val="clear" w:color="auto" w:fill="auto"/>
            <w:vAlign w:val="center"/>
            <w:hideMark/>
          </w:tcPr>
          <w:p w14:paraId="660FE07B" w14:textId="77777777" w:rsidR="00B60F7E" w:rsidRPr="00035BDD" w:rsidRDefault="00B60F7E" w:rsidP="006E11FE">
            <w:pPr>
              <w:widowControl/>
              <w:jc w:val="center"/>
            </w:pPr>
          </w:p>
        </w:tc>
      </w:tr>
      <w:tr w:rsidR="00B60F7E" w:rsidRPr="00035BDD" w14:paraId="0EA10D38" w14:textId="77777777" w:rsidTr="006E11FE">
        <w:trPr>
          <w:trHeight w:val="300"/>
        </w:trPr>
        <w:tc>
          <w:tcPr>
            <w:tcW w:w="10635" w:type="dxa"/>
            <w:gridSpan w:val="11"/>
            <w:shd w:val="clear" w:color="auto" w:fill="auto"/>
            <w:noWrap/>
            <w:vAlign w:val="center"/>
            <w:hideMark/>
          </w:tcPr>
          <w:p w14:paraId="168BDCC4" w14:textId="77777777" w:rsidR="00B60F7E" w:rsidRPr="00035BDD" w:rsidRDefault="00B60F7E" w:rsidP="006E11FE">
            <w:pPr>
              <w:widowControl/>
              <w:jc w:val="center"/>
            </w:pPr>
            <w:r w:rsidRPr="00035BDD">
              <w:t>Для потребителей, в случае отсутствия дифференциации тарифов по схеме подключения</w:t>
            </w:r>
          </w:p>
        </w:tc>
      </w:tr>
      <w:tr w:rsidR="00B60F7E" w:rsidRPr="00035BDD" w14:paraId="007385C1" w14:textId="77777777" w:rsidTr="006E11FE">
        <w:trPr>
          <w:trHeight w:val="473"/>
        </w:trPr>
        <w:tc>
          <w:tcPr>
            <w:tcW w:w="566" w:type="dxa"/>
            <w:vMerge w:val="restart"/>
            <w:shd w:val="clear" w:color="auto" w:fill="auto"/>
            <w:noWrap/>
            <w:vAlign w:val="center"/>
            <w:hideMark/>
          </w:tcPr>
          <w:p w14:paraId="5384D1CB" w14:textId="77777777" w:rsidR="00B60F7E" w:rsidRPr="00520FAD" w:rsidRDefault="00B60F7E" w:rsidP="006E11FE">
            <w:pPr>
              <w:jc w:val="center"/>
              <w:rPr>
                <w:sz w:val="22"/>
              </w:rPr>
            </w:pPr>
            <w:r w:rsidRPr="00520FAD">
              <w:rPr>
                <w:sz w:val="22"/>
              </w:rPr>
              <w:t>1.</w:t>
            </w:r>
          </w:p>
        </w:tc>
        <w:tc>
          <w:tcPr>
            <w:tcW w:w="2128" w:type="dxa"/>
            <w:vMerge w:val="restart"/>
            <w:shd w:val="clear" w:color="auto" w:fill="auto"/>
            <w:vAlign w:val="center"/>
          </w:tcPr>
          <w:p w14:paraId="29713848" w14:textId="77777777" w:rsidR="00B60F7E" w:rsidRPr="00520FAD" w:rsidRDefault="00B60F7E" w:rsidP="006E11FE">
            <w:pPr>
              <w:widowControl/>
              <w:rPr>
                <w:sz w:val="22"/>
              </w:rPr>
            </w:pPr>
            <w:r w:rsidRPr="00520FAD">
              <w:rPr>
                <w:bCs/>
                <w:sz w:val="22"/>
              </w:rPr>
              <w:t>ООО «Коммунальщик Ресурс» (Ивановский район) от котельной с. Озерный</w:t>
            </w:r>
          </w:p>
        </w:tc>
        <w:tc>
          <w:tcPr>
            <w:tcW w:w="1701" w:type="dxa"/>
            <w:vMerge w:val="restart"/>
            <w:shd w:val="clear" w:color="auto" w:fill="auto"/>
            <w:vAlign w:val="center"/>
            <w:hideMark/>
          </w:tcPr>
          <w:p w14:paraId="7788EC55" w14:textId="77777777" w:rsidR="00B60F7E" w:rsidRPr="00520FAD" w:rsidRDefault="00B60F7E" w:rsidP="006E11FE">
            <w:pPr>
              <w:widowControl/>
              <w:jc w:val="center"/>
              <w:rPr>
                <w:sz w:val="22"/>
              </w:rPr>
            </w:pPr>
            <w:r w:rsidRPr="00520FAD">
              <w:rPr>
                <w:sz w:val="22"/>
              </w:rPr>
              <w:t xml:space="preserve">Одноставочный, руб./Гкал, </w:t>
            </w:r>
          </w:p>
          <w:p w14:paraId="5ADF7256" w14:textId="77777777" w:rsidR="00B60F7E" w:rsidRPr="00520FAD" w:rsidRDefault="00B60F7E" w:rsidP="006E11FE">
            <w:pPr>
              <w:widowControl/>
              <w:jc w:val="center"/>
              <w:rPr>
                <w:sz w:val="22"/>
              </w:rPr>
            </w:pPr>
            <w:r w:rsidRPr="00520FAD">
              <w:rPr>
                <w:sz w:val="22"/>
              </w:rPr>
              <w:t>НДС не облагается</w:t>
            </w:r>
          </w:p>
        </w:tc>
        <w:tc>
          <w:tcPr>
            <w:tcW w:w="709" w:type="dxa"/>
            <w:shd w:val="clear" w:color="auto" w:fill="auto"/>
            <w:noWrap/>
            <w:vAlign w:val="center"/>
            <w:hideMark/>
          </w:tcPr>
          <w:p w14:paraId="49323804" w14:textId="77777777" w:rsidR="00B60F7E" w:rsidRPr="00B40EC0" w:rsidRDefault="00B60F7E" w:rsidP="006E11FE">
            <w:pPr>
              <w:widowControl/>
              <w:jc w:val="center"/>
              <w:rPr>
                <w:sz w:val="22"/>
              </w:rPr>
            </w:pPr>
            <w:r w:rsidRPr="00B40EC0">
              <w:rPr>
                <w:sz w:val="22"/>
              </w:rPr>
              <w:t>202</w:t>
            </w:r>
            <w:r>
              <w:rPr>
                <w:sz w:val="22"/>
              </w:rPr>
              <w:t>3</w:t>
            </w:r>
          </w:p>
        </w:tc>
        <w:tc>
          <w:tcPr>
            <w:tcW w:w="2552" w:type="dxa"/>
            <w:gridSpan w:val="2"/>
            <w:shd w:val="clear" w:color="auto" w:fill="auto"/>
            <w:noWrap/>
            <w:vAlign w:val="center"/>
          </w:tcPr>
          <w:p w14:paraId="269BC513" w14:textId="77777777" w:rsidR="00B60F7E" w:rsidRPr="00485A7D" w:rsidRDefault="00B60F7E" w:rsidP="006E11FE">
            <w:pPr>
              <w:widowControl/>
              <w:jc w:val="center"/>
              <w:rPr>
                <w:sz w:val="22"/>
                <w:szCs w:val="22"/>
              </w:rPr>
            </w:pPr>
            <w:r w:rsidRPr="00485A7D">
              <w:rPr>
                <w:sz w:val="22"/>
                <w:szCs w:val="22"/>
              </w:rPr>
              <w:t>6 808,16</w:t>
            </w:r>
            <w:r>
              <w:rPr>
                <w:sz w:val="22"/>
                <w:szCs w:val="22"/>
              </w:rPr>
              <w:t xml:space="preserve"> </w:t>
            </w:r>
            <w:r w:rsidRPr="00485A7D">
              <w:rPr>
                <w:sz w:val="22"/>
                <w:szCs w:val="22"/>
              </w:rPr>
              <w:t>*</w:t>
            </w:r>
          </w:p>
        </w:tc>
        <w:tc>
          <w:tcPr>
            <w:tcW w:w="563" w:type="dxa"/>
            <w:shd w:val="clear" w:color="auto" w:fill="auto"/>
            <w:noWrap/>
            <w:vAlign w:val="center"/>
          </w:tcPr>
          <w:p w14:paraId="40E438A7" w14:textId="77777777" w:rsidR="00B60F7E" w:rsidRPr="00B40EC0" w:rsidRDefault="00B60F7E" w:rsidP="006E11FE">
            <w:pPr>
              <w:widowControl/>
              <w:jc w:val="center"/>
              <w:rPr>
                <w:sz w:val="22"/>
              </w:rPr>
            </w:pPr>
            <w:r>
              <w:rPr>
                <w:sz w:val="22"/>
              </w:rPr>
              <w:t>-</w:t>
            </w:r>
          </w:p>
        </w:tc>
        <w:tc>
          <w:tcPr>
            <w:tcW w:w="572" w:type="dxa"/>
            <w:vAlign w:val="center"/>
          </w:tcPr>
          <w:p w14:paraId="0E5E34D7" w14:textId="77777777" w:rsidR="00B60F7E" w:rsidRPr="00B40EC0" w:rsidRDefault="00B60F7E" w:rsidP="006E11FE">
            <w:pPr>
              <w:widowControl/>
              <w:jc w:val="center"/>
              <w:rPr>
                <w:sz w:val="22"/>
              </w:rPr>
            </w:pPr>
            <w:r>
              <w:rPr>
                <w:sz w:val="22"/>
              </w:rPr>
              <w:t>-</w:t>
            </w:r>
          </w:p>
        </w:tc>
        <w:tc>
          <w:tcPr>
            <w:tcW w:w="568" w:type="dxa"/>
            <w:vAlign w:val="center"/>
          </w:tcPr>
          <w:p w14:paraId="4F1DCB3C" w14:textId="77777777" w:rsidR="00B60F7E" w:rsidRPr="00B40EC0" w:rsidRDefault="00B60F7E" w:rsidP="006E11FE">
            <w:pPr>
              <w:widowControl/>
              <w:jc w:val="center"/>
              <w:rPr>
                <w:sz w:val="22"/>
              </w:rPr>
            </w:pPr>
            <w:r>
              <w:rPr>
                <w:sz w:val="22"/>
              </w:rPr>
              <w:t>-</w:t>
            </w:r>
          </w:p>
        </w:tc>
        <w:tc>
          <w:tcPr>
            <w:tcW w:w="567" w:type="dxa"/>
            <w:vAlign w:val="center"/>
          </w:tcPr>
          <w:p w14:paraId="450AA04D"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43B48C34" w14:textId="77777777" w:rsidR="00B60F7E" w:rsidRPr="00B40EC0" w:rsidRDefault="00B60F7E" w:rsidP="006E11FE">
            <w:pPr>
              <w:widowControl/>
              <w:jc w:val="center"/>
              <w:rPr>
                <w:sz w:val="22"/>
              </w:rPr>
            </w:pPr>
            <w:r>
              <w:rPr>
                <w:sz w:val="22"/>
              </w:rPr>
              <w:t>-</w:t>
            </w:r>
          </w:p>
        </w:tc>
      </w:tr>
      <w:tr w:rsidR="00B60F7E" w:rsidRPr="00035BDD" w14:paraId="06F84C4D" w14:textId="77777777" w:rsidTr="006E11FE">
        <w:trPr>
          <w:trHeight w:val="340"/>
        </w:trPr>
        <w:tc>
          <w:tcPr>
            <w:tcW w:w="566" w:type="dxa"/>
            <w:vMerge/>
            <w:shd w:val="clear" w:color="auto" w:fill="auto"/>
            <w:noWrap/>
            <w:vAlign w:val="center"/>
          </w:tcPr>
          <w:p w14:paraId="6ADEEEF0" w14:textId="77777777" w:rsidR="00B60F7E" w:rsidRPr="00FF55A0" w:rsidRDefault="00B60F7E" w:rsidP="006E11FE">
            <w:pPr>
              <w:jc w:val="center"/>
            </w:pPr>
          </w:p>
        </w:tc>
        <w:tc>
          <w:tcPr>
            <w:tcW w:w="2128" w:type="dxa"/>
            <w:vMerge/>
            <w:shd w:val="clear" w:color="auto" w:fill="auto"/>
            <w:vAlign w:val="center"/>
          </w:tcPr>
          <w:p w14:paraId="05816561" w14:textId="77777777" w:rsidR="00B60F7E" w:rsidRDefault="00B60F7E" w:rsidP="006E11FE">
            <w:pPr>
              <w:widowControl/>
              <w:rPr>
                <w:bCs/>
              </w:rPr>
            </w:pPr>
          </w:p>
        </w:tc>
        <w:tc>
          <w:tcPr>
            <w:tcW w:w="1701" w:type="dxa"/>
            <w:vMerge/>
            <w:shd w:val="clear" w:color="auto" w:fill="auto"/>
            <w:vAlign w:val="center"/>
          </w:tcPr>
          <w:p w14:paraId="501AE060" w14:textId="77777777" w:rsidR="00B60F7E" w:rsidRPr="00035BDD" w:rsidRDefault="00B60F7E" w:rsidP="006E11FE">
            <w:pPr>
              <w:widowControl/>
              <w:jc w:val="center"/>
            </w:pPr>
          </w:p>
        </w:tc>
        <w:tc>
          <w:tcPr>
            <w:tcW w:w="709" w:type="dxa"/>
            <w:shd w:val="clear" w:color="auto" w:fill="auto"/>
            <w:noWrap/>
            <w:vAlign w:val="center"/>
          </w:tcPr>
          <w:p w14:paraId="321EAE2C" w14:textId="77777777" w:rsidR="00B60F7E" w:rsidRPr="00B40EC0" w:rsidRDefault="00B60F7E" w:rsidP="006E11FE">
            <w:pPr>
              <w:widowControl/>
              <w:jc w:val="center"/>
              <w:rPr>
                <w:sz w:val="22"/>
              </w:rPr>
            </w:pPr>
            <w:r>
              <w:rPr>
                <w:sz w:val="22"/>
              </w:rPr>
              <w:t>2024</w:t>
            </w:r>
          </w:p>
        </w:tc>
        <w:tc>
          <w:tcPr>
            <w:tcW w:w="1276" w:type="dxa"/>
            <w:shd w:val="clear" w:color="auto" w:fill="auto"/>
            <w:noWrap/>
            <w:vAlign w:val="center"/>
          </w:tcPr>
          <w:p w14:paraId="5E0CAC05" w14:textId="77777777" w:rsidR="00B60F7E" w:rsidRPr="00485A7D" w:rsidRDefault="00B60F7E" w:rsidP="006E11FE">
            <w:pPr>
              <w:widowControl/>
              <w:jc w:val="center"/>
              <w:rPr>
                <w:sz w:val="22"/>
                <w:szCs w:val="22"/>
              </w:rPr>
            </w:pPr>
            <w:r w:rsidRPr="00E323F2">
              <w:rPr>
                <w:sz w:val="22"/>
                <w:szCs w:val="22"/>
              </w:rPr>
              <w:t>6 808,16</w:t>
            </w:r>
          </w:p>
        </w:tc>
        <w:tc>
          <w:tcPr>
            <w:tcW w:w="1276" w:type="dxa"/>
            <w:shd w:val="clear" w:color="auto" w:fill="auto"/>
            <w:vAlign w:val="center"/>
          </w:tcPr>
          <w:p w14:paraId="27301415" w14:textId="77777777" w:rsidR="00B60F7E" w:rsidRPr="00485A7D" w:rsidRDefault="00B60F7E" w:rsidP="006E11FE">
            <w:pPr>
              <w:widowControl/>
              <w:jc w:val="center"/>
              <w:rPr>
                <w:sz w:val="22"/>
                <w:szCs w:val="22"/>
              </w:rPr>
            </w:pPr>
            <w:r w:rsidRPr="00E323F2">
              <w:rPr>
                <w:sz w:val="22"/>
                <w:szCs w:val="22"/>
              </w:rPr>
              <w:t>7 831,69</w:t>
            </w:r>
          </w:p>
        </w:tc>
        <w:tc>
          <w:tcPr>
            <w:tcW w:w="563" w:type="dxa"/>
            <w:shd w:val="clear" w:color="auto" w:fill="auto"/>
            <w:noWrap/>
            <w:vAlign w:val="center"/>
          </w:tcPr>
          <w:p w14:paraId="7A7F426A" w14:textId="77777777" w:rsidR="00B60F7E" w:rsidRPr="00B40EC0" w:rsidRDefault="00B60F7E" w:rsidP="006E11FE">
            <w:pPr>
              <w:widowControl/>
              <w:jc w:val="center"/>
              <w:rPr>
                <w:sz w:val="22"/>
              </w:rPr>
            </w:pPr>
            <w:r>
              <w:rPr>
                <w:sz w:val="22"/>
              </w:rPr>
              <w:t>-</w:t>
            </w:r>
          </w:p>
        </w:tc>
        <w:tc>
          <w:tcPr>
            <w:tcW w:w="572" w:type="dxa"/>
            <w:vAlign w:val="center"/>
          </w:tcPr>
          <w:p w14:paraId="7F23E613" w14:textId="77777777" w:rsidR="00B60F7E" w:rsidRPr="00B40EC0" w:rsidRDefault="00B60F7E" w:rsidP="006E11FE">
            <w:pPr>
              <w:widowControl/>
              <w:jc w:val="center"/>
              <w:rPr>
                <w:sz w:val="22"/>
              </w:rPr>
            </w:pPr>
            <w:r>
              <w:rPr>
                <w:sz w:val="22"/>
              </w:rPr>
              <w:t>-</w:t>
            </w:r>
          </w:p>
        </w:tc>
        <w:tc>
          <w:tcPr>
            <w:tcW w:w="568" w:type="dxa"/>
            <w:vAlign w:val="center"/>
          </w:tcPr>
          <w:p w14:paraId="1F3E53A0" w14:textId="77777777" w:rsidR="00B60F7E" w:rsidRPr="00B40EC0" w:rsidRDefault="00B60F7E" w:rsidP="006E11FE">
            <w:pPr>
              <w:widowControl/>
              <w:jc w:val="center"/>
              <w:rPr>
                <w:sz w:val="22"/>
              </w:rPr>
            </w:pPr>
            <w:r>
              <w:rPr>
                <w:sz w:val="22"/>
              </w:rPr>
              <w:t>-</w:t>
            </w:r>
          </w:p>
        </w:tc>
        <w:tc>
          <w:tcPr>
            <w:tcW w:w="567" w:type="dxa"/>
            <w:vAlign w:val="center"/>
          </w:tcPr>
          <w:p w14:paraId="351AEA2E"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6496C45F" w14:textId="77777777" w:rsidR="00B60F7E" w:rsidRPr="00B40EC0" w:rsidRDefault="00B60F7E" w:rsidP="006E11FE">
            <w:pPr>
              <w:widowControl/>
              <w:jc w:val="center"/>
              <w:rPr>
                <w:sz w:val="22"/>
              </w:rPr>
            </w:pPr>
            <w:r>
              <w:rPr>
                <w:sz w:val="22"/>
              </w:rPr>
              <w:t>-</w:t>
            </w:r>
          </w:p>
        </w:tc>
      </w:tr>
      <w:tr w:rsidR="00B60F7E" w:rsidRPr="00035BDD" w14:paraId="62BD659F" w14:textId="77777777" w:rsidTr="006E11FE">
        <w:trPr>
          <w:trHeight w:val="340"/>
        </w:trPr>
        <w:tc>
          <w:tcPr>
            <w:tcW w:w="566" w:type="dxa"/>
            <w:vMerge/>
            <w:shd w:val="clear" w:color="auto" w:fill="auto"/>
            <w:noWrap/>
            <w:vAlign w:val="center"/>
          </w:tcPr>
          <w:p w14:paraId="7E93ED00" w14:textId="77777777" w:rsidR="00B60F7E" w:rsidRPr="00FF55A0" w:rsidRDefault="00B60F7E" w:rsidP="006E11FE">
            <w:pPr>
              <w:jc w:val="center"/>
            </w:pPr>
          </w:p>
        </w:tc>
        <w:tc>
          <w:tcPr>
            <w:tcW w:w="2128" w:type="dxa"/>
            <w:vMerge/>
            <w:shd w:val="clear" w:color="auto" w:fill="auto"/>
            <w:vAlign w:val="center"/>
          </w:tcPr>
          <w:p w14:paraId="0BF820B3" w14:textId="77777777" w:rsidR="00B60F7E" w:rsidRDefault="00B60F7E" w:rsidP="006E11FE">
            <w:pPr>
              <w:widowControl/>
              <w:rPr>
                <w:bCs/>
              </w:rPr>
            </w:pPr>
          </w:p>
        </w:tc>
        <w:tc>
          <w:tcPr>
            <w:tcW w:w="1701" w:type="dxa"/>
            <w:vMerge w:val="restart"/>
            <w:shd w:val="clear" w:color="auto" w:fill="auto"/>
            <w:vAlign w:val="center"/>
          </w:tcPr>
          <w:p w14:paraId="490B24B4" w14:textId="77777777" w:rsidR="00B60F7E" w:rsidRPr="00035BDD" w:rsidRDefault="00B60F7E" w:rsidP="006E11FE">
            <w:pPr>
              <w:widowControl/>
              <w:jc w:val="center"/>
            </w:pPr>
            <w:r w:rsidRPr="00233FF5">
              <w:t>Одноставочный, руб./Гкал, без НДС</w:t>
            </w:r>
          </w:p>
        </w:tc>
        <w:tc>
          <w:tcPr>
            <w:tcW w:w="709" w:type="dxa"/>
            <w:shd w:val="clear" w:color="auto" w:fill="auto"/>
            <w:noWrap/>
            <w:vAlign w:val="center"/>
          </w:tcPr>
          <w:p w14:paraId="4B8BF7A3" w14:textId="77777777" w:rsidR="00B60F7E" w:rsidRPr="00B40EC0" w:rsidRDefault="00B60F7E" w:rsidP="006E11FE">
            <w:pPr>
              <w:widowControl/>
              <w:jc w:val="center"/>
              <w:rPr>
                <w:sz w:val="22"/>
              </w:rPr>
            </w:pPr>
            <w:r>
              <w:rPr>
                <w:sz w:val="22"/>
              </w:rPr>
              <w:t>2025</w:t>
            </w:r>
          </w:p>
        </w:tc>
        <w:tc>
          <w:tcPr>
            <w:tcW w:w="1276" w:type="dxa"/>
            <w:shd w:val="clear" w:color="auto" w:fill="auto"/>
            <w:noWrap/>
            <w:vAlign w:val="center"/>
          </w:tcPr>
          <w:p w14:paraId="53A817C8" w14:textId="77777777" w:rsidR="00B60F7E" w:rsidRPr="00485A7D" w:rsidRDefault="00B60F7E" w:rsidP="006E11FE">
            <w:pPr>
              <w:widowControl/>
              <w:jc w:val="center"/>
              <w:rPr>
                <w:sz w:val="22"/>
                <w:szCs w:val="22"/>
              </w:rPr>
            </w:pPr>
            <w:r w:rsidRPr="005A12B9">
              <w:rPr>
                <w:sz w:val="22"/>
                <w:szCs w:val="22"/>
              </w:rPr>
              <w:t>7 697,05</w:t>
            </w:r>
          </w:p>
        </w:tc>
        <w:tc>
          <w:tcPr>
            <w:tcW w:w="1276" w:type="dxa"/>
            <w:shd w:val="clear" w:color="auto" w:fill="auto"/>
            <w:vAlign w:val="center"/>
          </w:tcPr>
          <w:p w14:paraId="72A53F40" w14:textId="77777777" w:rsidR="00B60F7E" w:rsidRPr="00485A7D" w:rsidRDefault="00B60F7E" w:rsidP="006E11FE">
            <w:pPr>
              <w:widowControl/>
              <w:jc w:val="center"/>
              <w:rPr>
                <w:sz w:val="22"/>
                <w:szCs w:val="22"/>
              </w:rPr>
            </w:pPr>
            <w:r w:rsidRPr="005A12B9">
              <w:rPr>
                <w:sz w:val="22"/>
                <w:szCs w:val="22"/>
              </w:rPr>
              <w:t>7 697,05</w:t>
            </w:r>
          </w:p>
        </w:tc>
        <w:tc>
          <w:tcPr>
            <w:tcW w:w="563" w:type="dxa"/>
            <w:shd w:val="clear" w:color="auto" w:fill="auto"/>
            <w:noWrap/>
            <w:vAlign w:val="center"/>
          </w:tcPr>
          <w:p w14:paraId="48787428" w14:textId="77777777" w:rsidR="00B60F7E" w:rsidRPr="00B40EC0" w:rsidRDefault="00B60F7E" w:rsidP="006E11FE">
            <w:pPr>
              <w:widowControl/>
              <w:jc w:val="center"/>
              <w:rPr>
                <w:sz w:val="22"/>
              </w:rPr>
            </w:pPr>
            <w:r>
              <w:rPr>
                <w:sz w:val="22"/>
              </w:rPr>
              <w:t>-</w:t>
            </w:r>
          </w:p>
        </w:tc>
        <w:tc>
          <w:tcPr>
            <w:tcW w:w="572" w:type="dxa"/>
            <w:vAlign w:val="center"/>
          </w:tcPr>
          <w:p w14:paraId="500D10C0" w14:textId="77777777" w:rsidR="00B60F7E" w:rsidRPr="00B40EC0" w:rsidRDefault="00B60F7E" w:rsidP="006E11FE">
            <w:pPr>
              <w:widowControl/>
              <w:jc w:val="center"/>
              <w:rPr>
                <w:sz w:val="22"/>
              </w:rPr>
            </w:pPr>
            <w:r>
              <w:rPr>
                <w:sz w:val="22"/>
              </w:rPr>
              <w:t>-</w:t>
            </w:r>
          </w:p>
        </w:tc>
        <w:tc>
          <w:tcPr>
            <w:tcW w:w="568" w:type="dxa"/>
            <w:vAlign w:val="center"/>
          </w:tcPr>
          <w:p w14:paraId="20487702" w14:textId="77777777" w:rsidR="00B60F7E" w:rsidRPr="00B40EC0" w:rsidRDefault="00B60F7E" w:rsidP="006E11FE">
            <w:pPr>
              <w:widowControl/>
              <w:jc w:val="center"/>
              <w:rPr>
                <w:sz w:val="22"/>
              </w:rPr>
            </w:pPr>
            <w:r>
              <w:rPr>
                <w:sz w:val="22"/>
              </w:rPr>
              <w:t>-</w:t>
            </w:r>
          </w:p>
        </w:tc>
        <w:tc>
          <w:tcPr>
            <w:tcW w:w="567" w:type="dxa"/>
            <w:vAlign w:val="center"/>
          </w:tcPr>
          <w:p w14:paraId="170A58BA"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02FA989D" w14:textId="77777777" w:rsidR="00B60F7E" w:rsidRPr="00B40EC0" w:rsidRDefault="00B60F7E" w:rsidP="006E11FE">
            <w:pPr>
              <w:widowControl/>
              <w:jc w:val="center"/>
              <w:rPr>
                <w:sz w:val="22"/>
              </w:rPr>
            </w:pPr>
            <w:r>
              <w:rPr>
                <w:sz w:val="22"/>
              </w:rPr>
              <w:t>-</w:t>
            </w:r>
          </w:p>
        </w:tc>
      </w:tr>
      <w:tr w:rsidR="00B60F7E" w:rsidRPr="00035BDD" w14:paraId="7C756A02" w14:textId="77777777" w:rsidTr="006E11FE">
        <w:trPr>
          <w:trHeight w:val="340"/>
        </w:trPr>
        <w:tc>
          <w:tcPr>
            <w:tcW w:w="566" w:type="dxa"/>
            <w:vMerge/>
            <w:shd w:val="clear" w:color="auto" w:fill="auto"/>
            <w:noWrap/>
            <w:vAlign w:val="center"/>
          </w:tcPr>
          <w:p w14:paraId="16F07383" w14:textId="77777777" w:rsidR="00B60F7E" w:rsidRPr="00FF55A0" w:rsidRDefault="00B60F7E" w:rsidP="006E11FE">
            <w:pPr>
              <w:jc w:val="center"/>
            </w:pPr>
          </w:p>
        </w:tc>
        <w:tc>
          <w:tcPr>
            <w:tcW w:w="2128" w:type="dxa"/>
            <w:vMerge/>
            <w:shd w:val="clear" w:color="auto" w:fill="auto"/>
            <w:vAlign w:val="center"/>
          </w:tcPr>
          <w:p w14:paraId="218C1E8A" w14:textId="77777777" w:rsidR="00B60F7E" w:rsidRDefault="00B60F7E" w:rsidP="006E11FE">
            <w:pPr>
              <w:widowControl/>
              <w:rPr>
                <w:bCs/>
              </w:rPr>
            </w:pPr>
          </w:p>
        </w:tc>
        <w:tc>
          <w:tcPr>
            <w:tcW w:w="1701" w:type="dxa"/>
            <w:vMerge/>
            <w:shd w:val="clear" w:color="auto" w:fill="auto"/>
            <w:vAlign w:val="center"/>
          </w:tcPr>
          <w:p w14:paraId="177C6595" w14:textId="77777777" w:rsidR="00B60F7E" w:rsidRPr="00035BDD" w:rsidRDefault="00B60F7E" w:rsidP="006E11FE">
            <w:pPr>
              <w:widowControl/>
              <w:jc w:val="center"/>
            </w:pPr>
          </w:p>
        </w:tc>
        <w:tc>
          <w:tcPr>
            <w:tcW w:w="709" w:type="dxa"/>
            <w:shd w:val="clear" w:color="auto" w:fill="auto"/>
            <w:noWrap/>
            <w:vAlign w:val="center"/>
          </w:tcPr>
          <w:p w14:paraId="1A51C99E" w14:textId="77777777" w:rsidR="00B60F7E" w:rsidRPr="00B40EC0" w:rsidRDefault="00B60F7E" w:rsidP="006E11FE">
            <w:pPr>
              <w:widowControl/>
              <w:jc w:val="center"/>
              <w:rPr>
                <w:sz w:val="22"/>
              </w:rPr>
            </w:pPr>
            <w:r>
              <w:rPr>
                <w:sz w:val="22"/>
              </w:rPr>
              <w:t>2026</w:t>
            </w:r>
          </w:p>
        </w:tc>
        <w:tc>
          <w:tcPr>
            <w:tcW w:w="1276" w:type="dxa"/>
            <w:shd w:val="clear" w:color="auto" w:fill="auto"/>
            <w:noWrap/>
            <w:vAlign w:val="center"/>
          </w:tcPr>
          <w:p w14:paraId="4EB0669F" w14:textId="77777777" w:rsidR="00B60F7E" w:rsidRPr="00485A7D" w:rsidRDefault="00B60F7E" w:rsidP="006E11FE">
            <w:pPr>
              <w:widowControl/>
              <w:jc w:val="center"/>
              <w:rPr>
                <w:sz w:val="22"/>
                <w:szCs w:val="22"/>
              </w:rPr>
            </w:pPr>
            <w:r w:rsidRPr="005A12B9">
              <w:rPr>
                <w:sz w:val="22"/>
                <w:szCs w:val="22"/>
              </w:rPr>
              <w:t>7 697,05</w:t>
            </w:r>
          </w:p>
        </w:tc>
        <w:tc>
          <w:tcPr>
            <w:tcW w:w="1276" w:type="dxa"/>
            <w:shd w:val="clear" w:color="auto" w:fill="auto"/>
            <w:vAlign w:val="center"/>
          </w:tcPr>
          <w:p w14:paraId="605DD2C0" w14:textId="77777777" w:rsidR="00B60F7E" w:rsidRPr="00485A7D" w:rsidRDefault="00B60F7E" w:rsidP="006E11FE">
            <w:pPr>
              <w:widowControl/>
              <w:jc w:val="center"/>
              <w:rPr>
                <w:sz w:val="22"/>
                <w:szCs w:val="22"/>
              </w:rPr>
            </w:pPr>
            <w:r w:rsidRPr="005A12B9">
              <w:rPr>
                <w:sz w:val="22"/>
                <w:szCs w:val="22"/>
              </w:rPr>
              <w:t>8 230,04</w:t>
            </w:r>
          </w:p>
        </w:tc>
        <w:tc>
          <w:tcPr>
            <w:tcW w:w="563" w:type="dxa"/>
            <w:shd w:val="clear" w:color="auto" w:fill="auto"/>
            <w:noWrap/>
            <w:vAlign w:val="center"/>
          </w:tcPr>
          <w:p w14:paraId="0A6B0CA9" w14:textId="77777777" w:rsidR="00B60F7E" w:rsidRPr="00B40EC0" w:rsidRDefault="00B60F7E" w:rsidP="006E11FE">
            <w:pPr>
              <w:widowControl/>
              <w:jc w:val="center"/>
              <w:rPr>
                <w:sz w:val="22"/>
              </w:rPr>
            </w:pPr>
            <w:r>
              <w:rPr>
                <w:sz w:val="22"/>
              </w:rPr>
              <w:t>-</w:t>
            </w:r>
          </w:p>
        </w:tc>
        <w:tc>
          <w:tcPr>
            <w:tcW w:w="572" w:type="dxa"/>
            <w:vAlign w:val="center"/>
          </w:tcPr>
          <w:p w14:paraId="47D15B01" w14:textId="77777777" w:rsidR="00B60F7E" w:rsidRPr="00B40EC0" w:rsidRDefault="00B60F7E" w:rsidP="006E11FE">
            <w:pPr>
              <w:widowControl/>
              <w:jc w:val="center"/>
              <w:rPr>
                <w:sz w:val="22"/>
              </w:rPr>
            </w:pPr>
            <w:r>
              <w:rPr>
                <w:sz w:val="22"/>
              </w:rPr>
              <w:t>-</w:t>
            </w:r>
          </w:p>
        </w:tc>
        <w:tc>
          <w:tcPr>
            <w:tcW w:w="568" w:type="dxa"/>
            <w:vAlign w:val="center"/>
          </w:tcPr>
          <w:p w14:paraId="459D0443" w14:textId="77777777" w:rsidR="00B60F7E" w:rsidRPr="00B40EC0" w:rsidRDefault="00B60F7E" w:rsidP="006E11FE">
            <w:pPr>
              <w:widowControl/>
              <w:jc w:val="center"/>
              <w:rPr>
                <w:sz w:val="22"/>
              </w:rPr>
            </w:pPr>
            <w:r>
              <w:rPr>
                <w:sz w:val="22"/>
              </w:rPr>
              <w:t>-</w:t>
            </w:r>
          </w:p>
        </w:tc>
        <w:tc>
          <w:tcPr>
            <w:tcW w:w="567" w:type="dxa"/>
            <w:vAlign w:val="center"/>
          </w:tcPr>
          <w:p w14:paraId="33B96272"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6A027CAA" w14:textId="77777777" w:rsidR="00B60F7E" w:rsidRPr="00B40EC0" w:rsidRDefault="00B60F7E" w:rsidP="006E11FE">
            <w:pPr>
              <w:widowControl/>
              <w:jc w:val="center"/>
              <w:rPr>
                <w:sz w:val="22"/>
              </w:rPr>
            </w:pPr>
            <w:r>
              <w:rPr>
                <w:sz w:val="22"/>
              </w:rPr>
              <w:t>-</w:t>
            </w:r>
          </w:p>
        </w:tc>
      </w:tr>
      <w:tr w:rsidR="00B60F7E" w:rsidRPr="00035BDD" w14:paraId="29DF5960" w14:textId="77777777" w:rsidTr="006E11FE">
        <w:trPr>
          <w:trHeight w:val="340"/>
        </w:trPr>
        <w:tc>
          <w:tcPr>
            <w:tcW w:w="566" w:type="dxa"/>
            <w:vMerge/>
            <w:shd w:val="clear" w:color="auto" w:fill="auto"/>
            <w:noWrap/>
            <w:vAlign w:val="center"/>
          </w:tcPr>
          <w:p w14:paraId="3F70D047" w14:textId="77777777" w:rsidR="00B60F7E" w:rsidRPr="00FF55A0" w:rsidRDefault="00B60F7E" w:rsidP="006E11FE">
            <w:pPr>
              <w:jc w:val="center"/>
            </w:pPr>
          </w:p>
        </w:tc>
        <w:tc>
          <w:tcPr>
            <w:tcW w:w="2128" w:type="dxa"/>
            <w:vMerge/>
            <w:shd w:val="clear" w:color="auto" w:fill="auto"/>
            <w:vAlign w:val="center"/>
          </w:tcPr>
          <w:p w14:paraId="65F30FE1" w14:textId="77777777" w:rsidR="00B60F7E" w:rsidRDefault="00B60F7E" w:rsidP="006E11FE">
            <w:pPr>
              <w:widowControl/>
              <w:rPr>
                <w:bCs/>
              </w:rPr>
            </w:pPr>
          </w:p>
        </w:tc>
        <w:tc>
          <w:tcPr>
            <w:tcW w:w="1701" w:type="dxa"/>
            <w:vMerge/>
            <w:shd w:val="clear" w:color="auto" w:fill="auto"/>
            <w:vAlign w:val="center"/>
          </w:tcPr>
          <w:p w14:paraId="38B50DA5" w14:textId="77777777" w:rsidR="00B60F7E" w:rsidRPr="00035BDD" w:rsidRDefault="00B60F7E" w:rsidP="006E11FE">
            <w:pPr>
              <w:widowControl/>
              <w:jc w:val="center"/>
            </w:pPr>
          </w:p>
        </w:tc>
        <w:tc>
          <w:tcPr>
            <w:tcW w:w="709" w:type="dxa"/>
            <w:shd w:val="clear" w:color="auto" w:fill="auto"/>
            <w:noWrap/>
            <w:vAlign w:val="center"/>
          </w:tcPr>
          <w:p w14:paraId="14D943CB" w14:textId="77777777" w:rsidR="00B60F7E" w:rsidRPr="00B40EC0" w:rsidRDefault="00B60F7E" w:rsidP="006E11FE">
            <w:pPr>
              <w:widowControl/>
              <w:jc w:val="center"/>
              <w:rPr>
                <w:sz w:val="22"/>
              </w:rPr>
            </w:pPr>
            <w:r>
              <w:rPr>
                <w:sz w:val="22"/>
              </w:rPr>
              <w:t>2027</w:t>
            </w:r>
          </w:p>
        </w:tc>
        <w:tc>
          <w:tcPr>
            <w:tcW w:w="1276" w:type="dxa"/>
            <w:shd w:val="clear" w:color="auto" w:fill="auto"/>
            <w:noWrap/>
            <w:vAlign w:val="center"/>
          </w:tcPr>
          <w:p w14:paraId="6E0A75D8" w14:textId="77777777" w:rsidR="00B60F7E" w:rsidRPr="00485A7D" w:rsidRDefault="00B60F7E" w:rsidP="006E11FE">
            <w:pPr>
              <w:widowControl/>
              <w:jc w:val="center"/>
              <w:rPr>
                <w:sz w:val="22"/>
                <w:szCs w:val="22"/>
              </w:rPr>
            </w:pPr>
            <w:r w:rsidRPr="005A12B9">
              <w:rPr>
                <w:sz w:val="22"/>
                <w:szCs w:val="22"/>
              </w:rPr>
              <w:t>8 114,50</w:t>
            </w:r>
          </w:p>
        </w:tc>
        <w:tc>
          <w:tcPr>
            <w:tcW w:w="1276" w:type="dxa"/>
            <w:shd w:val="clear" w:color="auto" w:fill="auto"/>
            <w:vAlign w:val="center"/>
          </w:tcPr>
          <w:p w14:paraId="2257DB07" w14:textId="77777777" w:rsidR="00B60F7E" w:rsidRPr="00485A7D" w:rsidRDefault="00B60F7E" w:rsidP="006E11FE">
            <w:pPr>
              <w:widowControl/>
              <w:jc w:val="center"/>
              <w:rPr>
                <w:sz w:val="22"/>
                <w:szCs w:val="22"/>
              </w:rPr>
            </w:pPr>
            <w:r w:rsidRPr="005A12B9">
              <w:rPr>
                <w:sz w:val="22"/>
                <w:szCs w:val="22"/>
              </w:rPr>
              <w:t>8 117,89</w:t>
            </w:r>
          </w:p>
        </w:tc>
        <w:tc>
          <w:tcPr>
            <w:tcW w:w="563" w:type="dxa"/>
            <w:shd w:val="clear" w:color="auto" w:fill="auto"/>
            <w:noWrap/>
            <w:vAlign w:val="center"/>
          </w:tcPr>
          <w:p w14:paraId="1F7A6340" w14:textId="77777777" w:rsidR="00B60F7E" w:rsidRPr="00B40EC0" w:rsidRDefault="00B60F7E" w:rsidP="006E11FE">
            <w:pPr>
              <w:widowControl/>
              <w:jc w:val="center"/>
              <w:rPr>
                <w:sz w:val="22"/>
              </w:rPr>
            </w:pPr>
            <w:r>
              <w:rPr>
                <w:sz w:val="22"/>
              </w:rPr>
              <w:t>-</w:t>
            </w:r>
          </w:p>
        </w:tc>
        <w:tc>
          <w:tcPr>
            <w:tcW w:w="572" w:type="dxa"/>
            <w:vAlign w:val="center"/>
          </w:tcPr>
          <w:p w14:paraId="353E6192" w14:textId="77777777" w:rsidR="00B60F7E" w:rsidRPr="00B40EC0" w:rsidRDefault="00B60F7E" w:rsidP="006E11FE">
            <w:pPr>
              <w:widowControl/>
              <w:jc w:val="center"/>
              <w:rPr>
                <w:sz w:val="22"/>
              </w:rPr>
            </w:pPr>
            <w:r>
              <w:rPr>
                <w:sz w:val="22"/>
              </w:rPr>
              <w:t>-</w:t>
            </w:r>
          </w:p>
        </w:tc>
        <w:tc>
          <w:tcPr>
            <w:tcW w:w="568" w:type="dxa"/>
            <w:vAlign w:val="center"/>
          </w:tcPr>
          <w:p w14:paraId="3531F748" w14:textId="77777777" w:rsidR="00B60F7E" w:rsidRPr="00B40EC0" w:rsidRDefault="00B60F7E" w:rsidP="006E11FE">
            <w:pPr>
              <w:widowControl/>
              <w:jc w:val="center"/>
              <w:rPr>
                <w:sz w:val="22"/>
              </w:rPr>
            </w:pPr>
            <w:r>
              <w:rPr>
                <w:sz w:val="22"/>
              </w:rPr>
              <w:t>-</w:t>
            </w:r>
          </w:p>
        </w:tc>
        <w:tc>
          <w:tcPr>
            <w:tcW w:w="567" w:type="dxa"/>
            <w:vAlign w:val="center"/>
          </w:tcPr>
          <w:p w14:paraId="58E84572"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61BCFA68" w14:textId="77777777" w:rsidR="00B60F7E" w:rsidRPr="00B40EC0" w:rsidRDefault="00B60F7E" w:rsidP="006E11FE">
            <w:pPr>
              <w:widowControl/>
              <w:jc w:val="center"/>
              <w:rPr>
                <w:sz w:val="22"/>
              </w:rPr>
            </w:pPr>
            <w:r>
              <w:rPr>
                <w:sz w:val="22"/>
              </w:rPr>
              <w:t>-</w:t>
            </w:r>
          </w:p>
        </w:tc>
      </w:tr>
      <w:tr w:rsidR="00B60F7E" w:rsidRPr="00035BDD" w14:paraId="3574A020" w14:textId="77777777" w:rsidTr="006E11FE">
        <w:trPr>
          <w:trHeight w:val="390"/>
        </w:trPr>
        <w:tc>
          <w:tcPr>
            <w:tcW w:w="566" w:type="dxa"/>
            <w:vMerge w:val="restart"/>
            <w:shd w:val="clear" w:color="auto" w:fill="auto"/>
            <w:noWrap/>
            <w:vAlign w:val="center"/>
            <w:hideMark/>
          </w:tcPr>
          <w:p w14:paraId="7874796F" w14:textId="77777777" w:rsidR="00B60F7E" w:rsidRPr="00520FAD" w:rsidRDefault="00B60F7E" w:rsidP="006E11FE">
            <w:pPr>
              <w:jc w:val="center"/>
              <w:rPr>
                <w:sz w:val="22"/>
              </w:rPr>
            </w:pPr>
            <w:r w:rsidRPr="00520FAD">
              <w:rPr>
                <w:sz w:val="22"/>
              </w:rPr>
              <w:t>2.</w:t>
            </w:r>
          </w:p>
        </w:tc>
        <w:tc>
          <w:tcPr>
            <w:tcW w:w="2128" w:type="dxa"/>
            <w:vMerge w:val="restart"/>
            <w:shd w:val="clear" w:color="auto" w:fill="auto"/>
            <w:vAlign w:val="center"/>
          </w:tcPr>
          <w:p w14:paraId="2763950E" w14:textId="77777777" w:rsidR="00B60F7E" w:rsidRPr="00520FAD" w:rsidRDefault="00B60F7E" w:rsidP="006E11FE">
            <w:pPr>
              <w:widowControl/>
              <w:rPr>
                <w:sz w:val="22"/>
              </w:rPr>
            </w:pPr>
            <w:r w:rsidRPr="00520FAD">
              <w:rPr>
                <w:bCs/>
                <w:sz w:val="22"/>
              </w:rPr>
              <w:t>ООО «Коммунальщик Ресурс» (Ивановский район) от котельной с. Богородское</w:t>
            </w:r>
          </w:p>
        </w:tc>
        <w:tc>
          <w:tcPr>
            <w:tcW w:w="1701" w:type="dxa"/>
            <w:vMerge w:val="restart"/>
            <w:shd w:val="clear" w:color="auto" w:fill="auto"/>
            <w:vAlign w:val="center"/>
            <w:hideMark/>
          </w:tcPr>
          <w:p w14:paraId="325A0C22" w14:textId="77777777" w:rsidR="00B60F7E" w:rsidRPr="00520FAD" w:rsidRDefault="00B60F7E" w:rsidP="006E11FE">
            <w:pPr>
              <w:widowControl/>
              <w:jc w:val="center"/>
              <w:rPr>
                <w:sz w:val="22"/>
              </w:rPr>
            </w:pPr>
            <w:r w:rsidRPr="00520FAD">
              <w:rPr>
                <w:sz w:val="22"/>
              </w:rPr>
              <w:t xml:space="preserve">Одноставочный, руб./Гкал, </w:t>
            </w:r>
          </w:p>
          <w:p w14:paraId="43904A38" w14:textId="77777777" w:rsidR="00B60F7E" w:rsidRPr="00520FAD" w:rsidRDefault="00B60F7E" w:rsidP="006E11FE">
            <w:pPr>
              <w:widowControl/>
              <w:jc w:val="center"/>
              <w:rPr>
                <w:sz w:val="22"/>
              </w:rPr>
            </w:pPr>
            <w:r w:rsidRPr="00520FAD">
              <w:rPr>
                <w:sz w:val="22"/>
              </w:rPr>
              <w:t>НДС не облагается</w:t>
            </w:r>
          </w:p>
        </w:tc>
        <w:tc>
          <w:tcPr>
            <w:tcW w:w="709" w:type="dxa"/>
            <w:shd w:val="clear" w:color="auto" w:fill="auto"/>
            <w:noWrap/>
            <w:vAlign w:val="center"/>
          </w:tcPr>
          <w:p w14:paraId="117C2654" w14:textId="77777777" w:rsidR="00B60F7E" w:rsidRPr="00B40EC0" w:rsidRDefault="00B60F7E" w:rsidP="006E11FE">
            <w:pPr>
              <w:widowControl/>
              <w:jc w:val="center"/>
              <w:rPr>
                <w:sz w:val="22"/>
              </w:rPr>
            </w:pPr>
            <w:r w:rsidRPr="00B40EC0">
              <w:rPr>
                <w:sz w:val="22"/>
              </w:rPr>
              <w:t>202</w:t>
            </w:r>
            <w:r>
              <w:rPr>
                <w:sz w:val="22"/>
              </w:rPr>
              <w:t>3</w:t>
            </w:r>
          </w:p>
        </w:tc>
        <w:tc>
          <w:tcPr>
            <w:tcW w:w="2552" w:type="dxa"/>
            <w:gridSpan w:val="2"/>
            <w:shd w:val="clear" w:color="auto" w:fill="auto"/>
            <w:noWrap/>
            <w:vAlign w:val="center"/>
          </w:tcPr>
          <w:p w14:paraId="62D73224" w14:textId="77777777" w:rsidR="00B60F7E" w:rsidRPr="00130814" w:rsidRDefault="00B60F7E" w:rsidP="006E11FE">
            <w:pPr>
              <w:widowControl/>
              <w:jc w:val="center"/>
              <w:rPr>
                <w:sz w:val="22"/>
                <w:szCs w:val="22"/>
              </w:rPr>
            </w:pPr>
            <w:r w:rsidRPr="00B62B11">
              <w:rPr>
                <w:sz w:val="22"/>
                <w:szCs w:val="22"/>
              </w:rPr>
              <w:t>2 712,52</w:t>
            </w:r>
            <w:r>
              <w:rPr>
                <w:sz w:val="22"/>
                <w:szCs w:val="22"/>
              </w:rPr>
              <w:t xml:space="preserve"> *</w:t>
            </w:r>
          </w:p>
        </w:tc>
        <w:tc>
          <w:tcPr>
            <w:tcW w:w="563" w:type="dxa"/>
            <w:shd w:val="clear" w:color="auto" w:fill="auto"/>
            <w:noWrap/>
            <w:vAlign w:val="center"/>
          </w:tcPr>
          <w:p w14:paraId="74AB6FCF" w14:textId="77777777" w:rsidR="00B60F7E" w:rsidRPr="00B40EC0" w:rsidRDefault="00B60F7E" w:rsidP="006E11FE">
            <w:pPr>
              <w:widowControl/>
              <w:jc w:val="center"/>
              <w:rPr>
                <w:sz w:val="22"/>
              </w:rPr>
            </w:pPr>
            <w:r>
              <w:rPr>
                <w:sz w:val="22"/>
              </w:rPr>
              <w:t>-</w:t>
            </w:r>
          </w:p>
        </w:tc>
        <w:tc>
          <w:tcPr>
            <w:tcW w:w="572" w:type="dxa"/>
            <w:vAlign w:val="center"/>
          </w:tcPr>
          <w:p w14:paraId="6FED4524" w14:textId="77777777" w:rsidR="00B60F7E" w:rsidRPr="00B40EC0" w:rsidRDefault="00B60F7E" w:rsidP="006E11FE">
            <w:pPr>
              <w:widowControl/>
              <w:jc w:val="center"/>
              <w:rPr>
                <w:sz w:val="22"/>
              </w:rPr>
            </w:pPr>
            <w:r>
              <w:rPr>
                <w:sz w:val="22"/>
              </w:rPr>
              <w:t>-</w:t>
            </w:r>
          </w:p>
        </w:tc>
        <w:tc>
          <w:tcPr>
            <w:tcW w:w="568" w:type="dxa"/>
            <w:vAlign w:val="center"/>
          </w:tcPr>
          <w:p w14:paraId="7C827A79" w14:textId="77777777" w:rsidR="00B60F7E" w:rsidRPr="00B40EC0" w:rsidRDefault="00B60F7E" w:rsidP="006E11FE">
            <w:pPr>
              <w:widowControl/>
              <w:jc w:val="center"/>
              <w:rPr>
                <w:sz w:val="22"/>
              </w:rPr>
            </w:pPr>
            <w:r>
              <w:rPr>
                <w:sz w:val="22"/>
              </w:rPr>
              <w:t>-</w:t>
            </w:r>
          </w:p>
        </w:tc>
        <w:tc>
          <w:tcPr>
            <w:tcW w:w="567" w:type="dxa"/>
            <w:vAlign w:val="center"/>
          </w:tcPr>
          <w:p w14:paraId="34A172A9"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30B89D3B" w14:textId="77777777" w:rsidR="00B60F7E" w:rsidRPr="00B40EC0" w:rsidRDefault="00B60F7E" w:rsidP="006E11FE">
            <w:pPr>
              <w:widowControl/>
              <w:jc w:val="center"/>
              <w:rPr>
                <w:sz w:val="22"/>
              </w:rPr>
            </w:pPr>
            <w:r>
              <w:rPr>
                <w:sz w:val="22"/>
              </w:rPr>
              <w:t>-</w:t>
            </w:r>
          </w:p>
        </w:tc>
      </w:tr>
      <w:tr w:rsidR="00B60F7E" w:rsidRPr="00035BDD" w14:paraId="5E7FAFFE" w14:textId="77777777" w:rsidTr="006E11FE">
        <w:trPr>
          <w:trHeight w:val="340"/>
        </w:trPr>
        <w:tc>
          <w:tcPr>
            <w:tcW w:w="566" w:type="dxa"/>
            <w:vMerge/>
            <w:shd w:val="clear" w:color="auto" w:fill="auto"/>
            <w:noWrap/>
            <w:vAlign w:val="center"/>
          </w:tcPr>
          <w:p w14:paraId="562FAE3C" w14:textId="77777777" w:rsidR="00B60F7E" w:rsidRPr="00FF55A0" w:rsidRDefault="00B60F7E" w:rsidP="006E11FE">
            <w:pPr>
              <w:jc w:val="center"/>
            </w:pPr>
          </w:p>
        </w:tc>
        <w:tc>
          <w:tcPr>
            <w:tcW w:w="2128" w:type="dxa"/>
            <w:vMerge/>
            <w:shd w:val="clear" w:color="auto" w:fill="auto"/>
            <w:vAlign w:val="center"/>
          </w:tcPr>
          <w:p w14:paraId="7E3C1FFD" w14:textId="77777777" w:rsidR="00B60F7E" w:rsidRDefault="00B60F7E" w:rsidP="006E11FE">
            <w:pPr>
              <w:widowControl/>
              <w:rPr>
                <w:bCs/>
              </w:rPr>
            </w:pPr>
          </w:p>
        </w:tc>
        <w:tc>
          <w:tcPr>
            <w:tcW w:w="1701" w:type="dxa"/>
            <w:vMerge/>
            <w:shd w:val="clear" w:color="auto" w:fill="auto"/>
            <w:vAlign w:val="center"/>
          </w:tcPr>
          <w:p w14:paraId="63A43833" w14:textId="77777777" w:rsidR="00B60F7E" w:rsidRPr="00035BDD" w:rsidRDefault="00B60F7E" w:rsidP="006E11FE">
            <w:pPr>
              <w:widowControl/>
              <w:jc w:val="center"/>
            </w:pPr>
          </w:p>
        </w:tc>
        <w:tc>
          <w:tcPr>
            <w:tcW w:w="709" w:type="dxa"/>
            <w:shd w:val="clear" w:color="auto" w:fill="auto"/>
            <w:noWrap/>
            <w:vAlign w:val="center"/>
          </w:tcPr>
          <w:p w14:paraId="2E0CF025" w14:textId="77777777" w:rsidR="00B60F7E" w:rsidRPr="00B40EC0" w:rsidRDefault="00B60F7E" w:rsidP="006E11FE">
            <w:pPr>
              <w:widowControl/>
              <w:jc w:val="center"/>
              <w:rPr>
                <w:sz w:val="22"/>
              </w:rPr>
            </w:pPr>
            <w:r>
              <w:rPr>
                <w:sz w:val="22"/>
              </w:rPr>
              <w:t>2024</w:t>
            </w:r>
          </w:p>
        </w:tc>
        <w:tc>
          <w:tcPr>
            <w:tcW w:w="1276" w:type="dxa"/>
            <w:shd w:val="clear" w:color="auto" w:fill="auto"/>
            <w:noWrap/>
            <w:vAlign w:val="center"/>
          </w:tcPr>
          <w:p w14:paraId="41657955" w14:textId="77777777" w:rsidR="00B60F7E" w:rsidRPr="00130814" w:rsidRDefault="00B60F7E" w:rsidP="006E11FE">
            <w:pPr>
              <w:widowControl/>
              <w:jc w:val="center"/>
              <w:rPr>
                <w:sz w:val="22"/>
                <w:szCs w:val="22"/>
              </w:rPr>
            </w:pPr>
            <w:r w:rsidRPr="008863EA">
              <w:rPr>
                <w:sz w:val="22"/>
                <w:szCs w:val="22"/>
              </w:rPr>
              <w:t>2 712,51</w:t>
            </w:r>
          </w:p>
        </w:tc>
        <w:tc>
          <w:tcPr>
            <w:tcW w:w="1276" w:type="dxa"/>
            <w:shd w:val="clear" w:color="auto" w:fill="auto"/>
            <w:vAlign w:val="center"/>
          </w:tcPr>
          <w:p w14:paraId="6CEC8D10" w14:textId="77777777" w:rsidR="00B60F7E" w:rsidRPr="00130814" w:rsidRDefault="00B60F7E" w:rsidP="006E11FE">
            <w:pPr>
              <w:widowControl/>
              <w:jc w:val="center"/>
              <w:rPr>
                <w:sz w:val="22"/>
                <w:szCs w:val="22"/>
              </w:rPr>
            </w:pPr>
            <w:r w:rsidRPr="008863EA">
              <w:rPr>
                <w:sz w:val="22"/>
                <w:szCs w:val="22"/>
              </w:rPr>
              <w:t>2 997,32</w:t>
            </w:r>
          </w:p>
        </w:tc>
        <w:tc>
          <w:tcPr>
            <w:tcW w:w="563" w:type="dxa"/>
            <w:shd w:val="clear" w:color="auto" w:fill="auto"/>
            <w:noWrap/>
            <w:vAlign w:val="center"/>
          </w:tcPr>
          <w:p w14:paraId="49ECA130" w14:textId="77777777" w:rsidR="00B60F7E" w:rsidRPr="00B40EC0" w:rsidRDefault="00B60F7E" w:rsidP="006E11FE">
            <w:pPr>
              <w:widowControl/>
              <w:jc w:val="center"/>
              <w:rPr>
                <w:sz w:val="22"/>
              </w:rPr>
            </w:pPr>
            <w:r>
              <w:rPr>
                <w:sz w:val="22"/>
              </w:rPr>
              <w:t>-</w:t>
            </w:r>
          </w:p>
        </w:tc>
        <w:tc>
          <w:tcPr>
            <w:tcW w:w="572" w:type="dxa"/>
            <w:vAlign w:val="center"/>
          </w:tcPr>
          <w:p w14:paraId="15F08A61" w14:textId="77777777" w:rsidR="00B60F7E" w:rsidRPr="00B40EC0" w:rsidRDefault="00B60F7E" w:rsidP="006E11FE">
            <w:pPr>
              <w:widowControl/>
              <w:jc w:val="center"/>
              <w:rPr>
                <w:sz w:val="22"/>
              </w:rPr>
            </w:pPr>
            <w:r>
              <w:rPr>
                <w:sz w:val="22"/>
              </w:rPr>
              <w:t>-</w:t>
            </w:r>
          </w:p>
        </w:tc>
        <w:tc>
          <w:tcPr>
            <w:tcW w:w="568" w:type="dxa"/>
            <w:vAlign w:val="center"/>
          </w:tcPr>
          <w:p w14:paraId="47F959D8" w14:textId="77777777" w:rsidR="00B60F7E" w:rsidRPr="00B40EC0" w:rsidRDefault="00B60F7E" w:rsidP="006E11FE">
            <w:pPr>
              <w:widowControl/>
              <w:jc w:val="center"/>
              <w:rPr>
                <w:sz w:val="22"/>
              </w:rPr>
            </w:pPr>
            <w:r>
              <w:rPr>
                <w:sz w:val="22"/>
              </w:rPr>
              <w:t>-</w:t>
            </w:r>
          </w:p>
        </w:tc>
        <w:tc>
          <w:tcPr>
            <w:tcW w:w="567" w:type="dxa"/>
            <w:vAlign w:val="center"/>
          </w:tcPr>
          <w:p w14:paraId="43F88C8F"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313522AA" w14:textId="77777777" w:rsidR="00B60F7E" w:rsidRPr="00B40EC0" w:rsidRDefault="00B60F7E" w:rsidP="006E11FE">
            <w:pPr>
              <w:widowControl/>
              <w:jc w:val="center"/>
              <w:rPr>
                <w:sz w:val="22"/>
              </w:rPr>
            </w:pPr>
            <w:r>
              <w:rPr>
                <w:sz w:val="22"/>
              </w:rPr>
              <w:t>-</w:t>
            </w:r>
          </w:p>
        </w:tc>
      </w:tr>
      <w:tr w:rsidR="00B60F7E" w:rsidRPr="00035BDD" w14:paraId="75011704" w14:textId="77777777" w:rsidTr="006E11FE">
        <w:trPr>
          <w:trHeight w:val="340"/>
        </w:trPr>
        <w:tc>
          <w:tcPr>
            <w:tcW w:w="566" w:type="dxa"/>
            <w:vMerge/>
            <w:shd w:val="clear" w:color="auto" w:fill="auto"/>
            <w:noWrap/>
            <w:vAlign w:val="center"/>
          </w:tcPr>
          <w:p w14:paraId="638F941D" w14:textId="77777777" w:rsidR="00B60F7E" w:rsidRPr="00FF55A0" w:rsidRDefault="00B60F7E" w:rsidP="006E11FE">
            <w:pPr>
              <w:jc w:val="center"/>
            </w:pPr>
          </w:p>
        </w:tc>
        <w:tc>
          <w:tcPr>
            <w:tcW w:w="2128" w:type="dxa"/>
            <w:vMerge/>
            <w:shd w:val="clear" w:color="auto" w:fill="auto"/>
            <w:vAlign w:val="center"/>
          </w:tcPr>
          <w:p w14:paraId="16320B82" w14:textId="77777777" w:rsidR="00B60F7E" w:rsidRDefault="00B60F7E" w:rsidP="006E11FE">
            <w:pPr>
              <w:widowControl/>
              <w:rPr>
                <w:bCs/>
              </w:rPr>
            </w:pPr>
          </w:p>
        </w:tc>
        <w:tc>
          <w:tcPr>
            <w:tcW w:w="1701" w:type="dxa"/>
            <w:vMerge w:val="restart"/>
            <w:shd w:val="clear" w:color="auto" w:fill="auto"/>
            <w:vAlign w:val="center"/>
          </w:tcPr>
          <w:p w14:paraId="18F02E14" w14:textId="77777777" w:rsidR="00B60F7E" w:rsidRPr="00035BDD" w:rsidRDefault="00B60F7E" w:rsidP="006E11FE">
            <w:pPr>
              <w:widowControl/>
              <w:jc w:val="center"/>
            </w:pPr>
            <w:r w:rsidRPr="0039687B">
              <w:t>Одноставочный, руб./Гкал, без НДС</w:t>
            </w:r>
          </w:p>
        </w:tc>
        <w:tc>
          <w:tcPr>
            <w:tcW w:w="709" w:type="dxa"/>
            <w:shd w:val="clear" w:color="auto" w:fill="auto"/>
            <w:noWrap/>
            <w:vAlign w:val="center"/>
          </w:tcPr>
          <w:p w14:paraId="5124836A" w14:textId="77777777" w:rsidR="00B60F7E" w:rsidRPr="00B40EC0" w:rsidRDefault="00B60F7E" w:rsidP="006E11FE">
            <w:pPr>
              <w:widowControl/>
              <w:jc w:val="center"/>
              <w:rPr>
                <w:sz w:val="22"/>
              </w:rPr>
            </w:pPr>
            <w:r>
              <w:rPr>
                <w:sz w:val="22"/>
              </w:rPr>
              <w:t>2025</w:t>
            </w:r>
          </w:p>
        </w:tc>
        <w:tc>
          <w:tcPr>
            <w:tcW w:w="1276" w:type="dxa"/>
            <w:shd w:val="clear" w:color="auto" w:fill="auto"/>
            <w:noWrap/>
            <w:vAlign w:val="center"/>
          </w:tcPr>
          <w:p w14:paraId="00D264A9" w14:textId="77777777" w:rsidR="00B60F7E" w:rsidRPr="00130814" w:rsidRDefault="00B60F7E" w:rsidP="006E11FE">
            <w:pPr>
              <w:widowControl/>
              <w:jc w:val="center"/>
              <w:rPr>
                <w:sz w:val="22"/>
                <w:szCs w:val="22"/>
              </w:rPr>
            </w:pPr>
            <w:r w:rsidRPr="001E5368">
              <w:rPr>
                <w:sz w:val="22"/>
                <w:szCs w:val="22"/>
              </w:rPr>
              <w:t>2 997,32</w:t>
            </w:r>
          </w:p>
        </w:tc>
        <w:tc>
          <w:tcPr>
            <w:tcW w:w="1276" w:type="dxa"/>
            <w:shd w:val="clear" w:color="auto" w:fill="auto"/>
            <w:vAlign w:val="center"/>
          </w:tcPr>
          <w:p w14:paraId="226C5122" w14:textId="77777777" w:rsidR="00B60F7E" w:rsidRPr="00130814" w:rsidRDefault="00B60F7E" w:rsidP="006E11FE">
            <w:pPr>
              <w:widowControl/>
              <w:jc w:val="center"/>
              <w:rPr>
                <w:sz w:val="22"/>
                <w:szCs w:val="22"/>
              </w:rPr>
            </w:pPr>
            <w:r w:rsidRPr="001E5368">
              <w:rPr>
                <w:sz w:val="22"/>
                <w:szCs w:val="22"/>
              </w:rPr>
              <w:t>3</w:t>
            </w:r>
            <w:r>
              <w:rPr>
                <w:sz w:val="22"/>
                <w:szCs w:val="22"/>
              </w:rPr>
              <w:t> </w:t>
            </w:r>
            <w:r w:rsidRPr="001E5368">
              <w:rPr>
                <w:sz w:val="22"/>
                <w:szCs w:val="22"/>
              </w:rPr>
              <w:t>6</w:t>
            </w:r>
            <w:r>
              <w:rPr>
                <w:sz w:val="22"/>
                <w:szCs w:val="22"/>
              </w:rPr>
              <w:t>87,44</w:t>
            </w:r>
          </w:p>
        </w:tc>
        <w:tc>
          <w:tcPr>
            <w:tcW w:w="563" w:type="dxa"/>
            <w:shd w:val="clear" w:color="auto" w:fill="auto"/>
            <w:noWrap/>
            <w:vAlign w:val="center"/>
          </w:tcPr>
          <w:p w14:paraId="30713F80" w14:textId="77777777" w:rsidR="00B60F7E" w:rsidRPr="00B40EC0" w:rsidRDefault="00B60F7E" w:rsidP="006E11FE">
            <w:pPr>
              <w:widowControl/>
              <w:jc w:val="center"/>
              <w:rPr>
                <w:sz w:val="22"/>
              </w:rPr>
            </w:pPr>
            <w:r>
              <w:rPr>
                <w:sz w:val="22"/>
              </w:rPr>
              <w:t>-</w:t>
            </w:r>
          </w:p>
        </w:tc>
        <w:tc>
          <w:tcPr>
            <w:tcW w:w="572" w:type="dxa"/>
            <w:vAlign w:val="center"/>
          </w:tcPr>
          <w:p w14:paraId="039DCEAF" w14:textId="77777777" w:rsidR="00B60F7E" w:rsidRPr="00B40EC0" w:rsidRDefault="00B60F7E" w:rsidP="006E11FE">
            <w:pPr>
              <w:widowControl/>
              <w:jc w:val="center"/>
              <w:rPr>
                <w:sz w:val="22"/>
              </w:rPr>
            </w:pPr>
            <w:r>
              <w:rPr>
                <w:sz w:val="22"/>
              </w:rPr>
              <w:t>-</w:t>
            </w:r>
          </w:p>
        </w:tc>
        <w:tc>
          <w:tcPr>
            <w:tcW w:w="568" w:type="dxa"/>
            <w:vAlign w:val="center"/>
          </w:tcPr>
          <w:p w14:paraId="580EBBBE" w14:textId="77777777" w:rsidR="00B60F7E" w:rsidRPr="00B40EC0" w:rsidRDefault="00B60F7E" w:rsidP="006E11FE">
            <w:pPr>
              <w:widowControl/>
              <w:jc w:val="center"/>
              <w:rPr>
                <w:sz w:val="22"/>
              </w:rPr>
            </w:pPr>
            <w:r>
              <w:rPr>
                <w:sz w:val="22"/>
              </w:rPr>
              <w:t>-</w:t>
            </w:r>
          </w:p>
        </w:tc>
        <w:tc>
          <w:tcPr>
            <w:tcW w:w="567" w:type="dxa"/>
            <w:vAlign w:val="center"/>
          </w:tcPr>
          <w:p w14:paraId="48455801"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274DF6C8" w14:textId="77777777" w:rsidR="00B60F7E" w:rsidRPr="00B40EC0" w:rsidRDefault="00B60F7E" w:rsidP="006E11FE">
            <w:pPr>
              <w:widowControl/>
              <w:jc w:val="center"/>
              <w:rPr>
                <w:sz w:val="22"/>
              </w:rPr>
            </w:pPr>
            <w:r>
              <w:rPr>
                <w:sz w:val="22"/>
              </w:rPr>
              <w:t>-</w:t>
            </w:r>
          </w:p>
        </w:tc>
      </w:tr>
      <w:tr w:rsidR="00B60F7E" w:rsidRPr="00035BDD" w14:paraId="7B7A5D66" w14:textId="77777777" w:rsidTr="006E11FE">
        <w:trPr>
          <w:trHeight w:val="340"/>
        </w:trPr>
        <w:tc>
          <w:tcPr>
            <w:tcW w:w="566" w:type="dxa"/>
            <w:vMerge/>
            <w:shd w:val="clear" w:color="auto" w:fill="auto"/>
            <w:noWrap/>
            <w:vAlign w:val="center"/>
          </w:tcPr>
          <w:p w14:paraId="45DCF5C8" w14:textId="77777777" w:rsidR="00B60F7E" w:rsidRPr="00FF55A0" w:rsidRDefault="00B60F7E" w:rsidP="006E11FE">
            <w:pPr>
              <w:jc w:val="center"/>
            </w:pPr>
          </w:p>
        </w:tc>
        <w:tc>
          <w:tcPr>
            <w:tcW w:w="2128" w:type="dxa"/>
            <w:vMerge/>
            <w:shd w:val="clear" w:color="auto" w:fill="auto"/>
            <w:vAlign w:val="center"/>
          </w:tcPr>
          <w:p w14:paraId="48CDC0EA" w14:textId="77777777" w:rsidR="00B60F7E" w:rsidRDefault="00B60F7E" w:rsidP="006E11FE">
            <w:pPr>
              <w:widowControl/>
              <w:rPr>
                <w:bCs/>
              </w:rPr>
            </w:pPr>
          </w:p>
        </w:tc>
        <w:tc>
          <w:tcPr>
            <w:tcW w:w="1701" w:type="dxa"/>
            <w:vMerge/>
            <w:shd w:val="clear" w:color="auto" w:fill="auto"/>
            <w:vAlign w:val="center"/>
          </w:tcPr>
          <w:p w14:paraId="186EA0E2" w14:textId="77777777" w:rsidR="00B60F7E" w:rsidRPr="00035BDD" w:rsidRDefault="00B60F7E" w:rsidP="006E11FE">
            <w:pPr>
              <w:widowControl/>
              <w:jc w:val="center"/>
            </w:pPr>
          </w:p>
        </w:tc>
        <w:tc>
          <w:tcPr>
            <w:tcW w:w="709" w:type="dxa"/>
            <w:shd w:val="clear" w:color="auto" w:fill="auto"/>
            <w:noWrap/>
            <w:vAlign w:val="center"/>
          </w:tcPr>
          <w:p w14:paraId="671EC9B4" w14:textId="77777777" w:rsidR="00B60F7E" w:rsidRPr="00B40EC0" w:rsidRDefault="00B60F7E" w:rsidP="006E11FE">
            <w:pPr>
              <w:widowControl/>
              <w:jc w:val="center"/>
              <w:rPr>
                <w:sz w:val="22"/>
              </w:rPr>
            </w:pPr>
            <w:r>
              <w:rPr>
                <w:sz w:val="22"/>
              </w:rPr>
              <w:t>2026</w:t>
            </w:r>
          </w:p>
        </w:tc>
        <w:tc>
          <w:tcPr>
            <w:tcW w:w="1276" w:type="dxa"/>
            <w:shd w:val="clear" w:color="auto" w:fill="auto"/>
            <w:noWrap/>
            <w:vAlign w:val="center"/>
          </w:tcPr>
          <w:p w14:paraId="232CE2CC" w14:textId="77777777" w:rsidR="00B60F7E" w:rsidRPr="00130814" w:rsidRDefault="00B60F7E" w:rsidP="006E11FE">
            <w:pPr>
              <w:widowControl/>
              <w:jc w:val="center"/>
              <w:rPr>
                <w:sz w:val="22"/>
                <w:szCs w:val="22"/>
              </w:rPr>
            </w:pPr>
            <w:r w:rsidRPr="001E5368">
              <w:rPr>
                <w:sz w:val="22"/>
                <w:szCs w:val="22"/>
              </w:rPr>
              <w:t>3 5</w:t>
            </w:r>
            <w:r>
              <w:rPr>
                <w:sz w:val="22"/>
                <w:szCs w:val="22"/>
              </w:rPr>
              <w:t>39,95</w:t>
            </w:r>
          </w:p>
        </w:tc>
        <w:tc>
          <w:tcPr>
            <w:tcW w:w="1276" w:type="dxa"/>
            <w:shd w:val="clear" w:color="auto" w:fill="auto"/>
            <w:vAlign w:val="center"/>
          </w:tcPr>
          <w:p w14:paraId="0C056EE0" w14:textId="77777777" w:rsidR="00B60F7E" w:rsidRPr="00130814" w:rsidRDefault="00B60F7E" w:rsidP="006E11FE">
            <w:pPr>
              <w:widowControl/>
              <w:jc w:val="center"/>
              <w:rPr>
                <w:sz w:val="22"/>
                <w:szCs w:val="22"/>
              </w:rPr>
            </w:pPr>
            <w:r w:rsidRPr="001E5368">
              <w:rPr>
                <w:sz w:val="22"/>
                <w:szCs w:val="22"/>
              </w:rPr>
              <w:t>3</w:t>
            </w:r>
            <w:r>
              <w:rPr>
                <w:sz w:val="22"/>
                <w:szCs w:val="22"/>
              </w:rPr>
              <w:t> </w:t>
            </w:r>
            <w:r w:rsidRPr="001E5368">
              <w:rPr>
                <w:sz w:val="22"/>
                <w:szCs w:val="22"/>
              </w:rPr>
              <w:t>6</w:t>
            </w:r>
            <w:r>
              <w:rPr>
                <w:sz w:val="22"/>
                <w:szCs w:val="22"/>
              </w:rPr>
              <w:t>15,35</w:t>
            </w:r>
          </w:p>
        </w:tc>
        <w:tc>
          <w:tcPr>
            <w:tcW w:w="563" w:type="dxa"/>
            <w:shd w:val="clear" w:color="auto" w:fill="auto"/>
            <w:noWrap/>
            <w:vAlign w:val="center"/>
          </w:tcPr>
          <w:p w14:paraId="477B34C8" w14:textId="77777777" w:rsidR="00B60F7E" w:rsidRPr="00B40EC0" w:rsidRDefault="00B60F7E" w:rsidP="006E11FE">
            <w:pPr>
              <w:widowControl/>
              <w:jc w:val="center"/>
              <w:rPr>
                <w:sz w:val="22"/>
              </w:rPr>
            </w:pPr>
            <w:r>
              <w:rPr>
                <w:sz w:val="22"/>
              </w:rPr>
              <w:t>-</w:t>
            </w:r>
          </w:p>
        </w:tc>
        <w:tc>
          <w:tcPr>
            <w:tcW w:w="572" w:type="dxa"/>
            <w:vAlign w:val="center"/>
          </w:tcPr>
          <w:p w14:paraId="5CA4B957" w14:textId="77777777" w:rsidR="00B60F7E" w:rsidRPr="00B40EC0" w:rsidRDefault="00B60F7E" w:rsidP="006E11FE">
            <w:pPr>
              <w:widowControl/>
              <w:jc w:val="center"/>
              <w:rPr>
                <w:sz w:val="22"/>
              </w:rPr>
            </w:pPr>
            <w:r>
              <w:rPr>
                <w:sz w:val="22"/>
              </w:rPr>
              <w:t>-</w:t>
            </w:r>
          </w:p>
        </w:tc>
        <w:tc>
          <w:tcPr>
            <w:tcW w:w="568" w:type="dxa"/>
            <w:vAlign w:val="center"/>
          </w:tcPr>
          <w:p w14:paraId="366732E5" w14:textId="77777777" w:rsidR="00B60F7E" w:rsidRPr="00B40EC0" w:rsidRDefault="00B60F7E" w:rsidP="006E11FE">
            <w:pPr>
              <w:widowControl/>
              <w:jc w:val="center"/>
              <w:rPr>
                <w:sz w:val="22"/>
              </w:rPr>
            </w:pPr>
            <w:r>
              <w:rPr>
                <w:sz w:val="22"/>
              </w:rPr>
              <w:t>-</w:t>
            </w:r>
          </w:p>
        </w:tc>
        <w:tc>
          <w:tcPr>
            <w:tcW w:w="567" w:type="dxa"/>
            <w:vAlign w:val="center"/>
          </w:tcPr>
          <w:p w14:paraId="3018516F"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2FF8EBC9" w14:textId="77777777" w:rsidR="00B60F7E" w:rsidRPr="00B40EC0" w:rsidRDefault="00B60F7E" w:rsidP="006E11FE">
            <w:pPr>
              <w:widowControl/>
              <w:jc w:val="center"/>
              <w:rPr>
                <w:sz w:val="22"/>
              </w:rPr>
            </w:pPr>
            <w:r>
              <w:rPr>
                <w:sz w:val="22"/>
              </w:rPr>
              <w:t>-</w:t>
            </w:r>
          </w:p>
        </w:tc>
      </w:tr>
      <w:tr w:rsidR="00B60F7E" w:rsidRPr="00035BDD" w14:paraId="5054166E" w14:textId="77777777" w:rsidTr="006E11FE">
        <w:trPr>
          <w:trHeight w:val="340"/>
        </w:trPr>
        <w:tc>
          <w:tcPr>
            <w:tcW w:w="566" w:type="dxa"/>
            <w:vMerge/>
            <w:shd w:val="clear" w:color="auto" w:fill="auto"/>
            <w:noWrap/>
            <w:vAlign w:val="center"/>
          </w:tcPr>
          <w:p w14:paraId="205E1B07" w14:textId="77777777" w:rsidR="00B60F7E" w:rsidRPr="00FF55A0" w:rsidRDefault="00B60F7E" w:rsidP="006E11FE">
            <w:pPr>
              <w:jc w:val="center"/>
            </w:pPr>
          </w:p>
        </w:tc>
        <w:tc>
          <w:tcPr>
            <w:tcW w:w="2128" w:type="dxa"/>
            <w:vMerge/>
            <w:shd w:val="clear" w:color="auto" w:fill="auto"/>
            <w:vAlign w:val="center"/>
          </w:tcPr>
          <w:p w14:paraId="553F9084" w14:textId="77777777" w:rsidR="00B60F7E" w:rsidRDefault="00B60F7E" w:rsidP="006E11FE">
            <w:pPr>
              <w:widowControl/>
              <w:rPr>
                <w:bCs/>
              </w:rPr>
            </w:pPr>
          </w:p>
        </w:tc>
        <w:tc>
          <w:tcPr>
            <w:tcW w:w="1701" w:type="dxa"/>
            <w:vMerge/>
            <w:shd w:val="clear" w:color="auto" w:fill="auto"/>
            <w:vAlign w:val="center"/>
          </w:tcPr>
          <w:p w14:paraId="029801E8" w14:textId="77777777" w:rsidR="00B60F7E" w:rsidRPr="00035BDD" w:rsidRDefault="00B60F7E" w:rsidP="006E11FE">
            <w:pPr>
              <w:widowControl/>
              <w:jc w:val="center"/>
            </w:pPr>
          </w:p>
        </w:tc>
        <w:tc>
          <w:tcPr>
            <w:tcW w:w="709" w:type="dxa"/>
            <w:shd w:val="clear" w:color="auto" w:fill="auto"/>
            <w:noWrap/>
            <w:vAlign w:val="center"/>
          </w:tcPr>
          <w:p w14:paraId="1C8DCE9E" w14:textId="77777777" w:rsidR="00B60F7E" w:rsidRPr="00B40EC0" w:rsidRDefault="00B60F7E" w:rsidP="006E11FE">
            <w:pPr>
              <w:widowControl/>
              <w:jc w:val="center"/>
              <w:rPr>
                <w:sz w:val="22"/>
              </w:rPr>
            </w:pPr>
            <w:r>
              <w:rPr>
                <w:sz w:val="22"/>
              </w:rPr>
              <w:t>2027</w:t>
            </w:r>
          </w:p>
        </w:tc>
        <w:tc>
          <w:tcPr>
            <w:tcW w:w="1276" w:type="dxa"/>
            <w:shd w:val="clear" w:color="auto" w:fill="auto"/>
            <w:noWrap/>
            <w:vAlign w:val="center"/>
          </w:tcPr>
          <w:p w14:paraId="073C32C2" w14:textId="77777777" w:rsidR="00B60F7E" w:rsidRPr="00130814" w:rsidRDefault="00B60F7E" w:rsidP="006E11FE">
            <w:pPr>
              <w:widowControl/>
              <w:jc w:val="center"/>
              <w:rPr>
                <w:sz w:val="22"/>
                <w:szCs w:val="22"/>
              </w:rPr>
            </w:pPr>
            <w:r w:rsidRPr="001E5368">
              <w:rPr>
                <w:sz w:val="22"/>
                <w:szCs w:val="22"/>
              </w:rPr>
              <w:t>3</w:t>
            </w:r>
            <w:r>
              <w:rPr>
                <w:sz w:val="22"/>
                <w:szCs w:val="22"/>
              </w:rPr>
              <w:t> </w:t>
            </w:r>
            <w:r w:rsidRPr="001E5368">
              <w:rPr>
                <w:sz w:val="22"/>
                <w:szCs w:val="22"/>
              </w:rPr>
              <w:t>5</w:t>
            </w:r>
            <w:r>
              <w:rPr>
                <w:sz w:val="22"/>
                <w:szCs w:val="22"/>
              </w:rPr>
              <w:t>84,20</w:t>
            </w:r>
          </w:p>
        </w:tc>
        <w:tc>
          <w:tcPr>
            <w:tcW w:w="1276" w:type="dxa"/>
            <w:shd w:val="clear" w:color="auto" w:fill="auto"/>
            <w:vAlign w:val="center"/>
          </w:tcPr>
          <w:p w14:paraId="2B73FF2A" w14:textId="77777777" w:rsidR="00B60F7E" w:rsidRPr="00130814" w:rsidRDefault="00B60F7E" w:rsidP="006E11FE">
            <w:pPr>
              <w:widowControl/>
              <w:jc w:val="center"/>
              <w:rPr>
                <w:sz w:val="22"/>
                <w:szCs w:val="22"/>
              </w:rPr>
            </w:pPr>
            <w:r w:rsidRPr="001E5368">
              <w:rPr>
                <w:sz w:val="22"/>
                <w:szCs w:val="22"/>
              </w:rPr>
              <w:t>3</w:t>
            </w:r>
            <w:r>
              <w:rPr>
                <w:sz w:val="22"/>
                <w:szCs w:val="22"/>
              </w:rPr>
              <w:t> </w:t>
            </w:r>
            <w:r w:rsidRPr="001E5368">
              <w:rPr>
                <w:sz w:val="22"/>
                <w:szCs w:val="22"/>
              </w:rPr>
              <w:t>6</w:t>
            </w:r>
            <w:r>
              <w:rPr>
                <w:sz w:val="22"/>
                <w:szCs w:val="22"/>
              </w:rPr>
              <w:t>57,35</w:t>
            </w:r>
          </w:p>
        </w:tc>
        <w:tc>
          <w:tcPr>
            <w:tcW w:w="563" w:type="dxa"/>
            <w:shd w:val="clear" w:color="auto" w:fill="auto"/>
            <w:noWrap/>
            <w:vAlign w:val="center"/>
          </w:tcPr>
          <w:p w14:paraId="1C10BB10" w14:textId="77777777" w:rsidR="00B60F7E" w:rsidRPr="00B40EC0" w:rsidRDefault="00B60F7E" w:rsidP="006E11FE">
            <w:pPr>
              <w:widowControl/>
              <w:jc w:val="center"/>
              <w:rPr>
                <w:sz w:val="22"/>
              </w:rPr>
            </w:pPr>
            <w:r>
              <w:rPr>
                <w:sz w:val="22"/>
              </w:rPr>
              <w:t>-</w:t>
            </w:r>
          </w:p>
        </w:tc>
        <w:tc>
          <w:tcPr>
            <w:tcW w:w="572" w:type="dxa"/>
            <w:vAlign w:val="center"/>
          </w:tcPr>
          <w:p w14:paraId="48E50F42" w14:textId="77777777" w:rsidR="00B60F7E" w:rsidRPr="00B40EC0" w:rsidRDefault="00B60F7E" w:rsidP="006E11FE">
            <w:pPr>
              <w:widowControl/>
              <w:jc w:val="center"/>
              <w:rPr>
                <w:sz w:val="22"/>
              </w:rPr>
            </w:pPr>
            <w:r>
              <w:rPr>
                <w:sz w:val="22"/>
              </w:rPr>
              <w:t>-</w:t>
            </w:r>
          </w:p>
        </w:tc>
        <w:tc>
          <w:tcPr>
            <w:tcW w:w="568" w:type="dxa"/>
            <w:vAlign w:val="center"/>
          </w:tcPr>
          <w:p w14:paraId="16872488" w14:textId="77777777" w:rsidR="00B60F7E" w:rsidRPr="00B40EC0" w:rsidRDefault="00B60F7E" w:rsidP="006E11FE">
            <w:pPr>
              <w:widowControl/>
              <w:jc w:val="center"/>
              <w:rPr>
                <w:sz w:val="22"/>
              </w:rPr>
            </w:pPr>
            <w:r>
              <w:rPr>
                <w:sz w:val="22"/>
              </w:rPr>
              <w:t>-</w:t>
            </w:r>
          </w:p>
        </w:tc>
        <w:tc>
          <w:tcPr>
            <w:tcW w:w="567" w:type="dxa"/>
            <w:vAlign w:val="center"/>
          </w:tcPr>
          <w:p w14:paraId="599128CE"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30D757E7" w14:textId="77777777" w:rsidR="00B60F7E" w:rsidRPr="00B40EC0" w:rsidRDefault="00B60F7E" w:rsidP="006E11FE">
            <w:pPr>
              <w:widowControl/>
              <w:jc w:val="center"/>
              <w:rPr>
                <w:sz w:val="22"/>
              </w:rPr>
            </w:pPr>
            <w:r>
              <w:rPr>
                <w:sz w:val="22"/>
              </w:rPr>
              <w:t>-</w:t>
            </w:r>
          </w:p>
        </w:tc>
      </w:tr>
      <w:tr w:rsidR="00B60F7E" w:rsidRPr="00035BDD" w14:paraId="25D2844B" w14:textId="77777777" w:rsidTr="006E11FE">
        <w:trPr>
          <w:trHeight w:val="340"/>
        </w:trPr>
        <w:tc>
          <w:tcPr>
            <w:tcW w:w="566" w:type="dxa"/>
            <w:vMerge w:val="restart"/>
            <w:shd w:val="clear" w:color="auto" w:fill="auto"/>
            <w:noWrap/>
            <w:vAlign w:val="center"/>
            <w:hideMark/>
          </w:tcPr>
          <w:p w14:paraId="44ED47D0" w14:textId="77777777" w:rsidR="00B60F7E" w:rsidRPr="00520FAD" w:rsidRDefault="00B60F7E" w:rsidP="006E11FE">
            <w:pPr>
              <w:jc w:val="center"/>
              <w:rPr>
                <w:sz w:val="22"/>
              </w:rPr>
            </w:pPr>
            <w:r w:rsidRPr="00520FAD">
              <w:rPr>
                <w:sz w:val="22"/>
              </w:rPr>
              <w:t>3.</w:t>
            </w:r>
          </w:p>
        </w:tc>
        <w:tc>
          <w:tcPr>
            <w:tcW w:w="2128" w:type="dxa"/>
            <w:vMerge w:val="restart"/>
            <w:shd w:val="clear" w:color="auto" w:fill="auto"/>
            <w:vAlign w:val="center"/>
          </w:tcPr>
          <w:p w14:paraId="5DE8C5D6" w14:textId="77777777" w:rsidR="00B60F7E" w:rsidRPr="00520FAD" w:rsidRDefault="00B60F7E" w:rsidP="006E11FE">
            <w:pPr>
              <w:widowControl/>
              <w:rPr>
                <w:bCs/>
                <w:sz w:val="22"/>
              </w:rPr>
            </w:pPr>
            <w:r w:rsidRPr="00520FAD">
              <w:rPr>
                <w:bCs/>
                <w:sz w:val="22"/>
              </w:rPr>
              <w:t>ООО «Коммунальщик Ресурс» (Ивановский район) от котельной с. Бибирево</w:t>
            </w:r>
          </w:p>
        </w:tc>
        <w:tc>
          <w:tcPr>
            <w:tcW w:w="1701" w:type="dxa"/>
            <w:vMerge w:val="restart"/>
            <w:shd w:val="clear" w:color="auto" w:fill="auto"/>
            <w:vAlign w:val="center"/>
            <w:hideMark/>
          </w:tcPr>
          <w:p w14:paraId="45FA8353" w14:textId="77777777" w:rsidR="00B60F7E" w:rsidRPr="00520FAD" w:rsidRDefault="00B60F7E" w:rsidP="006E11FE">
            <w:pPr>
              <w:widowControl/>
              <w:jc w:val="center"/>
              <w:rPr>
                <w:sz w:val="22"/>
              </w:rPr>
            </w:pPr>
            <w:r w:rsidRPr="00520FAD">
              <w:rPr>
                <w:sz w:val="22"/>
              </w:rPr>
              <w:t xml:space="preserve">Одноставочный, руб./Гкал, </w:t>
            </w:r>
          </w:p>
          <w:p w14:paraId="368CE62A" w14:textId="77777777" w:rsidR="00B60F7E" w:rsidRPr="00520FAD" w:rsidRDefault="00B60F7E" w:rsidP="006E11FE">
            <w:pPr>
              <w:widowControl/>
              <w:jc w:val="center"/>
              <w:rPr>
                <w:sz w:val="22"/>
              </w:rPr>
            </w:pPr>
            <w:r w:rsidRPr="00520FAD">
              <w:rPr>
                <w:sz w:val="22"/>
              </w:rPr>
              <w:t>НДС не облагается</w:t>
            </w:r>
          </w:p>
        </w:tc>
        <w:tc>
          <w:tcPr>
            <w:tcW w:w="709" w:type="dxa"/>
            <w:shd w:val="clear" w:color="auto" w:fill="auto"/>
            <w:noWrap/>
            <w:vAlign w:val="center"/>
          </w:tcPr>
          <w:p w14:paraId="56669905" w14:textId="77777777" w:rsidR="00B60F7E" w:rsidRPr="00B40EC0" w:rsidRDefault="00B60F7E" w:rsidP="006E11FE">
            <w:pPr>
              <w:widowControl/>
              <w:jc w:val="center"/>
              <w:rPr>
                <w:sz w:val="22"/>
              </w:rPr>
            </w:pPr>
            <w:r w:rsidRPr="00B40EC0">
              <w:rPr>
                <w:sz w:val="22"/>
              </w:rPr>
              <w:t>202</w:t>
            </w:r>
            <w:r>
              <w:rPr>
                <w:sz w:val="22"/>
              </w:rPr>
              <w:t>3</w:t>
            </w:r>
          </w:p>
        </w:tc>
        <w:tc>
          <w:tcPr>
            <w:tcW w:w="2552" w:type="dxa"/>
            <w:gridSpan w:val="2"/>
            <w:shd w:val="clear" w:color="auto" w:fill="auto"/>
            <w:noWrap/>
            <w:vAlign w:val="center"/>
          </w:tcPr>
          <w:p w14:paraId="390944C3" w14:textId="77777777" w:rsidR="00B60F7E" w:rsidRPr="007E2702" w:rsidRDefault="00B60F7E" w:rsidP="006E11FE">
            <w:pPr>
              <w:widowControl/>
              <w:jc w:val="center"/>
              <w:rPr>
                <w:sz w:val="22"/>
                <w:szCs w:val="22"/>
              </w:rPr>
            </w:pPr>
            <w:r w:rsidRPr="007E2702">
              <w:rPr>
                <w:sz w:val="22"/>
                <w:szCs w:val="22"/>
              </w:rPr>
              <w:t>10 656,96</w:t>
            </w:r>
            <w:r>
              <w:rPr>
                <w:sz w:val="22"/>
                <w:szCs w:val="22"/>
              </w:rPr>
              <w:t xml:space="preserve"> </w:t>
            </w:r>
            <w:r w:rsidRPr="007E2702">
              <w:rPr>
                <w:sz w:val="22"/>
                <w:szCs w:val="22"/>
              </w:rPr>
              <w:t>*</w:t>
            </w:r>
          </w:p>
        </w:tc>
        <w:tc>
          <w:tcPr>
            <w:tcW w:w="563" w:type="dxa"/>
            <w:shd w:val="clear" w:color="auto" w:fill="auto"/>
            <w:noWrap/>
            <w:vAlign w:val="center"/>
          </w:tcPr>
          <w:p w14:paraId="339FAE8E" w14:textId="77777777" w:rsidR="00B60F7E" w:rsidRPr="00B40EC0" w:rsidRDefault="00B60F7E" w:rsidP="006E11FE">
            <w:pPr>
              <w:widowControl/>
              <w:jc w:val="center"/>
              <w:rPr>
                <w:sz w:val="22"/>
              </w:rPr>
            </w:pPr>
            <w:r>
              <w:rPr>
                <w:sz w:val="22"/>
              </w:rPr>
              <w:t>-</w:t>
            </w:r>
          </w:p>
        </w:tc>
        <w:tc>
          <w:tcPr>
            <w:tcW w:w="572" w:type="dxa"/>
            <w:vAlign w:val="center"/>
          </w:tcPr>
          <w:p w14:paraId="0FF83C87" w14:textId="77777777" w:rsidR="00B60F7E" w:rsidRPr="00B40EC0" w:rsidRDefault="00B60F7E" w:rsidP="006E11FE">
            <w:pPr>
              <w:widowControl/>
              <w:jc w:val="center"/>
              <w:rPr>
                <w:sz w:val="22"/>
              </w:rPr>
            </w:pPr>
            <w:r>
              <w:rPr>
                <w:sz w:val="22"/>
              </w:rPr>
              <w:t>-</w:t>
            </w:r>
          </w:p>
        </w:tc>
        <w:tc>
          <w:tcPr>
            <w:tcW w:w="568" w:type="dxa"/>
            <w:vAlign w:val="center"/>
          </w:tcPr>
          <w:p w14:paraId="4136D0B3" w14:textId="77777777" w:rsidR="00B60F7E" w:rsidRPr="00B40EC0" w:rsidRDefault="00B60F7E" w:rsidP="006E11FE">
            <w:pPr>
              <w:widowControl/>
              <w:jc w:val="center"/>
              <w:rPr>
                <w:sz w:val="22"/>
              </w:rPr>
            </w:pPr>
            <w:r>
              <w:rPr>
                <w:sz w:val="22"/>
              </w:rPr>
              <w:t>-</w:t>
            </w:r>
          </w:p>
        </w:tc>
        <w:tc>
          <w:tcPr>
            <w:tcW w:w="567" w:type="dxa"/>
            <w:vAlign w:val="center"/>
          </w:tcPr>
          <w:p w14:paraId="6EF12BB5"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35269FF0" w14:textId="77777777" w:rsidR="00B60F7E" w:rsidRPr="00B40EC0" w:rsidRDefault="00B60F7E" w:rsidP="006E11FE">
            <w:pPr>
              <w:widowControl/>
              <w:jc w:val="center"/>
              <w:rPr>
                <w:sz w:val="22"/>
              </w:rPr>
            </w:pPr>
            <w:r>
              <w:rPr>
                <w:sz w:val="22"/>
              </w:rPr>
              <w:t>-</w:t>
            </w:r>
          </w:p>
        </w:tc>
      </w:tr>
      <w:tr w:rsidR="00B60F7E" w:rsidRPr="00035BDD" w14:paraId="2326CD6A" w14:textId="77777777" w:rsidTr="006E11FE">
        <w:trPr>
          <w:trHeight w:val="340"/>
        </w:trPr>
        <w:tc>
          <w:tcPr>
            <w:tcW w:w="566" w:type="dxa"/>
            <w:vMerge/>
            <w:shd w:val="clear" w:color="auto" w:fill="auto"/>
            <w:noWrap/>
            <w:vAlign w:val="center"/>
          </w:tcPr>
          <w:p w14:paraId="1829FD60" w14:textId="77777777" w:rsidR="00B60F7E" w:rsidRDefault="00B60F7E" w:rsidP="006E11FE">
            <w:pPr>
              <w:jc w:val="center"/>
            </w:pPr>
          </w:p>
        </w:tc>
        <w:tc>
          <w:tcPr>
            <w:tcW w:w="2128" w:type="dxa"/>
            <w:vMerge/>
            <w:shd w:val="clear" w:color="auto" w:fill="auto"/>
            <w:vAlign w:val="center"/>
          </w:tcPr>
          <w:p w14:paraId="1DEA1455" w14:textId="77777777" w:rsidR="00B60F7E" w:rsidRDefault="00B60F7E" w:rsidP="006E11FE">
            <w:pPr>
              <w:widowControl/>
              <w:rPr>
                <w:bCs/>
              </w:rPr>
            </w:pPr>
          </w:p>
        </w:tc>
        <w:tc>
          <w:tcPr>
            <w:tcW w:w="1701" w:type="dxa"/>
            <w:vMerge/>
            <w:shd w:val="clear" w:color="auto" w:fill="auto"/>
            <w:vAlign w:val="center"/>
          </w:tcPr>
          <w:p w14:paraId="381ACD28" w14:textId="77777777" w:rsidR="00B60F7E" w:rsidRPr="00035BDD" w:rsidRDefault="00B60F7E" w:rsidP="006E11FE">
            <w:pPr>
              <w:widowControl/>
              <w:jc w:val="center"/>
            </w:pPr>
          </w:p>
        </w:tc>
        <w:tc>
          <w:tcPr>
            <w:tcW w:w="709" w:type="dxa"/>
            <w:shd w:val="clear" w:color="auto" w:fill="auto"/>
            <w:noWrap/>
            <w:vAlign w:val="center"/>
          </w:tcPr>
          <w:p w14:paraId="773D4DEC" w14:textId="77777777" w:rsidR="00B60F7E" w:rsidRPr="00B40EC0" w:rsidRDefault="00B60F7E" w:rsidP="006E11FE">
            <w:pPr>
              <w:widowControl/>
              <w:jc w:val="center"/>
              <w:rPr>
                <w:sz w:val="22"/>
              </w:rPr>
            </w:pPr>
            <w:r>
              <w:rPr>
                <w:sz w:val="22"/>
              </w:rPr>
              <w:t>2024</w:t>
            </w:r>
          </w:p>
        </w:tc>
        <w:tc>
          <w:tcPr>
            <w:tcW w:w="1276" w:type="dxa"/>
            <w:shd w:val="clear" w:color="auto" w:fill="auto"/>
            <w:noWrap/>
            <w:vAlign w:val="center"/>
          </w:tcPr>
          <w:p w14:paraId="05E34123" w14:textId="77777777" w:rsidR="00B60F7E" w:rsidRPr="007E2702" w:rsidRDefault="00B60F7E" w:rsidP="006E11FE">
            <w:pPr>
              <w:widowControl/>
              <w:jc w:val="center"/>
              <w:rPr>
                <w:sz w:val="22"/>
                <w:szCs w:val="22"/>
              </w:rPr>
            </w:pPr>
            <w:r w:rsidRPr="00E0677C">
              <w:rPr>
                <w:sz w:val="22"/>
                <w:szCs w:val="22"/>
              </w:rPr>
              <w:t>8 661,15</w:t>
            </w:r>
          </w:p>
        </w:tc>
        <w:tc>
          <w:tcPr>
            <w:tcW w:w="1276" w:type="dxa"/>
            <w:shd w:val="clear" w:color="auto" w:fill="auto"/>
            <w:vAlign w:val="center"/>
          </w:tcPr>
          <w:p w14:paraId="7A468C7D" w14:textId="77777777" w:rsidR="00B60F7E" w:rsidRPr="007E2702" w:rsidRDefault="00B60F7E" w:rsidP="006E11FE">
            <w:pPr>
              <w:widowControl/>
              <w:jc w:val="center"/>
              <w:rPr>
                <w:sz w:val="22"/>
                <w:szCs w:val="22"/>
              </w:rPr>
            </w:pPr>
            <w:r w:rsidRPr="00E0677C">
              <w:rPr>
                <w:sz w:val="22"/>
                <w:szCs w:val="22"/>
              </w:rPr>
              <w:t>8 661,15</w:t>
            </w:r>
          </w:p>
        </w:tc>
        <w:tc>
          <w:tcPr>
            <w:tcW w:w="563" w:type="dxa"/>
            <w:shd w:val="clear" w:color="auto" w:fill="auto"/>
            <w:noWrap/>
            <w:vAlign w:val="center"/>
          </w:tcPr>
          <w:p w14:paraId="7F88A120" w14:textId="77777777" w:rsidR="00B60F7E" w:rsidRPr="00B40EC0" w:rsidRDefault="00B60F7E" w:rsidP="006E11FE">
            <w:pPr>
              <w:widowControl/>
              <w:jc w:val="center"/>
              <w:rPr>
                <w:sz w:val="22"/>
              </w:rPr>
            </w:pPr>
            <w:r>
              <w:rPr>
                <w:sz w:val="22"/>
              </w:rPr>
              <w:t>-</w:t>
            </w:r>
          </w:p>
        </w:tc>
        <w:tc>
          <w:tcPr>
            <w:tcW w:w="572" w:type="dxa"/>
            <w:vAlign w:val="center"/>
          </w:tcPr>
          <w:p w14:paraId="379A436F" w14:textId="77777777" w:rsidR="00B60F7E" w:rsidRPr="00B40EC0" w:rsidRDefault="00B60F7E" w:rsidP="006E11FE">
            <w:pPr>
              <w:widowControl/>
              <w:jc w:val="center"/>
              <w:rPr>
                <w:sz w:val="22"/>
              </w:rPr>
            </w:pPr>
            <w:r>
              <w:rPr>
                <w:sz w:val="22"/>
              </w:rPr>
              <w:t>-</w:t>
            </w:r>
          </w:p>
        </w:tc>
        <w:tc>
          <w:tcPr>
            <w:tcW w:w="568" w:type="dxa"/>
            <w:vAlign w:val="center"/>
          </w:tcPr>
          <w:p w14:paraId="3419C813" w14:textId="77777777" w:rsidR="00B60F7E" w:rsidRPr="00B40EC0" w:rsidRDefault="00B60F7E" w:rsidP="006E11FE">
            <w:pPr>
              <w:widowControl/>
              <w:jc w:val="center"/>
              <w:rPr>
                <w:sz w:val="22"/>
              </w:rPr>
            </w:pPr>
            <w:r>
              <w:rPr>
                <w:sz w:val="22"/>
              </w:rPr>
              <w:t>-</w:t>
            </w:r>
          </w:p>
        </w:tc>
        <w:tc>
          <w:tcPr>
            <w:tcW w:w="567" w:type="dxa"/>
            <w:vAlign w:val="center"/>
          </w:tcPr>
          <w:p w14:paraId="5C1D5712"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6CA22308" w14:textId="77777777" w:rsidR="00B60F7E" w:rsidRPr="00B40EC0" w:rsidRDefault="00B60F7E" w:rsidP="006E11FE">
            <w:pPr>
              <w:widowControl/>
              <w:jc w:val="center"/>
              <w:rPr>
                <w:sz w:val="22"/>
              </w:rPr>
            </w:pPr>
            <w:r>
              <w:rPr>
                <w:sz w:val="22"/>
              </w:rPr>
              <w:t>-</w:t>
            </w:r>
          </w:p>
        </w:tc>
      </w:tr>
      <w:tr w:rsidR="00B60F7E" w:rsidRPr="00035BDD" w14:paraId="3454D187" w14:textId="77777777" w:rsidTr="006E11FE">
        <w:trPr>
          <w:trHeight w:val="340"/>
        </w:trPr>
        <w:tc>
          <w:tcPr>
            <w:tcW w:w="566" w:type="dxa"/>
            <w:vMerge/>
            <w:shd w:val="clear" w:color="auto" w:fill="auto"/>
            <w:noWrap/>
            <w:vAlign w:val="center"/>
          </w:tcPr>
          <w:p w14:paraId="22A31761" w14:textId="77777777" w:rsidR="00B60F7E" w:rsidRDefault="00B60F7E" w:rsidP="006E11FE">
            <w:pPr>
              <w:jc w:val="center"/>
            </w:pPr>
          </w:p>
        </w:tc>
        <w:tc>
          <w:tcPr>
            <w:tcW w:w="2128" w:type="dxa"/>
            <w:vMerge/>
            <w:shd w:val="clear" w:color="auto" w:fill="auto"/>
            <w:vAlign w:val="center"/>
          </w:tcPr>
          <w:p w14:paraId="65C49CBB" w14:textId="77777777" w:rsidR="00B60F7E" w:rsidRDefault="00B60F7E" w:rsidP="006E11FE">
            <w:pPr>
              <w:widowControl/>
              <w:rPr>
                <w:bCs/>
              </w:rPr>
            </w:pPr>
          </w:p>
        </w:tc>
        <w:tc>
          <w:tcPr>
            <w:tcW w:w="1701" w:type="dxa"/>
            <w:vMerge w:val="restart"/>
            <w:shd w:val="clear" w:color="auto" w:fill="auto"/>
            <w:vAlign w:val="center"/>
          </w:tcPr>
          <w:p w14:paraId="42BDB07D" w14:textId="77777777" w:rsidR="00B60F7E" w:rsidRPr="00035BDD" w:rsidRDefault="00B60F7E" w:rsidP="006E11FE">
            <w:pPr>
              <w:widowControl/>
              <w:jc w:val="center"/>
            </w:pPr>
            <w:r w:rsidRPr="0039687B">
              <w:t>Одноставочный, руб./Гкал, без НДС</w:t>
            </w:r>
          </w:p>
        </w:tc>
        <w:tc>
          <w:tcPr>
            <w:tcW w:w="709" w:type="dxa"/>
            <w:shd w:val="clear" w:color="auto" w:fill="auto"/>
            <w:noWrap/>
            <w:vAlign w:val="center"/>
          </w:tcPr>
          <w:p w14:paraId="02287D3C" w14:textId="77777777" w:rsidR="00B60F7E" w:rsidRPr="00B40EC0" w:rsidRDefault="00B60F7E" w:rsidP="006E11FE">
            <w:pPr>
              <w:widowControl/>
              <w:jc w:val="center"/>
              <w:rPr>
                <w:sz w:val="22"/>
              </w:rPr>
            </w:pPr>
            <w:r>
              <w:rPr>
                <w:sz w:val="22"/>
              </w:rPr>
              <w:t>2025</w:t>
            </w:r>
          </w:p>
        </w:tc>
        <w:tc>
          <w:tcPr>
            <w:tcW w:w="1276" w:type="dxa"/>
            <w:shd w:val="clear" w:color="auto" w:fill="auto"/>
            <w:noWrap/>
            <w:vAlign w:val="center"/>
          </w:tcPr>
          <w:p w14:paraId="665927C2" w14:textId="77777777" w:rsidR="00B60F7E" w:rsidRPr="007E2702" w:rsidRDefault="00B60F7E" w:rsidP="006E11FE">
            <w:pPr>
              <w:widowControl/>
              <w:jc w:val="center"/>
              <w:rPr>
                <w:sz w:val="22"/>
                <w:szCs w:val="22"/>
              </w:rPr>
            </w:pPr>
            <w:r w:rsidRPr="00D10600">
              <w:rPr>
                <w:sz w:val="22"/>
                <w:szCs w:val="22"/>
              </w:rPr>
              <w:t>8 661,15</w:t>
            </w:r>
          </w:p>
        </w:tc>
        <w:tc>
          <w:tcPr>
            <w:tcW w:w="1276" w:type="dxa"/>
            <w:shd w:val="clear" w:color="auto" w:fill="auto"/>
            <w:vAlign w:val="center"/>
          </w:tcPr>
          <w:p w14:paraId="055729D4" w14:textId="77777777" w:rsidR="00B60F7E" w:rsidRPr="007E2702" w:rsidRDefault="00B60F7E" w:rsidP="006E11FE">
            <w:pPr>
              <w:widowControl/>
              <w:jc w:val="center"/>
              <w:rPr>
                <w:sz w:val="22"/>
                <w:szCs w:val="22"/>
              </w:rPr>
            </w:pPr>
            <w:r w:rsidRPr="005A12B9">
              <w:rPr>
                <w:sz w:val="22"/>
                <w:szCs w:val="22"/>
              </w:rPr>
              <w:t>9 832,52</w:t>
            </w:r>
          </w:p>
        </w:tc>
        <w:tc>
          <w:tcPr>
            <w:tcW w:w="563" w:type="dxa"/>
            <w:shd w:val="clear" w:color="auto" w:fill="auto"/>
            <w:noWrap/>
            <w:vAlign w:val="center"/>
          </w:tcPr>
          <w:p w14:paraId="7BEC6727" w14:textId="77777777" w:rsidR="00B60F7E" w:rsidRPr="00B40EC0" w:rsidRDefault="00B60F7E" w:rsidP="006E11FE">
            <w:pPr>
              <w:widowControl/>
              <w:jc w:val="center"/>
              <w:rPr>
                <w:sz w:val="22"/>
              </w:rPr>
            </w:pPr>
            <w:r>
              <w:rPr>
                <w:sz w:val="22"/>
              </w:rPr>
              <w:t>-</w:t>
            </w:r>
          </w:p>
        </w:tc>
        <w:tc>
          <w:tcPr>
            <w:tcW w:w="572" w:type="dxa"/>
            <w:vAlign w:val="center"/>
          </w:tcPr>
          <w:p w14:paraId="373E4BC3" w14:textId="77777777" w:rsidR="00B60F7E" w:rsidRPr="00B40EC0" w:rsidRDefault="00B60F7E" w:rsidP="006E11FE">
            <w:pPr>
              <w:widowControl/>
              <w:jc w:val="center"/>
              <w:rPr>
                <w:sz w:val="22"/>
              </w:rPr>
            </w:pPr>
            <w:r>
              <w:rPr>
                <w:sz w:val="22"/>
              </w:rPr>
              <w:t>-</w:t>
            </w:r>
          </w:p>
        </w:tc>
        <w:tc>
          <w:tcPr>
            <w:tcW w:w="568" w:type="dxa"/>
            <w:vAlign w:val="center"/>
          </w:tcPr>
          <w:p w14:paraId="6BED56C6" w14:textId="77777777" w:rsidR="00B60F7E" w:rsidRPr="00B40EC0" w:rsidRDefault="00B60F7E" w:rsidP="006E11FE">
            <w:pPr>
              <w:widowControl/>
              <w:jc w:val="center"/>
              <w:rPr>
                <w:sz w:val="22"/>
              </w:rPr>
            </w:pPr>
            <w:r>
              <w:rPr>
                <w:sz w:val="22"/>
              </w:rPr>
              <w:t>-</w:t>
            </w:r>
          </w:p>
        </w:tc>
        <w:tc>
          <w:tcPr>
            <w:tcW w:w="567" w:type="dxa"/>
            <w:vAlign w:val="center"/>
          </w:tcPr>
          <w:p w14:paraId="0B26C918"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69FD4534" w14:textId="77777777" w:rsidR="00B60F7E" w:rsidRPr="00B40EC0" w:rsidRDefault="00B60F7E" w:rsidP="006E11FE">
            <w:pPr>
              <w:widowControl/>
              <w:jc w:val="center"/>
              <w:rPr>
                <w:sz w:val="22"/>
              </w:rPr>
            </w:pPr>
            <w:r>
              <w:rPr>
                <w:sz w:val="22"/>
              </w:rPr>
              <w:t>-</w:t>
            </w:r>
          </w:p>
        </w:tc>
      </w:tr>
      <w:tr w:rsidR="00B60F7E" w:rsidRPr="00035BDD" w14:paraId="7B833F75" w14:textId="77777777" w:rsidTr="006E11FE">
        <w:trPr>
          <w:trHeight w:val="340"/>
        </w:trPr>
        <w:tc>
          <w:tcPr>
            <w:tcW w:w="566" w:type="dxa"/>
            <w:vMerge/>
            <w:shd w:val="clear" w:color="auto" w:fill="auto"/>
            <w:noWrap/>
            <w:vAlign w:val="center"/>
          </w:tcPr>
          <w:p w14:paraId="34F708A0" w14:textId="77777777" w:rsidR="00B60F7E" w:rsidRDefault="00B60F7E" w:rsidP="006E11FE">
            <w:pPr>
              <w:jc w:val="center"/>
            </w:pPr>
          </w:p>
        </w:tc>
        <w:tc>
          <w:tcPr>
            <w:tcW w:w="2128" w:type="dxa"/>
            <w:vMerge/>
            <w:shd w:val="clear" w:color="auto" w:fill="auto"/>
            <w:vAlign w:val="center"/>
          </w:tcPr>
          <w:p w14:paraId="0412C123" w14:textId="77777777" w:rsidR="00B60F7E" w:rsidRDefault="00B60F7E" w:rsidP="006E11FE">
            <w:pPr>
              <w:widowControl/>
              <w:rPr>
                <w:bCs/>
              </w:rPr>
            </w:pPr>
          </w:p>
        </w:tc>
        <w:tc>
          <w:tcPr>
            <w:tcW w:w="1701" w:type="dxa"/>
            <w:vMerge/>
            <w:shd w:val="clear" w:color="auto" w:fill="auto"/>
            <w:vAlign w:val="center"/>
          </w:tcPr>
          <w:p w14:paraId="5E881B7A" w14:textId="77777777" w:rsidR="00B60F7E" w:rsidRPr="00035BDD" w:rsidRDefault="00B60F7E" w:rsidP="006E11FE">
            <w:pPr>
              <w:widowControl/>
              <w:jc w:val="center"/>
            </w:pPr>
          </w:p>
        </w:tc>
        <w:tc>
          <w:tcPr>
            <w:tcW w:w="709" w:type="dxa"/>
            <w:shd w:val="clear" w:color="auto" w:fill="auto"/>
            <w:noWrap/>
            <w:vAlign w:val="center"/>
          </w:tcPr>
          <w:p w14:paraId="26930744" w14:textId="77777777" w:rsidR="00B60F7E" w:rsidRPr="00B40EC0" w:rsidRDefault="00B60F7E" w:rsidP="006E11FE">
            <w:pPr>
              <w:widowControl/>
              <w:jc w:val="center"/>
              <w:rPr>
                <w:sz w:val="22"/>
              </w:rPr>
            </w:pPr>
            <w:r>
              <w:rPr>
                <w:sz w:val="22"/>
              </w:rPr>
              <w:t>2026</w:t>
            </w:r>
          </w:p>
        </w:tc>
        <w:tc>
          <w:tcPr>
            <w:tcW w:w="1276" w:type="dxa"/>
            <w:shd w:val="clear" w:color="auto" w:fill="auto"/>
            <w:noWrap/>
            <w:vAlign w:val="center"/>
          </w:tcPr>
          <w:p w14:paraId="718A7D6A" w14:textId="77777777" w:rsidR="00B60F7E" w:rsidRPr="007E2702" w:rsidRDefault="00B60F7E" w:rsidP="006E11FE">
            <w:pPr>
              <w:widowControl/>
              <w:jc w:val="center"/>
              <w:rPr>
                <w:sz w:val="22"/>
                <w:szCs w:val="22"/>
              </w:rPr>
            </w:pPr>
            <w:r w:rsidRPr="005A12B9">
              <w:rPr>
                <w:sz w:val="22"/>
                <w:szCs w:val="22"/>
              </w:rPr>
              <w:t>9 832,52</w:t>
            </w:r>
          </w:p>
        </w:tc>
        <w:tc>
          <w:tcPr>
            <w:tcW w:w="1276" w:type="dxa"/>
            <w:shd w:val="clear" w:color="auto" w:fill="auto"/>
            <w:vAlign w:val="center"/>
          </w:tcPr>
          <w:p w14:paraId="68FA30CF" w14:textId="77777777" w:rsidR="00B60F7E" w:rsidRPr="007E2702" w:rsidRDefault="00B60F7E" w:rsidP="006E11FE">
            <w:pPr>
              <w:widowControl/>
              <w:jc w:val="center"/>
              <w:rPr>
                <w:sz w:val="22"/>
                <w:szCs w:val="22"/>
              </w:rPr>
            </w:pPr>
            <w:r w:rsidRPr="005A12B9">
              <w:rPr>
                <w:sz w:val="22"/>
                <w:szCs w:val="22"/>
              </w:rPr>
              <w:t>10 605,49</w:t>
            </w:r>
          </w:p>
        </w:tc>
        <w:tc>
          <w:tcPr>
            <w:tcW w:w="563" w:type="dxa"/>
            <w:shd w:val="clear" w:color="auto" w:fill="auto"/>
            <w:noWrap/>
            <w:vAlign w:val="center"/>
          </w:tcPr>
          <w:p w14:paraId="612F6537" w14:textId="77777777" w:rsidR="00B60F7E" w:rsidRPr="00B40EC0" w:rsidRDefault="00B60F7E" w:rsidP="006E11FE">
            <w:pPr>
              <w:widowControl/>
              <w:jc w:val="center"/>
              <w:rPr>
                <w:sz w:val="22"/>
              </w:rPr>
            </w:pPr>
            <w:r>
              <w:rPr>
                <w:sz w:val="22"/>
              </w:rPr>
              <w:t>-</w:t>
            </w:r>
          </w:p>
        </w:tc>
        <w:tc>
          <w:tcPr>
            <w:tcW w:w="572" w:type="dxa"/>
            <w:vAlign w:val="center"/>
          </w:tcPr>
          <w:p w14:paraId="724ADE05" w14:textId="77777777" w:rsidR="00B60F7E" w:rsidRPr="00B40EC0" w:rsidRDefault="00B60F7E" w:rsidP="006E11FE">
            <w:pPr>
              <w:widowControl/>
              <w:jc w:val="center"/>
              <w:rPr>
                <w:sz w:val="22"/>
              </w:rPr>
            </w:pPr>
            <w:r>
              <w:rPr>
                <w:sz w:val="22"/>
              </w:rPr>
              <w:t>-</w:t>
            </w:r>
          </w:p>
        </w:tc>
        <w:tc>
          <w:tcPr>
            <w:tcW w:w="568" w:type="dxa"/>
            <w:vAlign w:val="center"/>
          </w:tcPr>
          <w:p w14:paraId="3D346D5D" w14:textId="77777777" w:rsidR="00B60F7E" w:rsidRPr="00B40EC0" w:rsidRDefault="00B60F7E" w:rsidP="006E11FE">
            <w:pPr>
              <w:widowControl/>
              <w:jc w:val="center"/>
              <w:rPr>
                <w:sz w:val="22"/>
              </w:rPr>
            </w:pPr>
            <w:r>
              <w:rPr>
                <w:sz w:val="22"/>
              </w:rPr>
              <w:t>-</w:t>
            </w:r>
          </w:p>
        </w:tc>
        <w:tc>
          <w:tcPr>
            <w:tcW w:w="567" w:type="dxa"/>
            <w:vAlign w:val="center"/>
          </w:tcPr>
          <w:p w14:paraId="1F5452E4"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00FCC0F6" w14:textId="77777777" w:rsidR="00B60F7E" w:rsidRPr="00B40EC0" w:rsidRDefault="00B60F7E" w:rsidP="006E11FE">
            <w:pPr>
              <w:widowControl/>
              <w:jc w:val="center"/>
              <w:rPr>
                <w:sz w:val="22"/>
              </w:rPr>
            </w:pPr>
            <w:r>
              <w:rPr>
                <w:sz w:val="22"/>
              </w:rPr>
              <w:t>-</w:t>
            </w:r>
          </w:p>
        </w:tc>
      </w:tr>
      <w:tr w:rsidR="00B60F7E" w:rsidRPr="00035BDD" w14:paraId="67C14AC1" w14:textId="77777777" w:rsidTr="006E11FE">
        <w:trPr>
          <w:trHeight w:val="340"/>
        </w:trPr>
        <w:tc>
          <w:tcPr>
            <w:tcW w:w="566" w:type="dxa"/>
            <w:vMerge/>
            <w:shd w:val="clear" w:color="auto" w:fill="auto"/>
            <w:noWrap/>
            <w:vAlign w:val="center"/>
          </w:tcPr>
          <w:p w14:paraId="75265E24" w14:textId="77777777" w:rsidR="00B60F7E" w:rsidRDefault="00B60F7E" w:rsidP="006E11FE">
            <w:pPr>
              <w:jc w:val="center"/>
            </w:pPr>
          </w:p>
        </w:tc>
        <w:tc>
          <w:tcPr>
            <w:tcW w:w="2128" w:type="dxa"/>
            <w:vMerge/>
            <w:shd w:val="clear" w:color="auto" w:fill="auto"/>
            <w:vAlign w:val="center"/>
          </w:tcPr>
          <w:p w14:paraId="5BF6935F" w14:textId="77777777" w:rsidR="00B60F7E" w:rsidRDefault="00B60F7E" w:rsidP="006E11FE">
            <w:pPr>
              <w:widowControl/>
              <w:rPr>
                <w:bCs/>
              </w:rPr>
            </w:pPr>
          </w:p>
        </w:tc>
        <w:tc>
          <w:tcPr>
            <w:tcW w:w="1701" w:type="dxa"/>
            <w:vMerge/>
            <w:shd w:val="clear" w:color="auto" w:fill="auto"/>
            <w:vAlign w:val="center"/>
          </w:tcPr>
          <w:p w14:paraId="1D808CF0" w14:textId="77777777" w:rsidR="00B60F7E" w:rsidRPr="00035BDD" w:rsidRDefault="00B60F7E" w:rsidP="006E11FE">
            <w:pPr>
              <w:widowControl/>
              <w:jc w:val="center"/>
            </w:pPr>
          </w:p>
        </w:tc>
        <w:tc>
          <w:tcPr>
            <w:tcW w:w="709" w:type="dxa"/>
            <w:shd w:val="clear" w:color="auto" w:fill="auto"/>
            <w:noWrap/>
            <w:vAlign w:val="center"/>
          </w:tcPr>
          <w:p w14:paraId="67AB9C77" w14:textId="77777777" w:rsidR="00B60F7E" w:rsidRPr="00B40EC0" w:rsidRDefault="00B60F7E" w:rsidP="006E11FE">
            <w:pPr>
              <w:widowControl/>
              <w:jc w:val="center"/>
              <w:rPr>
                <w:sz w:val="22"/>
              </w:rPr>
            </w:pPr>
            <w:r>
              <w:rPr>
                <w:sz w:val="22"/>
              </w:rPr>
              <w:t>2027</w:t>
            </w:r>
          </w:p>
        </w:tc>
        <w:tc>
          <w:tcPr>
            <w:tcW w:w="1276" w:type="dxa"/>
            <w:shd w:val="clear" w:color="auto" w:fill="auto"/>
            <w:noWrap/>
            <w:vAlign w:val="center"/>
          </w:tcPr>
          <w:p w14:paraId="3D9E73CC" w14:textId="77777777" w:rsidR="00B60F7E" w:rsidRPr="007E2702" w:rsidRDefault="00B60F7E" w:rsidP="006E11FE">
            <w:pPr>
              <w:widowControl/>
              <w:jc w:val="center"/>
              <w:rPr>
                <w:sz w:val="22"/>
                <w:szCs w:val="22"/>
              </w:rPr>
            </w:pPr>
            <w:r w:rsidRPr="005A12B9">
              <w:rPr>
                <w:sz w:val="22"/>
                <w:szCs w:val="22"/>
              </w:rPr>
              <w:t>10 605,49</w:t>
            </w:r>
          </w:p>
        </w:tc>
        <w:tc>
          <w:tcPr>
            <w:tcW w:w="1276" w:type="dxa"/>
            <w:shd w:val="clear" w:color="auto" w:fill="auto"/>
            <w:vAlign w:val="center"/>
          </w:tcPr>
          <w:p w14:paraId="02CD288A" w14:textId="77777777" w:rsidR="00B60F7E" w:rsidRPr="007E2702" w:rsidRDefault="00B60F7E" w:rsidP="006E11FE">
            <w:pPr>
              <w:widowControl/>
              <w:jc w:val="center"/>
              <w:rPr>
                <w:sz w:val="22"/>
                <w:szCs w:val="22"/>
              </w:rPr>
            </w:pPr>
            <w:r w:rsidRPr="005A12B9">
              <w:rPr>
                <w:sz w:val="22"/>
                <w:szCs w:val="22"/>
              </w:rPr>
              <w:t>15 581,89</w:t>
            </w:r>
          </w:p>
        </w:tc>
        <w:tc>
          <w:tcPr>
            <w:tcW w:w="563" w:type="dxa"/>
            <w:shd w:val="clear" w:color="auto" w:fill="auto"/>
            <w:noWrap/>
            <w:vAlign w:val="center"/>
          </w:tcPr>
          <w:p w14:paraId="1398D7EE" w14:textId="77777777" w:rsidR="00B60F7E" w:rsidRPr="00B40EC0" w:rsidRDefault="00B60F7E" w:rsidP="006E11FE">
            <w:pPr>
              <w:widowControl/>
              <w:jc w:val="center"/>
              <w:rPr>
                <w:sz w:val="22"/>
              </w:rPr>
            </w:pPr>
            <w:r>
              <w:rPr>
                <w:sz w:val="22"/>
              </w:rPr>
              <w:t>-</w:t>
            </w:r>
          </w:p>
        </w:tc>
        <w:tc>
          <w:tcPr>
            <w:tcW w:w="572" w:type="dxa"/>
            <w:vAlign w:val="center"/>
          </w:tcPr>
          <w:p w14:paraId="69A075DD" w14:textId="77777777" w:rsidR="00B60F7E" w:rsidRPr="00B40EC0" w:rsidRDefault="00B60F7E" w:rsidP="006E11FE">
            <w:pPr>
              <w:widowControl/>
              <w:jc w:val="center"/>
              <w:rPr>
                <w:sz w:val="22"/>
              </w:rPr>
            </w:pPr>
            <w:r>
              <w:rPr>
                <w:sz w:val="22"/>
              </w:rPr>
              <w:t>-</w:t>
            </w:r>
          </w:p>
        </w:tc>
        <w:tc>
          <w:tcPr>
            <w:tcW w:w="568" w:type="dxa"/>
            <w:vAlign w:val="center"/>
          </w:tcPr>
          <w:p w14:paraId="4BD69D2A" w14:textId="77777777" w:rsidR="00B60F7E" w:rsidRPr="00B40EC0" w:rsidRDefault="00B60F7E" w:rsidP="006E11FE">
            <w:pPr>
              <w:widowControl/>
              <w:jc w:val="center"/>
              <w:rPr>
                <w:sz w:val="22"/>
              </w:rPr>
            </w:pPr>
            <w:r>
              <w:rPr>
                <w:sz w:val="22"/>
              </w:rPr>
              <w:t>-</w:t>
            </w:r>
          </w:p>
        </w:tc>
        <w:tc>
          <w:tcPr>
            <w:tcW w:w="567" w:type="dxa"/>
            <w:vAlign w:val="center"/>
          </w:tcPr>
          <w:p w14:paraId="03583418"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69D33C68" w14:textId="77777777" w:rsidR="00B60F7E" w:rsidRPr="00B40EC0" w:rsidRDefault="00B60F7E" w:rsidP="006E11FE">
            <w:pPr>
              <w:widowControl/>
              <w:jc w:val="center"/>
              <w:rPr>
                <w:sz w:val="22"/>
              </w:rPr>
            </w:pPr>
            <w:r>
              <w:rPr>
                <w:sz w:val="22"/>
              </w:rPr>
              <w:t>-</w:t>
            </w:r>
          </w:p>
        </w:tc>
      </w:tr>
    </w:tbl>
    <w:p w14:paraId="7D5DBA4E" w14:textId="77777777" w:rsidR="00B60F7E" w:rsidRDefault="00B60F7E" w:rsidP="00B60F7E">
      <w:pPr>
        <w:widowControl/>
        <w:autoSpaceDE w:val="0"/>
        <w:autoSpaceDN w:val="0"/>
        <w:adjustRightInd w:val="0"/>
        <w:ind w:firstLine="540"/>
        <w:jc w:val="both"/>
        <w:rPr>
          <w:sz w:val="22"/>
          <w:szCs w:val="22"/>
        </w:rPr>
      </w:pPr>
    </w:p>
    <w:p w14:paraId="0FC14DA2" w14:textId="77777777" w:rsidR="00B60F7E" w:rsidRDefault="00B60F7E" w:rsidP="00B60F7E">
      <w:pPr>
        <w:widowControl/>
        <w:autoSpaceDE w:val="0"/>
        <w:autoSpaceDN w:val="0"/>
        <w:adjustRightInd w:val="0"/>
        <w:ind w:firstLine="540"/>
        <w:jc w:val="both"/>
        <w:rPr>
          <w:spacing w:val="2"/>
          <w:sz w:val="22"/>
          <w:szCs w:val="22"/>
          <w:shd w:val="clear" w:color="auto" w:fill="FFFFFF"/>
        </w:rPr>
      </w:pPr>
      <w:r w:rsidRPr="008B1DFF">
        <w:rPr>
          <w:spacing w:val="2"/>
          <w:sz w:val="22"/>
          <w:szCs w:val="22"/>
          <w:shd w:val="clear" w:color="auto" w:fill="FFFFFF"/>
        </w:rPr>
        <w:t xml:space="preserve">* </w:t>
      </w:r>
      <w:r w:rsidRPr="00F634C7">
        <w:rPr>
          <w:spacing w:val="2"/>
          <w:sz w:val="22"/>
          <w:szCs w:val="22"/>
          <w:shd w:val="clear" w:color="auto" w:fill="FFFFFF"/>
        </w:rPr>
        <w:t>Тариф, установленный на 2023 год, вводится в действие с 1 декабря 2022 г.</w:t>
      </w:r>
    </w:p>
    <w:p w14:paraId="05CBE6BE" w14:textId="77777777" w:rsidR="00B60F7E" w:rsidRDefault="00B60F7E" w:rsidP="00B60F7E">
      <w:pPr>
        <w:widowControl/>
        <w:autoSpaceDE w:val="0"/>
        <w:autoSpaceDN w:val="0"/>
        <w:adjustRightInd w:val="0"/>
        <w:ind w:firstLine="540"/>
        <w:jc w:val="both"/>
        <w:rPr>
          <w:spacing w:val="2"/>
          <w:sz w:val="22"/>
          <w:szCs w:val="22"/>
          <w:shd w:val="clear" w:color="auto" w:fill="FFFFFF"/>
        </w:rPr>
      </w:pPr>
    </w:p>
    <w:p w14:paraId="7A5FC4E9" w14:textId="77777777" w:rsidR="00B60F7E" w:rsidRPr="004E254A" w:rsidRDefault="00B60F7E" w:rsidP="00B60F7E">
      <w:pPr>
        <w:widowControl/>
        <w:autoSpaceDE w:val="0"/>
        <w:autoSpaceDN w:val="0"/>
        <w:adjustRightInd w:val="0"/>
        <w:ind w:firstLine="567"/>
        <w:jc w:val="both"/>
        <w:rPr>
          <w:sz w:val="22"/>
          <w:szCs w:val="22"/>
        </w:rPr>
      </w:pPr>
      <w:r w:rsidRPr="004E254A">
        <w:rPr>
          <w:sz w:val="22"/>
          <w:szCs w:val="22"/>
        </w:rPr>
        <w:t>Примечания</w:t>
      </w:r>
      <w:r>
        <w:rPr>
          <w:sz w:val="22"/>
          <w:szCs w:val="22"/>
        </w:rPr>
        <w:t>.</w:t>
      </w:r>
    </w:p>
    <w:p w14:paraId="47122032" w14:textId="77777777" w:rsidR="00B60F7E" w:rsidRPr="004E254A" w:rsidRDefault="00B60F7E" w:rsidP="00B60F7E">
      <w:pPr>
        <w:widowControl/>
        <w:autoSpaceDE w:val="0"/>
        <w:autoSpaceDN w:val="0"/>
        <w:adjustRightInd w:val="0"/>
        <w:ind w:firstLine="567"/>
        <w:jc w:val="both"/>
        <w:rPr>
          <w:sz w:val="22"/>
          <w:szCs w:val="22"/>
        </w:rPr>
      </w:pPr>
      <w:r w:rsidRPr="004E254A">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1D69FA41" w14:textId="77777777" w:rsidR="00B60F7E" w:rsidRPr="009309DD" w:rsidRDefault="00B60F7E" w:rsidP="00B60F7E">
      <w:pPr>
        <w:widowControl/>
        <w:autoSpaceDE w:val="0"/>
        <w:autoSpaceDN w:val="0"/>
        <w:adjustRightInd w:val="0"/>
        <w:ind w:firstLine="567"/>
        <w:jc w:val="both"/>
        <w:rPr>
          <w:sz w:val="22"/>
          <w:szCs w:val="22"/>
        </w:rPr>
      </w:pPr>
      <w:r w:rsidRPr="004E254A">
        <w:rPr>
          <w:sz w:val="22"/>
          <w:szCs w:val="22"/>
        </w:rPr>
        <w:t>2. 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1AA2FB2A" w14:textId="77777777" w:rsidR="00B60F7E" w:rsidRPr="00B60F7E" w:rsidRDefault="00B60F7E" w:rsidP="00B60F7E">
      <w:pPr>
        <w:tabs>
          <w:tab w:val="left" w:pos="993"/>
        </w:tabs>
        <w:jc w:val="both"/>
        <w:rPr>
          <w:color w:val="FF0000"/>
          <w:sz w:val="22"/>
          <w:szCs w:val="22"/>
        </w:rPr>
      </w:pPr>
    </w:p>
    <w:p w14:paraId="13F4F8D7" w14:textId="20332EE0" w:rsidR="00B60F7E" w:rsidRPr="00B60F7E" w:rsidRDefault="00B60F7E" w:rsidP="00B60F7E">
      <w:pPr>
        <w:pStyle w:val="a4"/>
        <w:numPr>
          <w:ilvl w:val="0"/>
          <w:numId w:val="20"/>
        </w:numPr>
        <w:tabs>
          <w:tab w:val="left" w:pos="993"/>
        </w:tabs>
        <w:ind w:left="0" w:firstLine="709"/>
        <w:jc w:val="both"/>
        <w:rPr>
          <w:sz w:val="22"/>
          <w:szCs w:val="22"/>
        </w:rPr>
      </w:pPr>
      <w:r w:rsidRPr="00B60F7E">
        <w:rPr>
          <w:sz w:val="22"/>
          <w:szCs w:val="22"/>
        </w:rPr>
        <w:t xml:space="preserve">С 01.01.2025 произвести корректировку установленных долгосрочных льготных тарифов на тепловую энергию для потребителей ООО «Коммунальщик Ресурс» (Ивановский район) на 2025-2027 годы, изложив приложение 2 к постановлению Департамента энергетики и тарифов Ивановской области от </w:t>
      </w:r>
      <w:r w:rsidRPr="00B60F7E">
        <w:rPr>
          <w:sz w:val="22"/>
          <w:szCs w:val="22"/>
        </w:rPr>
        <w:lastRenderedPageBreak/>
        <w:t>17.11.2022 № 50-т/13 в новой редакции:</w:t>
      </w:r>
    </w:p>
    <w:p w14:paraId="13B19F26" w14:textId="77777777" w:rsidR="00B60F7E" w:rsidRDefault="00B60F7E" w:rsidP="00B60F7E">
      <w:pPr>
        <w:tabs>
          <w:tab w:val="left" w:pos="993"/>
        </w:tabs>
        <w:jc w:val="both"/>
        <w:rPr>
          <w:color w:val="FF0000"/>
          <w:sz w:val="22"/>
          <w:szCs w:val="22"/>
        </w:rPr>
      </w:pPr>
    </w:p>
    <w:p w14:paraId="22873E7B" w14:textId="77777777" w:rsidR="00B60F7E" w:rsidRDefault="00B60F7E" w:rsidP="00B60F7E">
      <w:pPr>
        <w:widowControl/>
        <w:autoSpaceDE w:val="0"/>
        <w:autoSpaceDN w:val="0"/>
        <w:adjustRightInd w:val="0"/>
        <w:jc w:val="right"/>
        <w:rPr>
          <w:sz w:val="22"/>
          <w:szCs w:val="22"/>
        </w:rPr>
      </w:pPr>
      <w:r w:rsidRPr="00035BDD">
        <w:rPr>
          <w:sz w:val="22"/>
          <w:szCs w:val="22"/>
        </w:rPr>
        <w:t xml:space="preserve">Приложение 2 к постановлению Департамента энергетики и тарифов </w:t>
      </w:r>
    </w:p>
    <w:p w14:paraId="3974C96E" w14:textId="77777777" w:rsidR="00B60F7E" w:rsidRDefault="00B60F7E" w:rsidP="00B60F7E">
      <w:pPr>
        <w:widowControl/>
        <w:autoSpaceDE w:val="0"/>
        <w:autoSpaceDN w:val="0"/>
        <w:adjustRightInd w:val="0"/>
        <w:jc w:val="right"/>
        <w:rPr>
          <w:sz w:val="22"/>
          <w:szCs w:val="22"/>
        </w:rPr>
      </w:pPr>
      <w:r w:rsidRPr="00296C27">
        <w:rPr>
          <w:sz w:val="22"/>
          <w:szCs w:val="22"/>
        </w:rPr>
        <w:t xml:space="preserve">Ивановской области </w:t>
      </w:r>
      <w:r w:rsidRPr="00F634C7">
        <w:rPr>
          <w:sz w:val="22"/>
          <w:szCs w:val="22"/>
        </w:rPr>
        <w:t>от 17.11.2022 № 50-т/13</w:t>
      </w:r>
    </w:p>
    <w:p w14:paraId="50604525" w14:textId="77777777" w:rsidR="00B60F7E" w:rsidRPr="00035BDD" w:rsidRDefault="00B60F7E" w:rsidP="00B60F7E">
      <w:pPr>
        <w:widowControl/>
        <w:autoSpaceDE w:val="0"/>
        <w:autoSpaceDN w:val="0"/>
        <w:adjustRightInd w:val="0"/>
        <w:jc w:val="right"/>
        <w:rPr>
          <w:b/>
          <w:bCs/>
          <w:sz w:val="22"/>
          <w:szCs w:val="22"/>
        </w:rPr>
      </w:pPr>
    </w:p>
    <w:p w14:paraId="18498186" w14:textId="77777777" w:rsidR="00B60F7E" w:rsidRPr="00804C0A" w:rsidRDefault="00B60F7E" w:rsidP="00B60F7E">
      <w:pPr>
        <w:widowControl/>
        <w:autoSpaceDE w:val="0"/>
        <w:autoSpaceDN w:val="0"/>
        <w:adjustRightInd w:val="0"/>
        <w:jc w:val="center"/>
        <w:rPr>
          <w:b/>
          <w:bCs/>
          <w:sz w:val="22"/>
          <w:szCs w:val="22"/>
        </w:rPr>
      </w:pPr>
      <w:r w:rsidRPr="00804C0A">
        <w:rPr>
          <w:b/>
          <w:bCs/>
          <w:sz w:val="22"/>
          <w:szCs w:val="22"/>
        </w:rPr>
        <w:t>Льготные тарифы на тепловую энергию (мощность), поставляемую потребителям</w:t>
      </w:r>
    </w:p>
    <w:p w14:paraId="56FAA66E" w14:textId="77777777" w:rsidR="00B60F7E" w:rsidRPr="00804C0A" w:rsidRDefault="00B60F7E" w:rsidP="00B60F7E">
      <w:pPr>
        <w:widowControl/>
        <w:autoSpaceDE w:val="0"/>
        <w:autoSpaceDN w:val="0"/>
        <w:adjustRightInd w:val="0"/>
        <w:jc w:val="center"/>
        <w:rPr>
          <w:b/>
          <w:sz w:val="22"/>
          <w:szCs w:val="22"/>
        </w:rPr>
      </w:pPr>
    </w:p>
    <w:tbl>
      <w:tblPr>
        <w:tblW w:w="106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5"/>
        <w:gridCol w:w="1692"/>
        <w:gridCol w:w="709"/>
        <w:gridCol w:w="1284"/>
        <w:gridCol w:w="1286"/>
        <w:gridCol w:w="563"/>
        <w:gridCol w:w="569"/>
        <w:gridCol w:w="568"/>
        <w:gridCol w:w="567"/>
        <w:gridCol w:w="709"/>
        <w:gridCol w:w="11"/>
      </w:tblGrid>
      <w:tr w:rsidR="00B60F7E" w:rsidRPr="00804C0A" w14:paraId="5B9C23A0" w14:textId="77777777" w:rsidTr="006E11FE">
        <w:trPr>
          <w:gridAfter w:val="1"/>
          <w:wAfter w:w="9" w:type="dxa"/>
          <w:trHeight w:val="264"/>
        </w:trPr>
        <w:tc>
          <w:tcPr>
            <w:tcW w:w="568" w:type="dxa"/>
            <w:vMerge w:val="restart"/>
            <w:shd w:val="clear" w:color="auto" w:fill="auto"/>
            <w:vAlign w:val="center"/>
            <w:hideMark/>
          </w:tcPr>
          <w:p w14:paraId="68CF9F01" w14:textId="77777777" w:rsidR="00B60F7E" w:rsidRPr="00804C0A" w:rsidRDefault="00B60F7E" w:rsidP="006E11FE">
            <w:pPr>
              <w:widowControl/>
              <w:jc w:val="center"/>
            </w:pPr>
            <w:r w:rsidRPr="00804C0A">
              <w:t>№ п/п</w:t>
            </w:r>
          </w:p>
        </w:tc>
        <w:tc>
          <w:tcPr>
            <w:tcW w:w="2126" w:type="dxa"/>
            <w:vMerge w:val="restart"/>
            <w:shd w:val="clear" w:color="auto" w:fill="auto"/>
            <w:vAlign w:val="center"/>
            <w:hideMark/>
          </w:tcPr>
          <w:p w14:paraId="0013C96D" w14:textId="77777777" w:rsidR="00B60F7E" w:rsidRPr="00804C0A" w:rsidRDefault="00B60F7E" w:rsidP="006E11FE">
            <w:pPr>
              <w:widowControl/>
              <w:jc w:val="center"/>
            </w:pPr>
            <w:r w:rsidRPr="00804C0A">
              <w:t>Наименование регулируемой организации</w:t>
            </w:r>
          </w:p>
        </w:tc>
        <w:tc>
          <w:tcPr>
            <w:tcW w:w="1692" w:type="dxa"/>
            <w:vMerge w:val="restart"/>
            <w:shd w:val="clear" w:color="auto" w:fill="auto"/>
            <w:noWrap/>
            <w:vAlign w:val="center"/>
            <w:hideMark/>
          </w:tcPr>
          <w:p w14:paraId="122308D5" w14:textId="77777777" w:rsidR="00B60F7E" w:rsidRPr="00804C0A" w:rsidRDefault="00B60F7E" w:rsidP="006E11FE">
            <w:pPr>
              <w:widowControl/>
              <w:jc w:val="center"/>
            </w:pPr>
            <w:r w:rsidRPr="00804C0A">
              <w:t>Вид тарифа</w:t>
            </w:r>
          </w:p>
        </w:tc>
        <w:tc>
          <w:tcPr>
            <w:tcW w:w="709" w:type="dxa"/>
            <w:vMerge w:val="restart"/>
            <w:shd w:val="clear" w:color="auto" w:fill="auto"/>
            <w:noWrap/>
            <w:vAlign w:val="center"/>
            <w:hideMark/>
          </w:tcPr>
          <w:p w14:paraId="651689A0" w14:textId="77777777" w:rsidR="00B60F7E" w:rsidRPr="00804C0A" w:rsidRDefault="00B60F7E" w:rsidP="006E11FE">
            <w:pPr>
              <w:widowControl/>
              <w:jc w:val="center"/>
            </w:pPr>
            <w:r w:rsidRPr="00804C0A">
              <w:t>Год</w:t>
            </w:r>
          </w:p>
        </w:tc>
        <w:tc>
          <w:tcPr>
            <w:tcW w:w="2570" w:type="dxa"/>
            <w:gridSpan w:val="2"/>
            <w:shd w:val="clear" w:color="auto" w:fill="auto"/>
            <w:noWrap/>
            <w:vAlign w:val="center"/>
            <w:hideMark/>
          </w:tcPr>
          <w:p w14:paraId="2CAABA1A" w14:textId="77777777" w:rsidR="00B60F7E" w:rsidRPr="00804C0A" w:rsidRDefault="00B60F7E" w:rsidP="006E11FE">
            <w:pPr>
              <w:widowControl/>
              <w:jc w:val="center"/>
            </w:pPr>
            <w:r w:rsidRPr="00804C0A">
              <w:t>Вода</w:t>
            </w:r>
          </w:p>
        </w:tc>
        <w:tc>
          <w:tcPr>
            <w:tcW w:w="2267" w:type="dxa"/>
            <w:gridSpan w:val="4"/>
            <w:shd w:val="clear" w:color="auto" w:fill="auto"/>
            <w:noWrap/>
            <w:vAlign w:val="center"/>
            <w:hideMark/>
          </w:tcPr>
          <w:p w14:paraId="2CB24C31" w14:textId="77777777" w:rsidR="00B60F7E" w:rsidRPr="00804C0A" w:rsidRDefault="00B60F7E" w:rsidP="006E11FE">
            <w:pPr>
              <w:widowControl/>
              <w:jc w:val="center"/>
            </w:pPr>
            <w:r w:rsidRPr="00804C0A">
              <w:t>Отборный пар давлением</w:t>
            </w:r>
          </w:p>
        </w:tc>
        <w:tc>
          <w:tcPr>
            <w:tcW w:w="709" w:type="dxa"/>
            <w:vMerge w:val="restart"/>
            <w:shd w:val="clear" w:color="auto" w:fill="auto"/>
            <w:vAlign w:val="center"/>
            <w:hideMark/>
          </w:tcPr>
          <w:p w14:paraId="4F21B7FC" w14:textId="77777777" w:rsidR="00B60F7E" w:rsidRPr="00804C0A" w:rsidRDefault="00B60F7E" w:rsidP="006E11FE">
            <w:pPr>
              <w:widowControl/>
              <w:jc w:val="center"/>
            </w:pPr>
            <w:r w:rsidRPr="00804C0A">
              <w:t>Острый и редуцированный пар</w:t>
            </w:r>
          </w:p>
        </w:tc>
      </w:tr>
      <w:tr w:rsidR="00B60F7E" w:rsidRPr="00804C0A" w14:paraId="6B170CEC" w14:textId="77777777" w:rsidTr="006E11FE">
        <w:trPr>
          <w:gridAfter w:val="1"/>
          <w:wAfter w:w="11" w:type="dxa"/>
          <w:trHeight w:val="540"/>
        </w:trPr>
        <w:tc>
          <w:tcPr>
            <w:tcW w:w="568" w:type="dxa"/>
            <w:vMerge/>
            <w:shd w:val="clear" w:color="auto" w:fill="auto"/>
            <w:noWrap/>
            <w:vAlign w:val="center"/>
            <w:hideMark/>
          </w:tcPr>
          <w:p w14:paraId="100F8C3E" w14:textId="77777777" w:rsidR="00B60F7E" w:rsidRPr="00804C0A" w:rsidRDefault="00B60F7E" w:rsidP="006E11FE">
            <w:pPr>
              <w:widowControl/>
              <w:jc w:val="center"/>
            </w:pPr>
          </w:p>
        </w:tc>
        <w:tc>
          <w:tcPr>
            <w:tcW w:w="2126" w:type="dxa"/>
            <w:vMerge/>
            <w:shd w:val="clear" w:color="auto" w:fill="auto"/>
            <w:vAlign w:val="center"/>
            <w:hideMark/>
          </w:tcPr>
          <w:p w14:paraId="3F83D534" w14:textId="77777777" w:rsidR="00B60F7E" w:rsidRPr="00804C0A" w:rsidRDefault="00B60F7E" w:rsidP="006E11FE">
            <w:pPr>
              <w:widowControl/>
            </w:pPr>
          </w:p>
        </w:tc>
        <w:tc>
          <w:tcPr>
            <w:tcW w:w="1692" w:type="dxa"/>
            <w:vMerge/>
            <w:shd w:val="clear" w:color="auto" w:fill="auto"/>
            <w:noWrap/>
            <w:vAlign w:val="center"/>
            <w:hideMark/>
          </w:tcPr>
          <w:p w14:paraId="3F970BF3" w14:textId="77777777" w:rsidR="00B60F7E" w:rsidRPr="00804C0A" w:rsidRDefault="00B60F7E" w:rsidP="006E11FE">
            <w:pPr>
              <w:widowControl/>
              <w:jc w:val="center"/>
            </w:pPr>
          </w:p>
        </w:tc>
        <w:tc>
          <w:tcPr>
            <w:tcW w:w="709" w:type="dxa"/>
            <w:vMerge/>
            <w:shd w:val="clear" w:color="auto" w:fill="auto"/>
            <w:noWrap/>
            <w:vAlign w:val="center"/>
            <w:hideMark/>
          </w:tcPr>
          <w:p w14:paraId="20B23DE0" w14:textId="77777777" w:rsidR="00B60F7E" w:rsidRPr="00804C0A" w:rsidRDefault="00B60F7E" w:rsidP="006E11FE">
            <w:pPr>
              <w:widowControl/>
              <w:jc w:val="center"/>
            </w:pPr>
          </w:p>
        </w:tc>
        <w:tc>
          <w:tcPr>
            <w:tcW w:w="1284" w:type="dxa"/>
            <w:shd w:val="clear" w:color="auto" w:fill="auto"/>
            <w:noWrap/>
            <w:vAlign w:val="center"/>
            <w:hideMark/>
          </w:tcPr>
          <w:p w14:paraId="70FC709F" w14:textId="77777777" w:rsidR="00B60F7E" w:rsidRPr="00804C0A" w:rsidRDefault="00B60F7E" w:rsidP="006E11FE">
            <w:pPr>
              <w:widowControl/>
              <w:jc w:val="center"/>
            </w:pPr>
            <w:r w:rsidRPr="00804C0A">
              <w:t>1 полугодие</w:t>
            </w:r>
          </w:p>
        </w:tc>
        <w:tc>
          <w:tcPr>
            <w:tcW w:w="1284" w:type="dxa"/>
            <w:shd w:val="clear" w:color="auto" w:fill="auto"/>
            <w:vAlign w:val="center"/>
          </w:tcPr>
          <w:p w14:paraId="1F797116" w14:textId="77777777" w:rsidR="00B60F7E" w:rsidRPr="00804C0A" w:rsidRDefault="00B60F7E" w:rsidP="006E11FE">
            <w:pPr>
              <w:widowControl/>
              <w:jc w:val="center"/>
            </w:pPr>
            <w:r w:rsidRPr="00804C0A">
              <w:t>2 полугодие</w:t>
            </w:r>
          </w:p>
        </w:tc>
        <w:tc>
          <w:tcPr>
            <w:tcW w:w="563" w:type="dxa"/>
            <w:shd w:val="clear" w:color="auto" w:fill="auto"/>
            <w:vAlign w:val="center"/>
            <w:hideMark/>
          </w:tcPr>
          <w:p w14:paraId="10F40D12" w14:textId="77777777" w:rsidR="00B60F7E" w:rsidRPr="00804C0A" w:rsidRDefault="00B60F7E" w:rsidP="006E11FE">
            <w:pPr>
              <w:widowControl/>
              <w:jc w:val="center"/>
            </w:pPr>
            <w:r w:rsidRPr="00804C0A">
              <w:t>от 1,2 до 2,5 кг/</w:t>
            </w:r>
          </w:p>
          <w:p w14:paraId="7DA6283A" w14:textId="77777777" w:rsidR="00B60F7E" w:rsidRPr="00804C0A" w:rsidRDefault="00B60F7E" w:rsidP="006E11FE">
            <w:pPr>
              <w:widowControl/>
              <w:jc w:val="center"/>
            </w:pPr>
            <w:r w:rsidRPr="00804C0A">
              <w:t>см</w:t>
            </w:r>
            <w:r w:rsidRPr="00804C0A">
              <w:rPr>
                <w:vertAlign w:val="superscript"/>
              </w:rPr>
              <w:t>2</w:t>
            </w:r>
          </w:p>
        </w:tc>
        <w:tc>
          <w:tcPr>
            <w:tcW w:w="569" w:type="dxa"/>
            <w:vAlign w:val="center"/>
          </w:tcPr>
          <w:p w14:paraId="6A623E37" w14:textId="77777777" w:rsidR="00B60F7E" w:rsidRPr="00804C0A" w:rsidRDefault="00B60F7E" w:rsidP="006E11FE">
            <w:pPr>
              <w:widowControl/>
              <w:jc w:val="center"/>
            </w:pPr>
            <w:r w:rsidRPr="00804C0A">
              <w:t>от 2,5 до 7,0 кг/см</w:t>
            </w:r>
            <w:r w:rsidRPr="00804C0A">
              <w:rPr>
                <w:vertAlign w:val="superscript"/>
              </w:rPr>
              <w:t>2</w:t>
            </w:r>
          </w:p>
        </w:tc>
        <w:tc>
          <w:tcPr>
            <w:tcW w:w="568" w:type="dxa"/>
            <w:vAlign w:val="center"/>
          </w:tcPr>
          <w:p w14:paraId="55F9BBA4" w14:textId="77777777" w:rsidR="00B60F7E" w:rsidRPr="00804C0A" w:rsidRDefault="00B60F7E" w:rsidP="006E11FE">
            <w:pPr>
              <w:widowControl/>
              <w:jc w:val="center"/>
            </w:pPr>
            <w:r w:rsidRPr="00804C0A">
              <w:t>от 7,0 до 13,0 кг/</w:t>
            </w:r>
          </w:p>
          <w:p w14:paraId="68A05F7D" w14:textId="77777777" w:rsidR="00B60F7E" w:rsidRPr="00804C0A" w:rsidRDefault="00B60F7E" w:rsidP="006E11FE">
            <w:pPr>
              <w:widowControl/>
              <w:jc w:val="center"/>
            </w:pPr>
            <w:r w:rsidRPr="00804C0A">
              <w:t>см</w:t>
            </w:r>
            <w:r w:rsidRPr="00804C0A">
              <w:rPr>
                <w:vertAlign w:val="superscript"/>
              </w:rPr>
              <w:t>2</w:t>
            </w:r>
          </w:p>
        </w:tc>
        <w:tc>
          <w:tcPr>
            <w:tcW w:w="567" w:type="dxa"/>
            <w:vAlign w:val="center"/>
          </w:tcPr>
          <w:p w14:paraId="6B7C213D" w14:textId="77777777" w:rsidR="00B60F7E" w:rsidRPr="00804C0A" w:rsidRDefault="00B60F7E" w:rsidP="006E11FE">
            <w:pPr>
              <w:widowControl/>
              <w:ind w:right="-108" w:hanging="109"/>
              <w:jc w:val="center"/>
            </w:pPr>
            <w:r w:rsidRPr="00804C0A">
              <w:t>Свыше 13,0 кг/</w:t>
            </w:r>
          </w:p>
          <w:p w14:paraId="14141168" w14:textId="77777777" w:rsidR="00B60F7E" w:rsidRPr="00804C0A" w:rsidRDefault="00B60F7E" w:rsidP="006E11FE">
            <w:pPr>
              <w:widowControl/>
              <w:jc w:val="center"/>
            </w:pPr>
            <w:r w:rsidRPr="00804C0A">
              <w:t>см</w:t>
            </w:r>
            <w:r w:rsidRPr="00804C0A">
              <w:rPr>
                <w:vertAlign w:val="superscript"/>
              </w:rPr>
              <w:t>2</w:t>
            </w:r>
          </w:p>
        </w:tc>
        <w:tc>
          <w:tcPr>
            <w:tcW w:w="709" w:type="dxa"/>
            <w:vMerge/>
            <w:shd w:val="clear" w:color="auto" w:fill="auto"/>
            <w:vAlign w:val="center"/>
            <w:hideMark/>
          </w:tcPr>
          <w:p w14:paraId="60EC7A27" w14:textId="77777777" w:rsidR="00B60F7E" w:rsidRPr="00804C0A" w:rsidRDefault="00B60F7E" w:rsidP="006E11FE">
            <w:pPr>
              <w:widowControl/>
              <w:jc w:val="center"/>
            </w:pPr>
          </w:p>
        </w:tc>
      </w:tr>
      <w:tr w:rsidR="00B60F7E" w:rsidRPr="00804C0A" w14:paraId="33156582" w14:textId="77777777" w:rsidTr="006E11FE">
        <w:trPr>
          <w:trHeight w:val="300"/>
        </w:trPr>
        <w:tc>
          <w:tcPr>
            <w:tcW w:w="10650" w:type="dxa"/>
            <w:gridSpan w:val="12"/>
            <w:shd w:val="clear" w:color="auto" w:fill="auto"/>
            <w:noWrap/>
            <w:vAlign w:val="center"/>
            <w:hideMark/>
          </w:tcPr>
          <w:p w14:paraId="6E57A302" w14:textId="77777777" w:rsidR="00B60F7E" w:rsidRPr="00804C0A" w:rsidRDefault="00B60F7E" w:rsidP="006E11FE">
            <w:pPr>
              <w:widowControl/>
              <w:jc w:val="center"/>
            </w:pPr>
            <w:r w:rsidRPr="00804C0A">
              <w:t>Для потребителей, в случае отсутствия дифференциации тарифов по схеме подключения</w:t>
            </w:r>
          </w:p>
        </w:tc>
      </w:tr>
      <w:tr w:rsidR="00B60F7E" w:rsidRPr="00804C0A" w14:paraId="0508C902" w14:textId="77777777" w:rsidTr="006E11FE">
        <w:trPr>
          <w:trHeight w:val="284"/>
        </w:trPr>
        <w:tc>
          <w:tcPr>
            <w:tcW w:w="10650" w:type="dxa"/>
            <w:gridSpan w:val="12"/>
            <w:shd w:val="clear" w:color="auto" w:fill="auto"/>
            <w:noWrap/>
            <w:vAlign w:val="center"/>
            <w:hideMark/>
          </w:tcPr>
          <w:p w14:paraId="56E407B7" w14:textId="77777777" w:rsidR="00B60F7E" w:rsidRPr="00356F25" w:rsidRDefault="00B60F7E" w:rsidP="006E11FE">
            <w:pPr>
              <w:widowControl/>
              <w:jc w:val="center"/>
            </w:pPr>
            <w:r w:rsidRPr="00356F25">
              <w:rPr>
                <w:sz w:val="22"/>
                <w:szCs w:val="22"/>
              </w:rPr>
              <w:t>Население</w:t>
            </w:r>
          </w:p>
        </w:tc>
      </w:tr>
      <w:tr w:rsidR="00B60F7E" w:rsidRPr="00035BDD" w14:paraId="0F8D4AE5" w14:textId="77777777" w:rsidTr="006E11FE">
        <w:trPr>
          <w:gridAfter w:val="1"/>
          <w:wAfter w:w="9" w:type="dxa"/>
          <w:trHeight w:val="340"/>
        </w:trPr>
        <w:tc>
          <w:tcPr>
            <w:tcW w:w="568" w:type="dxa"/>
            <w:vMerge w:val="restart"/>
            <w:shd w:val="clear" w:color="auto" w:fill="auto"/>
            <w:noWrap/>
            <w:vAlign w:val="center"/>
            <w:hideMark/>
          </w:tcPr>
          <w:p w14:paraId="3D13F6D1" w14:textId="77777777" w:rsidR="00B60F7E" w:rsidRPr="00C321E6" w:rsidRDefault="00B60F7E" w:rsidP="006E11FE">
            <w:pPr>
              <w:jc w:val="center"/>
              <w:rPr>
                <w:sz w:val="22"/>
              </w:rPr>
            </w:pPr>
            <w:r w:rsidRPr="00C321E6">
              <w:rPr>
                <w:sz w:val="22"/>
              </w:rPr>
              <w:t>1.</w:t>
            </w:r>
          </w:p>
        </w:tc>
        <w:tc>
          <w:tcPr>
            <w:tcW w:w="2126" w:type="dxa"/>
            <w:vMerge w:val="restart"/>
            <w:shd w:val="clear" w:color="auto" w:fill="auto"/>
            <w:vAlign w:val="center"/>
          </w:tcPr>
          <w:p w14:paraId="41F08665" w14:textId="77777777" w:rsidR="00B60F7E" w:rsidRPr="00C321E6" w:rsidRDefault="00B60F7E" w:rsidP="006E11FE">
            <w:pPr>
              <w:widowControl/>
              <w:rPr>
                <w:sz w:val="22"/>
              </w:rPr>
            </w:pPr>
            <w:r w:rsidRPr="00C321E6">
              <w:rPr>
                <w:bCs/>
                <w:sz w:val="22"/>
              </w:rPr>
              <w:t>ООО «Коммунальщик Ресурс» (Ивановский район) от котельной с. Озерный</w:t>
            </w:r>
          </w:p>
        </w:tc>
        <w:tc>
          <w:tcPr>
            <w:tcW w:w="1692" w:type="dxa"/>
            <w:vMerge w:val="restart"/>
            <w:shd w:val="clear" w:color="auto" w:fill="auto"/>
            <w:vAlign w:val="center"/>
            <w:hideMark/>
          </w:tcPr>
          <w:p w14:paraId="43609BB2" w14:textId="77777777" w:rsidR="00B60F7E" w:rsidRPr="00C321E6" w:rsidRDefault="00B60F7E" w:rsidP="006E11FE">
            <w:pPr>
              <w:widowControl/>
              <w:jc w:val="center"/>
              <w:rPr>
                <w:sz w:val="22"/>
              </w:rPr>
            </w:pPr>
            <w:r w:rsidRPr="006C37CD">
              <w:t>Одноставочный, руб./Гкал, НДС не облагается</w:t>
            </w:r>
          </w:p>
        </w:tc>
        <w:tc>
          <w:tcPr>
            <w:tcW w:w="709" w:type="dxa"/>
            <w:shd w:val="clear" w:color="auto" w:fill="auto"/>
            <w:noWrap/>
            <w:vAlign w:val="center"/>
          </w:tcPr>
          <w:p w14:paraId="6C41CEAF" w14:textId="77777777" w:rsidR="00B60F7E" w:rsidRPr="003527FF" w:rsidRDefault="00B60F7E" w:rsidP="006E11FE">
            <w:pPr>
              <w:widowControl/>
              <w:jc w:val="center"/>
              <w:rPr>
                <w:sz w:val="22"/>
              </w:rPr>
            </w:pPr>
            <w:r w:rsidRPr="00B40EC0">
              <w:rPr>
                <w:sz w:val="22"/>
              </w:rPr>
              <w:t>202</w:t>
            </w:r>
            <w:r>
              <w:rPr>
                <w:sz w:val="22"/>
              </w:rPr>
              <w:t>3</w:t>
            </w:r>
          </w:p>
        </w:tc>
        <w:tc>
          <w:tcPr>
            <w:tcW w:w="2570" w:type="dxa"/>
            <w:gridSpan w:val="2"/>
            <w:shd w:val="clear" w:color="auto" w:fill="auto"/>
            <w:noWrap/>
            <w:vAlign w:val="center"/>
          </w:tcPr>
          <w:p w14:paraId="33A2F34E" w14:textId="77777777" w:rsidR="00B60F7E" w:rsidRPr="006F10EC" w:rsidRDefault="00B60F7E" w:rsidP="006E11FE">
            <w:pPr>
              <w:widowControl/>
              <w:jc w:val="center"/>
              <w:rPr>
                <w:sz w:val="22"/>
                <w:szCs w:val="22"/>
              </w:rPr>
            </w:pPr>
            <w:r w:rsidRPr="006F10EC">
              <w:rPr>
                <w:sz w:val="22"/>
                <w:szCs w:val="22"/>
              </w:rPr>
              <w:t>3 289,50 *</w:t>
            </w:r>
          </w:p>
        </w:tc>
        <w:tc>
          <w:tcPr>
            <w:tcW w:w="563" w:type="dxa"/>
            <w:shd w:val="clear" w:color="auto" w:fill="auto"/>
            <w:noWrap/>
            <w:vAlign w:val="center"/>
          </w:tcPr>
          <w:p w14:paraId="0D5CC830" w14:textId="77777777" w:rsidR="00B60F7E" w:rsidRPr="00B40EC0" w:rsidRDefault="00B60F7E" w:rsidP="006E11FE">
            <w:pPr>
              <w:widowControl/>
              <w:jc w:val="center"/>
              <w:rPr>
                <w:sz w:val="22"/>
              </w:rPr>
            </w:pPr>
            <w:r>
              <w:rPr>
                <w:sz w:val="22"/>
              </w:rPr>
              <w:t>-</w:t>
            </w:r>
          </w:p>
        </w:tc>
        <w:tc>
          <w:tcPr>
            <w:tcW w:w="569" w:type="dxa"/>
            <w:vAlign w:val="center"/>
          </w:tcPr>
          <w:p w14:paraId="3B788C8A" w14:textId="77777777" w:rsidR="00B60F7E" w:rsidRPr="00B40EC0" w:rsidRDefault="00B60F7E" w:rsidP="006E11FE">
            <w:pPr>
              <w:widowControl/>
              <w:jc w:val="center"/>
              <w:rPr>
                <w:sz w:val="22"/>
              </w:rPr>
            </w:pPr>
            <w:r>
              <w:rPr>
                <w:sz w:val="22"/>
              </w:rPr>
              <w:t>-</w:t>
            </w:r>
          </w:p>
        </w:tc>
        <w:tc>
          <w:tcPr>
            <w:tcW w:w="568" w:type="dxa"/>
            <w:vAlign w:val="center"/>
          </w:tcPr>
          <w:p w14:paraId="1AB45F54" w14:textId="77777777" w:rsidR="00B60F7E" w:rsidRPr="00B40EC0" w:rsidRDefault="00B60F7E" w:rsidP="006E11FE">
            <w:pPr>
              <w:widowControl/>
              <w:jc w:val="center"/>
              <w:rPr>
                <w:sz w:val="22"/>
              </w:rPr>
            </w:pPr>
            <w:r>
              <w:rPr>
                <w:sz w:val="22"/>
              </w:rPr>
              <w:t>-</w:t>
            </w:r>
          </w:p>
        </w:tc>
        <w:tc>
          <w:tcPr>
            <w:tcW w:w="567" w:type="dxa"/>
            <w:vAlign w:val="center"/>
          </w:tcPr>
          <w:p w14:paraId="14B9E126"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39FF3B28" w14:textId="77777777" w:rsidR="00B60F7E" w:rsidRPr="00B40EC0" w:rsidRDefault="00B60F7E" w:rsidP="006E11FE">
            <w:pPr>
              <w:widowControl/>
              <w:jc w:val="center"/>
              <w:rPr>
                <w:sz w:val="22"/>
              </w:rPr>
            </w:pPr>
            <w:r>
              <w:rPr>
                <w:sz w:val="22"/>
              </w:rPr>
              <w:t>-</w:t>
            </w:r>
          </w:p>
        </w:tc>
      </w:tr>
      <w:tr w:rsidR="00B60F7E" w:rsidRPr="00035BDD" w14:paraId="2D1865BC" w14:textId="77777777" w:rsidTr="006E11FE">
        <w:trPr>
          <w:gridAfter w:val="1"/>
          <w:wAfter w:w="11" w:type="dxa"/>
          <w:trHeight w:val="340"/>
        </w:trPr>
        <w:tc>
          <w:tcPr>
            <w:tcW w:w="568" w:type="dxa"/>
            <w:vMerge/>
            <w:shd w:val="clear" w:color="auto" w:fill="auto"/>
            <w:noWrap/>
            <w:vAlign w:val="center"/>
          </w:tcPr>
          <w:p w14:paraId="3A7EF31B" w14:textId="77777777" w:rsidR="00B60F7E" w:rsidRPr="00C321E6" w:rsidRDefault="00B60F7E" w:rsidP="006E11FE">
            <w:pPr>
              <w:jc w:val="center"/>
              <w:rPr>
                <w:sz w:val="22"/>
              </w:rPr>
            </w:pPr>
          </w:p>
        </w:tc>
        <w:tc>
          <w:tcPr>
            <w:tcW w:w="2126" w:type="dxa"/>
            <w:vMerge/>
            <w:shd w:val="clear" w:color="auto" w:fill="auto"/>
            <w:vAlign w:val="center"/>
          </w:tcPr>
          <w:p w14:paraId="33412A53" w14:textId="77777777" w:rsidR="00B60F7E" w:rsidRPr="00C321E6" w:rsidRDefault="00B60F7E" w:rsidP="006E11FE">
            <w:pPr>
              <w:widowControl/>
              <w:rPr>
                <w:bCs/>
                <w:sz w:val="22"/>
              </w:rPr>
            </w:pPr>
          </w:p>
        </w:tc>
        <w:tc>
          <w:tcPr>
            <w:tcW w:w="1692" w:type="dxa"/>
            <w:vMerge/>
            <w:shd w:val="clear" w:color="auto" w:fill="auto"/>
            <w:vAlign w:val="center"/>
          </w:tcPr>
          <w:p w14:paraId="660191FC" w14:textId="77777777" w:rsidR="00B60F7E" w:rsidRPr="00C321E6" w:rsidRDefault="00B60F7E" w:rsidP="006E11FE">
            <w:pPr>
              <w:widowControl/>
              <w:jc w:val="center"/>
              <w:rPr>
                <w:sz w:val="22"/>
              </w:rPr>
            </w:pPr>
          </w:p>
        </w:tc>
        <w:tc>
          <w:tcPr>
            <w:tcW w:w="709" w:type="dxa"/>
            <w:shd w:val="clear" w:color="auto" w:fill="auto"/>
            <w:noWrap/>
            <w:vAlign w:val="center"/>
          </w:tcPr>
          <w:p w14:paraId="654A5699" w14:textId="77777777" w:rsidR="00B60F7E" w:rsidRPr="003527FF" w:rsidRDefault="00B60F7E" w:rsidP="006E11FE">
            <w:pPr>
              <w:widowControl/>
              <w:jc w:val="center"/>
              <w:rPr>
                <w:sz w:val="22"/>
              </w:rPr>
            </w:pPr>
            <w:r>
              <w:rPr>
                <w:sz w:val="22"/>
              </w:rPr>
              <w:t>2024</w:t>
            </w:r>
          </w:p>
        </w:tc>
        <w:tc>
          <w:tcPr>
            <w:tcW w:w="1284" w:type="dxa"/>
            <w:shd w:val="clear" w:color="auto" w:fill="auto"/>
            <w:noWrap/>
            <w:vAlign w:val="center"/>
          </w:tcPr>
          <w:p w14:paraId="6FE9148E" w14:textId="77777777" w:rsidR="00B60F7E" w:rsidRPr="006F10EC" w:rsidRDefault="00B60F7E" w:rsidP="006E11FE">
            <w:pPr>
              <w:widowControl/>
              <w:jc w:val="center"/>
              <w:rPr>
                <w:sz w:val="22"/>
                <w:szCs w:val="22"/>
              </w:rPr>
            </w:pPr>
            <w:r w:rsidRPr="006F10EC">
              <w:rPr>
                <w:sz w:val="22"/>
                <w:szCs w:val="22"/>
              </w:rPr>
              <w:t xml:space="preserve">3 289,50   </w:t>
            </w:r>
          </w:p>
        </w:tc>
        <w:tc>
          <w:tcPr>
            <w:tcW w:w="1284" w:type="dxa"/>
            <w:shd w:val="clear" w:color="auto" w:fill="auto"/>
            <w:vAlign w:val="center"/>
          </w:tcPr>
          <w:p w14:paraId="5BC677C8" w14:textId="77777777" w:rsidR="00B60F7E" w:rsidRPr="006F10EC" w:rsidRDefault="00B60F7E" w:rsidP="006E11FE">
            <w:pPr>
              <w:widowControl/>
              <w:jc w:val="center"/>
              <w:rPr>
                <w:sz w:val="22"/>
                <w:szCs w:val="22"/>
              </w:rPr>
            </w:pPr>
            <w:r w:rsidRPr="006F10EC">
              <w:rPr>
                <w:sz w:val="22"/>
                <w:szCs w:val="22"/>
              </w:rPr>
              <w:t xml:space="preserve">3 486,57   </w:t>
            </w:r>
          </w:p>
        </w:tc>
        <w:tc>
          <w:tcPr>
            <w:tcW w:w="563" w:type="dxa"/>
            <w:shd w:val="clear" w:color="auto" w:fill="auto"/>
            <w:noWrap/>
            <w:vAlign w:val="center"/>
          </w:tcPr>
          <w:p w14:paraId="67EE1895" w14:textId="77777777" w:rsidR="00B60F7E" w:rsidRPr="00B40EC0" w:rsidRDefault="00B60F7E" w:rsidP="006E11FE">
            <w:pPr>
              <w:widowControl/>
              <w:jc w:val="center"/>
              <w:rPr>
                <w:sz w:val="22"/>
              </w:rPr>
            </w:pPr>
            <w:r>
              <w:rPr>
                <w:sz w:val="22"/>
              </w:rPr>
              <w:t>-</w:t>
            </w:r>
          </w:p>
        </w:tc>
        <w:tc>
          <w:tcPr>
            <w:tcW w:w="569" w:type="dxa"/>
            <w:vAlign w:val="center"/>
          </w:tcPr>
          <w:p w14:paraId="3431FFAB" w14:textId="77777777" w:rsidR="00B60F7E" w:rsidRPr="00B40EC0" w:rsidRDefault="00B60F7E" w:rsidP="006E11FE">
            <w:pPr>
              <w:widowControl/>
              <w:jc w:val="center"/>
              <w:rPr>
                <w:sz w:val="22"/>
              </w:rPr>
            </w:pPr>
            <w:r>
              <w:rPr>
                <w:sz w:val="22"/>
              </w:rPr>
              <w:t>-</w:t>
            </w:r>
          </w:p>
        </w:tc>
        <w:tc>
          <w:tcPr>
            <w:tcW w:w="568" w:type="dxa"/>
            <w:vAlign w:val="center"/>
          </w:tcPr>
          <w:p w14:paraId="7D2A2067" w14:textId="77777777" w:rsidR="00B60F7E" w:rsidRPr="00B40EC0" w:rsidRDefault="00B60F7E" w:rsidP="006E11FE">
            <w:pPr>
              <w:widowControl/>
              <w:jc w:val="center"/>
              <w:rPr>
                <w:sz w:val="22"/>
              </w:rPr>
            </w:pPr>
            <w:r>
              <w:rPr>
                <w:sz w:val="22"/>
              </w:rPr>
              <w:t>-</w:t>
            </w:r>
          </w:p>
        </w:tc>
        <w:tc>
          <w:tcPr>
            <w:tcW w:w="567" w:type="dxa"/>
            <w:vAlign w:val="center"/>
          </w:tcPr>
          <w:p w14:paraId="542A1517"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6D77EEFE" w14:textId="77777777" w:rsidR="00B60F7E" w:rsidRPr="00B40EC0" w:rsidRDefault="00B60F7E" w:rsidP="006E11FE">
            <w:pPr>
              <w:widowControl/>
              <w:jc w:val="center"/>
              <w:rPr>
                <w:sz w:val="22"/>
              </w:rPr>
            </w:pPr>
            <w:r>
              <w:rPr>
                <w:sz w:val="22"/>
              </w:rPr>
              <w:t>-</w:t>
            </w:r>
          </w:p>
        </w:tc>
      </w:tr>
      <w:tr w:rsidR="00B60F7E" w:rsidRPr="00035BDD" w14:paraId="439DF510" w14:textId="77777777" w:rsidTr="006E11FE">
        <w:trPr>
          <w:gridAfter w:val="1"/>
          <w:wAfter w:w="11" w:type="dxa"/>
          <w:trHeight w:val="340"/>
        </w:trPr>
        <w:tc>
          <w:tcPr>
            <w:tcW w:w="568" w:type="dxa"/>
            <w:vMerge/>
            <w:shd w:val="clear" w:color="auto" w:fill="auto"/>
            <w:noWrap/>
            <w:vAlign w:val="center"/>
          </w:tcPr>
          <w:p w14:paraId="1C03A0A9" w14:textId="77777777" w:rsidR="00B60F7E" w:rsidRPr="00C321E6" w:rsidRDefault="00B60F7E" w:rsidP="006E11FE">
            <w:pPr>
              <w:jc w:val="center"/>
              <w:rPr>
                <w:sz w:val="22"/>
              </w:rPr>
            </w:pPr>
          </w:p>
        </w:tc>
        <w:tc>
          <w:tcPr>
            <w:tcW w:w="2126" w:type="dxa"/>
            <w:vMerge/>
            <w:shd w:val="clear" w:color="auto" w:fill="auto"/>
            <w:vAlign w:val="center"/>
          </w:tcPr>
          <w:p w14:paraId="5237322F" w14:textId="77777777" w:rsidR="00B60F7E" w:rsidRPr="00C321E6" w:rsidRDefault="00B60F7E" w:rsidP="006E11FE">
            <w:pPr>
              <w:widowControl/>
              <w:rPr>
                <w:bCs/>
                <w:sz w:val="22"/>
              </w:rPr>
            </w:pPr>
          </w:p>
        </w:tc>
        <w:tc>
          <w:tcPr>
            <w:tcW w:w="1692" w:type="dxa"/>
            <w:vMerge w:val="restart"/>
            <w:shd w:val="clear" w:color="auto" w:fill="auto"/>
            <w:vAlign w:val="center"/>
          </w:tcPr>
          <w:p w14:paraId="2A8D1728" w14:textId="77777777" w:rsidR="00B60F7E" w:rsidRPr="006C37CD" w:rsidRDefault="00B60F7E" w:rsidP="006E11FE">
            <w:pPr>
              <w:widowControl/>
              <w:jc w:val="center"/>
            </w:pPr>
            <w:r w:rsidRPr="006C37CD">
              <w:t xml:space="preserve">Одноставочный, руб./Гкал, </w:t>
            </w:r>
          </w:p>
          <w:p w14:paraId="01BE2A75" w14:textId="77777777" w:rsidR="00B60F7E" w:rsidRPr="00C321E6" w:rsidRDefault="00B60F7E" w:rsidP="006E11FE">
            <w:pPr>
              <w:widowControl/>
              <w:jc w:val="center"/>
              <w:rPr>
                <w:sz w:val="22"/>
              </w:rPr>
            </w:pPr>
            <w:r w:rsidRPr="006C37CD">
              <w:t>с НДС *</w:t>
            </w:r>
            <w:r>
              <w:t>*</w:t>
            </w:r>
          </w:p>
        </w:tc>
        <w:tc>
          <w:tcPr>
            <w:tcW w:w="709" w:type="dxa"/>
            <w:shd w:val="clear" w:color="auto" w:fill="auto"/>
            <w:noWrap/>
            <w:vAlign w:val="center"/>
          </w:tcPr>
          <w:p w14:paraId="776F8492" w14:textId="77777777" w:rsidR="00B60F7E" w:rsidRPr="003527FF" w:rsidRDefault="00B60F7E" w:rsidP="006E11FE">
            <w:pPr>
              <w:widowControl/>
              <w:jc w:val="center"/>
              <w:rPr>
                <w:sz w:val="22"/>
              </w:rPr>
            </w:pPr>
            <w:r>
              <w:rPr>
                <w:sz w:val="22"/>
              </w:rPr>
              <w:t>2025</w:t>
            </w:r>
          </w:p>
        </w:tc>
        <w:tc>
          <w:tcPr>
            <w:tcW w:w="1284" w:type="dxa"/>
            <w:shd w:val="clear" w:color="auto" w:fill="auto"/>
            <w:noWrap/>
            <w:vAlign w:val="center"/>
          </w:tcPr>
          <w:p w14:paraId="0C3DCC7B" w14:textId="77777777" w:rsidR="00B60F7E" w:rsidRPr="006F10EC" w:rsidRDefault="00B60F7E" w:rsidP="006E11FE">
            <w:pPr>
              <w:widowControl/>
              <w:jc w:val="center"/>
              <w:rPr>
                <w:sz w:val="22"/>
                <w:szCs w:val="22"/>
              </w:rPr>
            </w:pPr>
            <w:r w:rsidRPr="006F10EC">
              <w:rPr>
                <w:sz w:val="22"/>
                <w:szCs w:val="22"/>
              </w:rPr>
              <w:t xml:space="preserve">3 486,57 </w:t>
            </w:r>
            <w:r w:rsidRPr="006F10EC">
              <w:rPr>
                <w:sz w:val="22"/>
                <w:szCs w:val="22"/>
                <w:vertAlign w:val="superscript"/>
                <w:lang w:val="en-US"/>
              </w:rPr>
              <w:t>1</w:t>
            </w:r>
          </w:p>
        </w:tc>
        <w:tc>
          <w:tcPr>
            <w:tcW w:w="1284" w:type="dxa"/>
            <w:shd w:val="clear" w:color="auto" w:fill="auto"/>
            <w:vAlign w:val="center"/>
          </w:tcPr>
          <w:p w14:paraId="39DA4368" w14:textId="77777777" w:rsidR="00B60F7E" w:rsidRPr="006F10EC" w:rsidRDefault="00B60F7E" w:rsidP="006E11FE">
            <w:pPr>
              <w:widowControl/>
              <w:jc w:val="center"/>
              <w:rPr>
                <w:sz w:val="22"/>
                <w:szCs w:val="22"/>
              </w:rPr>
            </w:pPr>
            <w:r w:rsidRPr="006F10EC">
              <w:rPr>
                <w:sz w:val="22"/>
                <w:szCs w:val="22"/>
              </w:rPr>
              <w:t xml:space="preserve">3 967,72 </w:t>
            </w:r>
            <w:r w:rsidRPr="006F10EC">
              <w:rPr>
                <w:sz w:val="22"/>
                <w:szCs w:val="22"/>
                <w:vertAlign w:val="superscript"/>
                <w:lang w:val="en-US"/>
              </w:rPr>
              <w:t>2</w:t>
            </w:r>
          </w:p>
        </w:tc>
        <w:tc>
          <w:tcPr>
            <w:tcW w:w="563" w:type="dxa"/>
            <w:shd w:val="clear" w:color="auto" w:fill="auto"/>
            <w:noWrap/>
            <w:vAlign w:val="center"/>
          </w:tcPr>
          <w:p w14:paraId="0558B384" w14:textId="77777777" w:rsidR="00B60F7E" w:rsidRPr="00B40EC0" w:rsidRDefault="00B60F7E" w:rsidP="006E11FE">
            <w:pPr>
              <w:widowControl/>
              <w:jc w:val="center"/>
              <w:rPr>
                <w:sz w:val="22"/>
              </w:rPr>
            </w:pPr>
            <w:r>
              <w:rPr>
                <w:sz w:val="22"/>
              </w:rPr>
              <w:t>-</w:t>
            </w:r>
          </w:p>
        </w:tc>
        <w:tc>
          <w:tcPr>
            <w:tcW w:w="569" w:type="dxa"/>
            <w:vAlign w:val="center"/>
          </w:tcPr>
          <w:p w14:paraId="36EB946A" w14:textId="77777777" w:rsidR="00B60F7E" w:rsidRPr="00B40EC0" w:rsidRDefault="00B60F7E" w:rsidP="006E11FE">
            <w:pPr>
              <w:widowControl/>
              <w:jc w:val="center"/>
              <w:rPr>
                <w:sz w:val="22"/>
              </w:rPr>
            </w:pPr>
            <w:r>
              <w:rPr>
                <w:sz w:val="22"/>
              </w:rPr>
              <w:t>-</w:t>
            </w:r>
          </w:p>
        </w:tc>
        <w:tc>
          <w:tcPr>
            <w:tcW w:w="568" w:type="dxa"/>
            <w:vAlign w:val="center"/>
          </w:tcPr>
          <w:p w14:paraId="06A96899" w14:textId="77777777" w:rsidR="00B60F7E" w:rsidRPr="00B40EC0" w:rsidRDefault="00B60F7E" w:rsidP="006E11FE">
            <w:pPr>
              <w:widowControl/>
              <w:jc w:val="center"/>
              <w:rPr>
                <w:sz w:val="22"/>
              </w:rPr>
            </w:pPr>
            <w:r>
              <w:rPr>
                <w:sz w:val="22"/>
              </w:rPr>
              <w:t>-</w:t>
            </w:r>
          </w:p>
        </w:tc>
        <w:tc>
          <w:tcPr>
            <w:tcW w:w="567" w:type="dxa"/>
            <w:vAlign w:val="center"/>
          </w:tcPr>
          <w:p w14:paraId="2C1E7100"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26E1E86A" w14:textId="77777777" w:rsidR="00B60F7E" w:rsidRPr="00B40EC0" w:rsidRDefault="00B60F7E" w:rsidP="006E11FE">
            <w:pPr>
              <w:widowControl/>
              <w:jc w:val="center"/>
              <w:rPr>
                <w:sz w:val="22"/>
              </w:rPr>
            </w:pPr>
            <w:r>
              <w:rPr>
                <w:sz w:val="22"/>
              </w:rPr>
              <w:t>-</w:t>
            </w:r>
          </w:p>
        </w:tc>
      </w:tr>
      <w:tr w:rsidR="00B60F7E" w:rsidRPr="00035BDD" w14:paraId="07BC5C07" w14:textId="77777777" w:rsidTr="006E11FE">
        <w:trPr>
          <w:gridAfter w:val="1"/>
          <w:wAfter w:w="11" w:type="dxa"/>
          <w:trHeight w:val="340"/>
        </w:trPr>
        <w:tc>
          <w:tcPr>
            <w:tcW w:w="568" w:type="dxa"/>
            <w:vMerge/>
            <w:shd w:val="clear" w:color="auto" w:fill="auto"/>
            <w:noWrap/>
            <w:vAlign w:val="center"/>
          </w:tcPr>
          <w:p w14:paraId="1DCF3664" w14:textId="77777777" w:rsidR="00B60F7E" w:rsidRPr="00C321E6" w:rsidRDefault="00B60F7E" w:rsidP="006E11FE">
            <w:pPr>
              <w:jc w:val="center"/>
              <w:rPr>
                <w:sz w:val="22"/>
              </w:rPr>
            </w:pPr>
          </w:p>
        </w:tc>
        <w:tc>
          <w:tcPr>
            <w:tcW w:w="2126" w:type="dxa"/>
            <w:vMerge/>
            <w:shd w:val="clear" w:color="auto" w:fill="auto"/>
            <w:vAlign w:val="center"/>
          </w:tcPr>
          <w:p w14:paraId="31664A0F" w14:textId="77777777" w:rsidR="00B60F7E" w:rsidRPr="00C321E6" w:rsidRDefault="00B60F7E" w:rsidP="006E11FE">
            <w:pPr>
              <w:widowControl/>
              <w:rPr>
                <w:bCs/>
                <w:sz w:val="22"/>
              </w:rPr>
            </w:pPr>
          </w:p>
        </w:tc>
        <w:tc>
          <w:tcPr>
            <w:tcW w:w="1692" w:type="dxa"/>
            <w:vMerge/>
            <w:shd w:val="clear" w:color="auto" w:fill="auto"/>
            <w:vAlign w:val="center"/>
          </w:tcPr>
          <w:p w14:paraId="3C33EFFA" w14:textId="77777777" w:rsidR="00B60F7E" w:rsidRPr="00C321E6" w:rsidRDefault="00B60F7E" w:rsidP="006E11FE">
            <w:pPr>
              <w:widowControl/>
              <w:jc w:val="center"/>
              <w:rPr>
                <w:sz w:val="22"/>
              </w:rPr>
            </w:pPr>
          </w:p>
        </w:tc>
        <w:tc>
          <w:tcPr>
            <w:tcW w:w="709" w:type="dxa"/>
            <w:shd w:val="clear" w:color="auto" w:fill="auto"/>
            <w:noWrap/>
            <w:vAlign w:val="center"/>
          </w:tcPr>
          <w:p w14:paraId="2F8A0B16" w14:textId="77777777" w:rsidR="00B60F7E" w:rsidRPr="003527FF" w:rsidRDefault="00B60F7E" w:rsidP="006E11FE">
            <w:pPr>
              <w:widowControl/>
              <w:jc w:val="center"/>
              <w:rPr>
                <w:sz w:val="22"/>
              </w:rPr>
            </w:pPr>
            <w:r>
              <w:rPr>
                <w:sz w:val="22"/>
              </w:rPr>
              <w:t>2026</w:t>
            </w:r>
          </w:p>
        </w:tc>
        <w:tc>
          <w:tcPr>
            <w:tcW w:w="1284" w:type="dxa"/>
            <w:shd w:val="clear" w:color="auto" w:fill="auto"/>
            <w:noWrap/>
            <w:vAlign w:val="center"/>
          </w:tcPr>
          <w:p w14:paraId="5DD8067C" w14:textId="77777777" w:rsidR="00B60F7E" w:rsidRPr="006F10EC" w:rsidRDefault="00B60F7E" w:rsidP="006E11FE">
            <w:pPr>
              <w:widowControl/>
              <w:jc w:val="center"/>
              <w:rPr>
                <w:sz w:val="22"/>
                <w:szCs w:val="22"/>
              </w:rPr>
            </w:pPr>
            <w:r w:rsidRPr="006F10EC">
              <w:rPr>
                <w:sz w:val="22"/>
                <w:szCs w:val="22"/>
              </w:rPr>
              <w:t xml:space="preserve">3 967,72 </w:t>
            </w:r>
            <w:r w:rsidRPr="006F10EC">
              <w:rPr>
                <w:sz w:val="22"/>
                <w:szCs w:val="22"/>
                <w:vertAlign w:val="superscript"/>
                <w:lang w:val="en-US"/>
              </w:rPr>
              <w:t>2</w:t>
            </w:r>
          </w:p>
        </w:tc>
        <w:tc>
          <w:tcPr>
            <w:tcW w:w="1284" w:type="dxa"/>
            <w:shd w:val="clear" w:color="auto" w:fill="auto"/>
            <w:vAlign w:val="center"/>
          </w:tcPr>
          <w:p w14:paraId="437DA56E" w14:textId="77777777" w:rsidR="00B60F7E" w:rsidRPr="006F10EC" w:rsidRDefault="00B60F7E" w:rsidP="006E11FE">
            <w:pPr>
              <w:widowControl/>
              <w:jc w:val="center"/>
              <w:rPr>
                <w:sz w:val="22"/>
                <w:szCs w:val="22"/>
              </w:rPr>
            </w:pPr>
            <w:r w:rsidRPr="006F10EC">
              <w:rPr>
                <w:sz w:val="22"/>
                <w:szCs w:val="22"/>
              </w:rPr>
              <w:t xml:space="preserve">4 181,98 </w:t>
            </w:r>
            <w:r w:rsidRPr="006F10EC">
              <w:rPr>
                <w:sz w:val="22"/>
                <w:szCs w:val="22"/>
                <w:vertAlign w:val="superscript"/>
                <w:lang w:val="en-US"/>
              </w:rPr>
              <w:t>3</w:t>
            </w:r>
          </w:p>
        </w:tc>
        <w:tc>
          <w:tcPr>
            <w:tcW w:w="563" w:type="dxa"/>
            <w:shd w:val="clear" w:color="auto" w:fill="auto"/>
            <w:noWrap/>
            <w:vAlign w:val="center"/>
          </w:tcPr>
          <w:p w14:paraId="46403365" w14:textId="77777777" w:rsidR="00B60F7E" w:rsidRPr="00B40EC0" w:rsidRDefault="00B60F7E" w:rsidP="006E11FE">
            <w:pPr>
              <w:widowControl/>
              <w:jc w:val="center"/>
              <w:rPr>
                <w:sz w:val="22"/>
              </w:rPr>
            </w:pPr>
            <w:r>
              <w:rPr>
                <w:sz w:val="22"/>
              </w:rPr>
              <w:t>-</w:t>
            </w:r>
          </w:p>
        </w:tc>
        <w:tc>
          <w:tcPr>
            <w:tcW w:w="569" w:type="dxa"/>
            <w:vAlign w:val="center"/>
          </w:tcPr>
          <w:p w14:paraId="280079A4" w14:textId="77777777" w:rsidR="00B60F7E" w:rsidRPr="00B40EC0" w:rsidRDefault="00B60F7E" w:rsidP="006E11FE">
            <w:pPr>
              <w:widowControl/>
              <w:jc w:val="center"/>
              <w:rPr>
                <w:sz w:val="22"/>
              </w:rPr>
            </w:pPr>
            <w:r>
              <w:rPr>
                <w:sz w:val="22"/>
              </w:rPr>
              <w:t>-</w:t>
            </w:r>
          </w:p>
        </w:tc>
        <w:tc>
          <w:tcPr>
            <w:tcW w:w="568" w:type="dxa"/>
            <w:vAlign w:val="center"/>
          </w:tcPr>
          <w:p w14:paraId="35475B26" w14:textId="77777777" w:rsidR="00B60F7E" w:rsidRPr="00B40EC0" w:rsidRDefault="00B60F7E" w:rsidP="006E11FE">
            <w:pPr>
              <w:widowControl/>
              <w:jc w:val="center"/>
              <w:rPr>
                <w:sz w:val="22"/>
              </w:rPr>
            </w:pPr>
            <w:r>
              <w:rPr>
                <w:sz w:val="22"/>
              </w:rPr>
              <w:t>-</w:t>
            </w:r>
          </w:p>
        </w:tc>
        <w:tc>
          <w:tcPr>
            <w:tcW w:w="567" w:type="dxa"/>
            <w:vAlign w:val="center"/>
          </w:tcPr>
          <w:p w14:paraId="0D80A117"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1AB0B27E" w14:textId="77777777" w:rsidR="00B60F7E" w:rsidRPr="00B40EC0" w:rsidRDefault="00B60F7E" w:rsidP="006E11FE">
            <w:pPr>
              <w:widowControl/>
              <w:jc w:val="center"/>
              <w:rPr>
                <w:sz w:val="22"/>
              </w:rPr>
            </w:pPr>
            <w:r>
              <w:rPr>
                <w:sz w:val="22"/>
              </w:rPr>
              <w:t>-</w:t>
            </w:r>
          </w:p>
        </w:tc>
      </w:tr>
      <w:tr w:rsidR="00B60F7E" w:rsidRPr="00035BDD" w14:paraId="6E7196C0" w14:textId="77777777" w:rsidTr="006E11FE">
        <w:trPr>
          <w:gridAfter w:val="1"/>
          <w:wAfter w:w="11" w:type="dxa"/>
          <w:trHeight w:val="340"/>
        </w:trPr>
        <w:tc>
          <w:tcPr>
            <w:tcW w:w="568" w:type="dxa"/>
            <w:vMerge/>
            <w:shd w:val="clear" w:color="auto" w:fill="auto"/>
            <w:noWrap/>
            <w:vAlign w:val="center"/>
          </w:tcPr>
          <w:p w14:paraId="60231A42" w14:textId="77777777" w:rsidR="00B60F7E" w:rsidRPr="00C321E6" w:rsidRDefault="00B60F7E" w:rsidP="006E11FE">
            <w:pPr>
              <w:jc w:val="center"/>
              <w:rPr>
                <w:sz w:val="22"/>
              </w:rPr>
            </w:pPr>
          </w:p>
        </w:tc>
        <w:tc>
          <w:tcPr>
            <w:tcW w:w="2126" w:type="dxa"/>
            <w:vMerge/>
            <w:shd w:val="clear" w:color="auto" w:fill="auto"/>
            <w:vAlign w:val="center"/>
          </w:tcPr>
          <w:p w14:paraId="3DB34C24" w14:textId="77777777" w:rsidR="00B60F7E" w:rsidRPr="00C321E6" w:rsidRDefault="00B60F7E" w:rsidP="006E11FE">
            <w:pPr>
              <w:widowControl/>
              <w:rPr>
                <w:bCs/>
                <w:sz w:val="22"/>
              </w:rPr>
            </w:pPr>
          </w:p>
        </w:tc>
        <w:tc>
          <w:tcPr>
            <w:tcW w:w="1692" w:type="dxa"/>
            <w:vMerge/>
            <w:shd w:val="clear" w:color="auto" w:fill="auto"/>
            <w:vAlign w:val="center"/>
          </w:tcPr>
          <w:p w14:paraId="227CC5B7" w14:textId="77777777" w:rsidR="00B60F7E" w:rsidRPr="00C321E6" w:rsidRDefault="00B60F7E" w:rsidP="006E11FE">
            <w:pPr>
              <w:widowControl/>
              <w:jc w:val="center"/>
              <w:rPr>
                <w:sz w:val="22"/>
              </w:rPr>
            </w:pPr>
          </w:p>
        </w:tc>
        <w:tc>
          <w:tcPr>
            <w:tcW w:w="709" w:type="dxa"/>
            <w:shd w:val="clear" w:color="auto" w:fill="auto"/>
            <w:noWrap/>
            <w:vAlign w:val="center"/>
          </w:tcPr>
          <w:p w14:paraId="27B9BFA5" w14:textId="77777777" w:rsidR="00B60F7E" w:rsidRPr="003527FF" w:rsidRDefault="00B60F7E" w:rsidP="006E11FE">
            <w:pPr>
              <w:widowControl/>
              <w:jc w:val="center"/>
              <w:rPr>
                <w:sz w:val="22"/>
              </w:rPr>
            </w:pPr>
            <w:r>
              <w:rPr>
                <w:sz w:val="22"/>
              </w:rPr>
              <w:t>2027</w:t>
            </w:r>
          </w:p>
        </w:tc>
        <w:tc>
          <w:tcPr>
            <w:tcW w:w="1284" w:type="dxa"/>
            <w:shd w:val="clear" w:color="auto" w:fill="auto"/>
            <w:noWrap/>
            <w:vAlign w:val="center"/>
          </w:tcPr>
          <w:p w14:paraId="1BF9DF55" w14:textId="77777777" w:rsidR="00B60F7E" w:rsidRPr="006F10EC" w:rsidRDefault="00B60F7E" w:rsidP="006E11FE">
            <w:pPr>
              <w:widowControl/>
              <w:jc w:val="center"/>
              <w:rPr>
                <w:sz w:val="22"/>
                <w:szCs w:val="22"/>
              </w:rPr>
            </w:pPr>
            <w:r w:rsidRPr="006F10EC">
              <w:rPr>
                <w:sz w:val="22"/>
                <w:szCs w:val="22"/>
              </w:rPr>
              <w:t xml:space="preserve">4 181,98 </w:t>
            </w:r>
            <w:r w:rsidRPr="006F10EC">
              <w:rPr>
                <w:sz w:val="22"/>
                <w:szCs w:val="22"/>
                <w:vertAlign w:val="superscript"/>
                <w:lang w:val="en-US"/>
              </w:rPr>
              <w:t>3</w:t>
            </w:r>
          </w:p>
        </w:tc>
        <w:tc>
          <w:tcPr>
            <w:tcW w:w="1284" w:type="dxa"/>
            <w:shd w:val="clear" w:color="auto" w:fill="auto"/>
            <w:vAlign w:val="center"/>
          </w:tcPr>
          <w:p w14:paraId="5BF970CE" w14:textId="77777777" w:rsidR="00B60F7E" w:rsidRPr="006F10EC" w:rsidRDefault="00B60F7E" w:rsidP="006E11FE">
            <w:pPr>
              <w:widowControl/>
              <w:jc w:val="center"/>
              <w:rPr>
                <w:sz w:val="22"/>
                <w:szCs w:val="22"/>
              </w:rPr>
            </w:pPr>
            <w:r w:rsidRPr="006F10EC">
              <w:rPr>
                <w:sz w:val="22"/>
                <w:szCs w:val="22"/>
              </w:rPr>
              <w:t xml:space="preserve">4 382,72 </w:t>
            </w:r>
            <w:r w:rsidRPr="006F10EC">
              <w:rPr>
                <w:sz w:val="22"/>
                <w:szCs w:val="22"/>
                <w:vertAlign w:val="superscript"/>
                <w:lang w:val="en-US"/>
              </w:rPr>
              <w:t>4</w:t>
            </w:r>
          </w:p>
        </w:tc>
        <w:tc>
          <w:tcPr>
            <w:tcW w:w="563" w:type="dxa"/>
            <w:shd w:val="clear" w:color="auto" w:fill="auto"/>
            <w:noWrap/>
            <w:vAlign w:val="center"/>
          </w:tcPr>
          <w:p w14:paraId="0B698022" w14:textId="77777777" w:rsidR="00B60F7E" w:rsidRPr="00B40EC0" w:rsidRDefault="00B60F7E" w:rsidP="006E11FE">
            <w:pPr>
              <w:widowControl/>
              <w:jc w:val="center"/>
              <w:rPr>
                <w:sz w:val="22"/>
              </w:rPr>
            </w:pPr>
            <w:r>
              <w:rPr>
                <w:sz w:val="22"/>
              </w:rPr>
              <w:t>-</w:t>
            </w:r>
          </w:p>
        </w:tc>
        <w:tc>
          <w:tcPr>
            <w:tcW w:w="569" w:type="dxa"/>
            <w:vAlign w:val="center"/>
          </w:tcPr>
          <w:p w14:paraId="69653E0A" w14:textId="77777777" w:rsidR="00B60F7E" w:rsidRPr="00B40EC0" w:rsidRDefault="00B60F7E" w:rsidP="006E11FE">
            <w:pPr>
              <w:widowControl/>
              <w:jc w:val="center"/>
              <w:rPr>
                <w:sz w:val="22"/>
              </w:rPr>
            </w:pPr>
            <w:r>
              <w:rPr>
                <w:sz w:val="22"/>
              </w:rPr>
              <w:t>-</w:t>
            </w:r>
          </w:p>
        </w:tc>
        <w:tc>
          <w:tcPr>
            <w:tcW w:w="568" w:type="dxa"/>
            <w:vAlign w:val="center"/>
          </w:tcPr>
          <w:p w14:paraId="6C09ED7B" w14:textId="77777777" w:rsidR="00B60F7E" w:rsidRPr="00B40EC0" w:rsidRDefault="00B60F7E" w:rsidP="006E11FE">
            <w:pPr>
              <w:widowControl/>
              <w:jc w:val="center"/>
              <w:rPr>
                <w:sz w:val="22"/>
              </w:rPr>
            </w:pPr>
            <w:r>
              <w:rPr>
                <w:sz w:val="22"/>
              </w:rPr>
              <w:t>-</w:t>
            </w:r>
          </w:p>
        </w:tc>
        <w:tc>
          <w:tcPr>
            <w:tcW w:w="567" w:type="dxa"/>
            <w:vAlign w:val="center"/>
          </w:tcPr>
          <w:p w14:paraId="53E87E72"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1947B182" w14:textId="77777777" w:rsidR="00B60F7E" w:rsidRPr="00B40EC0" w:rsidRDefault="00B60F7E" w:rsidP="006E11FE">
            <w:pPr>
              <w:widowControl/>
              <w:jc w:val="center"/>
              <w:rPr>
                <w:sz w:val="22"/>
              </w:rPr>
            </w:pPr>
            <w:r>
              <w:rPr>
                <w:sz w:val="22"/>
              </w:rPr>
              <w:t>-</w:t>
            </w:r>
          </w:p>
        </w:tc>
      </w:tr>
      <w:tr w:rsidR="00B60F7E" w:rsidRPr="00035BDD" w14:paraId="246328C8" w14:textId="77777777" w:rsidTr="006E11FE">
        <w:trPr>
          <w:gridAfter w:val="1"/>
          <w:wAfter w:w="9" w:type="dxa"/>
          <w:trHeight w:val="340"/>
        </w:trPr>
        <w:tc>
          <w:tcPr>
            <w:tcW w:w="568" w:type="dxa"/>
            <w:vMerge w:val="restart"/>
            <w:shd w:val="clear" w:color="auto" w:fill="auto"/>
            <w:noWrap/>
            <w:vAlign w:val="center"/>
            <w:hideMark/>
          </w:tcPr>
          <w:p w14:paraId="16B12B61" w14:textId="77777777" w:rsidR="00B60F7E" w:rsidRPr="00C321E6" w:rsidRDefault="00B60F7E" w:rsidP="006E11FE">
            <w:pPr>
              <w:jc w:val="center"/>
              <w:rPr>
                <w:sz w:val="22"/>
              </w:rPr>
            </w:pPr>
            <w:r w:rsidRPr="00C321E6">
              <w:rPr>
                <w:sz w:val="22"/>
              </w:rPr>
              <w:t>2.</w:t>
            </w:r>
          </w:p>
        </w:tc>
        <w:tc>
          <w:tcPr>
            <w:tcW w:w="2126" w:type="dxa"/>
            <w:vMerge w:val="restart"/>
            <w:shd w:val="clear" w:color="auto" w:fill="auto"/>
            <w:vAlign w:val="center"/>
          </w:tcPr>
          <w:p w14:paraId="25D9E3CF" w14:textId="77777777" w:rsidR="00B60F7E" w:rsidRPr="00C321E6" w:rsidRDefault="00B60F7E" w:rsidP="006E11FE">
            <w:pPr>
              <w:widowControl/>
              <w:rPr>
                <w:sz w:val="22"/>
              </w:rPr>
            </w:pPr>
            <w:r w:rsidRPr="00C321E6">
              <w:rPr>
                <w:bCs/>
                <w:sz w:val="22"/>
              </w:rPr>
              <w:t>ООО «Коммунальщик Ресурс» (Ивановский район) от котельной с. Богородское</w:t>
            </w:r>
          </w:p>
        </w:tc>
        <w:tc>
          <w:tcPr>
            <w:tcW w:w="1692" w:type="dxa"/>
            <w:vMerge w:val="restart"/>
            <w:shd w:val="clear" w:color="auto" w:fill="auto"/>
            <w:vAlign w:val="center"/>
            <w:hideMark/>
          </w:tcPr>
          <w:p w14:paraId="33053F30" w14:textId="77777777" w:rsidR="00B60F7E" w:rsidRPr="00C321E6" w:rsidRDefault="00B60F7E" w:rsidP="006E11FE">
            <w:pPr>
              <w:widowControl/>
              <w:jc w:val="center"/>
              <w:rPr>
                <w:sz w:val="22"/>
              </w:rPr>
            </w:pPr>
            <w:r w:rsidRPr="006C37CD">
              <w:t>Одноставочный, руб./Гкал, НДС не облагается</w:t>
            </w:r>
          </w:p>
        </w:tc>
        <w:tc>
          <w:tcPr>
            <w:tcW w:w="709" w:type="dxa"/>
            <w:shd w:val="clear" w:color="auto" w:fill="auto"/>
            <w:noWrap/>
            <w:vAlign w:val="center"/>
          </w:tcPr>
          <w:p w14:paraId="6B55D6BF" w14:textId="77777777" w:rsidR="00B60F7E" w:rsidRPr="003527FF" w:rsidRDefault="00B60F7E" w:rsidP="006E11FE">
            <w:pPr>
              <w:widowControl/>
              <w:jc w:val="center"/>
              <w:rPr>
                <w:sz w:val="22"/>
              </w:rPr>
            </w:pPr>
            <w:r w:rsidRPr="00B40EC0">
              <w:rPr>
                <w:sz w:val="22"/>
              </w:rPr>
              <w:t>202</w:t>
            </w:r>
            <w:r>
              <w:rPr>
                <w:sz w:val="22"/>
              </w:rPr>
              <w:t>3</w:t>
            </w:r>
          </w:p>
        </w:tc>
        <w:tc>
          <w:tcPr>
            <w:tcW w:w="2570" w:type="dxa"/>
            <w:gridSpan w:val="2"/>
            <w:shd w:val="clear" w:color="auto" w:fill="auto"/>
            <w:noWrap/>
            <w:vAlign w:val="center"/>
          </w:tcPr>
          <w:p w14:paraId="571C5412" w14:textId="77777777" w:rsidR="00B60F7E" w:rsidRPr="006F10EC" w:rsidRDefault="00B60F7E" w:rsidP="006E11FE">
            <w:pPr>
              <w:widowControl/>
              <w:jc w:val="center"/>
              <w:rPr>
                <w:sz w:val="22"/>
                <w:szCs w:val="22"/>
              </w:rPr>
            </w:pPr>
            <w:r w:rsidRPr="006F10EC">
              <w:rPr>
                <w:sz w:val="22"/>
                <w:szCs w:val="22"/>
              </w:rPr>
              <w:t>2 529,02 *</w:t>
            </w:r>
          </w:p>
        </w:tc>
        <w:tc>
          <w:tcPr>
            <w:tcW w:w="563" w:type="dxa"/>
            <w:shd w:val="clear" w:color="auto" w:fill="auto"/>
            <w:noWrap/>
            <w:vAlign w:val="center"/>
          </w:tcPr>
          <w:p w14:paraId="74D22BF3" w14:textId="77777777" w:rsidR="00B60F7E" w:rsidRPr="00B40EC0" w:rsidRDefault="00B60F7E" w:rsidP="006E11FE">
            <w:pPr>
              <w:widowControl/>
              <w:jc w:val="center"/>
              <w:rPr>
                <w:sz w:val="22"/>
              </w:rPr>
            </w:pPr>
            <w:r>
              <w:rPr>
                <w:sz w:val="22"/>
              </w:rPr>
              <w:t>-</w:t>
            </w:r>
          </w:p>
        </w:tc>
        <w:tc>
          <w:tcPr>
            <w:tcW w:w="569" w:type="dxa"/>
            <w:vAlign w:val="center"/>
          </w:tcPr>
          <w:p w14:paraId="3DECFB52" w14:textId="77777777" w:rsidR="00B60F7E" w:rsidRPr="00B40EC0" w:rsidRDefault="00B60F7E" w:rsidP="006E11FE">
            <w:pPr>
              <w:widowControl/>
              <w:jc w:val="center"/>
              <w:rPr>
                <w:sz w:val="22"/>
              </w:rPr>
            </w:pPr>
            <w:r>
              <w:rPr>
                <w:sz w:val="22"/>
              </w:rPr>
              <w:t>-</w:t>
            </w:r>
          </w:p>
        </w:tc>
        <w:tc>
          <w:tcPr>
            <w:tcW w:w="568" w:type="dxa"/>
            <w:vAlign w:val="center"/>
          </w:tcPr>
          <w:p w14:paraId="47723DF3" w14:textId="77777777" w:rsidR="00B60F7E" w:rsidRPr="00B40EC0" w:rsidRDefault="00B60F7E" w:rsidP="006E11FE">
            <w:pPr>
              <w:widowControl/>
              <w:jc w:val="center"/>
              <w:rPr>
                <w:sz w:val="22"/>
              </w:rPr>
            </w:pPr>
            <w:r>
              <w:rPr>
                <w:sz w:val="22"/>
              </w:rPr>
              <w:t>-</w:t>
            </w:r>
          </w:p>
        </w:tc>
        <w:tc>
          <w:tcPr>
            <w:tcW w:w="567" w:type="dxa"/>
            <w:vAlign w:val="center"/>
          </w:tcPr>
          <w:p w14:paraId="04BF5FDC"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3CCD2076" w14:textId="77777777" w:rsidR="00B60F7E" w:rsidRPr="00B40EC0" w:rsidRDefault="00B60F7E" w:rsidP="006E11FE">
            <w:pPr>
              <w:widowControl/>
              <w:jc w:val="center"/>
              <w:rPr>
                <w:sz w:val="22"/>
              </w:rPr>
            </w:pPr>
            <w:r>
              <w:rPr>
                <w:sz w:val="22"/>
              </w:rPr>
              <w:t>-</w:t>
            </w:r>
          </w:p>
        </w:tc>
      </w:tr>
      <w:tr w:rsidR="00B60F7E" w:rsidRPr="00035BDD" w14:paraId="4D09356D" w14:textId="77777777" w:rsidTr="006E11FE">
        <w:trPr>
          <w:gridAfter w:val="1"/>
          <w:wAfter w:w="11" w:type="dxa"/>
          <w:trHeight w:val="340"/>
        </w:trPr>
        <w:tc>
          <w:tcPr>
            <w:tcW w:w="568" w:type="dxa"/>
            <w:vMerge/>
            <w:shd w:val="clear" w:color="auto" w:fill="auto"/>
            <w:noWrap/>
            <w:vAlign w:val="center"/>
          </w:tcPr>
          <w:p w14:paraId="0B20594D" w14:textId="77777777" w:rsidR="00B60F7E" w:rsidRPr="00C321E6" w:rsidRDefault="00B60F7E" w:rsidP="006E11FE">
            <w:pPr>
              <w:jc w:val="center"/>
              <w:rPr>
                <w:sz w:val="22"/>
              </w:rPr>
            </w:pPr>
          </w:p>
        </w:tc>
        <w:tc>
          <w:tcPr>
            <w:tcW w:w="2126" w:type="dxa"/>
            <w:vMerge/>
            <w:shd w:val="clear" w:color="auto" w:fill="auto"/>
            <w:vAlign w:val="center"/>
          </w:tcPr>
          <w:p w14:paraId="730E8DE0" w14:textId="77777777" w:rsidR="00B60F7E" w:rsidRPr="00C321E6" w:rsidRDefault="00B60F7E" w:rsidP="006E11FE">
            <w:pPr>
              <w:widowControl/>
              <w:rPr>
                <w:bCs/>
                <w:sz w:val="22"/>
              </w:rPr>
            </w:pPr>
          </w:p>
        </w:tc>
        <w:tc>
          <w:tcPr>
            <w:tcW w:w="1692" w:type="dxa"/>
            <w:vMerge/>
            <w:shd w:val="clear" w:color="auto" w:fill="auto"/>
            <w:vAlign w:val="center"/>
          </w:tcPr>
          <w:p w14:paraId="1065BF57" w14:textId="77777777" w:rsidR="00B60F7E" w:rsidRPr="00C321E6" w:rsidRDefault="00B60F7E" w:rsidP="006E11FE">
            <w:pPr>
              <w:widowControl/>
              <w:jc w:val="center"/>
              <w:rPr>
                <w:sz w:val="22"/>
              </w:rPr>
            </w:pPr>
          </w:p>
        </w:tc>
        <w:tc>
          <w:tcPr>
            <w:tcW w:w="709" w:type="dxa"/>
            <w:shd w:val="clear" w:color="auto" w:fill="auto"/>
            <w:noWrap/>
            <w:vAlign w:val="center"/>
          </w:tcPr>
          <w:p w14:paraId="2A6A34EA" w14:textId="77777777" w:rsidR="00B60F7E" w:rsidRPr="003527FF" w:rsidRDefault="00B60F7E" w:rsidP="006E11FE">
            <w:pPr>
              <w:widowControl/>
              <w:jc w:val="center"/>
              <w:rPr>
                <w:sz w:val="22"/>
              </w:rPr>
            </w:pPr>
            <w:r>
              <w:rPr>
                <w:sz w:val="22"/>
              </w:rPr>
              <w:t>2024</w:t>
            </w:r>
          </w:p>
        </w:tc>
        <w:tc>
          <w:tcPr>
            <w:tcW w:w="1284" w:type="dxa"/>
            <w:shd w:val="clear" w:color="auto" w:fill="auto"/>
            <w:noWrap/>
            <w:vAlign w:val="center"/>
          </w:tcPr>
          <w:p w14:paraId="477CB359" w14:textId="77777777" w:rsidR="00B60F7E" w:rsidRPr="006F10EC" w:rsidRDefault="00B60F7E" w:rsidP="006E11FE">
            <w:pPr>
              <w:widowControl/>
              <w:jc w:val="center"/>
              <w:rPr>
                <w:sz w:val="22"/>
                <w:szCs w:val="22"/>
              </w:rPr>
            </w:pPr>
            <w:r w:rsidRPr="006F10EC">
              <w:rPr>
                <w:sz w:val="22"/>
                <w:szCs w:val="22"/>
              </w:rPr>
              <w:t xml:space="preserve">2 529,02   </w:t>
            </w:r>
          </w:p>
        </w:tc>
        <w:tc>
          <w:tcPr>
            <w:tcW w:w="1284" w:type="dxa"/>
            <w:shd w:val="clear" w:color="auto" w:fill="auto"/>
            <w:vAlign w:val="center"/>
          </w:tcPr>
          <w:p w14:paraId="15F93BF8" w14:textId="77777777" w:rsidR="00B60F7E" w:rsidRPr="006F10EC" w:rsidRDefault="00B60F7E" w:rsidP="006E11FE">
            <w:pPr>
              <w:widowControl/>
              <w:jc w:val="center"/>
              <w:rPr>
                <w:sz w:val="22"/>
                <w:szCs w:val="22"/>
              </w:rPr>
            </w:pPr>
            <w:r w:rsidRPr="006F10EC">
              <w:rPr>
                <w:sz w:val="22"/>
                <w:szCs w:val="22"/>
              </w:rPr>
              <w:t xml:space="preserve">2 875,50   </w:t>
            </w:r>
          </w:p>
        </w:tc>
        <w:tc>
          <w:tcPr>
            <w:tcW w:w="563" w:type="dxa"/>
            <w:shd w:val="clear" w:color="auto" w:fill="auto"/>
            <w:noWrap/>
            <w:vAlign w:val="center"/>
          </w:tcPr>
          <w:p w14:paraId="157E5C62" w14:textId="77777777" w:rsidR="00B60F7E" w:rsidRPr="00B40EC0" w:rsidRDefault="00B60F7E" w:rsidP="006E11FE">
            <w:pPr>
              <w:widowControl/>
              <w:jc w:val="center"/>
              <w:rPr>
                <w:sz w:val="22"/>
              </w:rPr>
            </w:pPr>
            <w:r>
              <w:rPr>
                <w:sz w:val="22"/>
              </w:rPr>
              <w:t>-</w:t>
            </w:r>
          </w:p>
        </w:tc>
        <w:tc>
          <w:tcPr>
            <w:tcW w:w="569" w:type="dxa"/>
            <w:vAlign w:val="center"/>
          </w:tcPr>
          <w:p w14:paraId="2BAAD36D" w14:textId="77777777" w:rsidR="00B60F7E" w:rsidRPr="00B40EC0" w:rsidRDefault="00B60F7E" w:rsidP="006E11FE">
            <w:pPr>
              <w:widowControl/>
              <w:jc w:val="center"/>
              <w:rPr>
                <w:sz w:val="22"/>
              </w:rPr>
            </w:pPr>
            <w:r>
              <w:rPr>
                <w:sz w:val="22"/>
              </w:rPr>
              <w:t>-</w:t>
            </w:r>
          </w:p>
        </w:tc>
        <w:tc>
          <w:tcPr>
            <w:tcW w:w="568" w:type="dxa"/>
            <w:vAlign w:val="center"/>
          </w:tcPr>
          <w:p w14:paraId="537DBC70" w14:textId="77777777" w:rsidR="00B60F7E" w:rsidRPr="00B40EC0" w:rsidRDefault="00B60F7E" w:rsidP="006E11FE">
            <w:pPr>
              <w:widowControl/>
              <w:jc w:val="center"/>
              <w:rPr>
                <w:sz w:val="22"/>
              </w:rPr>
            </w:pPr>
            <w:r>
              <w:rPr>
                <w:sz w:val="22"/>
              </w:rPr>
              <w:t>-</w:t>
            </w:r>
          </w:p>
        </w:tc>
        <w:tc>
          <w:tcPr>
            <w:tcW w:w="567" w:type="dxa"/>
            <w:vAlign w:val="center"/>
          </w:tcPr>
          <w:p w14:paraId="19B2E53D"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7F1112BF" w14:textId="77777777" w:rsidR="00B60F7E" w:rsidRPr="00B40EC0" w:rsidRDefault="00B60F7E" w:rsidP="006E11FE">
            <w:pPr>
              <w:widowControl/>
              <w:jc w:val="center"/>
              <w:rPr>
                <w:sz w:val="22"/>
              </w:rPr>
            </w:pPr>
            <w:r>
              <w:rPr>
                <w:sz w:val="22"/>
              </w:rPr>
              <w:t>-</w:t>
            </w:r>
          </w:p>
        </w:tc>
      </w:tr>
      <w:tr w:rsidR="00B60F7E" w:rsidRPr="00035BDD" w14:paraId="166FF260" w14:textId="77777777" w:rsidTr="006E11FE">
        <w:trPr>
          <w:gridAfter w:val="1"/>
          <w:wAfter w:w="11" w:type="dxa"/>
          <w:trHeight w:val="340"/>
        </w:trPr>
        <w:tc>
          <w:tcPr>
            <w:tcW w:w="568" w:type="dxa"/>
            <w:vMerge/>
            <w:shd w:val="clear" w:color="auto" w:fill="auto"/>
            <w:noWrap/>
            <w:vAlign w:val="center"/>
          </w:tcPr>
          <w:p w14:paraId="7553832A" w14:textId="77777777" w:rsidR="00B60F7E" w:rsidRPr="00C321E6" w:rsidRDefault="00B60F7E" w:rsidP="006E11FE">
            <w:pPr>
              <w:jc w:val="center"/>
              <w:rPr>
                <w:sz w:val="22"/>
              </w:rPr>
            </w:pPr>
          </w:p>
        </w:tc>
        <w:tc>
          <w:tcPr>
            <w:tcW w:w="2126" w:type="dxa"/>
            <w:vMerge/>
            <w:shd w:val="clear" w:color="auto" w:fill="auto"/>
            <w:vAlign w:val="center"/>
          </w:tcPr>
          <w:p w14:paraId="1FDBEA08" w14:textId="77777777" w:rsidR="00B60F7E" w:rsidRPr="00C321E6" w:rsidRDefault="00B60F7E" w:rsidP="006E11FE">
            <w:pPr>
              <w:widowControl/>
              <w:rPr>
                <w:bCs/>
                <w:sz w:val="22"/>
              </w:rPr>
            </w:pPr>
          </w:p>
        </w:tc>
        <w:tc>
          <w:tcPr>
            <w:tcW w:w="1692" w:type="dxa"/>
            <w:vMerge w:val="restart"/>
            <w:shd w:val="clear" w:color="auto" w:fill="auto"/>
            <w:vAlign w:val="center"/>
          </w:tcPr>
          <w:p w14:paraId="52ADED7A" w14:textId="77777777" w:rsidR="00B60F7E" w:rsidRPr="006C37CD" w:rsidRDefault="00B60F7E" w:rsidP="006E11FE">
            <w:pPr>
              <w:widowControl/>
              <w:jc w:val="center"/>
            </w:pPr>
            <w:r w:rsidRPr="006C37CD">
              <w:t xml:space="preserve">Одноставочный, руб./Гкал, </w:t>
            </w:r>
          </w:p>
          <w:p w14:paraId="757C407A" w14:textId="77777777" w:rsidR="00B60F7E" w:rsidRPr="00C321E6" w:rsidRDefault="00B60F7E" w:rsidP="006E11FE">
            <w:pPr>
              <w:widowControl/>
              <w:jc w:val="center"/>
              <w:rPr>
                <w:sz w:val="22"/>
              </w:rPr>
            </w:pPr>
            <w:r w:rsidRPr="006C37CD">
              <w:t>с НДС *</w:t>
            </w:r>
            <w:r>
              <w:t>*</w:t>
            </w:r>
          </w:p>
        </w:tc>
        <w:tc>
          <w:tcPr>
            <w:tcW w:w="709" w:type="dxa"/>
            <w:shd w:val="clear" w:color="auto" w:fill="auto"/>
            <w:noWrap/>
            <w:vAlign w:val="center"/>
          </w:tcPr>
          <w:p w14:paraId="3AC27C63" w14:textId="77777777" w:rsidR="00B60F7E" w:rsidRPr="003527FF" w:rsidRDefault="00B60F7E" w:rsidP="006E11FE">
            <w:pPr>
              <w:widowControl/>
              <w:jc w:val="center"/>
              <w:rPr>
                <w:sz w:val="22"/>
              </w:rPr>
            </w:pPr>
            <w:r>
              <w:rPr>
                <w:sz w:val="22"/>
              </w:rPr>
              <w:t>2025</w:t>
            </w:r>
          </w:p>
        </w:tc>
        <w:tc>
          <w:tcPr>
            <w:tcW w:w="1284" w:type="dxa"/>
            <w:shd w:val="clear" w:color="auto" w:fill="auto"/>
            <w:noWrap/>
            <w:vAlign w:val="center"/>
          </w:tcPr>
          <w:p w14:paraId="522AA360" w14:textId="77777777" w:rsidR="00B60F7E" w:rsidRPr="006F10EC" w:rsidRDefault="00B60F7E" w:rsidP="006E11FE">
            <w:pPr>
              <w:widowControl/>
              <w:jc w:val="center"/>
              <w:rPr>
                <w:sz w:val="22"/>
                <w:szCs w:val="22"/>
              </w:rPr>
            </w:pPr>
            <w:r w:rsidRPr="006F10EC">
              <w:rPr>
                <w:sz w:val="22"/>
                <w:szCs w:val="22"/>
              </w:rPr>
              <w:t xml:space="preserve">2 875,50 </w:t>
            </w:r>
            <w:r w:rsidRPr="006F10EC">
              <w:rPr>
                <w:sz w:val="22"/>
                <w:szCs w:val="22"/>
                <w:vertAlign w:val="superscript"/>
              </w:rPr>
              <w:t>5</w:t>
            </w:r>
          </w:p>
        </w:tc>
        <w:tc>
          <w:tcPr>
            <w:tcW w:w="1284" w:type="dxa"/>
            <w:shd w:val="clear" w:color="auto" w:fill="auto"/>
            <w:vAlign w:val="center"/>
          </w:tcPr>
          <w:p w14:paraId="48CA89AB" w14:textId="77777777" w:rsidR="00B60F7E" w:rsidRPr="006F10EC" w:rsidRDefault="00B60F7E" w:rsidP="006E11FE">
            <w:pPr>
              <w:widowControl/>
              <w:jc w:val="center"/>
              <w:rPr>
                <w:sz w:val="22"/>
                <w:szCs w:val="22"/>
              </w:rPr>
            </w:pPr>
            <w:r w:rsidRPr="006F10EC">
              <w:rPr>
                <w:sz w:val="22"/>
                <w:szCs w:val="22"/>
              </w:rPr>
              <w:t xml:space="preserve">3 272,32 </w:t>
            </w:r>
            <w:r w:rsidRPr="006F10EC">
              <w:rPr>
                <w:sz w:val="22"/>
                <w:szCs w:val="22"/>
                <w:vertAlign w:val="superscript"/>
              </w:rPr>
              <w:t>6</w:t>
            </w:r>
          </w:p>
        </w:tc>
        <w:tc>
          <w:tcPr>
            <w:tcW w:w="563" w:type="dxa"/>
            <w:shd w:val="clear" w:color="auto" w:fill="auto"/>
            <w:noWrap/>
            <w:vAlign w:val="center"/>
          </w:tcPr>
          <w:p w14:paraId="1D103F43" w14:textId="77777777" w:rsidR="00B60F7E" w:rsidRPr="00B40EC0" w:rsidRDefault="00B60F7E" w:rsidP="006E11FE">
            <w:pPr>
              <w:widowControl/>
              <w:jc w:val="center"/>
              <w:rPr>
                <w:sz w:val="22"/>
              </w:rPr>
            </w:pPr>
            <w:r>
              <w:rPr>
                <w:sz w:val="22"/>
              </w:rPr>
              <w:t>-</w:t>
            </w:r>
          </w:p>
        </w:tc>
        <w:tc>
          <w:tcPr>
            <w:tcW w:w="569" w:type="dxa"/>
            <w:vAlign w:val="center"/>
          </w:tcPr>
          <w:p w14:paraId="1357B486" w14:textId="77777777" w:rsidR="00B60F7E" w:rsidRPr="00B40EC0" w:rsidRDefault="00B60F7E" w:rsidP="006E11FE">
            <w:pPr>
              <w:widowControl/>
              <w:jc w:val="center"/>
              <w:rPr>
                <w:sz w:val="22"/>
              </w:rPr>
            </w:pPr>
            <w:r>
              <w:rPr>
                <w:sz w:val="22"/>
              </w:rPr>
              <w:t>-</w:t>
            </w:r>
          </w:p>
        </w:tc>
        <w:tc>
          <w:tcPr>
            <w:tcW w:w="568" w:type="dxa"/>
            <w:vAlign w:val="center"/>
          </w:tcPr>
          <w:p w14:paraId="26B54196" w14:textId="77777777" w:rsidR="00B60F7E" w:rsidRPr="00B40EC0" w:rsidRDefault="00B60F7E" w:rsidP="006E11FE">
            <w:pPr>
              <w:widowControl/>
              <w:jc w:val="center"/>
              <w:rPr>
                <w:sz w:val="22"/>
              </w:rPr>
            </w:pPr>
            <w:r>
              <w:rPr>
                <w:sz w:val="22"/>
              </w:rPr>
              <w:t>-</w:t>
            </w:r>
          </w:p>
        </w:tc>
        <w:tc>
          <w:tcPr>
            <w:tcW w:w="567" w:type="dxa"/>
            <w:vAlign w:val="center"/>
          </w:tcPr>
          <w:p w14:paraId="12A1E738"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68300D02" w14:textId="77777777" w:rsidR="00B60F7E" w:rsidRPr="00B40EC0" w:rsidRDefault="00B60F7E" w:rsidP="006E11FE">
            <w:pPr>
              <w:widowControl/>
              <w:jc w:val="center"/>
              <w:rPr>
                <w:sz w:val="22"/>
              </w:rPr>
            </w:pPr>
            <w:r>
              <w:rPr>
                <w:sz w:val="22"/>
              </w:rPr>
              <w:t>-</w:t>
            </w:r>
          </w:p>
        </w:tc>
      </w:tr>
      <w:tr w:rsidR="00B60F7E" w:rsidRPr="00035BDD" w14:paraId="7AD167C0" w14:textId="77777777" w:rsidTr="006E11FE">
        <w:trPr>
          <w:gridAfter w:val="1"/>
          <w:wAfter w:w="11" w:type="dxa"/>
          <w:trHeight w:val="340"/>
        </w:trPr>
        <w:tc>
          <w:tcPr>
            <w:tcW w:w="568" w:type="dxa"/>
            <w:vMerge/>
            <w:shd w:val="clear" w:color="auto" w:fill="auto"/>
            <w:noWrap/>
            <w:vAlign w:val="center"/>
          </w:tcPr>
          <w:p w14:paraId="5FB20EE3" w14:textId="77777777" w:rsidR="00B60F7E" w:rsidRPr="00C321E6" w:rsidRDefault="00B60F7E" w:rsidP="006E11FE">
            <w:pPr>
              <w:jc w:val="center"/>
              <w:rPr>
                <w:sz w:val="22"/>
              </w:rPr>
            </w:pPr>
          </w:p>
        </w:tc>
        <w:tc>
          <w:tcPr>
            <w:tcW w:w="2126" w:type="dxa"/>
            <w:vMerge/>
            <w:shd w:val="clear" w:color="auto" w:fill="auto"/>
            <w:vAlign w:val="center"/>
          </w:tcPr>
          <w:p w14:paraId="4CF1F547" w14:textId="77777777" w:rsidR="00B60F7E" w:rsidRPr="00C321E6" w:rsidRDefault="00B60F7E" w:rsidP="006E11FE">
            <w:pPr>
              <w:widowControl/>
              <w:rPr>
                <w:bCs/>
                <w:sz w:val="22"/>
              </w:rPr>
            </w:pPr>
          </w:p>
        </w:tc>
        <w:tc>
          <w:tcPr>
            <w:tcW w:w="1692" w:type="dxa"/>
            <w:vMerge/>
            <w:shd w:val="clear" w:color="auto" w:fill="auto"/>
            <w:vAlign w:val="center"/>
          </w:tcPr>
          <w:p w14:paraId="795B8453" w14:textId="77777777" w:rsidR="00B60F7E" w:rsidRPr="00C321E6" w:rsidRDefault="00B60F7E" w:rsidP="006E11FE">
            <w:pPr>
              <w:widowControl/>
              <w:jc w:val="center"/>
              <w:rPr>
                <w:sz w:val="22"/>
              </w:rPr>
            </w:pPr>
          </w:p>
        </w:tc>
        <w:tc>
          <w:tcPr>
            <w:tcW w:w="709" w:type="dxa"/>
            <w:shd w:val="clear" w:color="auto" w:fill="auto"/>
            <w:noWrap/>
            <w:vAlign w:val="center"/>
          </w:tcPr>
          <w:p w14:paraId="46F054B2" w14:textId="77777777" w:rsidR="00B60F7E" w:rsidRPr="003527FF" w:rsidRDefault="00B60F7E" w:rsidP="006E11FE">
            <w:pPr>
              <w:widowControl/>
              <w:jc w:val="center"/>
              <w:rPr>
                <w:sz w:val="22"/>
              </w:rPr>
            </w:pPr>
            <w:r>
              <w:rPr>
                <w:sz w:val="22"/>
              </w:rPr>
              <w:t>2026</w:t>
            </w:r>
          </w:p>
        </w:tc>
        <w:tc>
          <w:tcPr>
            <w:tcW w:w="1284" w:type="dxa"/>
            <w:shd w:val="clear" w:color="auto" w:fill="auto"/>
            <w:noWrap/>
            <w:vAlign w:val="center"/>
          </w:tcPr>
          <w:p w14:paraId="0CEE03EA" w14:textId="77777777" w:rsidR="00B60F7E" w:rsidRPr="006F10EC" w:rsidRDefault="00B60F7E" w:rsidP="006E11FE">
            <w:pPr>
              <w:widowControl/>
              <w:jc w:val="center"/>
              <w:rPr>
                <w:sz w:val="22"/>
                <w:szCs w:val="22"/>
              </w:rPr>
            </w:pPr>
            <w:r w:rsidRPr="006F10EC">
              <w:rPr>
                <w:sz w:val="22"/>
                <w:szCs w:val="22"/>
              </w:rPr>
              <w:t xml:space="preserve">3 272,32 </w:t>
            </w:r>
            <w:r w:rsidRPr="006F10EC">
              <w:rPr>
                <w:sz w:val="22"/>
                <w:szCs w:val="22"/>
                <w:vertAlign w:val="superscript"/>
              </w:rPr>
              <w:t>6</w:t>
            </w:r>
          </w:p>
        </w:tc>
        <w:tc>
          <w:tcPr>
            <w:tcW w:w="1284" w:type="dxa"/>
            <w:shd w:val="clear" w:color="auto" w:fill="auto"/>
            <w:vAlign w:val="center"/>
          </w:tcPr>
          <w:p w14:paraId="2218D3EB" w14:textId="77777777" w:rsidR="00B60F7E" w:rsidRPr="006F10EC" w:rsidRDefault="00B60F7E" w:rsidP="006E11FE">
            <w:pPr>
              <w:widowControl/>
              <w:jc w:val="center"/>
              <w:rPr>
                <w:sz w:val="22"/>
                <w:szCs w:val="22"/>
              </w:rPr>
            </w:pPr>
            <w:r w:rsidRPr="006F10EC">
              <w:rPr>
                <w:sz w:val="22"/>
                <w:szCs w:val="22"/>
              </w:rPr>
              <w:t xml:space="preserve">3 449,03 </w:t>
            </w:r>
            <w:r w:rsidRPr="006F10EC">
              <w:rPr>
                <w:sz w:val="22"/>
                <w:szCs w:val="22"/>
                <w:vertAlign w:val="superscript"/>
              </w:rPr>
              <w:t>7</w:t>
            </w:r>
          </w:p>
        </w:tc>
        <w:tc>
          <w:tcPr>
            <w:tcW w:w="563" w:type="dxa"/>
            <w:shd w:val="clear" w:color="auto" w:fill="auto"/>
            <w:noWrap/>
            <w:vAlign w:val="center"/>
          </w:tcPr>
          <w:p w14:paraId="2D86A2C8" w14:textId="77777777" w:rsidR="00B60F7E" w:rsidRPr="00B40EC0" w:rsidRDefault="00B60F7E" w:rsidP="006E11FE">
            <w:pPr>
              <w:widowControl/>
              <w:jc w:val="center"/>
              <w:rPr>
                <w:sz w:val="22"/>
              </w:rPr>
            </w:pPr>
            <w:r>
              <w:rPr>
                <w:sz w:val="22"/>
              </w:rPr>
              <w:t>-</w:t>
            </w:r>
          </w:p>
        </w:tc>
        <w:tc>
          <w:tcPr>
            <w:tcW w:w="569" w:type="dxa"/>
            <w:vAlign w:val="center"/>
          </w:tcPr>
          <w:p w14:paraId="211FA647" w14:textId="77777777" w:rsidR="00B60F7E" w:rsidRPr="00B40EC0" w:rsidRDefault="00B60F7E" w:rsidP="006E11FE">
            <w:pPr>
              <w:widowControl/>
              <w:jc w:val="center"/>
              <w:rPr>
                <w:sz w:val="22"/>
              </w:rPr>
            </w:pPr>
            <w:r>
              <w:rPr>
                <w:sz w:val="22"/>
              </w:rPr>
              <w:t>-</w:t>
            </w:r>
          </w:p>
        </w:tc>
        <w:tc>
          <w:tcPr>
            <w:tcW w:w="568" w:type="dxa"/>
            <w:vAlign w:val="center"/>
          </w:tcPr>
          <w:p w14:paraId="563AC08B" w14:textId="77777777" w:rsidR="00B60F7E" w:rsidRPr="00B40EC0" w:rsidRDefault="00B60F7E" w:rsidP="006E11FE">
            <w:pPr>
              <w:widowControl/>
              <w:jc w:val="center"/>
              <w:rPr>
                <w:sz w:val="22"/>
              </w:rPr>
            </w:pPr>
            <w:r>
              <w:rPr>
                <w:sz w:val="22"/>
              </w:rPr>
              <w:t>-</w:t>
            </w:r>
          </w:p>
        </w:tc>
        <w:tc>
          <w:tcPr>
            <w:tcW w:w="567" w:type="dxa"/>
            <w:vAlign w:val="center"/>
          </w:tcPr>
          <w:p w14:paraId="26F96AAA"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497DD140" w14:textId="77777777" w:rsidR="00B60F7E" w:rsidRPr="00B40EC0" w:rsidRDefault="00B60F7E" w:rsidP="006E11FE">
            <w:pPr>
              <w:widowControl/>
              <w:jc w:val="center"/>
              <w:rPr>
                <w:sz w:val="22"/>
              </w:rPr>
            </w:pPr>
            <w:r>
              <w:rPr>
                <w:sz w:val="22"/>
              </w:rPr>
              <w:t>-</w:t>
            </w:r>
          </w:p>
        </w:tc>
      </w:tr>
      <w:tr w:rsidR="00B60F7E" w:rsidRPr="00035BDD" w14:paraId="753DAF27" w14:textId="77777777" w:rsidTr="006E11FE">
        <w:trPr>
          <w:gridAfter w:val="1"/>
          <w:wAfter w:w="11" w:type="dxa"/>
          <w:trHeight w:val="340"/>
        </w:trPr>
        <w:tc>
          <w:tcPr>
            <w:tcW w:w="568" w:type="dxa"/>
            <w:vMerge/>
            <w:shd w:val="clear" w:color="auto" w:fill="auto"/>
            <w:noWrap/>
            <w:vAlign w:val="center"/>
          </w:tcPr>
          <w:p w14:paraId="4E863958" w14:textId="77777777" w:rsidR="00B60F7E" w:rsidRPr="00C321E6" w:rsidRDefault="00B60F7E" w:rsidP="006E11FE">
            <w:pPr>
              <w:jc w:val="center"/>
              <w:rPr>
                <w:sz w:val="22"/>
              </w:rPr>
            </w:pPr>
          </w:p>
        </w:tc>
        <w:tc>
          <w:tcPr>
            <w:tcW w:w="2126" w:type="dxa"/>
            <w:vMerge/>
            <w:shd w:val="clear" w:color="auto" w:fill="auto"/>
            <w:vAlign w:val="center"/>
          </w:tcPr>
          <w:p w14:paraId="0E52C3E8" w14:textId="77777777" w:rsidR="00B60F7E" w:rsidRPr="00C321E6" w:rsidRDefault="00B60F7E" w:rsidP="006E11FE">
            <w:pPr>
              <w:widowControl/>
              <w:rPr>
                <w:bCs/>
                <w:sz w:val="22"/>
              </w:rPr>
            </w:pPr>
          </w:p>
        </w:tc>
        <w:tc>
          <w:tcPr>
            <w:tcW w:w="1692" w:type="dxa"/>
            <w:vMerge/>
            <w:shd w:val="clear" w:color="auto" w:fill="auto"/>
            <w:vAlign w:val="center"/>
          </w:tcPr>
          <w:p w14:paraId="18325414" w14:textId="77777777" w:rsidR="00B60F7E" w:rsidRPr="00C321E6" w:rsidRDefault="00B60F7E" w:rsidP="006E11FE">
            <w:pPr>
              <w:widowControl/>
              <w:jc w:val="center"/>
              <w:rPr>
                <w:sz w:val="22"/>
              </w:rPr>
            </w:pPr>
          </w:p>
        </w:tc>
        <w:tc>
          <w:tcPr>
            <w:tcW w:w="709" w:type="dxa"/>
            <w:shd w:val="clear" w:color="auto" w:fill="auto"/>
            <w:noWrap/>
            <w:vAlign w:val="center"/>
          </w:tcPr>
          <w:p w14:paraId="5DD050F7" w14:textId="77777777" w:rsidR="00B60F7E" w:rsidRPr="003527FF" w:rsidRDefault="00B60F7E" w:rsidP="006E11FE">
            <w:pPr>
              <w:widowControl/>
              <w:jc w:val="center"/>
              <w:rPr>
                <w:sz w:val="22"/>
              </w:rPr>
            </w:pPr>
            <w:r>
              <w:rPr>
                <w:sz w:val="22"/>
              </w:rPr>
              <w:t>2027</w:t>
            </w:r>
          </w:p>
        </w:tc>
        <w:tc>
          <w:tcPr>
            <w:tcW w:w="1284" w:type="dxa"/>
            <w:shd w:val="clear" w:color="auto" w:fill="auto"/>
            <w:noWrap/>
            <w:vAlign w:val="center"/>
          </w:tcPr>
          <w:p w14:paraId="1BBEFB6F" w14:textId="77777777" w:rsidR="00B60F7E" w:rsidRPr="006F10EC" w:rsidRDefault="00B60F7E" w:rsidP="006E11FE">
            <w:pPr>
              <w:widowControl/>
              <w:jc w:val="center"/>
              <w:rPr>
                <w:sz w:val="22"/>
                <w:szCs w:val="22"/>
              </w:rPr>
            </w:pPr>
            <w:r w:rsidRPr="006F10EC">
              <w:rPr>
                <w:sz w:val="22"/>
                <w:szCs w:val="22"/>
              </w:rPr>
              <w:t xml:space="preserve">3 449,03 </w:t>
            </w:r>
            <w:r w:rsidRPr="006F10EC">
              <w:rPr>
                <w:sz w:val="22"/>
                <w:szCs w:val="22"/>
                <w:vertAlign w:val="superscript"/>
              </w:rPr>
              <w:t>7</w:t>
            </w:r>
          </w:p>
        </w:tc>
        <w:tc>
          <w:tcPr>
            <w:tcW w:w="1284" w:type="dxa"/>
            <w:shd w:val="clear" w:color="auto" w:fill="auto"/>
            <w:vAlign w:val="center"/>
          </w:tcPr>
          <w:p w14:paraId="08C093CA" w14:textId="77777777" w:rsidR="00B60F7E" w:rsidRPr="006F10EC" w:rsidRDefault="00B60F7E" w:rsidP="006E11FE">
            <w:pPr>
              <w:widowControl/>
              <w:jc w:val="center"/>
              <w:rPr>
                <w:sz w:val="22"/>
                <w:szCs w:val="22"/>
              </w:rPr>
            </w:pPr>
            <w:r w:rsidRPr="006F10EC">
              <w:rPr>
                <w:sz w:val="22"/>
                <w:szCs w:val="22"/>
              </w:rPr>
              <w:t xml:space="preserve">3 614,58 </w:t>
            </w:r>
            <w:r w:rsidRPr="006F10EC">
              <w:rPr>
                <w:sz w:val="22"/>
                <w:szCs w:val="22"/>
                <w:vertAlign w:val="superscript"/>
              </w:rPr>
              <w:t>8</w:t>
            </w:r>
          </w:p>
        </w:tc>
        <w:tc>
          <w:tcPr>
            <w:tcW w:w="563" w:type="dxa"/>
            <w:shd w:val="clear" w:color="auto" w:fill="auto"/>
            <w:noWrap/>
            <w:vAlign w:val="center"/>
          </w:tcPr>
          <w:p w14:paraId="5EF26447" w14:textId="77777777" w:rsidR="00B60F7E" w:rsidRPr="00B40EC0" w:rsidRDefault="00B60F7E" w:rsidP="006E11FE">
            <w:pPr>
              <w:widowControl/>
              <w:jc w:val="center"/>
              <w:rPr>
                <w:sz w:val="22"/>
              </w:rPr>
            </w:pPr>
            <w:r>
              <w:rPr>
                <w:sz w:val="22"/>
              </w:rPr>
              <w:t>-</w:t>
            </w:r>
          </w:p>
        </w:tc>
        <w:tc>
          <w:tcPr>
            <w:tcW w:w="569" w:type="dxa"/>
            <w:vAlign w:val="center"/>
          </w:tcPr>
          <w:p w14:paraId="13FDE4F7" w14:textId="77777777" w:rsidR="00B60F7E" w:rsidRPr="00B40EC0" w:rsidRDefault="00B60F7E" w:rsidP="006E11FE">
            <w:pPr>
              <w:widowControl/>
              <w:jc w:val="center"/>
              <w:rPr>
                <w:sz w:val="22"/>
              </w:rPr>
            </w:pPr>
            <w:r>
              <w:rPr>
                <w:sz w:val="22"/>
              </w:rPr>
              <w:t>-</w:t>
            </w:r>
          </w:p>
        </w:tc>
        <w:tc>
          <w:tcPr>
            <w:tcW w:w="568" w:type="dxa"/>
            <w:vAlign w:val="center"/>
          </w:tcPr>
          <w:p w14:paraId="0E45A429" w14:textId="77777777" w:rsidR="00B60F7E" w:rsidRPr="00B40EC0" w:rsidRDefault="00B60F7E" w:rsidP="006E11FE">
            <w:pPr>
              <w:widowControl/>
              <w:jc w:val="center"/>
              <w:rPr>
                <w:sz w:val="22"/>
              </w:rPr>
            </w:pPr>
            <w:r>
              <w:rPr>
                <w:sz w:val="22"/>
              </w:rPr>
              <w:t>-</w:t>
            </w:r>
          </w:p>
        </w:tc>
        <w:tc>
          <w:tcPr>
            <w:tcW w:w="567" w:type="dxa"/>
            <w:vAlign w:val="center"/>
          </w:tcPr>
          <w:p w14:paraId="20B776DD"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3957B814" w14:textId="77777777" w:rsidR="00B60F7E" w:rsidRPr="00B40EC0" w:rsidRDefault="00B60F7E" w:rsidP="006E11FE">
            <w:pPr>
              <w:widowControl/>
              <w:jc w:val="center"/>
              <w:rPr>
                <w:sz w:val="22"/>
              </w:rPr>
            </w:pPr>
            <w:r>
              <w:rPr>
                <w:sz w:val="22"/>
              </w:rPr>
              <w:t>-</w:t>
            </w:r>
          </w:p>
        </w:tc>
      </w:tr>
      <w:tr w:rsidR="00B60F7E" w:rsidRPr="00035BDD" w14:paraId="22BDFB02" w14:textId="77777777" w:rsidTr="006E11FE">
        <w:trPr>
          <w:gridAfter w:val="1"/>
          <w:wAfter w:w="9" w:type="dxa"/>
          <w:trHeight w:val="340"/>
        </w:trPr>
        <w:tc>
          <w:tcPr>
            <w:tcW w:w="568" w:type="dxa"/>
            <w:vMerge w:val="restart"/>
            <w:shd w:val="clear" w:color="auto" w:fill="auto"/>
            <w:noWrap/>
            <w:vAlign w:val="center"/>
            <w:hideMark/>
          </w:tcPr>
          <w:p w14:paraId="5A756DD7" w14:textId="77777777" w:rsidR="00B60F7E" w:rsidRPr="00C321E6" w:rsidRDefault="00B60F7E" w:rsidP="006E11FE">
            <w:pPr>
              <w:jc w:val="center"/>
              <w:rPr>
                <w:sz w:val="22"/>
              </w:rPr>
            </w:pPr>
            <w:r w:rsidRPr="00C321E6">
              <w:rPr>
                <w:sz w:val="22"/>
              </w:rPr>
              <w:t>3.</w:t>
            </w:r>
          </w:p>
        </w:tc>
        <w:tc>
          <w:tcPr>
            <w:tcW w:w="2126" w:type="dxa"/>
            <w:vMerge w:val="restart"/>
            <w:shd w:val="clear" w:color="auto" w:fill="auto"/>
            <w:vAlign w:val="center"/>
          </w:tcPr>
          <w:p w14:paraId="6603C8EA" w14:textId="77777777" w:rsidR="00B60F7E" w:rsidRPr="00C321E6" w:rsidRDefault="00B60F7E" w:rsidP="006E11FE">
            <w:pPr>
              <w:widowControl/>
              <w:autoSpaceDE w:val="0"/>
              <w:autoSpaceDN w:val="0"/>
              <w:adjustRightInd w:val="0"/>
              <w:jc w:val="both"/>
              <w:rPr>
                <w:sz w:val="22"/>
              </w:rPr>
            </w:pPr>
            <w:r w:rsidRPr="00C321E6">
              <w:rPr>
                <w:sz w:val="22"/>
              </w:rPr>
              <w:t>ООО «Коммунальщик Ресурс» (Ивановский район, с. Бибирево)</w:t>
            </w:r>
          </w:p>
        </w:tc>
        <w:tc>
          <w:tcPr>
            <w:tcW w:w="1692" w:type="dxa"/>
            <w:vMerge w:val="restart"/>
            <w:shd w:val="clear" w:color="auto" w:fill="auto"/>
            <w:vAlign w:val="center"/>
            <w:hideMark/>
          </w:tcPr>
          <w:p w14:paraId="3A3FA3DB" w14:textId="77777777" w:rsidR="00B60F7E" w:rsidRPr="00C321E6" w:rsidRDefault="00B60F7E" w:rsidP="006E11FE">
            <w:pPr>
              <w:widowControl/>
              <w:jc w:val="center"/>
              <w:rPr>
                <w:sz w:val="22"/>
              </w:rPr>
            </w:pPr>
            <w:r w:rsidRPr="006C37CD">
              <w:t>Одноставочный, руб./Гкал, НДС не облагается</w:t>
            </w:r>
          </w:p>
        </w:tc>
        <w:tc>
          <w:tcPr>
            <w:tcW w:w="709" w:type="dxa"/>
            <w:shd w:val="clear" w:color="auto" w:fill="auto"/>
            <w:noWrap/>
            <w:vAlign w:val="center"/>
          </w:tcPr>
          <w:p w14:paraId="367DE326" w14:textId="77777777" w:rsidR="00B60F7E" w:rsidRPr="003527FF" w:rsidRDefault="00B60F7E" w:rsidP="006E11FE">
            <w:pPr>
              <w:widowControl/>
              <w:jc w:val="center"/>
              <w:rPr>
                <w:sz w:val="22"/>
              </w:rPr>
            </w:pPr>
            <w:r w:rsidRPr="00B40EC0">
              <w:rPr>
                <w:sz w:val="22"/>
              </w:rPr>
              <w:t>202</w:t>
            </w:r>
            <w:r>
              <w:rPr>
                <w:sz w:val="22"/>
              </w:rPr>
              <w:t>3</w:t>
            </w:r>
          </w:p>
        </w:tc>
        <w:tc>
          <w:tcPr>
            <w:tcW w:w="2570" w:type="dxa"/>
            <w:gridSpan w:val="2"/>
            <w:shd w:val="clear" w:color="auto" w:fill="auto"/>
            <w:noWrap/>
            <w:vAlign w:val="center"/>
          </w:tcPr>
          <w:p w14:paraId="167FF370" w14:textId="77777777" w:rsidR="00B60F7E" w:rsidRPr="006F10EC" w:rsidRDefault="00B60F7E" w:rsidP="006E11FE">
            <w:pPr>
              <w:widowControl/>
              <w:jc w:val="center"/>
              <w:rPr>
                <w:sz w:val="22"/>
                <w:szCs w:val="22"/>
              </w:rPr>
            </w:pPr>
            <w:r w:rsidRPr="006F10EC">
              <w:rPr>
                <w:sz w:val="22"/>
                <w:szCs w:val="22"/>
              </w:rPr>
              <w:t>2 844,96 *</w:t>
            </w:r>
          </w:p>
        </w:tc>
        <w:tc>
          <w:tcPr>
            <w:tcW w:w="563" w:type="dxa"/>
            <w:shd w:val="clear" w:color="auto" w:fill="auto"/>
            <w:noWrap/>
            <w:vAlign w:val="center"/>
          </w:tcPr>
          <w:p w14:paraId="45AABFDE" w14:textId="77777777" w:rsidR="00B60F7E" w:rsidRPr="00B40EC0" w:rsidRDefault="00B60F7E" w:rsidP="006E11FE">
            <w:pPr>
              <w:widowControl/>
              <w:jc w:val="center"/>
              <w:rPr>
                <w:sz w:val="22"/>
              </w:rPr>
            </w:pPr>
            <w:r>
              <w:rPr>
                <w:sz w:val="22"/>
              </w:rPr>
              <w:t>-</w:t>
            </w:r>
          </w:p>
        </w:tc>
        <w:tc>
          <w:tcPr>
            <w:tcW w:w="569" w:type="dxa"/>
            <w:vAlign w:val="center"/>
          </w:tcPr>
          <w:p w14:paraId="428F799F" w14:textId="77777777" w:rsidR="00B60F7E" w:rsidRPr="00B40EC0" w:rsidRDefault="00B60F7E" w:rsidP="006E11FE">
            <w:pPr>
              <w:widowControl/>
              <w:jc w:val="center"/>
              <w:rPr>
                <w:sz w:val="22"/>
              </w:rPr>
            </w:pPr>
            <w:r>
              <w:rPr>
                <w:sz w:val="22"/>
              </w:rPr>
              <w:t>-</w:t>
            </w:r>
          </w:p>
        </w:tc>
        <w:tc>
          <w:tcPr>
            <w:tcW w:w="568" w:type="dxa"/>
            <w:vAlign w:val="center"/>
          </w:tcPr>
          <w:p w14:paraId="153997AA" w14:textId="77777777" w:rsidR="00B60F7E" w:rsidRPr="00B40EC0" w:rsidRDefault="00B60F7E" w:rsidP="006E11FE">
            <w:pPr>
              <w:widowControl/>
              <w:jc w:val="center"/>
              <w:rPr>
                <w:sz w:val="22"/>
              </w:rPr>
            </w:pPr>
            <w:r>
              <w:rPr>
                <w:sz w:val="22"/>
              </w:rPr>
              <w:t>-</w:t>
            </w:r>
          </w:p>
        </w:tc>
        <w:tc>
          <w:tcPr>
            <w:tcW w:w="567" w:type="dxa"/>
            <w:vAlign w:val="center"/>
          </w:tcPr>
          <w:p w14:paraId="5D7C127F"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7BDE85BF" w14:textId="77777777" w:rsidR="00B60F7E" w:rsidRPr="00B40EC0" w:rsidRDefault="00B60F7E" w:rsidP="006E11FE">
            <w:pPr>
              <w:widowControl/>
              <w:jc w:val="center"/>
              <w:rPr>
                <w:sz w:val="22"/>
              </w:rPr>
            </w:pPr>
            <w:r>
              <w:rPr>
                <w:sz w:val="22"/>
              </w:rPr>
              <w:t>-</w:t>
            </w:r>
          </w:p>
        </w:tc>
      </w:tr>
      <w:tr w:rsidR="00B60F7E" w:rsidRPr="00035BDD" w14:paraId="6F624EBF" w14:textId="77777777" w:rsidTr="006E11FE">
        <w:trPr>
          <w:gridAfter w:val="1"/>
          <w:wAfter w:w="11" w:type="dxa"/>
          <w:trHeight w:val="340"/>
        </w:trPr>
        <w:tc>
          <w:tcPr>
            <w:tcW w:w="568" w:type="dxa"/>
            <w:vMerge/>
            <w:shd w:val="clear" w:color="auto" w:fill="auto"/>
            <w:noWrap/>
            <w:vAlign w:val="center"/>
          </w:tcPr>
          <w:p w14:paraId="6D5330B3" w14:textId="77777777" w:rsidR="00B60F7E" w:rsidRPr="00021E9D" w:rsidRDefault="00B60F7E" w:rsidP="006E11FE">
            <w:pPr>
              <w:jc w:val="center"/>
            </w:pPr>
          </w:p>
        </w:tc>
        <w:tc>
          <w:tcPr>
            <w:tcW w:w="2126" w:type="dxa"/>
            <w:vMerge/>
            <w:shd w:val="clear" w:color="auto" w:fill="auto"/>
            <w:vAlign w:val="center"/>
          </w:tcPr>
          <w:p w14:paraId="2B802CFA" w14:textId="77777777" w:rsidR="00B60F7E" w:rsidRPr="00B566DB" w:rsidRDefault="00B60F7E" w:rsidP="006E11FE">
            <w:pPr>
              <w:widowControl/>
              <w:autoSpaceDE w:val="0"/>
              <w:autoSpaceDN w:val="0"/>
              <w:adjustRightInd w:val="0"/>
              <w:jc w:val="both"/>
            </w:pPr>
          </w:p>
        </w:tc>
        <w:tc>
          <w:tcPr>
            <w:tcW w:w="1692" w:type="dxa"/>
            <w:vMerge/>
            <w:shd w:val="clear" w:color="auto" w:fill="auto"/>
            <w:vAlign w:val="center"/>
          </w:tcPr>
          <w:p w14:paraId="6F4A46AA" w14:textId="77777777" w:rsidR="00B60F7E" w:rsidRPr="00035BDD" w:rsidRDefault="00B60F7E" w:rsidP="006E11FE">
            <w:pPr>
              <w:widowControl/>
              <w:jc w:val="center"/>
            </w:pPr>
          </w:p>
        </w:tc>
        <w:tc>
          <w:tcPr>
            <w:tcW w:w="709" w:type="dxa"/>
            <w:shd w:val="clear" w:color="auto" w:fill="auto"/>
            <w:noWrap/>
            <w:vAlign w:val="center"/>
          </w:tcPr>
          <w:p w14:paraId="0F85CB6A" w14:textId="77777777" w:rsidR="00B60F7E" w:rsidRPr="003527FF" w:rsidRDefault="00B60F7E" w:rsidP="006E11FE">
            <w:pPr>
              <w:widowControl/>
              <w:jc w:val="center"/>
              <w:rPr>
                <w:sz w:val="22"/>
              </w:rPr>
            </w:pPr>
            <w:r>
              <w:rPr>
                <w:sz w:val="22"/>
              </w:rPr>
              <w:t>2024</w:t>
            </w:r>
          </w:p>
        </w:tc>
        <w:tc>
          <w:tcPr>
            <w:tcW w:w="1284" w:type="dxa"/>
            <w:shd w:val="clear" w:color="auto" w:fill="auto"/>
            <w:noWrap/>
            <w:vAlign w:val="center"/>
          </w:tcPr>
          <w:p w14:paraId="1AD96B77" w14:textId="77777777" w:rsidR="00B60F7E" w:rsidRPr="006F10EC" w:rsidRDefault="00B60F7E" w:rsidP="006E11FE">
            <w:pPr>
              <w:widowControl/>
              <w:jc w:val="center"/>
              <w:rPr>
                <w:sz w:val="22"/>
                <w:szCs w:val="22"/>
              </w:rPr>
            </w:pPr>
            <w:r w:rsidRPr="006F10EC">
              <w:rPr>
                <w:sz w:val="22"/>
                <w:szCs w:val="22"/>
              </w:rPr>
              <w:t xml:space="preserve">2 844,96   </w:t>
            </w:r>
          </w:p>
        </w:tc>
        <w:tc>
          <w:tcPr>
            <w:tcW w:w="1284" w:type="dxa"/>
            <w:shd w:val="clear" w:color="auto" w:fill="auto"/>
            <w:vAlign w:val="center"/>
          </w:tcPr>
          <w:p w14:paraId="21FC726C" w14:textId="77777777" w:rsidR="00B60F7E" w:rsidRPr="006F10EC" w:rsidRDefault="00B60F7E" w:rsidP="006E11FE">
            <w:pPr>
              <w:widowControl/>
              <w:jc w:val="center"/>
              <w:rPr>
                <w:sz w:val="22"/>
                <w:szCs w:val="22"/>
              </w:rPr>
            </w:pPr>
            <w:r w:rsidRPr="006F10EC">
              <w:rPr>
                <w:sz w:val="22"/>
                <w:szCs w:val="22"/>
              </w:rPr>
              <w:t xml:space="preserve">3 234,72   </w:t>
            </w:r>
          </w:p>
        </w:tc>
        <w:tc>
          <w:tcPr>
            <w:tcW w:w="563" w:type="dxa"/>
            <w:shd w:val="clear" w:color="auto" w:fill="auto"/>
            <w:noWrap/>
            <w:vAlign w:val="center"/>
          </w:tcPr>
          <w:p w14:paraId="6CBE69EE" w14:textId="77777777" w:rsidR="00B60F7E" w:rsidRPr="00B40EC0" w:rsidRDefault="00B60F7E" w:rsidP="006E11FE">
            <w:pPr>
              <w:widowControl/>
              <w:jc w:val="center"/>
              <w:rPr>
                <w:sz w:val="22"/>
              </w:rPr>
            </w:pPr>
            <w:r>
              <w:rPr>
                <w:sz w:val="22"/>
              </w:rPr>
              <w:t>-</w:t>
            </w:r>
          </w:p>
        </w:tc>
        <w:tc>
          <w:tcPr>
            <w:tcW w:w="569" w:type="dxa"/>
            <w:vAlign w:val="center"/>
          </w:tcPr>
          <w:p w14:paraId="5FF2C15A" w14:textId="77777777" w:rsidR="00B60F7E" w:rsidRPr="00B40EC0" w:rsidRDefault="00B60F7E" w:rsidP="006E11FE">
            <w:pPr>
              <w:widowControl/>
              <w:jc w:val="center"/>
              <w:rPr>
                <w:sz w:val="22"/>
              </w:rPr>
            </w:pPr>
            <w:r>
              <w:rPr>
                <w:sz w:val="22"/>
              </w:rPr>
              <w:t>-</w:t>
            </w:r>
          </w:p>
        </w:tc>
        <w:tc>
          <w:tcPr>
            <w:tcW w:w="568" w:type="dxa"/>
            <w:vAlign w:val="center"/>
          </w:tcPr>
          <w:p w14:paraId="7EF07721" w14:textId="77777777" w:rsidR="00B60F7E" w:rsidRPr="00B40EC0" w:rsidRDefault="00B60F7E" w:rsidP="006E11FE">
            <w:pPr>
              <w:widowControl/>
              <w:jc w:val="center"/>
              <w:rPr>
                <w:sz w:val="22"/>
              </w:rPr>
            </w:pPr>
            <w:r>
              <w:rPr>
                <w:sz w:val="22"/>
              </w:rPr>
              <w:t>-</w:t>
            </w:r>
          </w:p>
        </w:tc>
        <w:tc>
          <w:tcPr>
            <w:tcW w:w="567" w:type="dxa"/>
            <w:vAlign w:val="center"/>
          </w:tcPr>
          <w:p w14:paraId="6A171A3B"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13564358" w14:textId="77777777" w:rsidR="00B60F7E" w:rsidRPr="00B40EC0" w:rsidRDefault="00B60F7E" w:rsidP="006E11FE">
            <w:pPr>
              <w:widowControl/>
              <w:jc w:val="center"/>
              <w:rPr>
                <w:sz w:val="22"/>
              </w:rPr>
            </w:pPr>
            <w:r>
              <w:rPr>
                <w:sz w:val="22"/>
              </w:rPr>
              <w:t>-</w:t>
            </w:r>
          </w:p>
        </w:tc>
      </w:tr>
      <w:tr w:rsidR="00B60F7E" w:rsidRPr="00035BDD" w14:paraId="57035152" w14:textId="77777777" w:rsidTr="006E11FE">
        <w:trPr>
          <w:gridAfter w:val="1"/>
          <w:wAfter w:w="11" w:type="dxa"/>
          <w:trHeight w:val="340"/>
        </w:trPr>
        <w:tc>
          <w:tcPr>
            <w:tcW w:w="568" w:type="dxa"/>
            <w:vMerge/>
            <w:shd w:val="clear" w:color="auto" w:fill="auto"/>
            <w:noWrap/>
            <w:vAlign w:val="center"/>
          </w:tcPr>
          <w:p w14:paraId="2973F60A" w14:textId="77777777" w:rsidR="00B60F7E" w:rsidRPr="00021E9D" w:rsidRDefault="00B60F7E" w:rsidP="006E11FE">
            <w:pPr>
              <w:jc w:val="center"/>
            </w:pPr>
          </w:p>
        </w:tc>
        <w:tc>
          <w:tcPr>
            <w:tcW w:w="2126" w:type="dxa"/>
            <w:vMerge/>
            <w:shd w:val="clear" w:color="auto" w:fill="auto"/>
            <w:vAlign w:val="center"/>
          </w:tcPr>
          <w:p w14:paraId="60B2B2D3" w14:textId="77777777" w:rsidR="00B60F7E" w:rsidRPr="00B566DB" w:rsidRDefault="00B60F7E" w:rsidP="006E11FE">
            <w:pPr>
              <w:widowControl/>
              <w:autoSpaceDE w:val="0"/>
              <w:autoSpaceDN w:val="0"/>
              <w:adjustRightInd w:val="0"/>
              <w:jc w:val="both"/>
            </w:pPr>
          </w:p>
        </w:tc>
        <w:tc>
          <w:tcPr>
            <w:tcW w:w="1692" w:type="dxa"/>
            <w:vMerge w:val="restart"/>
            <w:shd w:val="clear" w:color="auto" w:fill="auto"/>
            <w:vAlign w:val="center"/>
          </w:tcPr>
          <w:p w14:paraId="428336A6" w14:textId="77777777" w:rsidR="00B60F7E" w:rsidRPr="006C37CD" w:rsidRDefault="00B60F7E" w:rsidP="006E11FE">
            <w:pPr>
              <w:widowControl/>
              <w:jc w:val="center"/>
            </w:pPr>
            <w:r w:rsidRPr="006C37CD">
              <w:t xml:space="preserve">Одноставочный, руб./Гкал, </w:t>
            </w:r>
          </w:p>
          <w:p w14:paraId="3ED44AA8" w14:textId="77777777" w:rsidR="00B60F7E" w:rsidRPr="00035BDD" w:rsidRDefault="00B60F7E" w:rsidP="006E11FE">
            <w:pPr>
              <w:widowControl/>
              <w:jc w:val="center"/>
            </w:pPr>
            <w:r w:rsidRPr="006C37CD">
              <w:t>с НДС *</w:t>
            </w:r>
            <w:r>
              <w:t>*</w:t>
            </w:r>
          </w:p>
        </w:tc>
        <w:tc>
          <w:tcPr>
            <w:tcW w:w="709" w:type="dxa"/>
            <w:shd w:val="clear" w:color="auto" w:fill="auto"/>
            <w:noWrap/>
            <w:vAlign w:val="center"/>
          </w:tcPr>
          <w:p w14:paraId="7140EC64" w14:textId="77777777" w:rsidR="00B60F7E" w:rsidRPr="003527FF" w:rsidRDefault="00B60F7E" w:rsidP="006E11FE">
            <w:pPr>
              <w:widowControl/>
              <w:jc w:val="center"/>
              <w:rPr>
                <w:sz w:val="22"/>
              </w:rPr>
            </w:pPr>
            <w:r>
              <w:rPr>
                <w:sz w:val="22"/>
              </w:rPr>
              <w:t>2025</w:t>
            </w:r>
          </w:p>
        </w:tc>
        <w:tc>
          <w:tcPr>
            <w:tcW w:w="1284" w:type="dxa"/>
            <w:shd w:val="clear" w:color="auto" w:fill="auto"/>
            <w:noWrap/>
            <w:vAlign w:val="center"/>
          </w:tcPr>
          <w:p w14:paraId="62B99E9A" w14:textId="77777777" w:rsidR="00B60F7E" w:rsidRPr="006F10EC" w:rsidRDefault="00B60F7E" w:rsidP="006E11FE">
            <w:pPr>
              <w:widowControl/>
              <w:jc w:val="center"/>
              <w:rPr>
                <w:sz w:val="22"/>
                <w:szCs w:val="22"/>
              </w:rPr>
            </w:pPr>
            <w:r w:rsidRPr="006F10EC">
              <w:rPr>
                <w:sz w:val="22"/>
                <w:szCs w:val="22"/>
              </w:rPr>
              <w:t xml:space="preserve">3 234,72 </w:t>
            </w:r>
            <w:r w:rsidRPr="006F10EC">
              <w:rPr>
                <w:sz w:val="22"/>
                <w:szCs w:val="22"/>
                <w:vertAlign w:val="superscript"/>
              </w:rPr>
              <w:t>9</w:t>
            </w:r>
          </w:p>
        </w:tc>
        <w:tc>
          <w:tcPr>
            <w:tcW w:w="1284" w:type="dxa"/>
            <w:shd w:val="clear" w:color="auto" w:fill="auto"/>
            <w:vAlign w:val="center"/>
          </w:tcPr>
          <w:p w14:paraId="060677E7" w14:textId="77777777" w:rsidR="00B60F7E" w:rsidRPr="006F10EC" w:rsidRDefault="00B60F7E" w:rsidP="006E11FE">
            <w:pPr>
              <w:widowControl/>
              <w:jc w:val="center"/>
              <w:rPr>
                <w:sz w:val="22"/>
                <w:szCs w:val="22"/>
              </w:rPr>
            </w:pPr>
            <w:r w:rsidRPr="006F10EC">
              <w:rPr>
                <w:sz w:val="22"/>
                <w:szCs w:val="22"/>
              </w:rPr>
              <w:t xml:space="preserve">3 681,11 </w:t>
            </w:r>
            <w:r w:rsidRPr="006F10EC">
              <w:rPr>
                <w:sz w:val="22"/>
                <w:szCs w:val="22"/>
                <w:vertAlign w:val="superscript"/>
              </w:rPr>
              <w:t>10</w:t>
            </w:r>
          </w:p>
        </w:tc>
        <w:tc>
          <w:tcPr>
            <w:tcW w:w="563" w:type="dxa"/>
            <w:shd w:val="clear" w:color="auto" w:fill="auto"/>
            <w:noWrap/>
            <w:vAlign w:val="center"/>
          </w:tcPr>
          <w:p w14:paraId="4132995B" w14:textId="77777777" w:rsidR="00B60F7E" w:rsidRPr="00B40EC0" w:rsidRDefault="00B60F7E" w:rsidP="006E11FE">
            <w:pPr>
              <w:widowControl/>
              <w:jc w:val="center"/>
              <w:rPr>
                <w:sz w:val="22"/>
              </w:rPr>
            </w:pPr>
            <w:r>
              <w:rPr>
                <w:sz w:val="22"/>
              </w:rPr>
              <w:t>-</w:t>
            </w:r>
          </w:p>
        </w:tc>
        <w:tc>
          <w:tcPr>
            <w:tcW w:w="569" w:type="dxa"/>
            <w:vAlign w:val="center"/>
          </w:tcPr>
          <w:p w14:paraId="4D3219FD" w14:textId="77777777" w:rsidR="00B60F7E" w:rsidRPr="00B40EC0" w:rsidRDefault="00B60F7E" w:rsidP="006E11FE">
            <w:pPr>
              <w:widowControl/>
              <w:jc w:val="center"/>
              <w:rPr>
                <w:sz w:val="22"/>
              </w:rPr>
            </w:pPr>
            <w:r>
              <w:rPr>
                <w:sz w:val="22"/>
              </w:rPr>
              <w:t>-</w:t>
            </w:r>
          </w:p>
        </w:tc>
        <w:tc>
          <w:tcPr>
            <w:tcW w:w="568" w:type="dxa"/>
            <w:vAlign w:val="center"/>
          </w:tcPr>
          <w:p w14:paraId="161BE843" w14:textId="77777777" w:rsidR="00B60F7E" w:rsidRPr="00B40EC0" w:rsidRDefault="00B60F7E" w:rsidP="006E11FE">
            <w:pPr>
              <w:widowControl/>
              <w:jc w:val="center"/>
              <w:rPr>
                <w:sz w:val="22"/>
              </w:rPr>
            </w:pPr>
            <w:r>
              <w:rPr>
                <w:sz w:val="22"/>
              </w:rPr>
              <w:t>-</w:t>
            </w:r>
          </w:p>
        </w:tc>
        <w:tc>
          <w:tcPr>
            <w:tcW w:w="567" w:type="dxa"/>
            <w:vAlign w:val="center"/>
          </w:tcPr>
          <w:p w14:paraId="47AA14A7"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62E71AFD" w14:textId="77777777" w:rsidR="00B60F7E" w:rsidRPr="00B40EC0" w:rsidRDefault="00B60F7E" w:rsidP="006E11FE">
            <w:pPr>
              <w:widowControl/>
              <w:jc w:val="center"/>
              <w:rPr>
                <w:sz w:val="22"/>
              </w:rPr>
            </w:pPr>
            <w:r>
              <w:rPr>
                <w:sz w:val="22"/>
              </w:rPr>
              <w:t>-</w:t>
            </w:r>
          </w:p>
        </w:tc>
      </w:tr>
      <w:tr w:rsidR="00B60F7E" w:rsidRPr="00035BDD" w14:paraId="78DC001C" w14:textId="77777777" w:rsidTr="006E11FE">
        <w:trPr>
          <w:gridAfter w:val="1"/>
          <w:wAfter w:w="11" w:type="dxa"/>
          <w:trHeight w:val="340"/>
        </w:trPr>
        <w:tc>
          <w:tcPr>
            <w:tcW w:w="568" w:type="dxa"/>
            <w:vMerge/>
            <w:shd w:val="clear" w:color="auto" w:fill="auto"/>
            <w:noWrap/>
            <w:vAlign w:val="center"/>
          </w:tcPr>
          <w:p w14:paraId="3553A8D5" w14:textId="77777777" w:rsidR="00B60F7E" w:rsidRPr="00021E9D" w:rsidRDefault="00B60F7E" w:rsidP="006E11FE">
            <w:pPr>
              <w:jc w:val="center"/>
            </w:pPr>
          </w:p>
        </w:tc>
        <w:tc>
          <w:tcPr>
            <w:tcW w:w="2126" w:type="dxa"/>
            <w:vMerge/>
            <w:shd w:val="clear" w:color="auto" w:fill="auto"/>
            <w:vAlign w:val="center"/>
          </w:tcPr>
          <w:p w14:paraId="6580B863" w14:textId="77777777" w:rsidR="00B60F7E" w:rsidRPr="00B566DB" w:rsidRDefault="00B60F7E" w:rsidP="006E11FE">
            <w:pPr>
              <w:widowControl/>
              <w:autoSpaceDE w:val="0"/>
              <w:autoSpaceDN w:val="0"/>
              <w:adjustRightInd w:val="0"/>
              <w:jc w:val="both"/>
            </w:pPr>
          </w:p>
        </w:tc>
        <w:tc>
          <w:tcPr>
            <w:tcW w:w="1692" w:type="dxa"/>
            <w:vMerge/>
            <w:shd w:val="clear" w:color="auto" w:fill="auto"/>
            <w:vAlign w:val="center"/>
          </w:tcPr>
          <w:p w14:paraId="162E92F9" w14:textId="77777777" w:rsidR="00B60F7E" w:rsidRPr="00035BDD" w:rsidRDefault="00B60F7E" w:rsidP="006E11FE">
            <w:pPr>
              <w:widowControl/>
              <w:jc w:val="center"/>
            </w:pPr>
          </w:p>
        </w:tc>
        <w:tc>
          <w:tcPr>
            <w:tcW w:w="709" w:type="dxa"/>
            <w:shd w:val="clear" w:color="auto" w:fill="auto"/>
            <w:noWrap/>
            <w:vAlign w:val="center"/>
          </w:tcPr>
          <w:p w14:paraId="13C9083E" w14:textId="77777777" w:rsidR="00B60F7E" w:rsidRPr="003527FF" w:rsidRDefault="00B60F7E" w:rsidP="006E11FE">
            <w:pPr>
              <w:widowControl/>
              <w:jc w:val="center"/>
              <w:rPr>
                <w:sz w:val="22"/>
              </w:rPr>
            </w:pPr>
            <w:r>
              <w:rPr>
                <w:sz w:val="22"/>
              </w:rPr>
              <w:t>2026</w:t>
            </w:r>
          </w:p>
        </w:tc>
        <w:tc>
          <w:tcPr>
            <w:tcW w:w="1284" w:type="dxa"/>
            <w:shd w:val="clear" w:color="auto" w:fill="auto"/>
            <w:noWrap/>
            <w:vAlign w:val="center"/>
          </w:tcPr>
          <w:p w14:paraId="224DE554" w14:textId="77777777" w:rsidR="00B60F7E" w:rsidRPr="006F10EC" w:rsidRDefault="00B60F7E" w:rsidP="006E11FE">
            <w:pPr>
              <w:widowControl/>
              <w:jc w:val="center"/>
              <w:rPr>
                <w:sz w:val="22"/>
                <w:szCs w:val="22"/>
              </w:rPr>
            </w:pPr>
            <w:r w:rsidRPr="006F10EC">
              <w:rPr>
                <w:sz w:val="22"/>
                <w:szCs w:val="22"/>
              </w:rPr>
              <w:t xml:space="preserve">3 681,11 </w:t>
            </w:r>
            <w:r w:rsidRPr="006F10EC">
              <w:rPr>
                <w:sz w:val="22"/>
                <w:szCs w:val="22"/>
                <w:vertAlign w:val="superscript"/>
              </w:rPr>
              <w:t>10</w:t>
            </w:r>
          </w:p>
        </w:tc>
        <w:tc>
          <w:tcPr>
            <w:tcW w:w="1284" w:type="dxa"/>
            <w:shd w:val="clear" w:color="auto" w:fill="auto"/>
            <w:vAlign w:val="center"/>
          </w:tcPr>
          <w:p w14:paraId="216380D7" w14:textId="77777777" w:rsidR="00B60F7E" w:rsidRPr="006F10EC" w:rsidRDefault="00B60F7E" w:rsidP="006E11FE">
            <w:pPr>
              <w:widowControl/>
              <w:jc w:val="center"/>
              <w:rPr>
                <w:sz w:val="22"/>
                <w:szCs w:val="22"/>
              </w:rPr>
            </w:pPr>
            <w:r w:rsidRPr="006F10EC">
              <w:rPr>
                <w:sz w:val="22"/>
                <w:szCs w:val="22"/>
              </w:rPr>
              <w:t xml:space="preserve">3 879,89 </w:t>
            </w:r>
            <w:r w:rsidRPr="006F10EC">
              <w:rPr>
                <w:sz w:val="22"/>
                <w:szCs w:val="22"/>
                <w:vertAlign w:val="superscript"/>
              </w:rPr>
              <w:t>11</w:t>
            </w:r>
          </w:p>
        </w:tc>
        <w:tc>
          <w:tcPr>
            <w:tcW w:w="563" w:type="dxa"/>
            <w:shd w:val="clear" w:color="auto" w:fill="auto"/>
            <w:noWrap/>
            <w:vAlign w:val="center"/>
          </w:tcPr>
          <w:p w14:paraId="015269DD" w14:textId="77777777" w:rsidR="00B60F7E" w:rsidRPr="00B40EC0" w:rsidRDefault="00B60F7E" w:rsidP="006E11FE">
            <w:pPr>
              <w:widowControl/>
              <w:jc w:val="center"/>
              <w:rPr>
                <w:sz w:val="22"/>
              </w:rPr>
            </w:pPr>
            <w:r>
              <w:rPr>
                <w:sz w:val="22"/>
              </w:rPr>
              <w:t>-</w:t>
            </w:r>
          </w:p>
        </w:tc>
        <w:tc>
          <w:tcPr>
            <w:tcW w:w="569" w:type="dxa"/>
            <w:vAlign w:val="center"/>
          </w:tcPr>
          <w:p w14:paraId="51B3E7C6" w14:textId="77777777" w:rsidR="00B60F7E" w:rsidRPr="00B40EC0" w:rsidRDefault="00B60F7E" w:rsidP="006E11FE">
            <w:pPr>
              <w:widowControl/>
              <w:jc w:val="center"/>
              <w:rPr>
                <w:sz w:val="22"/>
              </w:rPr>
            </w:pPr>
            <w:r>
              <w:rPr>
                <w:sz w:val="22"/>
              </w:rPr>
              <w:t>-</w:t>
            </w:r>
          </w:p>
        </w:tc>
        <w:tc>
          <w:tcPr>
            <w:tcW w:w="568" w:type="dxa"/>
            <w:vAlign w:val="center"/>
          </w:tcPr>
          <w:p w14:paraId="7DCF8260" w14:textId="77777777" w:rsidR="00B60F7E" w:rsidRPr="00B40EC0" w:rsidRDefault="00B60F7E" w:rsidP="006E11FE">
            <w:pPr>
              <w:widowControl/>
              <w:jc w:val="center"/>
              <w:rPr>
                <w:sz w:val="22"/>
              </w:rPr>
            </w:pPr>
            <w:r>
              <w:rPr>
                <w:sz w:val="22"/>
              </w:rPr>
              <w:t>-</w:t>
            </w:r>
          </w:p>
        </w:tc>
        <w:tc>
          <w:tcPr>
            <w:tcW w:w="567" w:type="dxa"/>
            <w:vAlign w:val="center"/>
          </w:tcPr>
          <w:p w14:paraId="1CC99450"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7C4B8937" w14:textId="77777777" w:rsidR="00B60F7E" w:rsidRPr="00B40EC0" w:rsidRDefault="00B60F7E" w:rsidP="006E11FE">
            <w:pPr>
              <w:widowControl/>
              <w:jc w:val="center"/>
              <w:rPr>
                <w:sz w:val="22"/>
              </w:rPr>
            </w:pPr>
            <w:r>
              <w:rPr>
                <w:sz w:val="22"/>
              </w:rPr>
              <w:t>-</w:t>
            </w:r>
          </w:p>
        </w:tc>
      </w:tr>
      <w:tr w:rsidR="00B60F7E" w:rsidRPr="00035BDD" w14:paraId="580757CF" w14:textId="77777777" w:rsidTr="006E11FE">
        <w:trPr>
          <w:gridAfter w:val="1"/>
          <w:wAfter w:w="11" w:type="dxa"/>
          <w:trHeight w:val="340"/>
        </w:trPr>
        <w:tc>
          <w:tcPr>
            <w:tcW w:w="568" w:type="dxa"/>
            <w:vMerge/>
            <w:shd w:val="clear" w:color="auto" w:fill="auto"/>
            <w:noWrap/>
            <w:vAlign w:val="center"/>
          </w:tcPr>
          <w:p w14:paraId="2AFD1933" w14:textId="77777777" w:rsidR="00B60F7E" w:rsidRPr="00021E9D" w:rsidRDefault="00B60F7E" w:rsidP="006E11FE">
            <w:pPr>
              <w:jc w:val="center"/>
            </w:pPr>
          </w:p>
        </w:tc>
        <w:tc>
          <w:tcPr>
            <w:tcW w:w="2126" w:type="dxa"/>
            <w:vMerge/>
            <w:shd w:val="clear" w:color="auto" w:fill="auto"/>
            <w:vAlign w:val="center"/>
          </w:tcPr>
          <w:p w14:paraId="4ABC8A13" w14:textId="77777777" w:rsidR="00B60F7E" w:rsidRPr="00B566DB" w:rsidRDefault="00B60F7E" w:rsidP="006E11FE">
            <w:pPr>
              <w:widowControl/>
              <w:autoSpaceDE w:val="0"/>
              <w:autoSpaceDN w:val="0"/>
              <w:adjustRightInd w:val="0"/>
              <w:jc w:val="both"/>
            </w:pPr>
          </w:p>
        </w:tc>
        <w:tc>
          <w:tcPr>
            <w:tcW w:w="1692" w:type="dxa"/>
            <w:vMerge/>
            <w:shd w:val="clear" w:color="auto" w:fill="auto"/>
            <w:vAlign w:val="center"/>
          </w:tcPr>
          <w:p w14:paraId="3E09DEDB" w14:textId="77777777" w:rsidR="00B60F7E" w:rsidRPr="00035BDD" w:rsidRDefault="00B60F7E" w:rsidP="006E11FE">
            <w:pPr>
              <w:widowControl/>
              <w:jc w:val="center"/>
            </w:pPr>
          </w:p>
        </w:tc>
        <w:tc>
          <w:tcPr>
            <w:tcW w:w="709" w:type="dxa"/>
            <w:shd w:val="clear" w:color="auto" w:fill="auto"/>
            <w:noWrap/>
            <w:vAlign w:val="center"/>
          </w:tcPr>
          <w:p w14:paraId="1BB75D3D" w14:textId="77777777" w:rsidR="00B60F7E" w:rsidRPr="003527FF" w:rsidRDefault="00B60F7E" w:rsidP="006E11FE">
            <w:pPr>
              <w:widowControl/>
              <w:jc w:val="center"/>
              <w:rPr>
                <w:sz w:val="22"/>
              </w:rPr>
            </w:pPr>
            <w:r>
              <w:rPr>
                <w:sz w:val="22"/>
              </w:rPr>
              <w:t>2027</w:t>
            </w:r>
          </w:p>
        </w:tc>
        <w:tc>
          <w:tcPr>
            <w:tcW w:w="1284" w:type="dxa"/>
            <w:shd w:val="clear" w:color="auto" w:fill="auto"/>
            <w:noWrap/>
            <w:vAlign w:val="center"/>
          </w:tcPr>
          <w:p w14:paraId="6480B34B" w14:textId="77777777" w:rsidR="00B60F7E" w:rsidRPr="006F10EC" w:rsidRDefault="00B60F7E" w:rsidP="006E11FE">
            <w:pPr>
              <w:widowControl/>
              <w:jc w:val="center"/>
              <w:rPr>
                <w:sz w:val="22"/>
                <w:szCs w:val="22"/>
              </w:rPr>
            </w:pPr>
            <w:r w:rsidRPr="006F10EC">
              <w:rPr>
                <w:sz w:val="22"/>
                <w:szCs w:val="22"/>
              </w:rPr>
              <w:t xml:space="preserve">3 879,89 </w:t>
            </w:r>
            <w:r w:rsidRPr="006F10EC">
              <w:rPr>
                <w:sz w:val="22"/>
                <w:szCs w:val="22"/>
                <w:vertAlign w:val="superscript"/>
              </w:rPr>
              <w:t>11</w:t>
            </w:r>
          </w:p>
        </w:tc>
        <w:tc>
          <w:tcPr>
            <w:tcW w:w="1284" w:type="dxa"/>
            <w:shd w:val="clear" w:color="auto" w:fill="auto"/>
            <w:vAlign w:val="center"/>
          </w:tcPr>
          <w:p w14:paraId="386B1EAF" w14:textId="77777777" w:rsidR="00B60F7E" w:rsidRPr="006F10EC" w:rsidRDefault="00B60F7E" w:rsidP="006E11FE">
            <w:pPr>
              <w:widowControl/>
              <w:jc w:val="center"/>
              <w:rPr>
                <w:sz w:val="22"/>
                <w:szCs w:val="22"/>
              </w:rPr>
            </w:pPr>
            <w:r w:rsidRPr="006F10EC">
              <w:rPr>
                <w:sz w:val="22"/>
                <w:szCs w:val="22"/>
              </w:rPr>
              <w:t xml:space="preserve">4 066,12 </w:t>
            </w:r>
            <w:r w:rsidRPr="006F10EC">
              <w:rPr>
                <w:sz w:val="22"/>
                <w:szCs w:val="22"/>
                <w:vertAlign w:val="superscript"/>
              </w:rPr>
              <w:t>12</w:t>
            </w:r>
          </w:p>
        </w:tc>
        <w:tc>
          <w:tcPr>
            <w:tcW w:w="563" w:type="dxa"/>
            <w:shd w:val="clear" w:color="auto" w:fill="auto"/>
            <w:noWrap/>
            <w:vAlign w:val="center"/>
          </w:tcPr>
          <w:p w14:paraId="008502A2" w14:textId="77777777" w:rsidR="00B60F7E" w:rsidRPr="00B40EC0" w:rsidRDefault="00B60F7E" w:rsidP="006E11FE">
            <w:pPr>
              <w:widowControl/>
              <w:jc w:val="center"/>
              <w:rPr>
                <w:sz w:val="22"/>
              </w:rPr>
            </w:pPr>
            <w:r>
              <w:rPr>
                <w:sz w:val="22"/>
              </w:rPr>
              <w:t>-</w:t>
            </w:r>
          </w:p>
        </w:tc>
        <w:tc>
          <w:tcPr>
            <w:tcW w:w="569" w:type="dxa"/>
            <w:vAlign w:val="center"/>
          </w:tcPr>
          <w:p w14:paraId="09C2B947" w14:textId="77777777" w:rsidR="00B60F7E" w:rsidRPr="00B40EC0" w:rsidRDefault="00B60F7E" w:rsidP="006E11FE">
            <w:pPr>
              <w:widowControl/>
              <w:jc w:val="center"/>
              <w:rPr>
                <w:sz w:val="22"/>
              </w:rPr>
            </w:pPr>
            <w:r>
              <w:rPr>
                <w:sz w:val="22"/>
              </w:rPr>
              <w:t>-</w:t>
            </w:r>
          </w:p>
        </w:tc>
        <w:tc>
          <w:tcPr>
            <w:tcW w:w="568" w:type="dxa"/>
            <w:vAlign w:val="center"/>
          </w:tcPr>
          <w:p w14:paraId="0E4A83A8" w14:textId="77777777" w:rsidR="00B60F7E" w:rsidRPr="00B40EC0" w:rsidRDefault="00B60F7E" w:rsidP="006E11FE">
            <w:pPr>
              <w:widowControl/>
              <w:jc w:val="center"/>
              <w:rPr>
                <w:sz w:val="22"/>
              </w:rPr>
            </w:pPr>
            <w:r>
              <w:rPr>
                <w:sz w:val="22"/>
              </w:rPr>
              <w:t>-</w:t>
            </w:r>
          </w:p>
        </w:tc>
        <w:tc>
          <w:tcPr>
            <w:tcW w:w="567" w:type="dxa"/>
            <w:vAlign w:val="center"/>
          </w:tcPr>
          <w:p w14:paraId="5BA97F1C" w14:textId="77777777" w:rsidR="00B60F7E" w:rsidRPr="00B40EC0" w:rsidRDefault="00B60F7E" w:rsidP="006E11FE">
            <w:pPr>
              <w:widowControl/>
              <w:jc w:val="center"/>
              <w:rPr>
                <w:sz w:val="22"/>
              </w:rPr>
            </w:pPr>
            <w:r>
              <w:rPr>
                <w:sz w:val="22"/>
              </w:rPr>
              <w:t>-</w:t>
            </w:r>
          </w:p>
        </w:tc>
        <w:tc>
          <w:tcPr>
            <w:tcW w:w="709" w:type="dxa"/>
            <w:shd w:val="clear" w:color="auto" w:fill="auto"/>
            <w:noWrap/>
            <w:vAlign w:val="center"/>
          </w:tcPr>
          <w:p w14:paraId="107E4AC6" w14:textId="77777777" w:rsidR="00B60F7E" w:rsidRPr="00B40EC0" w:rsidRDefault="00B60F7E" w:rsidP="006E11FE">
            <w:pPr>
              <w:widowControl/>
              <w:jc w:val="center"/>
              <w:rPr>
                <w:sz w:val="22"/>
              </w:rPr>
            </w:pPr>
            <w:r>
              <w:rPr>
                <w:sz w:val="22"/>
              </w:rPr>
              <w:t>-</w:t>
            </w:r>
          </w:p>
        </w:tc>
      </w:tr>
    </w:tbl>
    <w:p w14:paraId="2CC07DC9" w14:textId="77777777" w:rsidR="00B60F7E" w:rsidRPr="000A220E" w:rsidRDefault="00B60F7E" w:rsidP="00B60F7E">
      <w:pPr>
        <w:widowControl/>
        <w:autoSpaceDE w:val="0"/>
        <w:autoSpaceDN w:val="0"/>
        <w:adjustRightInd w:val="0"/>
        <w:jc w:val="both"/>
        <w:outlineLvl w:val="3"/>
        <w:rPr>
          <w:color w:val="C00000"/>
          <w:sz w:val="10"/>
          <w:szCs w:val="10"/>
        </w:rPr>
      </w:pPr>
    </w:p>
    <w:p w14:paraId="6FA65CD6" w14:textId="77777777" w:rsidR="00B60F7E" w:rsidRDefault="00B60F7E" w:rsidP="00B60F7E">
      <w:pPr>
        <w:widowControl/>
        <w:autoSpaceDE w:val="0"/>
        <w:autoSpaceDN w:val="0"/>
        <w:adjustRightInd w:val="0"/>
        <w:ind w:firstLine="540"/>
        <w:jc w:val="both"/>
        <w:rPr>
          <w:spacing w:val="2"/>
          <w:sz w:val="22"/>
          <w:szCs w:val="22"/>
          <w:shd w:val="clear" w:color="auto" w:fill="FFFFFF"/>
        </w:rPr>
      </w:pPr>
      <w:r w:rsidRPr="008B1DFF">
        <w:rPr>
          <w:spacing w:val="2"/>
          <w:sz w:val="22"/>
          <w:szCs w:val="22"/>
          <w:shd w:val="clear" w:color="auto" w:fill="FFFFFF"/>
        </w:rPr>
        <w:t xml:space="preserve">* </w:t>
      </w:r>
      <w:r w:rsidRPr="00F634C7">
        <w:rPr>
          <w:spacing w:val="2"/>
          <w:sz w:val="22"/>
          <w:szCs w:val="22"/>
          <w:shd w:val="clear" w:color="auto" w:fill="FFFFFF"/>
        </w:rPr>
        <w:t>Тариф, установленный на 2023 год, вводится в действие с 1 декабря 2022 г.</w:t>
      </w:r>
    </w:p>
    <w:p w14:paraId="5C446F42" w14:textId="77777777" w:rsidR="00B60F7E" w:rsidRPr="006C37CD" w:rsidRDefault="00B60F7E" w:rsidP="00B60F7E">
      <w:pPr>
        <w:widowControl/>
        <w:autoSpaceDE w:val="0"/>
        <w:autoSpaceDN w:val="0"/>
        <w:adjustRightInd w:val="0"/>
        <w:ind w:firstLine="540"/>
        <w:jc w:val="both"/>
        <w:outlineLvl w:val="3"/>
        <w:rPr>
          <w:sz w:val="22"/>
          <w:szCs w:val="22"/>
        </w:rPr>
      </w:pPr>
      <w:r w:rsidRPr="006C37CD">
        <w:rPr>
          <w:sz w:val="22"/>
          <w:szCs w:val="22"/>
        </w:rPr>
        <w:t xml:space="preserve">** Выделяется в целях </w:t>
      </w:r>
      <w:r w:rsidRPr="005073D8">
        <w:rPr>
          <w:sz w:val="22"/>
          <w:szCs w:val="22"/>
        </w:rPr>
        <w:t xml:space="preserve">реализации </w:t>
      </w:r>
      <w:hyperlink r:id="rId18" w:history="1">
        <w:r w:rsidRPr="005073D8">
          <w:rPr>
            <w:rStyle w:val="af5"/>
            <w:rFonts w:eastAsia="Franklin Gothic Demi"/>
            <w:color w:val="auto"/>
            <w:sz w:val="22"/>
            <w:szCs w:val="22"/>
          </w:rPr>
          <w:t>пункта 6 статьи 168</w:t>
        </w:r>
      </w:hyperlink>
      <w:r w:rsidRPr="005073D8">
        <w:rPr>
          <w:sz w:val="22"/>
          <w:szCs w:val="22"/>
        </w:rPr>
        <w:t xml:space="preserve"> Нал</w:t>
      </w:r>
      <w:r w:rsidRPr="006C37CD">
        <w:rPr>
          <w:sz w:val="22"/>
          <w:szCs w:val="22"/>
        </w:rPr>
        <w:t>огового кодекса Российской Федерации (часть вторая).</w:t>
      </w:r>
    </w:p>
    <w:p w14:paraId="486D1802" w14:textId="77777777" w:rsidR="00B60F7E" w:rsidRDefault="00B60F7E" w:rsidP="00B60F7E">
      <w:pPr>
        <w:widowControl/>
        <w:autoSpaceDE w:val="0"/>
        <w:autoSpaceDN w:val="0"/>
        <w:adjustRightInd w:val="0"/>
        <w:ind w:firstLine="540"/>
        <w:jc w:val="both"/>
        <w:rPr>
          <w:sz w:val="22"/>
          <w:szCs w:val="22"/>
        </w:rPr>
      </w:pPr>
    </w:p>
    <w:p w14:paraId="1C3EE72F" w14:textId="77777777" w:rsidR="00B60F7E" w:rsidRPr="00D103FF" w:rsidRDefault="00B60F7E" w:rsidP="00B60F7E">
      <w:pPr>
        <w:widowControl/>
        <w:autoSpaceDE w:val="0"/>
        <w:autoSpaceDN w:val="0"/>
        <w:adjustRightInd w:val="0"/>
        <w:ind w:firstLine="540"/>
        <w:jc w:val="both"/>
        <w:rPr>
          <w:sz w:val="22"/>
          <w:szCs w:val="22"/>
        </w:rPr>
      </w:pPr>
      <w:r w:rsidRPr="00D103FF">
        <w:rPr>
          <w:sz w:val="22"/>
          <w:szCs w:val="22"/>
        </w:rPr>
        <w:t>Примечания</w:t>
      </w:r>
      <w:r>
        <w:rPr>
          <w:sz w:val="22"/>
          <w:szCs w:val="22"/>
        </w:rPr>
        <w:t>.</w:t>
      </w:r>
    </w:p>
    <w:p w14:paraId="3437C37A" w14:textId="77777777" w:rsidR="00B60F7E" w:rsidRPr="00D103FF" w:rsidRDefault="00B60F7E" w:rsidP="00B60F7E">
      <w:pPr>
        <w:widowControl/>
        <w:autoSpaceDE w:val="0"/>
        <w:autoSpaceDN w:val="0"/>
        <w:adjustRightInd w:val="0"/>
        <w:ind w:firstLine="540"/>
        <w:jc w:val="both"/>
        <w:rPr>
          <w:sz w:val="22"/>
          <w:szCs w:val="22"/>
        </w:rPr>
      </w:pPr>
      <w:r w:rsidRPr="00D103FF">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5A52EB25" w14:textId="77777777" w:rsidR="00B60F7E" w:rsidRPr="003E7F23" w:rsidRDefault="00B60F7E" w:rsidP="00B60F7E">
      <w:pPr>
        <w:widowControl/>
        <w:autoSpaceDE w:val="0"/>
        <w:autoSpaceDN w:val="0"/>
        <w:adjustRightInd w:val="0"/>
        <w:ind w:firstLine="540"/>
        <w:jc w:val="both"/>
        <w:rPr>
          <w:sz w:val="22"/>
          <w:szCs w:val="22"/>
        </w:rPr>
      </w:pPr>
      <w:r w:rsidRPr="00D103FF">
        <w:rPr>
          <w:sz w:val="22"/>
          <w:szCs w:val="22"/>
        </w:rPr>
        <w:t>2. 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3A13E3C0" w14:textId="77777777" w:rsidR="00B60F7E" w:rsidRDefault="00B60F7E" w:rsidP="00B60F7E">
      <w:pPr>
        <w:widowControl/>
        <w:tabs>
          <w:tab w:val="left" w:pos="3970"/>
        </w:tabs>
        <w:autoSpaceDE w:val="0"/>
        <w:autoSpaceDN w:val="0"/>
        <w:adjustRightInd w:val="0"/>
        <w:jc w:val="right"/>
        <w:rPr>
          <w:sz w:val="22"/>
          <w:szCs w:val="22"/>
        </w:rPr>
      </w:pPr>
    </w:p>
    <w:p w14:paraId="28151983" w14:textId="77777777" w:rsidR="00B60F7E" w:rsidRPr="004241DA" w:rsidRDefault="00B60F7E" w:rsidP="00B60F7E">
      <w:pPr>
        <w:widowControl/>
        <w:autoSpaceDE w:val="0"/>
        <w:autoSpaceDN w:val="0"/>
        <w:adjustRightInd w:val="0"/>
        <w:spacing w:line="276" w:lineRule="auto"/>
        <w:ind w:firstLine="540"/>
        <w:jc w:val="both"/>
      </w:pPr>
      <w:r w:rsidRPr="004241DA">
        <w:rPr>
          <w:sz w:val="22"/>
          <w:szCs w:val="22"/>
          <w:vertAlign w:val="superscript"/>
        </w:rPr>
        <w:t xml:space="preserve">1 </w:t>
      </w:r>
      <w:r w:rsidRPr="004241DA">
        <w:t>Тариф без учета НДС –  3 320,54 руб./Гкал</w:t>
      </w:r>
    </w:p>
    <w:p w14:paraId="4C808B7C" w14:textId="77777777" w:rsidR="00B60F7E" w:rsidRPr="004241DA" w:rsidRDefault="00B60F7E" w:rsidP="00B60F7E">
      <w:pPr>
        <w:widowControl/>
        <w:autoSpaceDE w:val="0"/>
        <w:autoSpaceDN w:val="0"/>
        <w:adjustRightInd w:val="0"/>
        <w:spacing w:line="276" w:lineRule="auto"/>
        <w:ind w:firstLine="540"/>
        <w:jc w:val="both"/>
      </w:pPr>
      <w:r w:rsidRPr="004241DA">
        <w:rPr>
          <w:sz w:val="22"/>
          <w:szCs w:val="22"/>
          <w:vertAlign w:val="superscript"/>
        </w:rPr>
        <w:t xml:space="preserve">2 </w:t>
      </w:r>
      <w:r w:rsidRPr="004241DA">
        <w:t>Тариф без учета НДС –  3 778,78 руб./Гкал</w:t>
      </w:r>
    </w:p>
    <w:p w14:paraId="7A73E62A" w14:textId="77777777" w:rsidR="00B60F7E" w:rsidRPr="004241DA" w:rsidRDefault="00B60F7E" w:rsidP="00B60F7E">
      <w:pPr>
        <w:widowControl/>
        <w:autoSpaceDE w:val="0"/>
        <w:autoSpaceDN w:val="0"/>
        <w:adjustRightInd w:val="0"/>
        <w:spacing w:line="276" w:lineRule="auto"/>
        <w:ind w:firstLine="540"/>
        <w:jc w:val="both"/>
      </w:pPr>
      <w:r w:rsidRPr="004241DA">
        <w:rPr>
          <w:sz w:val="22"/>
          <w:szCs w:val="22"/>
          <w:vertAlign w:val="superscript"/>
        </w:rPr>
        <w:t xml:space="preserve">3 </w:t>
      </w:r>
      <w:r w:rsidRPr="004241DA">
        <w:t>Тариф без учета НДС –  3 982,84 руб./Гкал</w:t>
      </w:r>
    </w:p>
    <w:p w14:paraId="1AF5F0CE" w14:textId="77777777" w:rsidR="00B60F7E" w:rsidRPr="004241DA" w:rsidRDefault="00B60F7E" w:rsidP="00B60F7E">
      <w:pPr>
        <w:widowControl/>
        <w:autoSpaceDE w:val="0"/>
        <w:autoSpaceDN w:val="0"/>
        <w:adjustRightInd w:val="0"/>
        <w:spacing w:line="276" w:lineRule="auto"/>
        <w:ind w:firstLine="540"/>
        <w:jc w:val="both"/>
      </w:pPr>
      <w:r w:rsidRPr="004241DA">
        <w:rPr>
          <w:sz w:val="22"/>
          <w:szCs w:val="22"/>
          <w:vertAlign w:val="superscript"/>
        </w:rPr>
        <w:t xml:space="preserve">4 </w:t>
      </w:r>
      <w:r w:rsidRPr="004241DA">
        <w:t>Тариф без учета НДС –  4 174,02 руб./Гкал</w:t>
      </w:r>
    </w:p>
    <w:p w14:paraId="6823D98A" w14:textId="77777777" w:rsidR="00B60F7E" w:rsidRPr="004241DA" w:rsidRDefault="00B60F7E" w:rsidP="00B60F7E">
      <w:pPr>
        <w:widowControl/>
        <w:autoSpaceDE w:val="0"/>
        <w:autoSpaceDN w:val="0"/>
        <w:adjustRightInd w:val="0"/>
        <w:spacing w:line="276" w:lineRule="auto"/>
        <w:ind w:firstLine="540"/>
        <w:jc w:val="both"/>
      </w:pPr>
      <w:r w:rsidRPr="004241DA">
        <w:rPr>
          <w:sz w:val="22"/>
          <w:szCs w:val="22"/>
          <w:vertAlign w:val="superscript"/>
        </w:rPr>
        <w:t xml:space="preserve">5 </w:t>
      </w:r>
      <w:r w:rsidRPr="004241DA">
        <w:t>Тариф без учета НДС –  2 738,57 руб./Гкал</w:t>
      </w:r>
    </w:p>
    <w:p w14:paraId="425D60A5" w14:textId="77777777" w:rsidR="00B60F7E" w:rsidRPr="004241DA" w:rsidRDefault="00B60F7E" w:rsidP="00B60F7E">
      <w:pPr>
        <w:widowControl/>
        <w:autoSpaceDE w:val="0"/>
        <w:autoSpaceDN w:val="0"/>
        <w:adjustRightInd w:val="0"/>
        <w:spacing w:line="276" w:lineRule="auto"/>
        <w:ind w:firstLine="540"/>
        <w:jc w:val="both"/>
      </w:pPr>
      <w:r w:rsidRPr="004241DA">
        <w:rPr>
          <w:sz w:val="22"/>
          <w:szCs w:val="22"/>
          <w:vertAlign w:val="superscript"/>
        </w:rPr>
        <w:t xml:space="preserve">6 </w:t>
      </w:r>
      <w:r w:rsidRPr="004241DA">
        <w:t>Тариф без учета НДС –  3 116,50 руб./Гкал</w:t>
      </w:r>
    </w:p>
    <w:p w14:paraId="135167CC" w14:textId="77777777" w:rsidR="00B60F7E" w:rsidRPr="004241DA" w:rsidRDefault="00B60F7E" w:rsidP="00B60F7E">
      <w:pPr>
        <w:widowControl/>
        <w:autoSpaceDE w:val="0"/>
        <w:autoSpaceDN w:val="0"/>
        <w:adjustRightInd w:val="0"/>
        <w:spacing w:line="276" w:lineRule="auto"/>
        <w:ind w:firstLine="540"/>
        <w:jc w:val="both"/>
      </w:pPr>
      <w:r w:rsidRPr="004241DA">
        <w:rPr>
          <w:sz w:val="22"/>
          <w:szCs w:val="22"/>
          <w:vertAlign w:val="superscript"/>
        </w:rPr>
        <w:lastRenderedPageBreak/>
        <w:t xml:space="preserve">7 </w:t>
      </w:r>
      <w:r w:rsidRPr="004241DA">
        <w:t>Тариф без учета НДС –  3 284,79 руб./Гкал</w:t>
      </w:r>
    </w:p>
    <w:p w14:paraId="3507A605" w14:textId="77777777" w:rsidR="00B60F7E" w:rsidRPr="004241DA" w:rsidRDefault="00B60F7E" w:rsidP="00B60F7E">
      <w:pPr>
        <w:widowControl/>
        <w:autoSpaceDE w:val="0"/>
        <w:autoSpaceDN w:val="0"/>
        <w:adjustRightInd w:val="0"/>
        <w:spacing w:line="276" w:lineRule="auto"/>
        <w:ind w:firstLine="540"/>
        <w:jc w:val="both"/>
      </w:pPr>
      <w:r w:rsidRPr="004241DA">
        <w:rPr>
          <w:sz w:val="22"/>
          <w:szCs w:val="22"/>
          <w:vertAlign w:val="superscript"/>
        </w:rPr>
        <w:t xml:space="preserve">8 </w:t>
      </w:r>
      <w:r w:rsidRPr="004241DA">
        <w:t>Тариф без учета НДС –  3 442,46 руб./Гкал</w:t>
      </w:r>
    </w:p>
    <w:p w14:paraId="0178EE67" w14:textId="77777777" w:rsidR="00B60F7E" w:rsidRPr="00F0465E" w:rsidRDefault="00B60F7E" w:rsidP="00B60F7E">
      <w:pPr>
        <w:widowControl/>
        <w:autoSpaceDE w:val="0"/>
        <w:autoSpaceDN w:val="0"/>
        <w:adjustRightInd w:val="0"/>
        <w:spacing w:line="276" w:lineRule="auto"/>
        <w:ind w:firstLine="540"/>
        <w:jc w:val="both"/>
      </w:pPr>
      <w:r w:rsidRPr="00F0465E">
        <w:rPr>
          <w:sz w:val="22"/>
          <w:szCs w:val="22"/>
          <w:vertAlign w:val="superscript"/>
        </w:rPr>
        <w:t xml:space="preserve">9 </w:t>
      </w:r>
      <w:r w:rsidRPr="00F0465E">
        <w:t>Тариф без учета НДС –  3 080,69 руб./Гкал</w:t>
      </w:r>
    </w:p>
    <w:p w14:paraId="175E9E11" w14:textId="77777777" w:rsidR="00B60F7E" w:rsidRPr="00F0465E" w:rsidRDefault="00B60F7E" w:rsidP="00B60F7E">
      <w:pPr>
        <w:widowControl/>
        <w:autoSpaceDE w:val="0"/>
        <w:autoSpaceDN w:val="0"/>
        <w:adjustRightInd w:val="0"/>
        <w:spacing w:line="276" w:lineRule="auto"/>
        <w:ind w:firstLine="540"/>
        <w:jc w:val="both"/>
      </w:pPr>
      <w:r w:rsidRPr="00F0465E">
        <w:rPr>
          <w:sz w:val="22"/>
          <w:szCs w:val="22"/>
          <w:vertAlign w:val="superscript"/>
        </w:rPr>
        <w:t xml:space="preserve">10 </w:t>
      </w:r>
      <w:r w:rsidRPr="00F0465E">
        <w:t>Тариф без учета НДС –  3 505,82 руб./Гкал</w:t>
      </w:r>
    </w:p>
    <w:p w14:paraId="23E2B1F1" w14:textId="77777777" w:rsidR="00B60F7E" w:rsidRPr="00F0465E" w:rsidRDefault="00B60F7E" w:rsidP="00B60F7E">
      <w:pPr>
        <w:widowControl/>
        <w:autoSpaceDE w:val="0"/>
        <w:autoSpaceDN w:val="0"/>
        <w:adjustRightInd w:val="0"/>
        <w:spacing w:line="276" w:lineRule="auto"/>
        <w:ind w:firstLine="540"/>
        <w:jc w:val="both"/>
      </w:pPr>
      <w:r w:rsidRPr="00F0465E">
        <w:rPr>
          <w:sz w:val="22"/>
          <w:szCs w:val="22"/>
          <w:vertAlign w:val="superscript"/>
        </w:rPr>
        <w:t xml:space="preserve">11 </w:t>
      </w:r>
      <w:r w:rsidRPr="00F0465E">
        <w:t>Тариф без учета НДС –  3 695,13 руб./Гкал</w:t>
      </w:r>
    </w:p>
    <w:p w14:paraId="4AD13FA2" w14:textId="77777777" w:rsidR="00B60F7E" w:rsidRPr="00F0465E" w:rsidRDefault="00B60F7E" w:rsidP="00B60F7E">
      <w:pPr>
        <w:widowControl/>
        <w:autoSpaceDE w:val="0"/>
        <w:autoSpaceDN w:val="0"/>
        <w:adjustRightInd w:val="0"/>
        <w:spacing w:line="276" w:lineRule="auto"/>
        <w:ind w:firstLine="540"/>
        <w:jc w:val="both"/>
      </w:pPr>
      <w:r w:rsidRPr="00F0465E">
        <w:rPr>
          <w:sz w:val="22"/>
          <w:szCs w:val="22"/>
          <w:vertAlign w:val="superscript"/>
        </w:rPr>
        <w:t xml:space="preserve">12 </w:t>
      </w:r>
      <w:r w:rsidRPr="00F0465E">
        <w:t>Тариф без учета НДС –  3 872,50 руб./Гкал</w:t>
      </w:r>
    </w:p>
    <w:p w14:paraId="1044B849" w14:textId="77777777" w:rsidR="00B60F7E" w:rsidRDefault="00B60F7E" w:rsidP="00B60F7E">
      <w:pPr>
        <w:tabs>
          <w:tab w:val="left" w:pos="993"/>
        </w:tabs>
        <w:jc w:val="both"/>
        <w:rPr>
          <w:color w:val="FF0000"/>
          <w:sz w:val="22"/>
          <w:szCs w:val="22"/>
        </w:rPr>
      </w:pPr>
    </w:p>
    <w:p w14:paraId="37FB1C9C" w14:textId="2CFFCA22" w:rsidR="00B60F7E" w:rsidRPr="00B60F7E" w:rsidRDefault="00B60F7E" w:rsidP="00B60F7E">
      <w:pPr>
        <w:pStyle w:val="a4"/>
        <w:numPr>
          <w:ilvl w:val="0"/>
          <w:numId w:val="20"/>
        </w:numPr>
        <w:tabs>
          <w:tab w:val="left" w:pos="851"/>
        </w:tabs>
        <w:ind w:left="0" w:firstLine="633"/>
        <w:jc w:val="both"/>
        <w:rPr>
          <w:sz w:val="22"/>
          <w:szCs w:val="22"/>
        </w:rPr>
      </w:pPr>
      <w:r w:rsidRPr="00B60F7E">
        <w:rPr>
          <w:sz w:val="22"/>
          <w:szCs w:val="22"/>
        </w:rPr>
        <w:t>С 01.01.2025 произвести корректировку установленных долгосрочных тарифов на теплоноситель для потребителей ООО «Коммунальщик Ресурс» (Ивановский район) на 2025-2027 годы, изложив приложение 3 к постановлению Департамента энергетики и тарифов Ивановской области от 17.11.2022 № 50-т/13 в новой редакции:</w:t>
      </w:r>
    </w:p>
    <w:p w14:paraId="396D0D78" w14:textId="77777777" w:rsidR="00B60F7E" w:rsidRPr="002E7EF0" w:rsidRDefault="00B60F7E" w:rsidP="00B60F7E">
      <w:pPr>
        <w:widowControl/>
        <w:tabs>
          <w:tab w:val="left" w:pos="3970"/>
        </w:tabs>
        <w:autoSpaceDE w:val="0"/>
        <w:autoSpaceDN w:val="0"/>
        <w:adjustRightInd w:val="0"/>
        <w:jc w:val="right"/>
        <w:rPr>
          <w:sz w:val="22"/>
          <w:szCs w:val="22"/>
        </w:rPr>
      </w:pPr>
    </w:p>
    <w:p w14:paraId="27AA740F" w14:textId="77777777" w:rsidR="00B60F7E" w:rsidRPr="002E7EF0" w:rsidRDefault="00B60F7E" w:rsidP="00B60F7E">
      <w:pPr>
        <w:widowControl/>
        <w:tabs>
          <w:tab w:val="left" w:pos="3970"/>
        </w:tabs>
        <w:autoSpaceDE w:val="0"/>
        <w:autoSpaceDN w:val="0"/>
        <w:adjustRightInd w:val="0"/>
        <w:jc w:val="right"/>
        <w:rPr>
          <w:sz w:val="22"/>
          <w:szCs w:val="22"/>
        </w:rPr>
      </w:pPr>
      <w:r w:rsidRPr="002E7EF0">
        <w:rPr>
          <w:sz w:val="22"/>
          <w:szCs w:val="22"/>
        </w:rPr>
        <w:t xml:space="preserve">Приложение 3 к постановлению Департамента энергетики и тарифов </w:t>
      </w:r>
    </w:p>
    <w:p w14:paraId="51333785" w14:textId="77777777" w:rsidR="00B60F7E" w:rsidRPr="002E7EF0" w:rsidRDefault="00B60F7E" w:rsidP="00B60F7E">
      <w:pPr>
        <w:widowControl/>
        <w:tabs>
          <w:tab w:val="left" w:pos="3970"/>
        </w:tabs>
        <w:autoSpaceDE w:val="0"/>
        <w:autoSpaceDN w:val="0"/>
        <w:adjustRightInd w:val="0"/>
        <w:jc w:val="right"/>
        <w:rPr>
          <w:sz w:val="22"/>
          <w:szCs w:val="22"/>
        </w:rPr>
      </w:pPr>
      <w:r w:rsidRPr="002E7EF0">
        <w:rPr>
          <w:sz w:val="22"/>
          <w:szCs w:val="22"/>
        </w:rPr>
        <w:t xml:space="preserve">Ивановской области </w:t>
      </w:r>
      <w:r w:rsidRPr="00F634C7">
        <w:rPr>
          <w:sz w:val="22"/>
          <w:szCs w:val="22"/>
        </w:rPr>
        <w:t>от 17.11.2022 № 50-т/13</w:t>
      </w:r>
    </w:p>
    <w:p w14:paraId="34E5BB84" w14:textId="77777777" w:rsidR="00B60F7E" w:rsidRPr="008F2392" w:rsidRDefault="00B60F7E" w:rsidP="00B60F7E">
      <w:pPr>
        <w:widowControl/>
        <w:autoSpaceDE w:val="0"/>
        <w:autoSpaceDN w:val="0"/>
        <w:adjustRightInd w:val="0"/>
        <w:ind w:firstLine="540"/>
        <w:jc w:val="both"/>
        <w:rPr>
          <w:color w:val="FF0000"/>
          <w:sz w:val="22"/>
          <w:szCs w:val="22"/>
        </w:rPr>
      </w:pPr>
    </w:p>
    <w:p w14:paraId="6C577464" w14:textId="77777777" w:rsidR="00B60F7E" w:rsidRPr="00CB2471" w:rsidRDefault="00B60F7E" w:rsidP="00B60F7E">
      <w:pPr>
        <w:widowControl/>
        <w:autoSpaceDE w:val="0"/>
        <w:autoSpaceDN w:val="0"/>
        <w:adjustRightInd w:val="0"/>
        <w:jc w:val="center"/>
        <w:rPr>
          <w:b/>
          <w:bCs/>
          <w:sz w:val="22"/>
          <w:szCs w:val="22"/>
        </w:rPr>
      </w:pPr>
      <w:r w:rsidRPr="00CB2471">
        <w:rPr>
          <w:b/>
          <w:bCs/>
          <w:sz w:val="22"/>
          <w:szCs w:val="22"/>
        </w:rPr>
        <w:t>Тарифы на теплоноситель</w:t>
      </w:r>
    </w:p>
    <w:p w14:paraId="72191E6E" w14:textId="77777777" w:rsidR="00B60F7E" w:rsidRPr="00CB2471" w:rsidRDefault="00B60F7E" w:rsidP="00B60F7E">
      <w:pPr>
        <w:widowControl/>
        <w:autoSpaceDE w:val="0"/>
        <w:autoSpaceDN w:val="0"/>
        <w:adjustRightInd w:val="0"/>
        <w:jc w:val="center"/>
        <w:rPr>
          <w:b/>
          <w:bCs/>
          <w:sz w:val="22"/>
          <w:szCs w:val="22"/>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4"/>
        <w:gridCol w:w="2268"/>
        <w:gridCol w:w="992"/>
        <w:gridCol w:w="1276"/>
        <w:gridCol w:w="1276"/>
        <w:gridCol w:w="933"/>
      </w:tblGrid>
      <w:tr w:rsidR="00B60F7E" w:rsidRPr="007A11C8" w14:paraId="49DA94E5" w14:textId="77777777" w:rsidTr="006E11FE">
        <w:trPr>
          <w:trHeight w:val="332"/>
        </w:trPr>
        <w:tc>
          <w:tcPr>
            <w:tcW w:w="568" w:type="dxa"/>
            <w:vMerge w:val="restart"/>
            <w:shd w:val="clear" w:color="auto" w:fill="auto"/>
            <w:vAlign w:val="center"/>
            <w:hideMark/>
          </w:tcPr>
          <w:p w14:paraId="48B156C6" w14:textId="77777777" w:rsidR="00B60F7E" w:rsidRPr="007A11C8" w:rsidRDefault="00B60F7E" w:rsidP="006E11FE">
            <w:pPr>
              <w:jc w:val="center"/>
              <w:rPr>
                <w:sz w:val="22"/>
                <w:szCs w:val="22"/>
              </w:rPr>
            </w:pPr>
            <w:r w:rsidRPr="007A11C8">
              <w:rPr>
                <w:sz w:val="22"/>
                <w:szCs w:val="22"/>
              </w:rPr>
              <w:t>№ п/п</w:t>
            </w:r>
          </w:p>
        </w:tc>
        <w:tc>
          <w:tcPr>
            <w:tcW w:w="2834" w:type="dxa"/>
            <w:vMerge w:val="restart"/>
            <w:shd w:val="clear" w:color="auto" w:fill="auto"/>
            <w:vAlign w:val="center"/>
            <w:hideMark/>
          </w:tcPr>
          <w:p w14:paraId="565ACAA9" w14:textId="77777777" w:rsidR="00B60F7E" w:rsidRPr="007A11C8" w:rsidRDefault="00B60F7E" w:rsidP="006E11FE">
            <w:pPr>
              <w:jc w:val="center"/>
              <w:rPr>
                <w:sz w:val="22"/>
                <w:szCs w:val="22"/>
              </w:rPr>
            </w:pPr>
            <w:r w:rsidRPr="007A11C8">
              <w:rPr>
                <w:sz w:val="22"/>
                <w:szCs w:val="22"/>
              </w:rPr>
              <w:t>Наименование регулируемой организации</w:t>
            </w:r>
          </w:p>
        </w:tc>
        <w:tc>
          <w:tcPr>
            <w:tcW w:w="2268" w:type="dxa"/>
            <w:vMerge w:val="restart"/>
            <w:shd w:val="clear" w:color="auto" w:fill="auto"/>
            <w:noWrap/>
            <w:vAlign w:val="center"/>
            <w:hideMark/>
          </w:tcPr>
          <w:p w14:paraId="741DA256" w14:textId="77777777" w:rsidR="00B60F7E" w:rsidRPr="007A11C8" w:rsidRDefault="00B60F7E" w:rsidP="006E11FE">
            <w:pPr>
              <w:jc w:val="center"/>
              <w:rPr>
                <w:sz w:val="22"/>
                <w:szCs w:val="22"/>
              </w:rPr>
            </w:pPr>
            <w:r w:rsidRPr="007A11C8">
              <w:rPr>
                <w:sz w:val="22"/>
                <w:szCs w:val="22"/>
              </w:rPr>
              <w:t>Вид тарифа</w:t>
            </w:r>
          </w:p>
        </w:tc>
        <w:tc>
          <w:tcPr>
            <w:tcW w:w="992" w:type="dxa"/>
            <w:vMerge w:val="restart"/>
          </w:tcPr>
          <w:p w14:paraId="2FE9C17E" w14:textId="77777777" w:rsidR="00B60F7E" w:rsidRPr="007A11C8" w:rsidRDefault="00B60F7E" w:rsidP="006E11FE">
            <w:pPr>
              <w:jc w:val="center"/>
              <w:rPr>
                <w:sz w:val="22"/>
                <w:szCs w:val="22"/>
              </w:rPr>
            </w:pPr>
          </w:p>
          <w:p w14:paraId="35B0C92E" w14:textId="77777777" w:rsidR="00B60F7E" w:rsidRPr="007A11C8" w:rsidRDefault="00B60F7E" w:rsidP="006E11FE">
            <w:pPr>
              <w:jc w:val="center"/>
              <w:rPr>
                <w:sz w:val="22"/>
                <w:szCs w:val="22"/>
              </w:rPr>
            </w:pPr>
          </w:p>
          <w:p w14:paraId="5A22AB59" w14:textId="77777777" w:rsidR="00B60F7E" w:rsidRPr="007A11C8" w:rsidRDefault="00B60F7E" w:rsidP="006E11FE">
            <w:pPr>
              <w:jc w:val="center"/>
              <w:rPr>
                <w:sz w:val="22"/>
                <w:szCs w:val="22"/>
              </w:rPr>
            </w:pPr>
            <w:r w:rsidRPr="007A11C8">
              <w:rPr>
                <w:sz w:val="22"/>
                <w:szCs w:val="22"/>
              </w:rPr>
              <w:t>Год</w:t>
            </w:r>
          </w:p>
        </w:tc>
        <w:tc>
          <w:tcPr>
            <w:tcW w:w="3485" w:type="dxa"/>
            <w:gridSpan w:val="3"/>
            <w:shd w:val="clear" w:color="auto" w:fill="auto"/>
            <w:noWrap/>
            <w:vAlign w:val="center"/>
            <w:hideMark/>
          </w:tcPr>
          <w:p w14:paraId="7F1453AA" w14:textId="77777777" w:rsidR="00B60F7E" w:rsidRPr="007A11C8" w:rsidRDefault="00B60F7E" w:rsidP="006E11FE">
            <w:pPr>
              <w:widowControl/>
              <w:jc w:val="center"/>
              <w:rPr>
                <w:sz w:val="22"/>
                <w:szCs w:val="22"/>
              </w:rPr>
            </w:pPr>
            <w:r w:rsidRPr="007A11C8">
              <w:rPr>
                <w:sz w:val="22"/>
                <w:szCs w:val="22"/>
              </w:rPr>
              <w:t>Вид теплоносителя</w:t>
            </w:r>
          </w:p>
        </w:tc>
      </w:tr>
      <w:tr w:rsidR="00B60F7E" w:rsidRPr="007A11C8" w14:paraId="02D90B47" w14:textId="77777777" w:rsidTr="006E11FE">
        <w:trPr>
          <w:trHeight w:val="332"/>
        </w:trPr>
        <w:tc>
          <w:tcPr>
            <w:tcW w:w="568" w:type="dxa"/>
            <w:vMerge/>
            <w:shd w:val="clear" w:color="auto" w:fill="auto"/>
            <w:vAlign w:val="center"/>
            <w:hideMark/>
          </w:tcPr>
          <w:p w14:paraId="618F0402" w14:textId="77777777" w:rsidR="00B60F7E" w:rsidRPr="007A11C8" w:rsidRDefault="00B60F7E" w:rsidP="006E11FE">
            <w:pPr>
              <w:widowControl/>
              <w:jc w:val="center"/>
              <w:rPr>
                <w:sz w:val="22"/>
                <w:szCs w:val="22"/>
              </w:rPr>
            </w:pPr>
          </w:p>
        </w:tc>
        <w:tc>
          <w:tcPr>
            <w:tcW w:w="2834" w:type="dxa"/>
            <w:vMerge/>
            <w:shd w:val="clear" w:color="auto" w:fill="auto"/>
            <w:vAlign w:val="center"/>
            <w:hideMark/>
          </w:tcPr>
          <w:p w14:paraId="4699B35E" w14:textId="77777777" w:rsidR="00B60F7E" w:rsidRPr="007A11C8" w:rsidRDefault="00B60F7E" w:rsidP="006E11FE">
            <w:pPr>
              <w:widowControl/>
              <w:jc w:val="center"/>
              <w:rPr>
                <w:sz w:val="22"/>
                <w:szCs w:val="22"/>
              </w:rPr>
            </w:pPr>
          </w:p>
        </w:tc>
        <w:tc>
          <w:tcPr>
            <w:tcW w:w="2268" w:type="dxa"/>
            <w:vMerge/>
            <w:shd w:val="clear" w:color="auto" w:fill="auto"/>
            <w:noWrap/>
            <w:vAlign w:val="center"/>
            <w:hideMark/>
          </w:tcPr>
          <w:p w14:paraId="1182F38B" w14:textId="77777777" w:rsidR="00B60F7E" w:rsidRPr="007A11C8" w:rsidRDefault="00B60F7E" w:rsidP="006E11FE">
            <w:pPr>
              <w:widowControl/>
              <w:jc w:val="center"/>
              <w:rPr>
                <w:sz w:val="22"/>
                <w:szCs w:val="22"/>
              </w:rPr>
            </w:pPr>
          </w:p>
        </w:tc>
        <w:tc>
          <w:tcPr>
            <w:tcW w:w="992" w:type="dxa"/>
            <w:vMerge/>
          </w:tcPr>
          <w:p w14:paraId="67C5DF87" w14:textId="77777777" w:rsidR="00B60F7E" w:rsidRPr="007A11C8" w:rsidRDefault="00B60F7E" w:rsidP="006E11FE">
            <w:pPr>
              <w:jc w:val="center"/>
              <w:rPr>
                <w:sz w:val="22"/>
                <w:szCs w:val="22"/>
              </w:rPr>
            </w:pPr>
          </w:p>
        </w:tc>
        <w:tc>
          <w:tcPr>
            <w:tcW w:w="2552" w:type="dxa"/>
            <w:gridSpan w:val="2"/>
            <w:shd w:val="clear" w:color="auto" w:fill="auto"/>
            <w:noWrap/>
            <w:vAlign w:val="center"/>
            <w:hideMark/>
          </w:tcPr>
          <w:p w14:paraId="2D1D3B8D" w14:textId="77777777" w:rsidR="00B60F7E" w:rsidRPr="007A11C8" w:rsidRDefault="00B60F7E" w:rsidP="006E11FE">
            <w:pPr>
              <w:widowControl/>
              <w:jc w:val="center"/>
              <w:rPr>
                <w:sz w:val="22"/>
                <w:szCs w:val="22"/>
              </w:rPr>
            </w:pPr>
            <w:r w:rsidRPr="007A11C8">
              <w:rPr>
                <w:sz w:val="22"/>
                <w:szCs w:val="22"/>
              </w:rPr>
              <w:t>Вода</w:t>
            </w:r>
          </w:p>
        </w:tc>
        <w:tc>
          <w:tcPr>
            <w:tcW w:w="933" w:type="dxa"/>
            <w:vMerge w:val="restart"/>
            <w:shd w:val="clear" w:color="auto" w:fill="auto"/>
            <w:noWrap/>
            <w:vAlign w:val="center"/>
            <w:hideMark/>
          </w:tcPr>
          <w:p w14:paraId="55824D37" w14:textId="77777777" w:rsidR="00B60F7E" w:rsidRPr="007A11C8" w:rsidRDefault="00B60F7E" w:rsidP="006E11FE">
            <w:pPr>
              <w:widowControl/>
              <w:jc w:val="center"/>
              <w:rPr>
                <w:sz w:val="22"/>
                <w:szCs w:val="22"/>
              </w:rPr>
            </w:pPr>
            <w:r w:rsidRPr="007A11C8">
              <w:rPr>
                <w:sz w:val="22"/>
                <w:szCs w:val="22"/>
              </w:rPr>
              <w:t>Пар</w:t>
            </w:r>
          </w:p>
        </w:tc>
      </w:tr>
      <w:tr w:rsidR="00B60F7E" w:rsidRPr="007A11C8" w14:paraId="6D8F1779" w14:textId="77777777" w:rsidTr="006E11FE">
        <w:trPr>
          <w:trHeight w:val="563"/>
        </w:trPr>
        <w:tc>
          <w:tcPr>
            <w:tcW w:w="568" w:type="dxa"/>
            <w:vMerge/>
            <w:shd w:val="clear" w:color="auto" w:fill="auto"/>
            <w:noWrap/>
            <w:vAlign w:val="center"/>
            <w:hideMark/>
          </w:tcPr>
          <w:p w14:paraId="5B926388" w14:textId="77777777" w:rsidR="00B60F7E" w:rsidRPr="007A11C8" w:rsidRDefault="00B60F7E" w:rsidP="006E11FE">
            <w:pPr>
              <w:widowControl/>
              <w:jc w:val="center"/>
              <w:rPr>
                <w:sz w:val="22"/>
                <w:szCs w:val="22"/>
              </w:rPr>
            </w:pPr>
          </w:p>
        </w:tc>
        <w:tc>
          <w:tcPr>
            <w:tcW w:w="2834" w:type="dxa"/>
            <w:vMerge/>
            <w:shd w:val="clear" w:color="auto" w:fill="auto"/>
            <w:vAlign w:val="center"/>
            <w:hideMark/>
          </w:tcPr>
          <w:p w14:paraId="1A012FDA" w14:textId="77777777" w:rsidR="00B60F7E" w:rsidRPr="007A11C8" w:rsidRDefault="00B60F7E" w:rsidP="006E11FE">
            <w:pPr>
              <w:widowControl/>
              <w:jc w:val="center"/>
              <w:rPr>
                <w:sz w:val="22"/>
                <w:szCs w:val="22"/>
              </w:rPr>
            </w:pPr>
          </w:p>
        </w:tc>
        <w:tc>
          <w:tcPr>
            <w:tcW w:w="2268" w:type="dxa"/>
            <w:vMerge/>
            <w:shd w:val="clear" w:color="auto" w:fill="auto"/>
            <w:noWrap/>
            <w:vAlign w:val="center"/>
            <w:hideMark/>
          </w:tcPr>
          <w:p w14:paraId="3A9587B3" w14:textId="77777777" w:rsidR="00B60F7E" w:rsidRPr="007A11C8" w:rsidRDefault="00B60F7E" w:rsidP="006E11FE">
            <w:pPr>
              <w:widowControl/>
              <w:jc w:val="center"/>
              <w:rPr>
                <w:sz w:val="22"/>
                <w:szCs w:val="22"/>
              </w:rPr>
            </w:pPr>
          </w:p>
        </w:tc>
        <w:tc>
          <w:tcPr>
            <w:tcW w:w="992" w:type="dxa"/>
            <w:vMerge/>
          </w:tcPr>
          <w:p w14:paraId="1583BF23" w14:textId="77777777" w:rsidR="00B60F7E" w:rsidRPr="007A11C8" w:rsidRDefault="00B60F7E" w:rsidP="006E11FE">
            <w:pPr>
              <w:widowControl/>
              <w:jc w:val="center"/>
              <w:rPr>
                <w:sz w:val="22"/>
                <w:szCs w:val="22"/>
              </w:rPr>
            </w:pPr>
          </w:p>
        </w:tc>
        <w:tc>
          <w:tcPr>
            <w:tcW w:w="1276" w:type="dxa"/>
            <w:shd w:val="clear" w:color="auto" w:fill="auto"/>
            <w:noWrap/>
            <w:vAlign w:val="center"/>
            <w:hideMark/>
          </w:tcPr>
          <w:p w14:paraId="7A4864C6" w14:textId="77777777" w:rsidR="00B60F7E" w:rsidRPr="007A11C8" w:rsidRDefault="00B60F7E" w:rsidP="006E11FE">
            <w:pPr>
              <w:widowControl/>
              <w:jc w:val="center"/>
              <w:rPr>
                <w:sz w:val="22"/>
                <w:szCs w:val="22"/>
              </w:rPr>
            </w:pPr>
            <w:r w:rsidRPr="007A11C8">
              <w:rPr>
                <w:sz w:val="22"/>
                <w:szCs w:val="22"/>
              </w:rPr>
              <w:t>1 полугодие</w:t>
            </w:r>
          </w:p>
        </w:tc>
        <w:tc>
          <w:tcPr>
            <w:tcW w:w="1276" w:type="dxa"/>
            <w:shd w:val="clear" w:color="auto" w:fill="auto"/>
            <w:vAlign w:val="center"/>
          </w:tcPr>
          <w:p w14:paraId="464EEF93" w14:textId="77777777" w:rsidR="00B60F7E" w:rsidRPr="007A11C8" w:rsidRDefault="00B60F7E" w:rsidP="006E11FE">
            <w:pPr>
              <w:widowControl/>
              <w:jc w:val="center"/>
              <w:rPr>
                <w:sz w:val="22"/>
                <w:szCs w:val="22"/>
              </w:rPr>
            </w:pPr>
            <w:r w:rsidRPr="007A11C8">
              <w:rPr>
                <w:sz w:val="22"/>
                <w:szCs w:val="22"/>
              </w:rPr>
              <w:t>2 полугодие</w:t>
            </w:r>
          </w:p>
        </w:tc>
        <w:tc>
          <w:tcPr>
            <w:tcW w:w="933" w:type="dxa"/>
            <w:vMerge/>
            <w:shd w:val="clear" w:color="auto" w:fill="auto"/>
            <w:vAlign w:val="center"/>
          </w:tcPr>
          <w:p w14:paraId="5D49A6C1" w14:textId="77777777" w:rsidR="00B60F7E" w:rsidRPr="007A11C8" w:rsidRDefault="00B60F7E" w:rsidP="006E11FE">
            <w:pPr>
              <w:widowControl/>
              <w:jc w:val="center"/>
              <w:rPr>
                <w:sz w:val="22"/>
                <w:szCs w:val="22"/>
              </w:rPr>
            </w:pPr>
          </w:p>
        </w:tc>
      </w:tr>
      <w:tr w:rsidR="00B60F7E" w:rsidRPr="007A11C8" w14:paraId="62DFCC63" w14:textId="77777777" w:rsidTr="006E11FE">
        <w:trPr>
          <w:trHeight w:val="331"/>
        </w:trPr>
        <w:tc>
          <w:tcPr>
            <w:tcW w:w="10147" w:type="dxa"/>
            <w:gridSpan w:val="7"/>
            <w:shd w:val="clear" w:color="auto" w:fill="auto"/>
            <w:noWrap/>
            <w:vAlign w:val="center"/>
          </w:tcPr>
          <w:p w14:paraId="2584633C" w14:textId="77777777" w:rsidR="00B60F7E" w:rsidRPr="007A11C8" w:rsidRDefault="00B60F7E" w:rsidP="006E11FE">
            <w:pPr>
              <w:widowControl/>
              <w:jc w:val="center"/>
              <w:rPr>
                <w:sz w:val="22"/>
                <w:szCs w:val="22"/>
              </w:rPr>
            </w:pPr>
            <w:r w:rsidRPr="007A11C8">
              <w:rPr>
                <w:sz w:val="22"/>
                <w:szCs w:val="22"/>
              </w:rPr>
              <w:t>Тарифы на теплоноситель, поставляемый потребителям</w:t>
            </w:r>
          </w:p>
        </w:tc>
      </w:tr>
      <w:tr w:rsidR="00B60F7E" w:rsidRPr="007A11C8" w14:paraId="2BED5327" w14:textId="77777777" w:rsidTr="006E11FE">
        <w:trPr>
          <w:trHeight w:val="340"/>
        </w:trPr>
        <w:tc>
          <w:tcPr>
            <w:tcW w:w="568" w:type="dxa"/>
            <w:vMerge w:val="restart"/>
            <w:shd w:val="clear" w:color="auto" w:fill="auto"/>
            <w:noWrap/>
            <w:vAlign w:val="center"/>
          </w:tcPr>
          <w:p w14:paraId="3EB0D8C4" w14:textId="77777777" w:rsidR="00B60F7E" w:rsidRPr="007A11C8" w:rsidRDefault="00B60F7E" w:rsidP="006E11FE">
            <w:pPr>
              <w:jc w:val="center"/>
              <w:rPr>
                <w:sz w:val="22"/>
                <w:szCs w:val="22"/>
              </w:rPr>
            </w:pPr>
            <w:r w:rsidRPr="007A11C8">
              <w:rPr>
                <w:sz w:val="22"/>
                <w:szCs w:val="22"/>
              </w:rPr>
              <w:t>1.</w:t>
            </w:r>
          </w:p>
        </w:tc>
        <w:tc>
          <w:tcPr>
            <w:tcW w:w="2834" w:type="dxa"/>
            <w:vMerge w:val="restart"/>
            <w:shd w:val="clear" w:color="auto" w:fill="auto"/>
            <w:vAlign w:val="center"/>
          </w:tcPr>
          <w:p w14:paraId="2178B923" w14:textId="77777777" w:rsidR="00B60F7E" w:rsidRPr="007A11C8" w:rsidRDefault="00B60F7E" w:rsidP="006E11FE">
            <w:pPr>
              <w:widowControl/>
              <w:rPr>
                <w:sz w:val="22"/>
                <w:szCs w:val="22"/>
              </w:rPr>
            </w:pPr>
            <w:r w:rsidRPr="007A11C8">
              <w:rPr>
                <w:sz w:val="22"/>
                <w:szCs w:val="22"/>
              </w:rPr>
              <w:t>ООО «Коммунальщик Ресурс» (Ивановский район, с. Богородское)</w:t>
            </w:r>
          </w:p>
        </w:tc>
        <w:tc>
          <w:tcPr>
            <w:tcW w:w="2268" w:type="dxa"/>
            <w:vMerge w:val="restart"/>
            <w:shd w:val="clear" w:color="auto" w:fill="auto"/>
            <w:vAlign w:val="center"/>
          </w:tcPr>
          <w:p w14:paraId="2F6336B4" w14:textId="77777777" w:rsidR="00B60F7E" w:rsidRPr="007A11C8" w:rsidRDefault="00B60F7E" w:rsidP="006E11FE">
            <w:pPr>
              <w:widowControl/>
              <w:ind w:left="-149" w:right="-108"/>
              <w:jc w:val="center"/>
              <w:rPr>
                <w:sz w:val="22"/>
                <w:szCs w:val="22"/>
              </w:rPr>
            </w:pPr>
            <w:r w:rsidRPr="007A11C8">
              <w:rPr>
                <w:sz w:val="22"/>
                <w:szCs w:val="22"/>
              </w:rPr>
              <w:t>Одноставочный, руб./м³,</w:t>
            </w:r>
          </w:p>
          <w:p w14:paraId="0C3659B5" w14:textId="77777777" w:rsidR="00B60F7E" w:rsidRPr="007A11C8" w:rsidRDefault="00B60F7E" w:rsidP="006E11FE">
            <w:pPr>
              <w:widowControl/>
              <w:ind w:left="-149" w:right="-108"/>
              <w:jc w:val="center"/>
              <w:rPr>
                <w:sz w:val="22"/>
                <w:szCs w:val="22"/>
              </w:rPr>
            </w:pPr>
            <w:r w:rsidRPr="007A11C8">
              <w:rPr>
                <w:sz w:val="22"/>
                <w:szCs w:val="22"/>
              </w:rPr>
              <w:t xml:space="preserve"> НДС не облагается</w:t>
            </w:r>
          </w:p>
        </w:tc>
        <w:tc>
          <w:tcPr>
            <w:tcW w:w="992" w:type="dxa"/>
            <w:vAlign w:val="center"/>
          </w:tcPr>
          <w:p w14:paraId="1C1C1EB7" w14:textId="77777777" w:rsidR="00B60F7E" w:rsidRPr="007A11C8" w:rsidRDefault="00B60F7E" w:rsidP="006E11FE">
            <w:pPr>
              <w:jc w:val="center"/>
              <w:rPr>
                <w:sz w:val="22"/>
                <w:szCs w:val="22"/>
              </w:rPr>
            </w:pPr>
            <w:r w:rsidRPr="007A11C8">
              <w:rPr>
                <w:sz w:val="22"/>
                <w:szCs w:val="22"/>
              </w:rPr>
              <w:t>2023</w:t>
            </w:r>
          </w:p>
        </w:tc>
        <w:tc>
          <w:tcPr>
            <w:tcW w:w="2552" w:type="dxa"/>
            <w:gridSpan w:val="2"/>
            <w:shd w:val="clear" w:color="auto" w:fill="auto"/>
            <w:noWrap/>
            <w:vAlign w:val="center"/>
          </w:tcPr>
          <w:p w14:paraId="7DD32187" w14:textId="77777777" w:rsidR="00B60F7E" w:rsidRPr="007A11C8" w:rsidRDefault="00B60F7E" w:rsidP="006E11FE">
            <w:pPr>
              <w:widowControl/>
              <w:jc w:val="center"/>
              <w:rPr>
                <w:sz w:val="22"/>
                <w:szCs w:val="22"/>
              </w:rPr>
            </w:pPr>
            <w:r w:rsidRPr="007A11C8">
              <w:rPr>
                <w:sz w:val="22"/>
                <w:szCs w:val="22"/>
              </w:rPr>
              <w:t>72,49 *</w:t>
            </w:r>
          </w:p>
        </w:tc>
        <w:tc>
          <w:tcPr>
            <w:tcW w:w="933" w:type="dxa"/>
            <w:shd w:val="clear" w:color="auto" w:fill="auto"/>
            <w:noWrap/>
            <w:vAlign w:val="center"/>
          </w:tcPr>
          <w:p w14:paraId="27BA2A16" w14:textId="77777777" w:rsidR="00B60F7E" w:rsidRPr="007A11C8" w:rsidRDefault="00B60F7E" w:rsidP="006E11FE">
            <w:pPr>
              <w:jc w:val="center"/>
              <w:rPr>
                <w:sz w:val="22"/>
                <w:szCs w:val="22"/>
              </w:rPr>
            </w:pPr>
            <w:r w:rsidRPr="007A11C8">
              <w:rPr>
                <w:sz w:val="22"/>
                <w:szCs w:val="22"/>
              </w:rPr>
              <w:t>-</w:t>
            </w:r>
          </w:p>
        </w:tc>
      </w:tr>
      <w:tr w:rsidR="00B60F7E" w:rsidRPr="007A11C8" w14:paraId="7DDCE90C" w14:textId="77777777" w:rsidTr="006E11FE">
        <w:trPr>
          <w:trHeight w:val="340"/>
        </w:trPr>
        <w:tc>
          <w:tcPr>
            <w:tcW w:w="568" w:type="dxa"/>
            <w:vMerge/>
            <w:shd w:val="clear" w:color="auto" w:fill="auto"/>
            <w:noWrap/>
            <w:vAlign w:val="center"/>
          </w:tcPr>
          <w:p w14:paraId="4A9BCBBF" w14:textId="77777777" w:rsidR="00B60F7E" w:rsidRPr="007A11C8" w:rsidRDefault="00B60F7E" w:rsidP="006E11FE">
            <w:pPr>
              <w:jc w:val="center"/>
              <w:rPr>
                <w:sz w:val="22"/>
                <w:szCs w:val="22"/>
              </w:rPr>
            </w:pPr>
          </w:p>
        </w:tc>
        <w:tc>
          <w:tcPr>
            <w:tcW w:w="2834" w:type="dxa"/>
            <w:vMerge/>
            <w:shd w:val="clear" w:color="auto" w:fill="auto"/>
            <w:vAlign w:val="center"/>
          </w:tcPr>
          <w:p w14:paraId="55E42A4A" w14:textId="77777777" w:rsidR="00B60F7E" w:rsidRPr="007A11C8" w:rsidRDefault="00B60F7E" w:rsidP="006E11FE">
            <w:pPr>
              <w:widowControl/>
              <w:rPr>
                <w:sz w:val="22"/>
                <w:szCs w:val="22"/>
              </w:rPr>
            </w:pPr>
          </w:p>
        </w:tc>
        <w:tc>
          <w:tcPr>
            <w:tcW w:w="2268" w:type="dxa"/>
            <w:vMerge/>
            <w:shd w:val="clear" w:color="auto" w:fill="auto"/>
            <w:vAlign w:val="center"/>
          </w:tcPr>
          <w:p w14:paraId="2D3732CC" w14:textId="77777777" w:rsidR="00B60F7E" w:rsidRPr="007A11C8" w:rsidRDefault="00B60F7E" w:rsidP="006E11FE">
            <w:pPr>
              <w:widowControl/>
              <w:ind w:left="-149" w:right="-108"/>
              <w:jc w:val="center"/>
              <w:rPr>
                <w:sz w:val="22"/>
                <w:szCs w:val="22"/>
              </w:rPr>
            </w:pPr>
          </w:p>
        </w:tc>
        <w:tc>
          <w:tcPr>
            <w:tcW w:w="992" w:type="dxa"/>
            <w:vAlign w:val="center"/>
          </w:tcPr>
          <w:p w14:paraId="39A494C0" w14:textId="77777777" w:rsidR="00B60F7E" w:rsidRPr="007A11C8" w:rsidRDefault="00B60F7E" w:rsidP="006E11FE">
            <w:pPr>
              <w:jc w:val="center"/>
              <w:rPr>
                <w:sz w:val="22"/>
                <w:szCs w:val="22"/>
              </w:rPr>
            </w:pPr>
            <w:r w:rsidRPr="007A11C8">
              <w:rPr>
                <w:sz w:val="22"/>
                <w:szCs w:val="22"/>
              </w:rPr>
              <w:t>2024</w:t>
            </w:r>
          </w:p>
        </w:tc>
        <w:tc>
          <w:tcPr>
            <w:tcW w:w="1276" w:type="dxa"/>
            <w:shd w:val="clear" w:color="auto" w:fill="auto"/>
            <w:noWrap/>
            <w:vAlign w:val="center"/>
          </w:tcPr>
          <w:p w14:paraId="79EB5F04" w14:textId="77777777" w:rsidR="00B60F7E" w:rsidRPr="007A11C8" w:rsidRDefault="00B60F7E" w:rsidP="006E11FE">
            <w:pPr>
              <w:widowControl/>
              <w:jc w:val="center"/>
              <w:rPr>
                <w:sz w:val="22"/>
                <w:szCs w:val="22"/>
              </w:rPr>
            </w:pPr>
            <w:r w:rsidRPr="00CE6B08">
              <w:rPr>
                <w:sz w:val="22"/>
                <w:szCs w:val="22"/>
              </w:rPr>
              <w:t>72,49</w:t>
            </w:r>
          </w:p>
        </w:tc>
        <w:tc>
          <w:tcPr>
            <w:tcW w:w="1276" w:type="dxa"/>
            <w:shd w:val="clear" w:color="auto" w:fill="auto"/>
            <w:vAlign w:val="center"/>
          </w:tcPr>
          <w:p w14:paraId="55A9116A" w14:textId="77777777" w:rsidR="00B60F7E" w:rsidRPr="007A11C8" w:rsidRDefault="00B60F7E" w:rsidP="006E11FE">
            <w:pPr>
              <w:widowControl/>
              <w:jc w:val="center"/>
              <w:rPr>
                <w:sz w:val="22"/>
                <w:szCs w:val="22"/>
              </w:rPr>
            </w:pPr>
            <w:r w:rsidRPr="00CE6B08">
              <w:rPr>
                <w:sz w:val="22"/>
                <w:szCs w:val="22"/>
              </w:rPr>
              <w:t>81,42</w:t>
            </w:r>
          </w:p>
        </w:tc>
        <w:tc>
          <w:tcPr>
            <w:tcW w:w="933" w:type="dxa"/>
            <w:shd w:val="clear" w:color="auto" w:fill="auto"/>
            <w:noWrap/>
            <w:vAlign w:val="center"/>
          </w:tcPr>
          <w:p w14:paraId="520DFE2D" w14:textId="77777777" w:rsidR="00B60F7E" w:rsidRPr="007A11C8" w:rsidRDefault="00B60F7E" w:rsidP="006E11FE">
            <w:pPr>
              <w:jc w:val="center"/>
              <w:rPr>
                <w:sz w:val="22"/>
                <w:szCs w:val="22"/>
              </w:rPr>
            </w:pPr>
            <w:r w:rsidRPr="007A11C8">
              <w:rPr>
                <w:sz w:val="22"/>
                <w:szCs w:val="22"/>
              </w:rPr>
              <w:t>-</w:t>
            </w:r>
          </w:p>
        </w:tc>
      </w:tr>
      <w:tr w:rsidR="00B60F7E" w:rsidRPr="00B83774" w14:paraId="4181CFF9" w14:textId="77777777" w:rsidTr="006E11FE">
        <w:trPr>
          <w:trHeight w:val="340"/>
        </w:trPr>
        <w:tc>
          <w:tcPr>
            <w:tcW w:w="568" w:type="dxa"/>
            <w:vMerge/>
            <w:shd w:val="clear" w:color="auto" w:fill="auto"/>
            <w:noWrap/>
            <w:vAlign w:val="center"/>
          </w:tcPr>
          <w:p w14:paraId="1EE5765C" w14:textId="77777777" w:rsidR="00B60F7E" w:rsidRPr="00B83774" w:rsidRDefault="00B60F7E" w:rsidP="006E11FE">
            <w:pPr>
              <w:jc w:val="center"/>
              <w:rPr>
                <w:sz w:val="22"/>
                <w:szCs w:val="22"/>
              </w:rPr>
            </w:pPr>
          </w:p>
        </w:tc>
        <w:tc>
          <w:tcPr>
            <w:tcW w:w="2834" w:type="dxa"/>
            <w:vMerge/>
            <w:shd w:val="clear" w:color="auto" w:fill="auto"/>
            <w:vAlign w:val="center"/>
          </w:tcPr>
          <w:p w14:paraId="63FA6AC8" w14:textId="77777777" w:rsidR="00B60F7E" w:rsidRPr="00B83774" w:rsidRDefault="00B60F7E" w:rsidP="006E11FE">
            <w:pPr>
              <w:widowControl/>
              <w:rPr>
                <w:sz w:val="22"/>
                <w:szCs w:val="22"/>
              </w:rPr>
            </w:pPr>
          </w:p>
        </w:tc>
        <w:tc>
          <w:tcPr>
            <w:tcW w:w="2268" w:type="dxa"/>
            <w:vMerge w:val="restart"/>
            <w:shd w:val="clear" w:color="auto" w:fill="auto"/>
            <w:vAlign w:val="center"/>
          </w:tcPr>
          <w:p w14:paraId="18DF5FD0" w14:textId="77777777" w:rsidR="00B60F7E" w:rsidRPr="007A11C8" w:rsidRDefault="00B60F7E" w:rsidP="006E11FE">
            <w:pPr>
              <w:widowControl/>
              <w:ind w:left="-149" w:right="-108"/>
              <w:jc w:val="center"/>
              <w:rPr>
                <w:sz w:val="22"/>
                <w:szCs w:val="22"/>
              </w:rPr>
            </w:pPr>
            <w:r w:rsidRPr="007A11C8">
              <w:rPr>
                <w:sz w:val="22"/>
                <w:szCs w:val="22"/>
              </w:rPr>
              <w:t>Одноставочный, руб./м³,</w:t>
            </w:r>
          </w:p>
          <w:p w14:paraId="4C6B6A48" w14:textId="77777777" w:rsidR="00B60F7E" w:rsidRPr="00B83774" w:rsidRDefault="00B60F7E" w:rsidP="006E11FE">
            <w:pPr>
              <w:widowControl/>
              <w:ind w:left="-149" w:right="-108"/>
              <w:jc w:val="center"/>
              <w:rPr>
                <w:sz w:val="22"/>
                <w:szCs w:val="22"/>
              </w:rPr>
            </w:pPr>
            <w:r>
              <w:rPr>
                <w:sz w:val="22"/>
                <w:szCs w:val="22"/>
              </w:rPr>
              <w:t>без НДС</w:t>
            </w:r>
          </w:p>
        </w:tc>
        <w:tc>
          <w:tcPr>
            <w:tcW w:w="992" w:type="dxa"/>
            <w:vAlign w:val="center"/>
          </w:tcPr>
          <w:p w14:paraId="4FD91D14" w14:textId="77777777" w:rsidR="00B60F7E" w:rsidRPr="00B83774" w:rsidRDefault="00B60F7E" w:rsidP="006E11FE">
            <w:pPr>
              <w:jc w:val="center"/>
              <w:rPr>
                <w:sz w:val="22"/>
                <w:szCs w:val="22"/>
              </w:rPr>
            </w:pPr>
            <w:r w:rsidRPr="00B83774">
              <w:rPr>
                <w:sz w:val="22"/>
                <w:szCs w:val="22"/>
              </w:rPr>
              <w:t>2025</w:t>
            </w:r>
          </w:p>
        </w:tc>
        <w:tc>
          <w:tcPr>
            <w:tcW w:w="1276" w:type="dxa"/>
            <w:shd w:val="clear" w:color="auto" w:fill="auto"/>
            <w:noWrap/>
            <w:vAlign w:val="center"/>
          </w:tcPr>
          <w:p w14:paraId="573D68B2" w14:textId="77777777" w:rsidR="00B60F7E" w:rsidRPr="00B83774" w:rsidRDefault="00B60F7E" w:rsidP="006E11FE">
            <w:pPr>
              <w:widowControl/>
              <w:jc w:val="center"/>
              <w:rPr>
                <w:sz w:val="22"/>
                <w:szCs w:val="22"/>
              </w:rPr>
            </w:pPr>
            <w:r w:rsidRPr="00D1323D">
              <w:rPr>
                <w:sz w:val="22"/>
                <w:szCs w:val="22"/>
              </w:rPr>
              <w:t>81,42</w:t>
            </w:r>
          </w:p>
        </w:tc>
        <w:tc>
          <w:tcPr>
            <w:tcW w:w="1276" w:type="dxa"/>
            <w:shd w:val="clear" w:color="auto" w:fill="auto"/>
            <w:vAlign w:val="center"/>
          </w:tcPr>
          <w:p w14:paraId="69E66C19" w14:textId="77777777" w:rsidR="00B60F7E" w:rsidRPr="00B83774" w:rsidRDefault="00B60F7E" w:rsidP="006E11FE">
            <w:pPr>
              <w:widowControl/>
              <w:jc w:val="center"/>
              <w:rPr>
                <w:sz w:val="22"/>
                <w:szCs w:val="22"/>
              </w:rPr>
            </w:pPr>
            <w:r>
              <w:rPr>
                <w:sz w:val="22"/>
                <w:szCs w:val="22"/>
              </w:rPr>
              <w:t>88,46</w:t>
            </w:r>
          </w:p>
        </w:tc>
        <w:tc>
          <w:tcPr>
            <w:tcW w:w="933" w:type="dxa"/>
            <w:shd w:val="clear" w:color="auto" w:fill="auto"/>
            <w:noWrap/>
            <w:vAlign w:val="center"/>
          </w:tcPr>
          <w:p w14:paraId="47CDE974" w14:textId="77777777" w:rsidR="00B60F7E" w:rsidRPr="00B83774" w:rsidRDefault="00B60F7E" w:rsidP="006E11FE">
            <w:pPr>
              <w:jc w:val="center"/>
              <w:rPr>
                <w:sz w:val="22"/>
                <w:szCs w:val="22"/>
              </w:rPr>
            </w:pPr>
            <w:r w:rsidRPr="00B83774">
              <w:rPr>
                <w:sz w:val="22"/>
                <w:szCs w:val="22"/>
              </w:rPr>
              <w:t>-</w:t>
            </w:r>
          </w:p>
        </w:tc>
      </w:tr>
      <w:tr w:rsidR="00B60F7E" w:rsidRPr="00B83774" w14:paraId="3870462C" w14:textId="77777777" w:rsidTr="006E11FE">
        <w:trPr>
          <w:trHeight w:val="340"/>
        </w:trPr>
        <w:tc>
          <w:tcPr>
            <w:tcW w:w="568" w:type="dxa"/>
            <w:vMerge/>
            <w:shd w:val="clear" w:color="auto" w:fill="auto"/>
            <w:noWrap/>
            <w:vAlign w:val="center"/>
          </w:tcPr>
          <w:p w14:paraId="2C144C37" w14:textId="77777777" w:rsidR="00B60F7E" w:rsidRPr="00B83774" w:rsidRDefault="00B60F7E" w:rsidP="006E11FE">
            <w:pPr>
              <w:jc w:val="center"/>
              <w:rPr>
                <w:sz w:val="22"/>
                <w:szCs w:val="22"/>
              </w:rPr>
            </w:pPr>
          </w:p>
        </w:tc>
        <w:tc>
          <w:tcPr>
            <w:tcW w:w="2834" w:type="dxa"/>
            <w:vMerge/>
            <w:shd w:val="clear" w:color="auto" w:fill="auto"/>
            <w:vAlign w:val="center"/>
          </w:tcPr>
          <w:p w14:paraId="21BC9BC5" w14:textId="77777777" w:rsidR="00B60F7E" w:rsidRPr="00B83774" w:rsidRDefault="00B60F7E" w:rsidP="006E11FE">
            <w:pPr>
              <w:widowControl/>
              <w:rPr>
                <w:sz w:val="22"/>
                <w:szCs w:val="22"/>
              </w:rPr>
            </w:pPr>
          </w:p>
        </w:tc>
        <w:tc>
          <w:tcPr>
            <w:tcW w:w="2268" w:type="dxa"/>
            <w:vMerge/>
            <w:shd w:val="clear" w:color="auto" w:fill="auto"/>
            <w:vAlign w:val="center"/>
          </w:tcPr>
          <w:p w14:paraId="5BB09A79" w14:textId="77777777" w:rsidR="00B60F7E" w:rsidRPr="00B83774" w:rsidRDefault="00B60F7E" w:rsidP="006E11FE">
            <w:pPr>
              <w:widowControl/>
              <w:ind w:left="-149" w:right="-108"/>
              <w:jc w:val="center"/>
              <w:rPr>
                <w:sz w:val="22"/>
                <w:szCs w:val="22"/>
              </w:rPr>
            </w:pPr>
          </w:p>
        </w:tc>
        <w:tc>
          <w:tcPr>
            <w:tcW w:w="992" w:type="dxa"/>
            <w:vAlign w:val="center"/>
          </w:tcPr>
          <w:p w14:paraId="2122FFDB" w14:textId="77777777" w:rsidR="00B60F7E" w:rsidRPr="00B83774" w:rsidRDefault="00B60F7E" w:rsidP="006E11FE">
            <w:pPr>
              <w:jc w:val="center"/>
              <w:rPr>
                <w:sz w:val="22"/>
                <w:szCs w:val="22"/>
              </w:rPr>
            </w:pPr>
            <w:r w:rsidRPr="00B83774">
              <w:rPr>
                <w:sz w:val="22"/>
                <w:szCs w:val="22"/>
              </w:rPr>
              <w:t>2026</w:t>
            </w:r>
          </w:p>
        </w:tc>
        <w:tc>
          <w:tcPr>
            <w:tcW w:w="1276" w:type="dxa"/>
            <w:shd w:val="clear" w:color="auto" w:fill="auto"/>
            <w:noWrap/>
            <w:vAlign w:val="center"/>
          </w:tcPr>
          <w:p w14:paraId="56BE3D9D" w14:textId="77777777" w:rsidR="00B60F7E" w:rsidRPr="00B83774" w:rsidRDefault="00B60F7E" w:rsidP="006E11FE">
            <w:pPr>
              <w:widowControl/>
              <w:jc w:val="center"/>
              <w:rPr>
                <w:sz w:val="22"/>
                <w:szCs w:val="22"/>
              </w:rPr>
            </w:pPr>
            <w:r>
              <w:rPr>
                <w:sz w:val="22"/>
                <w:szCs w:val="22"/>
              </w:rPr>
              <w:t>86,64</w:t>
            </w:r>
          </w:p>
        </w:tc>
        <w:tc>
          <w:tcPr>
            <w:tcW w:w="1276" w:type="dxa"/>
            <w:shd w:val="clear" w:color="auto" w:fill="auto"/>
            <w:vAlign w:val="center"/>
          </w:tcPr>
          <w:p w14:paraId="5B4E8DB2" w14:textId="77777777" w:rsidR="00B60F7E" w:rsidRPr="00B83774" w:rsidRDefault="00B60F7E" w:rsidP="006E11FE">
            <w:pPr>
              <w:widowControl/>
              <w:jc w:val="center"/>
              <w:rPr>
                <w:sz w:val="22"/>
                <w:szCs w:val="22"/>
              </w:rPr>
            </w:pPr>
            <w:r>
              <w:rPr>
                <w:sz w:val="22"/>
                <w:szCs w:val="22"/>
              </w:rPr>
              <w:t>89,56</w:t>
            </w:r>
          </w:p>
        </w:tc>
        <w:tc>
          <w:tcPr>
            <w:tcW w:w="933" w:type="dxa"/>
            <w:shd w:val="clear" w:color="auto" w:fill="auto"/>
            <w:noWrap/>
            <w:vAlign w:val="center"/>
          </w:tcPr>
          <w:p w14:paraId="6F9EC173" w14:textId="77777777" w:rsidR="00B60F7E" w:rsidRPr="00B83774" w:rsidRDefault="00B60F7E" w:rsidP="006E11FE">
            <w:pPr>
              <w:jc w:val="center"/>
              <w:rPr>
                <w:sz w:val="22"/>
                <w:szCs w:val="22"/>
              </w:rPr>
            </w:pPr>
            <w:r w:rsidRPr="00B83774">
              <w:rPr>
                <w:sz w:val="22"/>
                <w:szCs w:val="22"/>
              </w:rPr>
              <w:t>-</w:t>
            </w:r>
          </w:p>
        </w:tc>
      </w:tr>
      <w:tr w:rsidR="00B60F7E" w:rsidRPr="00B83774" w14:paraId="28F43307" w14:textId="77777777" w:rsidTr="006E11FE">
        <w:trPr>
          <w:trHeight w:val="340"/>
        </w:trPr>
        <w:tc>
          <w:tcPr>
            <w:tcW w:w="568" w:type="dxa"/>
            <w:vMerge/>
            <w:shd w:val="clear" w:color="auto" w:fill="auto"/>
            <w:noWrap/>
            <w:vAlign w:val="center"/>
          </w:tcPr>
          <w:p w14:paraId="4640E751" w14:textId="77777777" w:rsidR="00B60F7E" w:rsidRPr="00B83774" w:rsidRDefault="00B60F7E" w:rsidP="006E11FE">
            <w:pPr>
              <w:jc w:val="center"/>
              <w:rPr>
                <w:sz w:val="22"/>
                <w:szCs w:val="22"/>
              </w:rPr>
            </w:pPr>
          </w:p>
        </w:tc>
        <w:tc>
          <w:tcPr>
            <w:tcW w:w="2834" w:type="dxa"/>
            <w:vMerge/>
            <w:shd w:val="clear" w:color="auto" w:fill="auto"/>
            <w:vAlign w:val="center"/>
          </w:tcPr>
          <w:p w14:paraId="42F6E664" w14:textId="77777777" w:rsidR="00B60F7E" w:rsidRPr="00B83774" w:rsidRDefault="00B60F7E" w:rsidP="006E11FE">
            <w:pPr>
              <w:widowControl/>
              <w:rPr>
                <w:sz w:val="22"/>
                <w:szCs w:val="22"/>
              </w:rPr>
            </w:pPr>
          </w:p>
        </w:tc>
        <w:tc>
          <w:tcPr>
            <w:tcW w:w="2268" w:type="dxa"/>
            <w:vMerge/>
            <w:shd w:val="clear" w:color="auto" w:fill="auto"/>
            <w:vAlign w:val="center"/>
          </w:tcPr>
          <w:p w14:paraId="14F16D9C" w14:textId="77777777" w:rsidR="00B60F7E" w:rsidRPr="00B83774" w:rsidRDefault="00B60F7E" w:rsidP="006E11FE">
            <w:pPr>
              <w:widowControl/>
              <w:ind w:left="-149" w:right="-108"/>
              <w:jc w:val="center"/>
              <w:rPr>
                <w:sz w:val="22"/>
                <w:szCs w:val="22"/>
              </w:rPr>
            </w:pPr>
          </w:p>
        </w:tc>
        <w:tc>
          <w:tcPr>
            <w:tcW w:w="992" w:type="dxa"/>
            <w:vAlign w:val="center"/>
          </w:tcPr>
          <w:p w14:paraId="0D06C700" w14:textId="77777777" w:rsidR="00B60F7E" w:rsidRPr="00B83774" w:rsidRDefault="00B60F7E" w:rsidP="006E11FE">
            <w:pPr>
              <w:jc w:val="center"/>
              <w:rPr>
                <w:sz w:val="22"/>
                <w:szCs w:val="22"/>
              </w:rPr>
            </w:pPr>
            <w:r w:rsidRPr="00B83774">
              <w:rPr>
                <w:sz w:val="22"/>
                <w:szCs w:val="22"/>
              </w:rPr>
              <w:t>2027</w:t>
            </w:r>
          </w:p>
        </w:tc>
        <w:tc>
          <w:tcPr>
            <w:tcW w:w="1276" w:type="dxa"/>
            <w:shd w:val="clear" w:color="auto" w:fill="auto"/>
            <w:noWrap/>
            <w:vAlign w:val="center"/>
          </w:tcPr>
          <w:p w14:paraId="580D0FDC" w14:textId="77777777" w:rsidR="00B60F7E" w:rsidRPr="00B83774" w:rsidRDefault="00B60F7E" w:rsidP="006E11FE">
            <w:pPr>
              <w:widowControl/>
              <w:jc w:val="center"/>
              <w:rPr>
                <w:sz w:val="22"/>
                <w:szCs w:val="22"/>
              </w:rPr>
            </w:pPr>
            <w:r>
              <w:rPr>
                <w:sz w:val="22"/>
                <w:szCs w:val="22"/>
              </w:rPr>
              <w:t>89,56</w:t>
            </w:r>
          </w:p>
        </w:tc>
        <w:tc>
          <w:tcPr>
            <w:tcW w:w="1276" w:type="dxa"/>
            <w:shd w:val="clear" w:color="auto" w:fill="auto"/>
            <w:vAlign w:val="center"/>
          </w:tcPr>
          <w:p w14:paraId="082641FE" w14:textId="77777777" w:rsidR="00B60F7E" w:rsidRPr="00B83774" w:rsidRDefault="00B60F7E" w:rsidP="006E11FE">
            <w:pPr>
              <w:widowControl/>
              <w:jc w:val="center"/>
              <w:rPr>
                <w:sz w:val="22"/>
                <w:szCs w:val="22"/>
              </w:rPr>
            </w:pPr>
            <w:r>
              <w:rPr>
                <w:sz w:val="22"/>
                <w:szCs w:val="22"/>
              </w:rPr>
              <w:t>93,53</w:t>
            </w:r>
          </w:p>
        </w:tc>
        <w:tc>
          <w:tcPr>
            <w:tcW w:w="933" w:type="dxa"/>
            <w:shd w:val="clear" w:color="auto" w:fill="auto"/>
            <w:noWrap/>
            <w:vAlign w:val="center"/>
          </w:tcPr>
          <w:p w14:paraId="3EBE634C" w14:textId="77777777" w:rsidR="00B60F7E" w:rsidRPr="00B83774" w:rsidRDefault="00B60F7E" w:rsidP="006E11FE">
            <w:pPr>
              <w:jc w:val="center"/>
              <w:rPr>
                <w:sz w:val="22"/>
                <w:szCs w:val="22"/>
              </w:rPr>
            </w:pPr>
            <w:r w:rsidRPr="00B83774">
              <w:rPr>
                <w:sz w:val="22"/>
                <w:szCs w:val="22"/>
              </w:rPr>
              <w:t>-</w:t>
            </w:r>
          </w:p>
        </w:tc>
      </w:tr>
    </w:tbl>
    <w:p w14:paraId="3B5653E8" w14:textId="77777777" w:rsidR="00B60F7E" w:rsidRDefault="00B60F7E" w:rsidP="00B60F7E">
      <w:pPr>
        <w:widowControl/>
        <w:autoSpaceDE w:val="0"/>
        <w:autoSpaceDN w:val="0"/>
        <w:adjustRightInd w:val="0"/>
        <w:ind w:firstLine="540"/>
        <w:jc w:val="both"/>
        <w:rPr>
          <w:spacing w:val="2"/>
          <w:sz w:val="22"/>
          <w:szCs w:val="22"/>
          <w:shd w:val="clear" w:color="auto" w:fill="FFFFFF"/>
        </w:rPr>
      </w:pPr>
    </w:p>
    <w:p w14:paraId="79DDC63E" w14:textId="77777777" w:rsidR="00B60F7E" w:rsidRPr="003E7F23" w:rsidRDefault="00B60F7E" w:rsidP="00B60F7E">
      <w:pPr>
        <w:widowControl/>
        <w:autoSpaceDE w:val="0"/>
        <w:autoSpaceDN w:val="0"/>
        <w:adjustRightInd w:val="0"/>
        <w:ind w:firstLine="540"/>
        <w:jc w:val="both"/>
        <w:rPr>
          <w:sz w:val="22"/>
          <w:szCs w:val="22"/>
        </w:rPr>
      </w:pPr>
      <w:r w:rsidRPr="008B1DFF">
        <w:rPr>
          <w:spacing w:val="2"/>
          <w:sz w:val="22"/>
          <w:szCs w:val="22"/>
          <w:shd w:val="clear" w:color="auto" w:fill="FFFFFF"/>
        </w:rPr>
        <w:t xml:space="preserve">* </w:t>
      </w:r>
      <w:r w:rsidRPr="00F634C7">
        <w:rPr>
          <w:spacing w:val="2"/>
          <w:sz w:val="22"/>
          <w:szCs w:val="22"/>
          <w:shd w:val="clear" w:color="auto" w:fill="FFFFFF"/>
        </w:rPr>
        <w:t>Тариф, установленный на 2023 год, вводится в действие с 1 декабря 2022 г.</w:t>
      </w:r>
    </w:p>
    <w:p w14:paraId="4C0B25FE" w14:textId="77777777" w:rsidR="00B60F7E" w:rsidRPr="00B83774" w:rsidRDefault="00B60F7E" w:rsidP="00B60F7E">
      <w:pPr>
        <w:widowControl/>
        <w:autoSpaceDE w:val="0"/>
        <w:autoSpaceDN w:val="0"/>
        <w:adjustRightInd w:val="0"/>
        <w:jc w:val="both"/>
        <w:rPr>
          <w:b/>
          <w:sz w:val="22"/>
          <w:szCs w:val="22"/>
        </w:rPr>
      </w:pPr>
    </w:p>
    <w:p w14:paraId="62BD69A6" w14:textId="77777777" w:rsidR="00B60F7E" w:rsidRPr="00D103FF" w:rsidRDefault="00B60F7E" w:rsidP="00B60F7E">
      <w:pPr>
        <w:widowControl/>
        <w:autoSpaceDE w:val="0"/>
        <w:autoSpaceDN w:val="0"/>
        <w:adjustRightInd w:val="0"/>
        <w:ind w:firstLine="540"/>
        <w:jc w:val="both"/>
        <w:rPr>
          <w:sz w:val="22"/>
          <w:szCs w:val="22"/>
        </w:rPr>
      </w:pPr>
      <w:r w:rsidRPr="00D103FF">
        <w:rPr>
          <w:sz w:val="22"/>
          <w:szCs w:val="22"/>
        </w:rPr>
        <w:t>Примечания</w:t>
      </w:r>
      <w:r>
        <w:rPr>
          <w:sz w:val="22"/>
          <w:szCs w:val="22"/>
        </w:rPr>
        <w:t>.</w:t>
      </w:r>
    </w:p>
    <w:p w14:paraId="178AE01F" w14:textId="77777777" w:rsidR="00B60F7E" w:rsidRPr="00D103FF" w:rsidRDefault="00B60F7E" w:rsidP="00B60F7E">
      <w:pPr>
        <w:widowControl/>
        <w:autoSpaceDE w:val="0"/>
        <w:autoSpaceDN w:val="0"/>
        <w:adjustRightInd w:val="0"/>
        <w:ind w:firstLine="540"/>
        <w:jc w:val="both"/>
        <w:rPr>
          <w:sz w:val="22"/>
          <w:szCs w:val="22"/>
        </w:rPr>
      </w:pPr>
      <w:r w:rsidRPr="00D103FF">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45C4BE6F" w14:textId="77777777" w:rsidR="00B60F7E" w:rsidRPr="003E7F23" w:rsidRDefault="00B60F7E" w:rsidP="00B60F7E">
      <w:pPr>
        <w:widowControl/>
        <w:autoSpaceDE w:val="0"/>
        <w:autoSpaceDN w:val="0"/>
        <w:adjustRightInd w:val="0"/>
        <w:ind w:firstLine="540"/>
        <w:jc w:val="both"/>
        <w:rPr>
          <w:sz w:val="22"/>
          <w:szCs w:val="22"/>
        </w:rPr>
      </w:pPr>
      <w:r w:rsidRPr="00D103FF">
        <w:rPr>
          <w:sz w:val="22"/>
          <w:szCs w:val="22"/>
        </w:rPr>
        <w:t>2. 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4992A5FA" w14:textId="77777777" w:rsidR="00B60F7E" w:rsidRPr="00B60F7E" w:rsidRDefault="00B60F7E" w:rsidP="00B60F7E">
      <w:pPr>
        <w:tabs>
          <w:tab w:val="left" w:pos="993"/>
        </w:tabs>
        <w:jc w:val="both"/>
        <w:rPr>
          <w:sz w:val="22"/>
          <w:szCs w:val="22"/>
        </w:rPr>
      </w:pPr>
    </w:p>
    <w:p w14:paraId="526A9725" w14:textId="3F77FCDD" w:rsidR="00DB6F5C" w:rsidRPr="00B60F7E" w:rsidRDefault="00B60F7E" w:rsidP="00B60F7E">
      <w:pPr>
        <w:pStyle w:val="a4"/>
        <w:tabs>
          <w:tab w:val="left" w:pos="993"/>
        </w:tabs>
        <w:ind w:left="0" w:firstLine="709"/>
        <w:jc w:val="both"/>
        <w:rPr>
          <w:sz w:val="22"/>
          <w:szCs w:val="22"/>
        </w:rPr>
      </w:pPr>
      <w:r w:rsidRPr="00B60F7E">
        <w:rPr>
          <w:sz w:val="22"/>
          <w:szCs w:val="22"/>
        </w:rPr>
        <w:t>4.</w:t>
      </w:r>
      <w:r w:rsidRPr="00B60F7E">
        <w:rPr>
          <w:sz w:val="22"/>
          <w:szCs w:val="22"/>
        </w:rPr>
        <w:tab/>
        <w:t>Постановление вступает в силу после дня его официального опубликования.</w:t>
      </w:r>
    </w:p>
    <w:p w14:paraId="3D208E1F" w14:textId="77777777" w:rsidR="00DB6F5C" w:rsidRPr="00B60F7E" w:rsidRDefault="00DB6F5C" w:rsidP="00EA26D4">
      <w:pPr>
        <w:pStyle w:val="a4"/>
        <w:ind w:left="0" w:firstLine="709"/>
        <w:jc w:val="both"/>
        <w:rPr>
          <w:sz w:val="22"/>
          <w:szCs w:val="22"/>
        </w:rPr>
      </w:pPr>
    </w:p>
    <w:p w14:paraId="3948A195" w14:textId="77777777" w:rsidR="00DB6F5C" w:rsidRPr="00B60F7E" w:rsidRDefault="00DB6F5C" w:rsidP="00DB6F5C">
      <w:pPr>
        <w:pStyle w:val="a4"/>
        <w:tabs>
          <w:tab w:val="left" w:pos="993"/>
        </w:tabs>
        <w:ind w:left="709"/>
        <w:jc w:val="both"/>
        <w:rPr>
          <w:b/>
          <w:bCs/>
          <w:sz w:val="22"/>
          <w:szCs w:val="22"/>
        </w:rPr>
      </w:pPr>
      <w:r w:rsidRPr="00B60F7E">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60F7E" w:rsidRPr="00B60F7E" w14:paraId="3EE426C6" w14:textId="77777777" w:rsidTr="00B347DD">
        <w:tc>
          <w:tcPr>
            <w:tcW w:w="959" w:type="dxa"/>
          </w:tcPr>
          <w:p w14:paraId="326B91D4" w14:textId="77777777" w:rsidR="00DB6F5C" w:rsidRPr="00B60F7E" w:rsidRDefault="00DB6F5C" w:rsidP="00B347DD">
            <w:pPr>
              <w:tabs>
                <w:tab w:val="left" w:pos="4020"/>
              </w:tabs>
              <w:jc w:val="center"/>
              <w:rPr>
                <w:sz w:val="22"/>
                <w:szCs w:val="22"/>
              </w:rPr>
            </w:pPr>
            <w:r w:rsidRPr="00B60F7E">
              <w:rPr>
                <w:sz w:val="22"/>
                <w:szCs w:val="22"/>
              </w:rPr>
              <w:t>№ п/п</w:t>
            </w:r>
          </w:p>
        </w:tc>
        <w:tc>
          <w:tcPr>
            <w:tcW w:w="2391" w:type="dxa"/>
          </w:tcPr>
          <w:p w14:paraId="63C64509" w14:textId="77777777" w:rsidR="00DB6F5C" w:rsidRPr="00B60F7E" w:rsidRDefault="00DB6F5C" w:rsidP="00B347DD">
            <w:pPr>
              <w:tabs>
                <w:tab w:val="left" w:pos="4020"/>
              </w:tabs>
              <w:rPr>
                <w:sz w:val="22"/>
                <w:szCs w:val="22"/>
              </w:rPr>
            </w:pPr>
            <w:r w:rsidRPr="00B60F7E">
              <w:rPr>
                <w:sz w:val="22"/>
                <w:szCs w:val="22"/>
              </w:rPr>
              <w:t>Члены правления</w:t>
            </w:r>
          </w:p>
        </w:tc>
        <w:tc>
          <w:tcPr>
            <w:tcW w:w="3493" w:type="dxa"/>
          </w:tcPr>
          <w:p w14:paraId="48534E00" w14:textId="77777777" w:rsidR="00DB6F5C" w:rsidRPr="00B60F7E" w:rsidRDefault="00DB6F5C" w:rsidP="00B347DD">
            <w:pPr>
              <w:tabs>
                <w:tab w:val="left" w:pos="4020"/>
              </w:tabs>
              <w:jc w:val="center"/>
              <w:rPr>
                <w:sz w:val="22"/>
                <w:szCs w:val="22"/>
              </w:rPr>
            </w:pPr>
            <w:r w:rsidRPr="00B60F7E">
              <w:rPr>
                <w:sz w:val="22"/>
                <w:szCs w:val="22"/>
              </w:rPr>
              <w:t>Результаты голосования</w:t>
            </w:r>
          </w:p>
        </w:tc>
      </w:tr>
      <w:tr w:rsidR="00B60F7E" w:rsidRPr="00B60F7E" w14:paraId="343912A7" w14:textId="77777777" w:rsidTr="00B347DD">
        <w:tc>
          <w:tcPr>
            <w:tcW w:w="959" w:type="dxa"/>
          </w:tcPr>
          <w:p w14:paraId="51B04C6D" w14:textId="77777777" w:rsidR="00DB6F5C" w:rsidRPr="00B60F7E" w:rsidRDefault="00DB6F5C" w:rsidP="00B347DD">
            <w:pPr>
              <w:tabs>
                <w:tab w:val="left" w:pos="4020"/>
              </w:tabs>
              <w:jc w:val="center"/>
              <w:rPr>
                <w:sz w:val="22"/>
                <w:szCs w:val="22"/>
              </w:rPr>
            </w:pPr>
            <w:r w:rsidRPr="00B60F7E">
              <w:rPr>
                <w:sz w:val="22"/>
                <w:szCs w:val="22"/>
              </w:rPr>
              <w:t>1.</w:t>
            </w:r>
          </w:p>
        </w:tc>
        <w:tc>
          <w:tcPr>
            <w:tcW w:w="2391" w:type="dxa"/>
          </w:tcPr>
          <w:p w14:paraId="7370CAE9" w14:textId="77777777" w:rsidR="00DB6F5C" w:rsidRPr="00B60F7E" w:rsidRDefault="00DB6F5C" w:rsidP="00B347DD">
            <w:pPr>
              <w:tabs>
                <w:tab w:val="left" w:pos="4020"/>
              </w:tabs>
              <w:rPr>
                <w:sz w:val="22"/>
                <w:szCs w:val="22"/>
              </w:rPr>
            </w:pPr>
            <w:r w:rsidRPr="00B60F7E">
              <w:rPr>
                <w:sz w:val="22"/>
                <w:szCs w:val="22"/>
              </w:rPr>
              <w:t>Морева Е.Н.</w:t>
            </w:r>
          </w:p>
        </w:tc>
        <w:tc>
          <w:tcPr>
            <w:tcW w:w="3493" w:type="dxa"/>
          </w:tcPr>
          <w:p w14:paraId="49253A44" w14:textId="77777777" w:rsidR="00DB6F5C" w:rsidRPr="00B60F7E" w:rsidRDefault="00DB6F5C" w:rsidP="00B347DD">
            <w:pPr>
              <w:jc w:val="center"/>
              <w:rPr>
                <w:sz w:val="22"/>
                <w:szCs w:val="22"/>
              </w:rPr>
            </w:pPr>
            <w:r w:rsidRPr="00B60F7E">
              <w:rPr>
                <w:sz w:val="22"/>
                <w:szCs w:val="22"/>
              </w:rPr>
              <w:t>за</w:t>
            </w:r>
          </w:p>
        </w:tc>
      </w:tr>
      <w:tr w:rsidR="00B60F7E" w:rsidRPr="00B60F7E" w14:paraId="31617C79" w14:textId="77777777" w:rsidTr="00B347DD">
        <w:tc>
          <w:tcPr>
            <w:tcW w:w="959" w:type="dxa"/>
          </w:tcPr>
          <w:p w14:paraId="0C8D633E" w14:textId="77777777" w:rsidR="00DB6F5C" w:rsidRPr="00B60F7E" w:rsidRDefault="00DB6F5C" w:rsidP="00B347DD">
            <w:pPr>
              <w:tabs>
                <w:tab w:val="left" w:pos="4020"/>
              </w:tabs>
              <w:jc w:val="center"/>
              <w:rPr>
                <w:sz w:val="22"/>
                <w:szCs w:val="22"/>
              </w:rPr>
            </w:pPr>
            <w:r w:rsidRPr="00B60F7E">
              <w:rPr>
                <w:sz w:val="22"/>
                <w:szCs w:val="22"/>
              </w:rPr>
              <w:t>2.</w:t>
            </w:r>
          </w:p>
        </w:tc>
        <w:tc>
          <w:tcPr>
            <w:tcW w:w="2391" w:type="dxa"/>
          </w:tcPr>
          <w:p w14:paraId="2724FB72" w14:textId="77777777" w:rsidR="00DB6F5C" w:rsidRPr="00B60F7E" w:rsidRDefault="00DB6F5C" w:rsidP="00B347DD">
            <w:pPr>
              <w:tabs>
                <w:tab w:val="left" w:pos="4020"/>
              </w:tabs>
              <w:rPr>
                <w:sz w:val="22"/>
                <w:szCs w:val="22"/>
              </w:rPr>
            </w:pPr>
            <w:r w:rsidRPr="00B60F7E">
              <w:rPr>
                <w:sz w:val="22"/>
                <w:szCs w:val="22"/>
              </w:rPr>
              <w:t>Бугаева С.Е.</w:t>
            </w:r>
          </w:p>
        </w:tc>
        <w:tc>
          <w:tcPr>
            <w:tcW w:w="3493" w:type="dxa"/>
          </w:tcPr>
          <w:p w14:paraId="50CF078D" w14:textId="77777777" w:rsidR="00DB6F5C" w:rsidRPr="00B60F7E" w:rsidRDefault="00DB6F5C" w:rsidP="00B347DD">
            <w:pPr>
              <w:jc w:val="center"/>
              <w:rPr>
                <w:sz w:val="22"/>
                <w:szCs w:val="22"/>
              </w:rPr>
            </w:pPr>
            <w:r w:rsidRPr="00B60F7E">
              <w:rPr>
                <w:sz w:val="22"/>
                <w:szCs w:val="22"/>
              </w:rPr>
              <w:t>за</w:t>
            </w:r>
          </w:p>
        </w:tc>
      </w:tr>
      <w:tr w:rsidR="00B60F7E" w:rsidRPr="00B60F7E" w14:paraId="27778288" w14:textId="77777777" w:rsidTr="00B347DD">
        <w:tc>
          <w:tcPr>
            <w:tcW w:w="959" w:type="dxa"/>
          </w:tcPr>
          <w:p w14:paraId="03F0F60B" w14:textId="77777777" w:rsidR="00DB6F5C" w:rsidRPr="00B60F7E" w:rsidRDefault="00DB6F5C" w:rsidP="00B347DD">
            <w:pPr>
              <w:tabs>
                <w:tab w:val="left" w:pos="4020"/>
              </w:tabs>
              <w:jc w:val="center"/>
              <w:rPr>
                <w:sz w:val="22"/>
                <w:szCs w:val="22"/>
              </w:rPr>
            </w:pPr>
            <w:r w:rsidRPr="00B60F7E">
              <w:rPr>
                <w:sz w:val="22"/>
                <w:szCs w:val="22"/>
              </w:rPr>
              <w:t>3.</w:t>
            </w:r>
          </w:p>
        </w:tc>
        <w:tc>
          <w:tcPr>
            <w:tcW w:w="2391" w:type="dxa"/>
          </w:tcPr>
          <w:p w14:paraId="4E1BAD6E" w14:textId="77777777" w:rsidR="00DB6F5C" w:rsidRPr="00B60F7E" w:rsidRDefault="00DB6F5C" w:rsidP="00B347DD">
            <w:pPr>
              <w:tabs>
                <w:tab w:val="left" w:pos="4020"/>
              </w:tabs>
              <w:rPr>
                <w:sz w:val="22"/>
                <w:szCs w:val="22"/>
              </w:rPr>
            </w:pPr>
            <w:r w:rsidRPr="00B60F7E">
              <w:rPr>
                <w:sz w:val="22"/>
                <w:szCs w:val="22"/>
              </w:rPr>
              <w:t>Гущина Н.Б.</w:t>
            </w:r>
          </w:p>
        </w:tc>
        <w:tc>
          <w:tcPr>
            <w:tcW w:w="3493" w:type="dxa"/>
          </w:tcPr>
          <w:p w14:paraId="16D93FF6" w14:textId="77777777" w:rsidR="00DB6F5C" w:rsidRPr="00B60F7E" w:rsidRDefault="00DB6F5C" w:rsidP="00B347DD">
            <w:pPr>
              <w:jc w:val="center"/>
              <w:rPr>
                <w:sz w:val="22"/>
                <w:szCs w:val="22"/>
              </w:rPr>
            </w:pPr>
            <w:r w:rsidRPr="00B60F7E">
              <w:rPr>
                <w:sz w:val="22"/>
                <w:szCs w:val="22"/>
              </w:rPr>
              <w:t>за</w:t>
            </w:r>
          </w:p>
        </w:tc>
      </w:tr>
      <w:tr w:rsidR="00B60F7E" w:rsidRPr="00B60F7E" w14:paraId="229AAE5E" w14:textId="77777777" w:rsidTr="00B347DD">
        <w:tc>
          <w:tcPr>
            <w:tcW w:w="959" w:type="dxa"/>
          </w:tcPr>
          <w:p w14:paraId="2ED75DCB" w14:textId="77777777" w:rsidR="00DB6F5C" w:rsidRPr="00B60F7E" w:rsidRDefault="00DB6F5C" w:rsidP="00B347DD">
            <w:pPr>
              <w:tabs>
                <w:tab w:val="left" w:pos="4020"/>
              </w:tabs>
              <w:jc w:val="center"/>
              <w:rPr>
                <w:sz w:val="22"/>
                <w:szCs w:val="22"/>
              </w:rPr>
            </w:pPr>
            <w:r w:rsidRPr="00B60F7E">
              <w:rPr>
                <w:sz w:val="22"/>
                <w:szCs w:val="22"/>
              </w:rPr>
              <w:t>4.</w:t>
            </w:r>
          </w:p>
        </w:tc>
        <w:tc>
          <w:tcPr>
            <w:tcW w:w="2391" w:type="dxa"/>
          </w:tcPr>
          <w:p w14:paraId="17360C0A" w14:textId="77777777" w:rsidR="00DB6F5C" w:rsidRPr="00B60F7E" w:rsidRDefault="00DB6F5C" w:rsidP="00B347DD">
            <w:pPr>
              <w:tabs>
                <w:tab w:val="left" w:pos="4020"/>
              </w:tabs>
              <w:rPr>
                <w:sz w:val="22"/>
                <w:szCs w:val="22"/>
              </w:rPr>
            </w:pPr>
            <w:r w:rsidRPr="00B60F7E">
              <w:rPr>
                <w:sz w:val="22"/>
                <w:szCs w:val="22"/>
              </w:rPr>
              <w:t>Турбачкина Е.В.</w:t>
            </w:r>
          </w:p>
        </w:tc>
        <w:tc>
          <w:tcPr>
            <w:tcW w:w="3493" w:type="dxa"/>
          </w:tcPr>
          <w:p w14:paraId="0F78A690" w14:textId="77777777" w:rsidR="00DB6F5C" w:rsidRPr="00B60F7E" w:rsidRDefault="00DB6F5C" w:rsidP="00B347DD">
            <w:pPr>
              <w:tabs>
                <w:tab w:val="left" w:pos="4020"/>
              </w:tabs>
              <w:jc w:val="center"/>
              <w:rPr>
                <w:sz w:val="22"/>
                <w:szCs w:val="22"/>
              </w:rPr>
            </w:pPr>
            <w:r w:rsidRPr="00B60F7E">
              <w:rPr>
                <w:sz w:val="22"/>
                <w:szCs w:val="22"/>
              </w:rPr>
              <w:t>за</w:t>
            </w:r>
          </w:p>
        </w:tc>
      </w:tr>
      <w:tr w:rsidR="00B60F7E" w:rsidRPr="00B60F7E" w14:paraId="1F20CFA5" w14:textId="77777777" w:rsidTr="00B347DD">
        <w:tc>
          <w:tcPr>
            <w:tcW w:w="959" w:type="dxa"/>
          </w:tcPr>
          <w:p w14:paraId="23200DA3" w14:textId="77777777" w:rsidR="00DB6F5C" w:rsidRPr="00B60F7E" w:rsidRDefault="00DB6F5C" w:rsidP="00B347DD">
            <w:pPr>
              <w:tabs>
                <w:tab w:val="left" w:pos="4020"/>
              </w:tabs>
              <w:jc w:val="center"/>
              <w:rPr>
                <w:sz w:val="22"/>
                <w:szCs w:val="22"/>
              </w:rPr>
            </w:pPr>
            <w:r w:rsidRPr="00B60F7E">
              <w:rPr>
                <w:sz w:val="22"/>
                <w:szCs w:val="22"/>
              </w:rPr>
              <w:t>5.</w:t>
            </w:r>
          </w:p>
        </w:tc>
        <w:tc>
          <w:tcPr>
            <w:tcW w:w="2391" w:type="dxa"/>
          </w:tcPr>
          <w:p w14:paraId="1FB7F69D" w14:textId="77777777" w:rsidR="00DB6F5C" w:rsidRPr="00B60F7E" w:rsidRDefault="00DB6F5C" w:rsidP="00B347DD">
            <w:pPr>
              <w:tabs>
                <w:tab w:val="left" w:pos="4020"/>
              </w:tabs>
              <w:rPr>
                <w:sz w:val="22"/>
                <w:szCs w:val="22"/>
              </w:rPr>
            </w:pPr>
            <w:r w:rsidRPr="00B60F7E">
              <w:rPr>
                <w:sz w:val="22"/>
                <w:szCs w:val="22"/>
              </w:rPr>
              <w:t>Полозов И.Г.</w:t>
            </w:r>
          </w:p>
        </w:tc>
        <w:tc>
          <w:tcPr>
            <w:tcW w:w="3493" w:type="dxa"/>
          </w:tcPr>
          <w:p w14:paraId="6F7CBB0D" w14:textId="77777777" w:rsidR="00DB6F5C" w:rsidRPr="00B60F7E" w:rsidRDefault="00DB6F5C" w:rsidP="00B347DD">
            <w:pPr>
              <w:tabs>
                <w:tab w:val="left" w:pos="4020"/>
              </w:tabs>
              <w:jc w:val="center"/>
              <w:rPr>
                <w:sz w:val="22"/>
                <w:szCs w:val="22"/>
              </w:rPr>
            </w:pPr>
            <w:r w:rsidRPr="00B60F7E">
              <w:rPr>
                <w:sz w:val="22"/>
                <w:szCs w:val="22"/>
              </w:rPr>
              <w:t>за</w:t>
            </w:r>
          </w:p>
        </w:tc>
      </w:tr>
      <w:tr w:rsidR="00B60F7E" w:rsidRPr="00B60F7E" w14:paraId="6332265A" w14:textId="77777777" w:rsidTr="00B347DD">
        <w:tc>
          <w:tcPr>
            <w:tcW w:w="959" w:type="dxa"/>
          </w:tcPr>
          <w:p w14:paraId="48CAB266" w14:textId="77777777" w:rsidR="00DB6F5C" w:rsidRPr="00B60F7E" w:rsidRDefault="00DB6F5C" w:rsidP="00B347DD">
            <w:pPr>
              <w:tabs>
                <w:tab w:val="left" w:pos="4020"/>
              </w:tabs>
              <w:jc w:val="center"/>
              <w:rPr>
                <w:sz w:val="22"/>
                <w:szCs w:val="22"/>
              </w:rPr>
            </w:pPr>
            <w:r w:rsidRPr="00B60F7E">
              <w:rPr>
                <w:sz w:val="22"/>
                <w:szCs w:val="22"/>
              </w:rPr>
              <w:t>6.</w:t>
            </w:r>
          </w:p>
        </w:tc>
        <w:tc>
          <w:tcPr>
            <w:tcW w:w="2391" w:type="dxa"/>
          </w:tcPr>
          <w:p w14:paraId="232ADB82" w14:textId="77777777" w:rsidR="00DB6F5C" w:rsidRPr="00B60F7E" w:rsidRDefault="00DB6F5C" w:rsidP="00B347DD">
            <w:pPr>
              <w:tabs>
                <w:tab w:val="left" w:pos="4020"/>
              </w:tabs>
              <w:rPr>
                <w:sz w:val="22"/>
                <w:szCs w:val="22"/>
              </w:rPr>
            </w:pPr>
            <w:r w:rsidRPr="00B60F7E">
              <w:rPr>
                <w:sz w:val="22"/>
                <w:szCs w:val="22"/>
              </w:rPr>
              <w:t>Коннова Е.А.</w:t>
            </w:r>
          </w:p>
        </w:tc>
        <w:tc>
          <w:tcPr>
            <w:tcW w:w="3493" w:type="dxa"/>
          </w:tcPr>
          <w:p w14:paraId="3E33C5A5" w14:textId="77777777" w:rsidR="00DB6F5C" w:rsidRPr="00B60F7E" w:rsidRDefault="00DB6F5C" w:rsidP="00B347DD">
            <w:pPr>
              <w:tabs>
                <w:tab w:val="left" w:pos="4020"/>
              </w:tabs>
              <w:jc w:val="center"/>
              <w:rPr>
                <w:sz w:val="22"/>
                <w:szCs w:val="22"/>
              </w:rPr>
            </w:pPr>
            <w:r w:rsidRPr="00B60F7E">
              <w:rPr>
                <w:sz w:val="22"/>
                <w:szCs w:val="22"/>
              </w:rPr>
              <w:t>за</w:t>
            </w:r>
          </w:p>
        </w:tc>
      </w:tr>
      <w:tr w:rsidR="00B60F7E" w:rsidRPr="00B60F7E" w14:paraId="114278BB" w14:textId="77777777" w:rsidTr="00B347DD">
        <w:tc>
          <w:tcPr>
            <w:tcW w:w="959" w:type="dxa"/>
          </w:tcPr>
          <w:p w14:paraId="15F63B9D" w14:textId="77777777" w:rsidR="00DB6F5C" w:rsidRPr="00B60F7E" w:rsidRDefault="00DB6F5C" w:rsidP="00B347DD">
            <w:pPr>
              <w:tabs>
                <w:tab w:val="left" w:pos="4020"/>
              </w:tabs>
              <w:jc w:val="center"/>
              <w:rPr>
                <w:sz w:val="22"/>
                <w:szCs w:val="22"/>
              </w:rPr>
            </w:pPr>
            <w:r w:rsidRPr="00B60F7E">
              <w:rPr>
                <w:sz w:val="22"/>
                <w:szCs w:val="22"/>
              </w:rPr>
              <w:t>7.</w:t>
            </w:r>
          </w:p>
        </w:tc>
        <w:tc>
          <w:tcPr>
            <w:tcW w:w="2391" w:type="dxa"/>
          </w:tcPr>
          <w:p w14:paraId="2259C59C" w14:textId="77777777" w:rsidR="00DB6F5C" w:rsidRPr="00B60F7E" w:rsidRDefault="00DB6F5C" w:rsidP="00B347DD">
            <w:pPr>
              <w:tabs>
                <w:tab w:val="left" w:pos="4020"/>
              </w:tabs>
              <w:rPr>
                <w:sz w:val="22"/>
                <w:szCs w:val="22"/>
              </w:rPr>
            </w:pPr>
            <w:r w:rsidRPr="00B60F7E">
              <w:rPr>
                <w:sz w:val="22"/>
                <w:szCs w:val="22"/>
              </w:rPr>
              <w:t>Агапова О.П.</w:t>
            </w:r>
          </w:p>
        </w:tc>
        <w:tc>
          <w:tcPr>
            <w:tcW w:w="3493" w:type="dxa"/>
          </w:tcPr>
          <w:p w14:paraId="68FEC7C3" w14:textId="77777777" w:rsidR="00DB6F5C" w:rsidRPr="00B60F7E" w:rsidRDefault="00DB6F5C" w:rsidP="00B347DD">
            <w:pPr>
              <w:tabs>
                <w:tab w:val="left" w:pos="4020"/>
              </w:tabs>
              <w:jc w:val="center"/>
              <w:rPr>
                <w:sz w:val="22"/>
                <w:szCs w:val="22"/>
              </w:rPr>
            </w:pPr>
            <w:r w:rsidRPr="00B60F7E">
              <w:rPr>
                <w:sz w:val="22"/>
                <w:szCs w:val="22"/>
              </w:rPr>
              <w:t>за</w:t>
            </w:r>
          </w:p>
        </w:tc>
      </w:tr>
    </w:tbl>
    <w:p w14:paraId="3E1E5F32" w14:textId="77777777" w:rsidR="00DB6F5C" w:rsidRPr="00B60F7E" w:rsidRDefault="00DB6F5C" w:rsidP="00DB6F5C">
      <w:pPr>
        <w:pStyle w:val="24"/>
        <w:widowControl/>
        <w:ind w:left="709" w:firstLine="0"/>
        <w:rPr>
          <w:sz w:val="22"/>
          <w:szCs w:val="22"/>
        </w:rPr>
      </w:pPr>
      <w:r w:rsidRPr="00B60F7E">
        <w:rPr>
          <w:sz w:val="22"/>
          <w:szCs w:val="22"/>
        </w:rPr>
        <w:t>Итого: за – 7, против – 0, воздержался – 0, отсутствуют – 0.</w:t>
      </w:r>
    </w:p>
    <w:p w14:paraId="1D9BD282" w14:textId="77777777" w:rsidR="00DB6F5C" w:rsidRDefault="00DB6F5C" w:rsidP="00EA26D4">
      <w:pPr>
        <w:pStyle w:val="a4"/>
        <w:ind w:left="0" w:firstLine="709"/>
        <w:jc w:val="both"/>
        <w:rPr>
          <w:color w:val="FF0000"/>
          <w:sz w:val="24"/>
          <w:szCs w:val="24"/>
        </w:rPr>
      </w:pPr>
    </w:p>
    <w:p w14:paraId="39C48F42" w14:textId="77777777" w:rsidR="00BE7788" w:rsidRDefault="00BE7788" w:rsidP="00EA26D4">
      <w:pPr>
        <w:pStyle w:val="a4"/>
        <w:ind w:left="0" w:firstLine="709"/>
        <w:jc w:val="both"/>
        <w:rPr>
          <w:color w:val="FF0000"/>
          <w:sz w:val="24"/>
          <w:szCs w:val="24"/>
        </w:rPr>
      </w:pPr>
    </w:p>
    <w:p w14:paraId="6F05C637" w14:textId="4358A8F4" w:rsidR="00530A22" w:rsidRPr="005711A6" w:rsidRDefault="005711A6" w:rsidP="004C653F">
      <w:pPr>
        <w:pStyle w:val="a4"/>
        <w:tabs>
          <w:tab w:val="left" w:pos="993"/>
        </w:tabs>
        <w:ind w:left="0" w:firstLine="720"/>
        <w:jc w:val="both"/>
        <w:rPr>
          <w:b/>
          <w:sz w:val="22"/>
          <w:szCs w:val="22"/>
        </w:rPr>
      </w:pPr>
      <w:r w:rsidRPr="005711A6">
        <w:rPr>
          <w:b/>
          <w:sz w:val="22"/>
          <w:szCs w:val="22"/>
        </w:rPr>
        <w:t>10</w:t>
      </w:r>
      <w:r w:rsidR="004C653F" w:rsidRPr="005711A6">
        <w:rPr>
          <w:b/>
          <w:sz w:val="22"/>
          <w:szCs w:val="22"/>
        </w:rPr>
        <w:t>.</w:t>
      </w:r>
      <w:r w:rsidR="00B070C9" w:rsidRPr="005711A6">
        <w:rPr>
          <w:b/>
          <w:sz w:val="22"/>
          <w:szCs w:val="22"/>
        </w:rPr>
        <w:t xml:space="preserve"> </w:t>
      </w:r>
      <w:r w:rsidR="00530A22" w:rsidRPr="005711A6">
        <w:rPr>
          <w:b/>
          <w:sz w:val="22"/>
          <w:szCs w:val="22"/>
        </w:rPr>
        <w:t>СЛУШАЛИ</w:t>
      </w:r>
      <w:proofErr w:type="gramStart"/>
      <w:r w:rsidR="00530A22" w:rsidRPr="005711A6">
        <w:rPr>
          <w:b/>
          <w:sz w:val="22"/>
          <w:szCs w:val="22"/>
        </w:rPr>
        <w:t>:</w:t>
      </w:r>
      <w:r>
        <w:rPr>
          <w:b/>
          <w:sz w:val="22"/>
          <w:szCs w:val="22"/>
        </w:rPr>
        <w:t xml:space="preserve"> </w:t>
      </w:r>
      <w:r w:rsidRPr="005711A6">
        <w:rPr>
          <w:b/>
          <w:sz w:val="22"/>
          <w:szCs w:val="22"/>
        </w:rPr>
        <w:t>Об</w:t>
      </w:r>
      <w:proofErr w:type="gramEnd"/>
      <w:r w:rsidRPr="005711A6">
        <w:rPr>
          <w:b/>
          <w:sz w:val="22"/>
          <w:szCs w:val="22"/>
        </w:rPr>
        <w:t xml:space="preserve">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«КЭС-Верхняя Волга» (Верхнеландеховский район) на 2024–2026 годы </w:t>
      </w:r>
      <w:r w:rsidR="00530A22" w:rsidRPr="005711A6">
        <w:rPr>
          <w:b/>
          <w:sz w:val="22"/>
          <w:szCs w:val="22"/>
        </w:rPr>
        <w:t>(Бондарева Г.В.).</w:t>
      </w:r>
    </w:p>
    <w:p w14:paraId="55C2C6DD" w14:textId="06268CFD" w:rsidR="00C6061C" w:rsidRPr="005711A6" w:rsidRDefault="00C6061C" w:rsidP="008564F8">
      <w:pPr>
        <w:pStyle w:val="24"/>
        <w:widowControl/>
        <w:ind w:firstLine="709"/>
        <w:rPr>
          <w:bCs/>
          <w:sz w:val="22"/>
          <w:szCs w:val="22"/>
        </w:rPr>
      </w:pPr>
      <w:r w:rsidRPr="005711A6">
        <w:rPr>
          <w:bCs/>
          <w:sz w:val="22"/>
          <w:szCs w:val="22"/>
        </w:rPr>
        <w:t xml:space="preserve">В связи с обращениями </w:t>
      </w:r>
      <w:bookmarkStart w:id="5" w:name="_Hlk151987514"/>
      <w:r w:rsidRPr="005711A6">
        <w:rPr>
          <w:bCs/>
          <w:sz w:val="22"/>
          <w:szCs w:val="22"/>
        </w:rPr>
        <w:t>ООО «</w:t>
      </w:r>
      <w:r w:rsidR="005711A6" w:rsidRPr="005711A6">
        <w:rPr>
          <w:bCs/>
          <w:sz w:val="22"/>
          <w:szCs w:val="22"/>
        </w:rPr>
        <w:t>КЭС-Верхняя Волга</w:t>
      </w:r>
      <w:r w:rsidRPr="005711A6">
        <w:rPr>
          <w:bCs/>
          <w:sz w:val="22"/>
          <w:szCs w:val="22"/>
        </w:rPr>
        <w:t>» (</w:t>
      </w:r>
      <w:r w:rsidR="005711A6" w:rsidRPr="005711A6">
        <w:rPr>
          <w:bCs/>
          <w:sz w:val="22"/>
          <w:szCs w:val="22"/>
        </w:rPr>
        <w:t>Верхнеландеховский район)</w:t>
      </w:r>
      <w:r w:rsidRPr="005711A6">
        <w:rPr>
          <w:bCs/>
          <w:sz w:val="22"/>
          <w:szCs w:val="22"/>
        </w:rPr>
        <w:t>)</w:t>
      </w:r>
      <w:bookmarkEnd w:id="5"/>
      <w:r w:rsidRPr="005711A6">
        <w:rPr>
          <w:bCs/>
          <w:sz w:val="22"/>
          <w:szCs w:val="22"/>
        </w:rPr>
        <w:t xml:space="preserve"> приказом Департамента энергетики и тарифов Ивановской области от </w:t>
      </w:r>
      <w:r w:rsidR="005711A6" w:rsidRPr="005711A6">
        <w:rPr>
          <w:bCs/>
          <w:sz w:val="22"/>
          <w:szCs w:val="22"/>
        </w:rPr>
        <w:t>13</w:t>
      </w:r>
      <w:r w:rsidRPr="005711A6">
        <w:rPr>
          <w:bCs/>
          <w:sz w:val="22"/>
          <w:szCs w:val="22"/>
        </w:rPr>
        <w:t>.</w:t>
      </w:r>
      <w:r w:rsidR="005711A6" w:rsidRPr="005711A6">
        <w:rPr>
          <w:bCs/>
          <w:sz w:val="22"/>
          <w:szCs w:val="22"/>
        </w:rPr>
        <w:t>11</w:t>
      </w:r>
      <w:r w:rsidRPr="005711A6">
        <w:rPr>
          <w:bCs/>
          <w:sz w:val="22"/>
          <w:szCs w:val="22"/>
        </w:rPr>
        <w:t xml:space="preserve">.2024 № </w:t>
      </w:r>
      <w:r w:rsidR="005711A6" w:rsidRPr="005711A6">
        <w:rPr>
          <w:bCs/>
          <w:sz w:val="22"/>
          <w:szCs w:val="22"/>
        </w:rPr>
        <w:t>86</w:t>
      </w:r>
      <w:r w:rsidRPr="005711A6">
        <w:rPr>
          <w:bCs/>
          <w:sz w:val="22"/>
          <w:szCs w:val="22"/>
        </w:rPr>
        <w:t>-у открыты тарифные дела:</w:t>
      </w:r>
    </w:p>
    <w:p w14:paraId="045A9CCF" w14:textId="7A1D9D5F" w:rsidR="005711A6" w:rsidRPr="005711A6" w:rsidRDefault="00C6061C" w:rsidP="005711A6">
      <w:pPr>
        <w:pStyle w:val="24"/>
        <w:widowControl/>
        <w:ind w:firstLine="709"/>
        <w:rPr>
          <w:bCs/>
          <w:sz w:val="22"/>
          <w:szCs w:val="22"/>
        </w:rPr>
      </w:pPr>
      <w:r w:rsidRPr="005711A6">
        <w:rPr>
          <w:bCs/>
          <w:sz w:val="22"/>
          <w:szCs w:val="22"/>
        </w:rPr>
        <w:t xml:space="preserve">- </w:t>
      </w:r>
      <w:r w:rsidR="005711A6" w:rsidRPr="005711A6">
        <w:rPr>
          <w:bCs/>
          <w:sz w:val="22"/>
          <w:szCs w:val="22"/>
        </w:rPr>
        <w:t xml:space="preserve"> об установлении долгосрочных тарифов на тепловую энергию для потребителей ООО «КЭС-Верхняя Волга» (с. Мыт) на 2024-2026 годы;</w:t>
      </w:r>
    </w:p>
    <w:p w14:paraId="2D9E3E09" w14:textId="704AD9CC" w:rsidR="00C6061C" w:rsidRPr="005711A6" w:rsidRDefault="005711A6" w:rsidP="005711A6">
      <w:pPr>
        <w:pStyle w:val="24"/>
        <w:widowControl/>
        <w:numPr>
          <w:ilvl w:val="0"/>
          <w:numId w:val="13"/>
        </w:numPr>
        <w:tabs>
          <w:tab w:val="left" w:pos="993"/>
        </w:tabs>
        <w:ind w:left="0" w:firstLine="709"/>
        <w:rPr>
          <w:bCs/>
          <w:sz w:val="22"/>
          <w:szCs w:val="22"/>
        </w:rPr>
      </w:pPr>
      <w:r w:rsidRPr="005711A6">
        <w:rPr>
          <w:bCs/>
          <w:sz w:val="22"/>
          <w:szCs w:val="22"/>
        </w:rPr>
        <w:t>об установлении долгосрочных тарифов на тепловую энергию для потребителей ООО «КЭС-Верхняя Волга» (п. Верхний Ландех) на 2024-2026 годы.</w:t>
      </w:r>
    </w:p>
    <w:p w14:paraId="2ABEA1BC" w14:textId="354B98E5" w:rsidR="00C6061C" w:rsidRPr="00466317" w:rsidRDefault="00C6061C" w:rsidP="008564F8">
      <w:pPr>
        <w:pStyle w:val="24"/>
        <w:widowControl/>
        <w:ind w:firstLine="709"/>
        <w:rPr>
          <w:bCs/>
          <w:sz w:val="22"/>
          <w:szCs w:val="22"/>
        </w:rPr>
      </w:pPr>
      <w:r w:rsidRPr="00466317">
        <w:rPr>
          <w:bCs/>
          <w:sz w:val="22"/>
          <w:szCs w:val="22"/>
        </w:rPr>
        <w:t>Метод регулирования определен концессионным</w:t>
      </w:r>
      <w:r w:rsidR="005711A6" w:rsidRPr="00466317">
        <w:rPr>
          <w:bCs/>
          <w:sz w:val="22"/>
          <w:szCs w:val="22"/>
        </w:rPr>
        <w:t>и</w:t>
      </w:r>
      <w:r w:rsidRPr="00466317">
        <w:rPr>
          <w:bCs/>
          <w:sz w:val="22"/>
          <w:szCs w:val="22"/>
        </w:rPr>
        <w:t xml:space="preserve"> соглашени</w:t>
      </w:r>
      <w:r w:rsidR="005711A6" w:rsidRPr="00466317">
        <w:rPr>
          <w:bCs/>
          <w:sz w:val="22"/>
          <w:szCs w:val="22"/>
        </w:rPr>
        <w:t>я</w:t>
      </w:r>
      <w:r w:rsidRPr="00466317">
        <w:rPr>
          <w:bCs/>
          <w:sz w:val="22"/>
          <w:szCs w:val="22"/>
        </w:rPr>
        <w:t>м</w:t>
      </w:r>
      <w:r w:rsidR="005711A6" w:rsidRPr="00466317">
        <w:rPr>
          <w:bCs/>
          <w:sz w:val="22"/>
          <w:szCs w:val="22"/>
        </w:rPr>
        <w:t>и</w:t>
      </w:r>
      <w:r w:rsidRPr="00466317">
        <w:rPr>
          <w:bCs/>
          <w:sz w:val="22"/>
          <w:szCs w:val="22"/>
        </w:rPr>
        <w:t xml:space="preserve"> от </w:t>
      </w:r>
      <w:r w:rsidR="00466317" w:rsidRPr="00466317">
        <w:rPr>
          <w:bCs/>
          <w:sz w:val="22"/>
          <w:szCs w:val="22"/>
        </w:rPr>
        <w:t>30</w:t>
      </w:r>
      <w:r w:rsidRPr="00466317">
        <w:rPr>
          <w:bCs/>
          <w:sz w:val="22"/>
          <w:szCs w:val="22"/>
        </w:rPr>
        <w:t>.</w:t>
      </w:r>
      <w:r w:rsidR="00466317" w:rsidRPr="00466317">
        <w:rPr>
          <w:bCs/>
          <w:sz w:val="22"/>
          <w:szCs w:val="22"/>
        </w:rPr>
        <w:t>10</w:t>
      </w:r>
      <w:r w:rsidRPr="00466317">
        <w:rPr>
          <w:bCs/>
          <w:sz w:val="22"/>
          <w:szCs w:val="22"/>
        </w:rPr>
        <w:t>.202</w:t>
      </w:r>
      <w:r w:rsidR="00466317" w:rsidRPr="00466317">
        <w:rPr>
          <w:bCs/>
          <w:sz w:val="22"/>
          <w:szCs w:val="22"/>
        </w:rPr>
        <w:t>4</w:t>
      </w:r>
      <w:r w:rsidRPr="00466317">
        <w:rPr>
          <w:bCs/>
          <w:sz w:val="22"/>
          <w:szCs w:val="22"/>
        </w:rPr>
        <w:t xml:space="preserve"> № </w:t>
      </w:r>
      <w:r w:rsidR="00466317" w:rsidRPr="00466317">
        <w:rPr>
          <w:bCs/>
          <w:sz w:val="22"/>
          <w:szCs w:val="22"/>
        </w:rPr>
        <w:t>54-с (с. Мыт), от 12.11.2024 №55-с (п. Верхний Ландех)</w:t>
      </w:r>
      <w:r w:rsidRPr="00466317">
        <w:rPr>
          <w:bCs/>
          <w:sz w:val="22"/>
          <w:szCs w:val="22"/>
        </w:rPr>
        <w:t xml:space="preserve"> и соответствует направленным расчетным материалам - метод индексации установленных тарифов.</w:t>
      </w:r>
    </w:p>
    <w:p w14:paraId="6E4F6131" w14:textId="3AECF300" w:rsidR="00C6061C" w:rsidRPr="00466317" w:rsidRDefault="00C6061C" w:rsidP="008564F8">
      <w:pPr>
        <w:pStyle w:val="24"/>
        <w:widowControl/>
        <w:ind w:firstLine="709"/>
        <w:rPr>
          <w:bCs/>
          <w:sz w:val="22"/>
          <w:szCs w:val="22"/>
        </w:rPr>
      </w:pPr>
      <w:r w:rsidRPr="00466317">
        <w:rPr>
          <w:bCs/>
          <w:sz w:val="22"/>
          <w:szCs w:val="22"/>
        </w:rPr>
        <w:t>ООО «</w:t>
      </w:r>
      <w:r w:rsidR="00466317" w:rsidRPr="00466317">
        <w:rPr>
          <w:bCs/>
          <w:sz w:val="22"/>
          <w:szCs w:val="22"/>
        </w:rPr>
        <w:t>КЭС-Верхняя Волга</w:t>
      </w:r>
      <w:r w:rsidRPr="00466317">
        <w:rPr>
          <w:bCs/>
          <w:sz w:val="22"/>
          <w:szCs w:val="22"/>
        </w:rPr>
        <w:t>» осуществляет регулируемые виды деятельности с использованием имущества</w:t>
      </w:r>
      <w:r w:rsidR="00466317" w:rsidRPr="00466317">
        <w:rPr>
          <w:bCs/>
          <w:sz w:val="22"/>
          <w:szCs w:val="22"/>
        </w:rPr>
        <w:t>, которым владеет на основании</w:t>
      </w:r>
      <w:r w:rsidRPr="00466317">
        <w:rPr>
          <w:bCs/>
          <w:sz w:val="22"/>
          <w:szCs w:val="22"/>
        </w:rPr>
        <w:t xml:space="preserve"> концессионн</w:t>
      </w:r>
      <w:r w:rsidR="00466317" w:rsidRPr="00466317">
        <w:rPr>
          <w:bCs/>
          <w:sz w:val="22"/>
          <w:szCs w:val="22"/>
        </w:rPr>
        <w:t>ых</w:t>
      </w:r>
      <w:r w:rsidRPr="00466317">
        <w:rPr>
          <w:bCs/>
          <w:sz w:val="22"/>
          <w:szCs w:val="22"/>
        </w:rPr>
        <w:t xml:space="preserve"> соглашени</w:t>
      </w:r>
      <w:r w:rsidR="00466317" w:rsidRPr="00466317">
        <w:rPr>
          <w:bCs/>
          <w:sz w:val="22"/>
          <w:szCs w:val="22"/>
        </w:rPr>
        <w:t>й</w:t>
      </w:r>
      <w:r w:rsidRPr="00466317">
        <w:rPr>
          <w:bCs/>
          <w:sz w:val="22"/>
          <w:szCs w:val="22"/>
        </w:rPr>
        <w:t xml:space="preserve"> </w:t>
      </w:r>
      <w:r w:rsidR="00466317" w:rsidRPr="00466317">
        <w:rPr>
          <w:bCs/>
          <w:sz w:val="22"/>
          <w:szCs w:val="22"/>
        </w:rPr>
        <w:t>от 30.10.2024 № 54-с (с. Мыт), от 12.11.2024 №55-с (п. Верхний Ландех)</w:t>
      </w:r>
      <w:r w:rsidRPr="00466317">
        <w:rPr>
          <w:bCs/>
          <w:sz w:val="22"/>
          <w:szCs w:val="22"/>
        </w:rPr>
        <w:t>, договор</w:t>
      </w:r>
      <w:r w:rsidR="00466317" w:rsidRPr="00466317">
        <w:rPr>
          <w:bCs/>
          <w:sz w:val="22"/>
          <w:szCs w:val="22"/>
        </w:rPr>
        <w:t>а</w:t>
      </w:r>
      <w:r w:rsidRPr="00466317">
        <w:rPr>
          <w:bCs/>
          <w:sz w:val="22"/>
          <w:szCs w:val="22"/>
        </w:rPr>
        <w:t xml:space="preserve"> аренды </w:t>
      </w:r>
      <w:r w:rsidR="00466317" w:rsidRPr="00466317">
        <w:rPr>
          <w:bCs/>
          <w:sz w:val="22"/>
          <w:szCs w:val="22"/>
        </w:rPr>
        <w:t>движимого имущества от 18.11.2024, заключенного с ООО «</w:t>
      </w:r>
      <w:proofErr w:type="spellStart"/>
      <w:r w:rsidR="00466317" w:rsidRPr="00466317">
        <w:rPr>
          <w:bCs/>
          <w:sz w:val="22"/>
          <w:szCs w:val="22"/>
        </w:rPr>
        <w:t>РусЭнергоКапитал</w:t>
      </w:r>
      <w:proofErr w:type="spellEnd"/>
      <w:r w:rsidR="00466317" w:rsidRPr="00466317">
        <w:rPr>
          <w:bCs/>
          <w:sz w:val="22"/>
          <w:szCs w:val="22"/>
        </w:rPr>
        <w:t>»</w:t>
      </w:r>
      <w:r w:rsidRPr="00466317">
        <w:rPr>
          <w:bCs/>
          <w:sz w:val="22"/>
          <w:szCs w:val="22"/>
        </w:rPr>
        <w:t xml:space="preserve">. </w:t>
      </w:r>
    </w:p>
    <w:p w14:paraId="1A92F2C1" w14:textId="4BCC3A4D" w:rsidR="001025A6" w:rsidRPr="00466317" w:rsidRDefault="001025A6" w:rsidP="008564F8">
      <w:pPr>
        <w:pStyle w:val="24"/>
        <w:widowControl/>
        <w:tabs>
          <w:tab w:val="left" w:pos="1276"/>
          <w:tab w:val="left" w:pos="1560"/>
        </w:tabs>
        <w:ind w:firstLine="709"/>
        <w:rPr>
          <w:sz w:val="22"/>
          <w:szCs w:val="22"/>
        </w:rPr>
      </w:pPr>
      <w:r w:rsidRPr="00466317">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672F10F2" w14:textId="77777777" w:rsidR="00466317" w:rsidRPr="007A6DD9" w:rsidRDefault="00466317" w:rsidP="007A6DD9">
      <w:pPr>
        <w:pStyle w:val="a4"/>
        <w:tabs>
          <w:tab w:val="left" w:pos="993"/>
        </w:tabs>
        <w:spacing w:line="235" w:lineRule="auto"/>
        <w:ind w:left="0" w:firstLine="709"/>
        <w:jc w:val="both"/>
        <w:rPr>
          <w:bCs/>
          <w:snapToGrid w:val="0"/>
          <w:sz w:val="22"/>
          <w:szCs w:val="22"/>
        </w:rPr>
      </w:pPr>
      <w:r w:rsidRPr="007A6DD9">
        <w:rPr>
          <w:bCs/>
          <w:snapToGrid w:val="0"/>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73BF2CF" w14:textId="4EC25EAE" w:rsidR="007A6DD9" w:rsidRDefault="007A6DD9" w:rsidP="007A6DD9">
      <w:pPr>
        <w:tabs>
          <w:tab w:val="left" w:pos="993"/>
        </w:tabs>
        <w:ind w:firstLine="567"/>
        <w:jc w:val="both"/>
        <w:rPr>
          <w:bCs/>
          <w:sz w:val="22"/>
          <w:szCs w:val="22"/>
        </w:rPr>
      </w:pPr>
      <w:r w:rsidRPr="007D26AD">
        <w:rPr>
          <w:bCs/>
          <w:sz w:val="22"/>
          <w:szCs w:val="22"/>
        </w:rPr>
        <w:t>Льготный тариф на тепловую энергию для населения на 202</w:t>
      </w:r>
      <w:r>
        <w:rPr>
          <w:bCs/>
          <w:sz w:val="22"/>
          <w:szCs w:val="22"/>
        </w:rPr>
        <w:t>4</w:t>
      </w:r>
      <w:r w:rsidRPr="007D26AD">
        <w:rPr>
          <w:bCs/>
          <w:sz w:val="22"/>
          <w:szCs w:val="22"/>
        </w:rPr>
        <w:t xml:space="preserve"> года определен на уровне тарифа, действующего по состоянию на </w:t>
      </w:r>
      <w:r>
        <w:rPr>
          <w:bCs/>
          <w:sz w:val="22"/>
          <w:szCs w:val="22"/>
        </w:rPr>
        <w:t>13</w:t>
      </w:r>
      <w:r w:rsidRPr="007D26AD">
        <w:rPr>
          <w:bCs/>
          <w:sz w:val="22"/>
          <w:szCs w:val="22"/>
        </w:rPr>
        <w:t>.1</w:t>
      </w:r>
      <w:r>
        <w:rPr>
          <w:bCs/>
          <w:sz w:val="22"/>
          <w:szCs w:val="22"/>
        </w:rPr>
        <w:t>2</w:t>
      </w:r>
      <w:r w:rsidRPr="007D26AD">
        <w:rPr>
          <w:bCs/>
          <w:sz w:val="22"/>
          <w:szCs w:val="22"/>
        </w:rPr>
        <w:t>.202</w:t>
      </w:r>
      <w:r>
        <w:rPr>
          <w:bCs/>
          <w:sz w:val="22"/>
          <w:szCs w:val="22"/>
        </w:rPr>
        <w:t>4</w:t>
      </w:r>
      <w:r w:rsidRPr="007D26AD">
        <w:rPr>
          <w:bCs/>
          <w:sz w:val="22"/>
          <w:szCs w:val="22"/>
        </w:rPr>
        <w:t xml:space="preserve"> г.</w:t>
      </w:r>
    </w:p>
    <w:p w14:paraId="44B898C4" w14:textId="77777777" w:rsidR="00BE7788" w:rsidRPr="00BE7788" w:rsidRDefault="00BE7788" w:rsidP="00BE7788">
      <w:pPr>
        <w:pStyle w:val="24"/>
        <w:ind w:firstLine="709"/>
        <w:rPr>
          <w:sz w:val="22"/>
          <w:szCs w:val="22"/>
        </w:rPr>
      </w:pPr>
      <w:r w:rsidRPr="00E32981">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w:t>
      </w:r>
      <w:r>
        <w:rPr>
          <w:sz w:val="22"/>
          <w:szCs w:val="22"/>
        </w:rPr>
        <w:t xml:space="preserve"> </w:t>
      </w:r>
      <w:r w:rsidRPr="00BE7788">
        <w:rPr>
          <w:sz w:val="22"/>
          <w:szCs w:val="22"/>
        </w:rPr>
        <w:t>в соответствии с Указом Губернатора Ивановской области от 12.12.2024 № 109-уг.</w:t>
      </w:r>
    </w:p>
    <w:p w14:paraId="6126E78B" w14:textId="77777777" w:rsidR="007A6DD9" w:rsidRPr="007A6DD9" w:rsidRDefault="007A6DD9" w:rsidP="007A6DD9">
      <w:pPr>
        <w:pStyle w:val="a4"/>
        <w:tabs>
          <w:tab w:val="left" w:pos="993"/>
        </w:tabs>
        <w:spacing w:line="235" w:lineRule="auto"/>
        <w:ind w:left="0" w:firstLine="709"/>
        <w:jc w:val="both"/>
        <w:rPr>
          <w:bCs/>
          <w:snapToGrid w:val="0"/>
          <w:sz w:val="22"/>
          <w:szCs w:val="22"/>
        </w:rPr>
      </w:pPr>
      <w:r w:rsidRPr="007A6DD9">
        <w:rPr>
          <w:bCs/>
          <w:snapToGrid w:val="0"/>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C8DB057" w14:textId="77777777" w:rsidR="007A6DD9" w:rsidRPr="007A6DD9" w:rsidRDefault="007A6DD9" w:rsidP="007A6DD9">
      <w:pPr>
        <w:pStyle w:val="a4"/>
        <w:tabs>
          <w:tab w:val="left" w:pos="993"/>
        </w:tabs>
        <w:spacing w:line="235" w:lineRule="auto"/>
        <w:ind w:left="0" w:firstLine="709"/>
        <w:jc w:val="both"/>
        <w:rPr>
          <w:bCs/>
          <w:snapToGrid w:val="0"/>
          <w:sz w:val="22"/>
          <w:szCs w:val="22"/>
        </w:rPr>
      </w:pPr>
      <w:r w:rsidRPr="007A6DD9">
        <w:rPr>
          <w:bCs/>
          <w:snapToGrid w:val="0"/>
          <w:sz w:val="22"/>
          <w:szCs w:val="22"/>
        </w:rPr>
        <w:t xml:space="preserve">По результатам экспертизы материалов тарифных дел подготовлено экспертное заключение. </w:t>
      </w:r>
    </w:p>
    <w:p w14:paraId="3ED8580C" w14:textId="5253598E" w:rsidR="007A6DD9" w:rsidRPr="007A6DD9" w:rsidRDefault="007A6DD9" w:rsidP="007A6DD9">
      <w:pPr>
        <w:pStyle w:val="a4"/>
        <w:tabs>
          <w:tab w:val="left" w:pos="993"/>
        </w:tabs>
        <w:spacing w:line="235" w:lineRule="auto"/>
        <w:ind w:left="0" w:firstLine="709"/>
        <w:jc w:val="both"/>
        <w:rPr>
          <w:bCs/>
          <w:snapToGrid w:val="0"/>
          <w:sz w:val="22"/>
          <w:szCs w:val="22"/>
        </w:rPr>
      </w:pPr>
      <w:r w:rsidRPr="007A6DD9">
        <w:rPr>
          <w:bCs/>
          <w:snapToGrid w:val="0"/>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 10/1-10/2.</w:t>
      </w:r>
    </w:p>
    <w:p w14:paraId="17D65D33" w14:textId="30E748A4" w:rsidR="007A6DD9" w:rsidRDefault="007A6DD9" w:rsidP="007A6DD9">
      <w:pPr>
        <w:tabs>
          <w:tab w:val="left" w:pos="4020"/>
        </w:tabs>
        <w:ind w:firstLine="709"/>
        <w:jc w:val="both"/>
        <w:rPr>
          <w:sz w:val="22"/>
          <w:szCs w:val="22"/>
        </w:rPr>
      </w:pPr>
      <w:r w:rsidRPr="007E4287">
        <w:rPr>
          <w:sz w:val="22"/>
          <w:szCs w:val="22"/>
        </w:rPr>
        <w:t>ООО «</w:t>
      </w:r>
      <w:r>
        <w:rPr>
          <w:sz w:val="22"/>
          <w:szCs w:val="22"/>
        </w:rPr>
        <w:t>КЭС-Верхняя Волга</w:t>
      </w:r>
      <w:r w:rsidRPr="007E4287">
        <w:rPr>
          <w:sz w:val="22"/>
          <w:szCs w:val="22"/>
        </w:rPr>
        <w:t xml:space="preserve">» уведомлено о дате и месте проведения заседания правления Департамента энергетики и тарифов Ивановской области по рассматриваемым вопросам (письмо от </w:t>
      </w:r>
      <w:r>
        <w:rPr>
          <w:sz w:val="22"/>
          <w:szCs w:val="22"/>
        </w:rPr>
        <w:t>03</w:t>
      </w:r>
      <w:r w:rsidRPr="007E4287">
        <w:rPr>
          <w:sz w:val="22"/>
          <w:szCs w:val="22"/>
        </w:rPr>
        <w:t>.1</w:t>
      </w:r>
      <w:r>
        <w:rPr>
          <w:sz w:val="22"/>
          <w:szCs w:val="22"/>
        </w:rPr>
        <w:t>2</w:t>
      </w:r>
      <w:r w:rsidRPr="007E4287">
        <w:rPr>
          <w:sz w:val="22"/>
          <w:szCs w:val="22"/>
        </w:rPr>
        <w:t>.2024 № исх-23</w:t>
      </w:r>
      <w:r>
        <w:rPr>
          <w:sz w:val="22"/>
          <w:szCs w:val="22"/>
        </w:rPr>
        <w:t>69</w:t>
      </w:r>
      <w:r w:rsidRPr="007E4287">
        <w:rPr>
          <w:sz w:val="22"/>
          <w:szCs w:val="22"/>
        </w:rPr>
        <w:t>-018/3-08)</w:t>
      </w:r>
      <w:r>
        <w:rPr>
          <w:sz w:val="22"/>
          <w:szCs w:val="22"/>
        </w:rPr>
        <w:t>.</w:t>
      </w:r>
    </w:p>
    <w:p w14:paraId="1CB40C92" w14:textId="353D9DAA" w:rsidR="007A6DD9" w:rsidRDefault="007A6DD9" w:rsidP="007A6DD9">
      <w:pPr>
        <w:tabs>
          <w:tab w:val="left" w:pos="4020"/>
        </w:tabs>
        <w:ind w:firstLine="709"/>
        <w:jc w:val="both"/>
        <w:rPr>
          <w:sz w:val="22"/>
          <w:szCs w:val="22"/>
        </w:rPr>
      </w:pPr>
      <w:r w:rsidRPr="0075054A">
        <w:rPr>
          <w:sz w:val="22"/>
          <w:szCs w:val="22"/>
        </w:rPr>
        <w:t xml:space="preserve">Теплоснабжающая организация ознакомлена с предлагаемыми к утверждению уровнями тарифов на тепловую энергию. </w:t>
      </w:r>
    </w:p>
    <w:p w14:paraId="10E1A29D" w14:textId="3FAB67CA" w:rsidR="00702184" w:rsidRPr="004E2BD0" w:rsidRDefault="00702184" w:rsidP="00702184">
      <w:pPr>
        <w:widowControl/>
        <w:tabs>
          <w:tab w:val="left" w:pos="993"/>
          <w:tab w:val="left" w:pos="1276"/>
          <w:tab w:val="left" w:pos="1560"/>
        </w:tabs>
        <w:ind w:firstLine="709"/>
        <w:jc w:val="both"/>
        <w:rPr>
          <w:sz w:val="22"/>
          <w:szCs w:val="22"/>
        </w:rPr>
      </w:pPr>
      <w:r w:rsidRPr="004E2BD0">
        <w:rPr>
          <w:sz w:val="22"/>
          <w:szCs w:val="22"/>
        </w:rPr>
        <w:t xml:space="preserve">Письмом от </w:t>
      </w:r>
      <w:r>
        <w:rPr>
          <w:sz w:val="22"/>
          <w:szCs w:val="22"/>
        </w:rPr>
        <w:t>13</w:t>
      </w:r>
      <w:r w:rsidRPr="004E2BD0">
        <w:rPr>
          <w:sz w:val="22"/>
          <w:szCs w:val="22"/>
        </w:rPr>
        <w:t xml:space="preserve">.12.2024 № </w:t>
      </w:r>
      <w:r>
        <w:rPr>
          <w:sz w:val="22"/>
          <w:szCs w:val="22"/>
        </w:rPr>
        <w:t>54-12</w:t>
      </w:r>
      <w:r w:rsidRPr="004E2BD0">
        <w:rPr>
          <w:sz w:val="22"/>
          <w:szCs w:val="22"/>
        </w:rPr>
        <w:t xml:space="preserve"> ТСО направлено согласие к уровням, предлагаемых к утверждению тарифов.</w:t>
      </w:r>
    </w:p>
    <w:p w14:paraId="45F14C51" w14:textId="77777777" w:rsidR="00A04FCF" w:rsidRPr="00BC464D" w:rsidRDefault="00A04FCF" w:rsidP="00A04FCF">
      <w:pPr>
        <w:pStyle w:val="24"/>
        <w:widowControl/>
        <w:tabs>
          <w:tab w:val="left" w:pos="851"/>
          <w:tab w:val="left" w:pos="1276"/>
          <w:tab w:val="left" w:pos="1560"/>
        </w:tabs>
        <w:ind w:firstLine="709"/>
        <w:rPr>
          <w:b/>
          <w:sz w:val="22"/>
          <w:szCs w:val="22"/>
        </w:rPr>
      </w:pPr>
      <w:r w:rsidRPr="00BC464D">
        <w:rPr>
          <w:b/>
          <w:sz w:val="22"/>
          <w:szCs w:val="22"/>
        </w:rPr>
        <w:t>РЕШИЛИ:</w:t>
      </w:r>
    </w:p>
    <w:p w14:paraId="5509AAB9" w14:textId="7530CB09" w:rsidR="00A04FCF" w:rsidRDefault="00A04FCF" w:rsidP="00A04FCF">
      <w:pPr>
        <w:tabs>
          <w:tab w:val="left" w:pos="993"/>
        </w:tabs>
        <w:ind w:firstLine="709"/>
        <w:jc w:val="both"/>
        <w:rPr>
          <w:sz w:val="22"/>
          <w:szCs w:val="22"/>
        </w:rPr>
      </w:pPr>
      <w:r w:rsidRPr="00BC464D">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541B3474" w14:textId="6F82DFE9" w:rsidR="00AB76BB" w:rsidRDefault="00AB76BB" w:rsidP="006B4566">
      <w:pPr>
        <w:pStyle w:val="a4"/>
        <w:numPr>
          <w:ilvl w:val="0"/>
          <w:numId w:val="18"/>
        </w:numPr>
        <w:tabs>
          <w:tab w:val="left" w:pos="993"/>
        </w:tabs>
        <w:ind w:left="0" w:firstLine="709"/>
        <w:jc w:val="both"/>
        <w:rPr>
          <w:sz w:val="22"/>
          <w:szCs w:val="22"/>
        </w:rPr>
      </w:pPr>
      <w:r w:rsidRPr="006B4566">
        <w:rPr>
          <w:sz w:val="22"/>
          <w:szCs w:val="22"/>
        </w:rPr>
        <w:t>Установить долгосрочные тарифы на тепловую энергию для потребителей ООО «КЭС-Верхняя Волга» (Верхнеландеховский район) на 2024-2026 годы</w:t>
      </w:r>
      <w:r w:rsidR="006B4566" w:rsidRPr="006B4566">
        <w:rPr>
          <w:sz w:val="22"/>
          <w:szCs w:val="22"/>
        </w:rPr>
        <w:t>:</w:t>
      </w:r>
    </w:p>
    <w:p w14:paraId="63785F5D" w14:textId="77777777" w:rsidR="00BE7788" w:rsidRDefault="00BE7788" w:rsidP="006B4566">
      <w:pPr>
        <w:widowControl/>
        <w:autoSpaceDE w:val="0"/>
        <w:autoSpaceDN w:val="0"/>
        <w:adjustRightInd w:val="0"/>
        <w:jc w:val="center"/>
        <w:rPr>
          <w:b/>
          <w:bCs/>
          <w:sz w:val="22"/>
          <w:szCs w:val="22"/>
        </w:rPr>
      </w:pPr>
    </w:p>
    <w:p w14:paraId="49B9C100" w14:textId="77777777" w:rsidR="00BE7788" w:rsidRDefault="00BE7788" w:rsidP="006B4566">
      <w:pPr>
        <w:widowControl/>
        <w:autoSpaceDE w:val="0"/>
        <w:autoSpaceDN w:val="0"/>
        <w:adjustRightInd w:val="0"/>
        <w:jc w:val="center"/>
        <w:rPr>
          <w:b/>
          <w:bCs/>
          <w:sz w:val="22"/>
          <w:szCs w:val="22"/>
        </w:rPr>
      </w:pPr>
    </w:p>
    <w:p w14:paraId="5B04B78E" w14:textId="77777777" w:rsidR="00BE7788" w:rsidRDefault="00BE7788" w:rsidP="006B4566">
      <w:pPr>
        <w:widowControl/>
        <w:autoSpaceDE w:val="0"/>
        <w:autoSpaceDN w:val="0"/>
        <w:adjustRightInd w:val="0"/>
        <w:jc w:val="center"/>
        <w:rPr>
          <w:b/>
          <w:bCs/>
          <w:sz w:val="22"/>
          <w:szCs w:val="22"/>
        </w:rPr>
      </w:pPr>
    </w:p>
    <w:p w14:paraId="52D4A161" w14:textId="762DEDB2" w:rsidR="006B4566" w:rsidRPr="00ED13A7" w:rsidRDefault="006B4566" w:rsidP="006B4566">
      <w:pPr>
        <w:widowControl/>
        <w:autoSpaceDE w:val="0"/>
        <w:autoSpaceDN w:val="0"/>
        <w:adjustRightInd w:val="0"/>
        <w:jc w:val="center"/>
        <w:rPr>
          <w:b/>
          <w:bCs/>
          <w:sz w:val="22"/>
          <w:szCs w:val="22"/>
        </w:rPr>
      </w:pPr>
      <w:r w:rsidRPr="00ED13A7">
        <w:rPr>
          <w:b/>
          <w:bCs/>
          <w:sz w:val="22"/>
          <w:szCs w:val="22"/>
        </w:rPr>
        <w:lastRenderedPageBreak/>
        <w:t>Тарифы на тепловую энергию (мощность), поставляемую потребителям</w:t>
      </w:r>
    </w:p>
    <w:tbl>
      <w:tblPr>
        <w:tblW w:w="106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8"/>
        <w:gridCol w:w="2078"/>
        <w:gridCol w:w="1560"/>
        <w:gridCol w:w="708"/>
        <w:gridCol w:w="1276"/>
        <w:gridCol w:w="1276"/>
        <w:gridCol w:w="578"/>
        <w:gridCol w:w="720"/>
        <w:gridCol w:w="720"/>
        <w:gridCol w:w="540"/>
        <w:gridCol w:w="720"/>
      </w:tblGrid>
      <w:tr w:rsidR="006B4566" w:rsidRPr="00ED13A7" w14:paraId="1F9EE47E" w14:textId="77777777" w:rsidTr="00241C06">
        <w:trPr>
          <w:trHeight w:val="97"/>
        </w:trPr>
        <w:tc>
          <w:tcPr>
            <w:tcW w:w="474" w:type="dxa"/>
            <w:gridSpan w:val="2"/>
            <w:vMerge w:val="restart"/>
            <w:shd w:val="clear" w:color="auto" w:fill="auto"/>
            <w:vAlign w:val="center"/>
          </w:tcPr>
          <w:p w14:paraId="2B35E664" w14:textId="77777777" w:rsidR="006B4566" w:rsidRPr="00ED13A7" w:rsidRDefault="006B4566" w:rsidP="00241C06">
            <w:pPr>
              <w:widowControl/>
              <w:jc w:val="center"/>
              <w:rPr>
                <w:sz w:val="22"/>
                <w:szCs w:val="22"/>
              </w:rPr>
            </w:pPr>
            <w:r w:rsidRPr="00ED13A7">
              <w:rPr>
                <w:sz w:val="22"/>
                <w:szCs w:val="22"/>
              </w:rPr>
              <w:t>№ п/п</w:t>
            </w:r>
          </w:p>
        </w:tc>
        <w:tc>
          <w:tcPr>
            <w:tcW w:w="2078" w:type="dxa"/>
            <w:vMerge w:val="restart"/>
            <w:shd w:val="clear" w:color="auto" w:fill="auto"/>
            <w:vAlign w:val="center"/>
          </w:tcPr>
          <w:p w14:paraId="4DD4569B" w14:textId="77777777" w:rsidR="006B4566" w:rsidRPr="00ED13A7" w:rsidRDefault="006B4566" w:rsidP="00241C06">
            <w:pPr>
              <w:widowControl/>
              <w:jc w:val="center"/>
              <w:rPr>
                <w:sz w:val="22"/>
                <w:szCs w:val="22"/>
              </w:rPr>
            </w:pPr>
            <w:r w:rsidRPr="00ED13A7">
              <w:rPr>
                <w:sz w:val="22"/>
                <w:szCs w:val="22"/>
              </w:rPr>
              <w:t>Наименование регулируемой организации</w:t>
            </w:r>
          </w:p>
        </w:tc>
        <w:tc>
          <w:tcPr>
            <w:tcW w:w="1560" w:type="dxa"/>
            <w:vMerge w:val="restart"/>
            <w:shd w:val="clear" w:color="auto" w:fill="auto"/>
            <w:noWrap/>
            <w:vAlign w:val="center"/>
          </w:tcPr>
          <w:p w14:paraId="660B4EB3" w14:textId="77777777" w:rsidR="006B4566" w:rsidRPr="00ED13A7" w:rsidRDefault="006B4566" w:rsidP="00241C06">
            <w:pPr>
              <w:widowControl/>
              <w:jc w:val="center"/>
              <w:rPr>
                <w:sz w:val="22"/>
                <w:szCs w:val="22"/>
              </w:rPr>
            </w:pPr>
            <w:r w:rsidRPr="00ED13A7">
              <w:rPr>
                <w:sz w:val="22"/>
                <w:szCs w:val="22"/>
              </w:rPr>
              <w:t>Вид тарифа</w:t>
            </w:r>
          </w:p>
        </w:tc>
        <w:tc>
          <w:tcPr>
            <w:tcW w:w="708" w:type="dxa"/>
            <w:vMerge w:val="restart"/>
            <w:shd w:val="clear" w:color="auto" w:fill="auto"/>
            <w:noWrap/>
            <w:vAlign w:val="center"/>
          </w:tcPr>
          <w:p w14:paraId="5AD7136D" w14:textId="77777777" w:rsidR="006B4566" w:rsidRPr="00ED13A7" w:rsidRDefault="006B4566" w:rsidP="00241C06">
            <w:pPr>
              <w:widowControl/>
              <w:jc w:val="center"/>
              <w:rPr>
                <w:sz w:val="22"/>
                <w:szCs w:val="22"/>
              </w:rPr>
            </w:pPr>
            <w:r w:rsidRPr="00ED13A7">
              <w:rPr>
                <w:sz w:val="22"/>
                <w:szCs w:val="22"/>
              </w:rPr>
              <w:t>Год</w:t>
            </w:r>
          </w:p>
        </w:tc>
        <w:tc>
          <w:tcPr>
            <w:tcW w:w="2552" w:type="dxa"/>
            <w:gridSpan w:val="2"/>
            <w:shd w:val="clear" w:color="auto" w:fill="auto"/>
            <w:noWrap/>
            <w:vAlign w:val="center"/>
          </w:tcPr>
          <w:p w14:paraId="081113BE" w14:textId="77777777" w:rsidR="006B4566" w:rsidRPr="00ED13A7" w:rsidRDefault="006B4566" w:rsidP="00241C06">
            <w:pPr>
              <w:widowControl/>
              <w:jc w:val="center"/>
              <w:rPr>
                <w:sz w:val="22"/>
                <w:szCs w:val="22"/>
              </w:rPr>
            </w:pPr>
            <w:r w:rsidRPr="00ED13A7">
              <w:rPr>
                <w:sz w:val="22"/>
                <w:szCs w:val="22"/>
              </w:rPr>
              <w:t>Вода</w:t>
            </w:r>
          </w:p>
        </w:tc>
        <w:tc>
          <w:tcPr>
            <w:tcW w:w="2558" w:type="dxa"/>
            <w:gridSpan w:val="4"/>
            <w:shd w:val="clear" w:color="auto" w:fill="auto"/>
            <w:noWrap/>
            <w:vAlign w:val="center"/>
          </w:tcPr>
          <w:p w14:paraId="122F1D05" w14:textId="77777777" w:rsidR="006B4566" w:rsidRPr="00ED13A7" w:rsidRDefault="006B4566" w:rsidP="00241C06">
            <w:pPr>
              <w:widowControl/>
              <w:jc w:val="center"/>
              <w:rPr>
                <w:sz w:val="22"/>
                <w:szCs w:val="22"/>
              </w:rPr>
            </w:pPr>
            <w:r w:rsidRPr="00ED13A7">
              <w:rPr>
                <w:sz w:val="22"/>
                <w:szCs w:val="22"/>
              </w:rPr>
              <w:t>Отборный пар давлением</w:t>
            </w:r>
          </w:p>
        </w:tc>
        <w:tc>
          <w:tcPr>
            <w:tcW w:w="720" w:type="dxa"/>
            <w:vMerge w:val="restart"/>
            <w:shd w:val="clear" w:color="auto" w:fill="auto"/>
            <w:vAlign w:val="center"/>
          </w:tcPr>
          <w:p w14:paraId="3478F6C0" w14:textId="77777777" w:rsidR="006B4566" w:rsidRPr="00ED13A7" w:rsidRDefault="006B4566" w:rsidP="00241C06">
            <w:pPr>
              <w:widowControl/>
              <w:jc w:val="center"/>
              <w:rPr>
                <w:sz w:val="22"/>
                <w:szCs w:val="22"/>
              </w:rPr>
            </w:pPr>
            <w:r w:rsidRPr="00ED13A7">
              <w:rPr>
                <w:sz w:val="22"/>
                <w:szCs w:val="22"/>
              </w:rPr>
              <w:t>Острый и редуцированный пар</w:t>
            </w:r>
          </w:p>
        </w:tc>
      </w:tr>
      <w:tr w:rsidR="006B4566" w:rsidRPr="00ED13A7" w14:paraId="2EEFBC1C" w14:textId="77777777" w:rsidTr="00241C06">
        <w:trPr>
          <w:trHeight w:val="1270"/>
        </w:trPr>
        <w:tc>
          <w:tcPr>
            <w:tcW w:w="474" w:type="dxa"/>
            <w:gridSpan w:val="2"/>
            <w:vMerge/>
            <w:tcBorders>
              <w:bottom w:val="single" w:sz="4" w:space="0" w:color="auto"/>
            </w:tcBorders>
            <w:shd w:val="clear" w:color="auto" w:fill="auto"/>
            <w:noWrap/>
            <w:vAlign w:val="center"/>
          </w:tcPr>
          <w:p w14:paraId="2DB066DA" w14:textId="77777777" w:rsidR="006B4566" w:rsidRPr="00ED13A7" w:rsidRDefault="006B4566" w:rsidP="00241C06">
            <w:pPr>
              <w:widowControl/>
              <w:jc w:val="center"/>
              <w:rPr>
                <w:sz w:val="22"/>
                <w:szCs w:val="22"/>
              </w:rPr>
            </w:pPr>
          </w:p>
        </w:tc>
        <w:tc>
          <w:tcPr>
            <w:tcW w:w="2078" w:type="dxa"/>
            <w:vMerge/>
            <w:tcBorders>
              <w:bottom w:val="single" w:sz="4" w:space="0" w:color="auto"/>
            </w:tcBorders>
            <w:shd w:val="clear" w:color="auto" w:fill="auto"/>
            <w:vAlign w:val="center"/>
          </w:tcPr>
          <w:p w14:paraId="6366920F" w14:textId="77777777" w:rsidR="006B4566" w:rsidRPr="00ED13A7" w:rsidRDefault="006B4566" w:rsidP="00241C06">
            <w:pPr>
              <w:widowControl/>
              <w:rPr>
                <w:sz w:val="22"/>
                <w:szCs w:val="22"/>
              </w:rPr>
            </w:pPr>
          </w:p>
        </w:tc>
        <w:tc>
          <w:tcPr>
            <w:tcW w:w="1560" w:type="dxa"/>
            <w:vMerge/>
            <w:tcBorders>
              <w:bottom w:val="single" w:sz="4" w:space="0" w:color="auto"/>
            </w:tcBorders>
            <w:shd w:val="clear" w:color="auto" w:fill="auto"/>
            <w:noWrap/>
            <w:vAlign w:val="center"/>
          </w:tcPr>
          <w:p w14:paraId="70FE339F" w14:textId="77777777" w:rsidR="006B4566" w:rsidRPr="00ED13A7" w:rsidRDefault="006B4566" w:rsidP="00241C06">
            <w:pPr>
              <w:widowControl/>
              <w:jc w:val="center"/>
              <w:rPr>
                <w:sz w:val="22"/>
                <w:szCs w:val="22"/>
              </w:rPr>
            </w:pPr>
          </w:p>
        </w:tc>
        <w:tc>
          <w:tcPr>
            <w:tcW w:w="708" w:type="dxa"/>
            <w:vMerge/>
            <w:tcBorders>
              <w:bottom w:val="single" w:sz="4" w:space="0" w:color="auto"/>
            </w:tcBorders>
            <w:shd w:val="clear" w:color="auto" w:fill="auto"/>
            <w:noWrap/>
            <w:vAlign w:val="center"/>
          </w:tcPr>
          <w:p w14:paraId="630F435C" w14:textId="77777777" w:rsidR="006B4566" w:rsidRPr="00ED13A7" w:rsidRDefault="006B4566" w:rsidP="00241C06">
            <w:pPr>
              <w:widowControl/>
              <w:jc w:val="center"/>
              <w:rPr>
                <w:sz w:val="22"/>
                <w:szCs w:val="22"/>
              </w:rPr>
            </w:pPr>
          </w:p>
        </w:tc>
        <w:tc>
          <w:tcPr>
            <w:tcW w:w="1276" w:type="dxa"/>
            <w:tcBorders>
              <w:bottom w:val="single" w:sz="4" w:space="0" w:color="auto"/>
            </w:tcBorders>
            <w:shd w:val="clear" w:color="auto" w:fill="auto"/>
            <w:noWrap/>
            <w:vAlign w:val="center"/>
          </w:tcPr>
          <w:p w14:paraId="5B981023" w14:textId="77777777" w:rsidR="006B4566" w:rsidRPr="00ED13A7" w:rsidRDefault="006B4566" w:rsidP="00241C06">
            <w:pPr>
              <w:widowControl/>
              <w:jc w:val="center"/>
              <w:rPr>
                <w:sz w:val="22"/>
                <w:szCs w:val="22"/>
              </w:rPr>
            </w:pPr>
            <w:r w:rsidRPr="00ED13A7">
              <w:rPr>
                <w:sz w:val="22"/>
                <w:szCs w:val="22"/>
              </w:rPr>
              <w:t>1 полугодие</w:t>
            </w:r>
          </w:p>
        </w:tc>
        <w:tc>
          <w:tcPr>
            <w:tcW w:w="1276" w:type="dxa"/>
            <w:tcBorders>
              <w:bottom w:val="single" w:sz="4" w:space="0" w:color="auto"/>
            </w:tcBorders>
            <w:vAlign w:val="center"/>
          </w:tcPr>
          <w:p w14:paraId="73B0083F" w14:textId="77777777" w:rsidR="006B4566" w:rsidRPr="00ED13A7" w:rsidRDefault="006B4566" w:rsidP="00241C06">
            <w:pPr>
              <w:widowControl/>
              <w:jc w:val="center"/>
              <w:rPr>
                <w:sz w:val="22"/>
                <w:szCs w:val="22"/>
              </w:rPr>
            </w:pPr>
            <w:r w:rsidRPr="00ED13A7">
              <w:rPr>
                <w:sz w:val="22"/>
                <w:szCs w:val="22"/>
              </w:rPr>
              <w:t>2 полугодие</w:t>
            </w:r>
          </w:p>
        </w:tc>
        <w:tc>
          <w:tcPr>
            <w:tcW w:w="578" w:type="dxa"/>
            <w:tcBorders>
              <w:bottom w:val="single" w:sz="4" w:space="0" w:color="auto"/>
            </w:tcBorders>
            <w:shd w:val="clear" w:color="auto" w:fill="auto"/>
            <w:vAlign w:val="center"/>
          </w:tcPr>
          <w:p w14:paraId="43394A8E" w14:textId="77777777" w:rsidR="006B4566" w:rsidRPr="00ED13A7" w:rsidRDefault="006B4566" w:rsidP="00241C06">
            <w:pPr>
              <w:jc w:val="center"/>
              <w:rPr>
                <w:sz w:val="22"/>
                <w:szCs w:val="22"/>
              </w:rPr>
            </w:pPr>
            <w:r w:rsidRPr="00ED13A7">
              <w:rPr>
                <w:sz w:val="22"/>
                <w:szCs w:val="22"/>
              </w:rPr>
              <w:t>от 1,2 до 2,5 кг/</w:t>
            </w:r>
          </w:p>
          <w:p w14:paraId="07EDF232" w14:textId="77777777" w:rsidR="006B4566" w:rsidRPr="00ED13A7" w:rsidRDefault="006B4566" w:rsidP="00241C06">
            <w:pPr>
              <w:widowControl/>
              <w:jc w:val="center"/>
              <w:rPr>
                <w:sz w:val="22"/>
                <w:szCs w:val="22"/>
              </w:rPr>
            </w:pPr>
            <w:r w:rsidRPr="00ED13A7">
              <w:rPr>
                <w:sz w:val="22"/>
                <w:szCs w:val="22"/>
              </w:rPr>
              <w:t>см</w:t>
            </w:r>
            <w:r w:rsidRPr="00ED13A7">
              <w:rPr>
                <w:sz w:val="22"/>
                <w:szCs w:val="22"/>
                <w:vertAlign w:val="superscript"/>
              </w:rPr>
              <w:t>2</w:t>
            </w:r>
          </w:p>
        </w:tc>
        <w:tc>
          <w:tcPr>
            <w:tcW w:w="720" w:type="dxa"/>
            <w:tcBorders>
              <w:bottom w:val="single" w:sz="4" w:space="0" w:color="auto"/>
            </w:tcBorders>
            <w:vAlign w:val="center"/>
          </w:tcPr>
          <w:p w14:paraId="4E711C04" w14:textId="77777777" w:rsidR="006B4566" w:rsidRPr="00ED13A7" w:rsidRDefault="006B4566" w:rsidP="00241C06">
            <w:pPr>
              <w:widowControl/>
              <w:jc w:val="center"/>
              <w:rPr>
                <w:sz w:val="22"/>
                <w:szCs w:val="22"/>
              </w:rPr>
            </w:pPr>
            <w:r w:rsidRPr="00ED13A7">
              <w:rPr>
                <w:sz w:val="22"/>
                <w:szCs w:val="22"/>
              </w:rPr>
              <w:t>от 2,5 до 7,0 кг/см</w:t>
            </w:r>
            <w:r w:rsidRPr="00ED13A7">
              <w:rPr>
                <w:sz w:val="22"/>
                <w:szCs w:val="22"/>
                <w:vertAlign w:val="superscript"/>
              </w:rPr>
              <w:t>2</w:t>
            </w:r>
          </w:p>
        </w:tc>
        <w:tc>
          <w:tcPr>
            <w:tcW w:w="720" w:type="dxa"/>
            <w:tcBorders>
              <w:bottom w:val="single" w:sz="4" w:space="0" w:color="auto"/>
            </w:tcBorders>
            <w:vAlign w:val="center"/>
          </w:tcPr>
          <w:p w14:paraId="644C939A" w14:textId="77777777" w:rsidR="006B4566" w:rsidRPr="00ED13A7" w:rsidRDefault="006B4566" w:rsidP="00241C06">
            <w:pPr>
              <w:widowControl/>
              <w:jc w:val="center"/>
              <w:rPr>
                <w:sz w:val="22"/>
                <w:szCs w:val="22"/>
              </w:rPr>
            </w:pPr>
            <w:r w:rsidRPr="00ED13A7">
              <w:rPr>
                <w:sz w:val="22"/>
                <w:szCs w:val="22"/>
              </w:rPr>
              <w:t>от 7,0 до 13,0 кг/</w:t>
            </w:r>
          </w:p>
          <w:p w14:paraId="68C76617" w14:textId="77777777" w:rsidR="006B4566" w:rsidRPr="00ED13A7" w:rsidRDefault="006B4566" w:rsidP="00241C06">
            <w:pPr>
              <w:widowControl/>
              <w:jc w:val="center"/>
              <w:rPr>
                <w:sz w:val="22"/>
                <w:szCs w:val="22"/>
              </w:rPr>
            </w:pPr>
            <w:r w:rsidRPr="00ED13A7">
              <w:rPr>
                <w:sz w:val="22"/>
                <w:szCs w:val="22"/>
              </w:rPr>
              <w:t>см</w:t>
            </w:r>
            <w:r w:rsidRPr="00ED13A7">
              <w:rPr>
                <w:sz w:val="22"/>
                <w:szCs w:val="22"/>
                <w:vertAlign w:val="superscript"/>
              </w:rPr>
              <w:t>2</w:t>
            </w:r>
          </w:p>
        </w:tc>
        <w:tc>
          <w:tcPr>
            <w:tcW w:w="540" w:type="dxa"/>
            <w:tcBorders>
              <w:bottom w:val="single" w:sz="4" w:space="0" w:color="auto"/>
            </w:tcBorders>
            <w:vAlign w:val="center"/>
          </w:tcPr>
          <w:p w14:paraId="44A476D1" w14:textId="77777777" w:rsidR="006B4566" w:rsidRPr="00ED13A7" w:rsidRDefault="006B4566" w:rsidP="00241C06">
            <w:pPr>
              <w:widowControl/>
              <w:ind w:right="-108" w:hanging="109"/>
              <w:jc w:val="center"/>
              <w:rPr>
                <w:sz w:val="22"/>
                <w:szCs w:val="22"/>
              </w:rPr>
            </w:pPr>
            <w:r w:rsidRPr="00ED13A7">
              <w:rPr>
                <w:sz w:val="22"/>
                <w:szCs w:val="22"/>
              </w:rPr>
              <w:t>Свыше 13,0 кг/</w:t>
            </w:r>
          </w:p>
          <w:p w14:paraId="746F106E" w14:textId="77777777" w:rsidR="006B4566" w:rsidRPr="00ED13A7" w:rsidRDefault="006B4566" w:rsidP="00241C06">
            <w:pPr>
              <w:widowControl/>
              <w:jc w:val="center"/>
              <w:rPr>
                <w:sz w:val="22"/>
                <w:szCs w:val="22"/>
              </w:rPr>
            </w:pPr>
            <w:r w:rsidRPr="00ED13A7">
              <w:rPr>
                <w:sz w:val="22"/>
                <w:szCs w:val="22"/>
              </w:rPr>
              <w:t>см</w:t>
            </w:r>
            <w:r w:rsidRPr="00ED13A7">
              <w:rPr>
                <w:sz w:val="22"/>
                <w:szCs w:val="22"/>
                <w:vertAlign w:val="superscript"/>
              </w:rPr>
              <w:t>2</w:t>
            </w:r>
          </w:p>
        </w:tc>
        <w:tc>
          <w:tcPr>
            <w:tcW w:w="720" w:type="dxa"/>
            <w:vMerge/>
            <w:tcBorders>
              <w:bottom w:val="single" w:sz="4" w:space="0" w:color="auto"/>
            </w:tcBorders>
            <w:shd w:val="clear" w:color="auto" w:fill="auto"/>
            <w:vAlign w:val="center"/>
          </w:tcPr>
          <w:p w14:paraId="63D64A5D" w14:textId="77777777" w:rsidR="006B4566" w:rsidRPr="00ED13A7" w:rsidRDefault="006B4566" w:rsidP="00241C06">
            <w:pPr>
              <w:jc w:val="center"/>
              <w:rPr>
                <w:sz w:val="22"/>
                <w:szCs w:val="22"/>
              </w:rPr>
            </w:pPr>
          </w:p>
        </w:tc>
      </w:tr>
      <w:tr w:rsidR="006B4566" w:rsidRPr="00ED13A7" w14:paraId="129A6D73" w14:textId="77777777" w:rsidTr="00241C06">
        <w:trPr>
          <w:trHeight w:val="329"/>
        </w:trPr>
        <w:tc>
          <w:tcPr>
            <w:tcW w:w="10650" w:type="dxa"/>
            <w:gridSpan w:val="12"/>
            <w:shd w:val="clear" w:color="auto" w:fill="auto"/>
            <w:noWrap/>
            <w:vAlign w:val="center"/>
          </w:tcPr>
          <w:p w14:paraId="3E104E58" w14:textId="77777777" w:rsidR="006B4566" w:rsidRPr="00ED13A7" w:rsidRDefault="006B4566" w:rsidP="00241C06">
            <w:pPr>
              <w:jc w:val="center"/>
              <w:rPr>
                <w:sz w:val="22"/>
                <w:szCs w:val="22"/>
              </w:rPr>
            </w:pPr>
            <w:r w:rsidRPr="00ED13A7">
              <w:rPr>
                <w:sz w:val="22"/>
                <w:szCs w:val="22"/>
              </w:rPr>
              <w:t>Для потребителей, в случае отсутствия дифференциации тарифов по схеме подключения</w:t>
            </w:r>
          </w:p>
        </w:tc>
      </w:tr>
      <w:tr w:rsidR="006B4566" w:rsidRPr="00ED13A7" w14:paraId="49DEBFE2" w14:textId="77777777" w:rsidTr="00241C06">
        <w:trPr>
          <w:trHeight w:hRule="exact" w:val="1077"/>
        </w:trPr>
        <w:tc>
          <w:tcPr>
            <w:tcW w:w="426" w:type="dxa"/>
            <w:vMerge w:val="restart"/>
            <w:shd w:val="clear" w:color="auto" w:fill="auto"/>
            <w:noWrap/>
            <w:vAlign w:val="center"/>
          </w:tcPr>
          <w:p w14:paraId="49658255" w14:textId="77777777" w:rsidR="006B4566" w:rsidRPr="00ED13A7" w:rsidRDefault="006B4566" w:rsidP="00241C06">
            <w:pPr>
              <w:jc w:val="center"/>
              <w:rPr>
                <w:sz w:val="22"/>
                <w:szCs w:val="22"/>
              </w:rPr>
            </w:pPr>
            <w:r w:rsidRPr="00ED13A7">
              <w:rPr>
                <w:sz w:val="22"/>
                <w:szCs w:val="22"/>
              </w:rPr>
              <w:t>1.</w:t>
            </w:r>
          </w:p>
        </w:tc>
        <w:tc>
          <w:tcPr>
            <w:tcW w:w="2126" w:type="dxa"/>
            <w:gridSpan w:val="2"/>
            <w:vMerge w:val="restart"/>
            <w:shd w:val="clear" w:color="auto" w:fill="auto"/>
            <w:vAlign w:val="center"/>
          </w:tcPr>
          <w:p w14:paraId="5645E180" w14:textId="77777777" w:rsidR="006B4566" w:rsidRPr="00D760D9" w:rsidRDefault="006B4566" w:rsidP="00241C06">
            <w:pPr>
              <w:ind w:right="-108"/>
              <w:rPr>
                <w:sz w:val="22"/>
              </w:rPr>
            </w:pPr>
            <w:r w:rsidRPr="00D760D9">
              <w:rPr>
                <w:sz w:val="22"/>
              </w:rPr>
              <w:t>ООО «</w:t>
            </w:r>
            <w:r>
              <w:rPr>
                <w:sz w:val="22"/>
              </w:rPr>
              <w:t>КЭС-</w:t>
            </w:r>
            <w:proofErr w:type="spellStart"/>
            <w:r>
              <w:rPr>
                <w:sz w:val="22"/>
              </w:rPr>
              <w:t>Верняя</w:t>
            </w:r>
            <w:proofErr w:type="spellEnd"/>
            <w:r>
              <w:rPr>
                <w:sz w:val="22"/>
              </w:rPr>
              <w:t xml:space="preserve"> Волга</w:t>
            </w:r>
            <w:r w:rsidRPr="00D760D9">
              <w:rPr>
                <w:sz w:val="22"/>
              </w:rPr>
              <w:t>» (Верхнеландеховский район), котельные в п. Верхний Ландех</w:t>
            </w:r>
          </w:p>
        </w:tc>
        <w:tc>
          <w:tcPr>
            <w:tcW w:w="1560" w:type="dxa"/>
            <w:shd w:val="clear" w:color="auto" w:fill="auto"/>
            <w:vAlign w:val="center"/>
          </w:tcPr>
          <w:p w14:paraId="51E8D78C" w14:textId="77777777" w:rsidR="006B4566" w:rsidRPr="002B1285" w:rsidRDefault="006B4566" w:rsidP="00241C06">
            <w:pPr>
              <w:widowControl/>
              <w:jc w:val="center"/>
              <w:rPr>
                <w:sz w:val="22"/>
                <w:szCs w:val="22"/>
              </w:rPr>
            </w:pPr>
            <w:r w:rsidRPr="002B1285">
              <w:rPr>
                <w:sz w:val="22"/>
                <w:szCs w:val="22"/>
              </w:rPr>
              <w:t>Одноставочный, руб./ Гкал, НДС не</w:t>
            </w:r>
            <w:r>
              <w:rPr>
                <w:sz w:val="22"/>
                <w:szCs w:val="22"/>
              </w:rPr>
              <w:t xml:space="preserve"> </w:t>
            </w:r>
            <w:r w:rsidRPr="002B1285">
              <w:rPr>
                <w:sz w:val="22"/>
                <w:szCs w:val="22"/>
              </w:rPr>
              <w:t>обл</w:t>
            </w:r>
            <w:r>
              <w:rPr>
                <w:sz w:val="22"/>
                <w:szCs w:val="22"/>
              </w:rPr>
              <w:t>агается</w:t>
            </w:r>
          </w:p>
        </w:tc>
        <w:tc>
          <w:tcPr>
            <w:tcW w:w="708" w:type="dxa"/>
            <w:shd w:val="clear" w:color="auto" w:fill="auto"/>
            <w:noWrap/>
            <w:vAlign w:val="center"/>
          </w:tcPr>
          <w:p w14:paraId="6CA1ECD9" w14:textId="77777777" w:rsidR="006B4566" w:rsidRPr="00F27834" w:rsidRDefault="006B4566" w:rsidP="00241C06">
            <w:pPr>
              <w:jc w:val="center"/>
              <w:rPr>
                <w:sz w:val="22"/>
              </w:rPr>
            </w:pPr>
            <w:r>
              <w:rPr>
                <w:sz w:val="22"/>
              </w:rPr>
              <w:t>2024</w:t>
            </w:r>
          </w:p>
        </w:tc>
        <w:tc>
          <w:tcPr>
            <w:tcW w:w="1276" w:type="dxa"/>
            <w:shd w:val="clear" w:color="auto" w:fill="auto"/>
            <w:noWrap/>
            <w:vAlign w:val="center"/>
          </w:tcPr>
          <w:p w14:paraId="1B083C9E" w14:textId="77777777" w:rsidR="006B4566" w:rsidRPr="00FF30CF" w:rsidRDefault="006B4566" w:rsidP="00241C06">
            <w:pPr>
              <w:jc w:val="center"/>
              <w:rPr>
                <w:sz w:val="22"/>
              </w:rPr>
            </w:pPr>
            <w:r w:rsidRPr="00F27834">
              <w:rPr>
                <w:sz w:val="22"/>
              </w:rPr>
              <w:t>-</w:t>
            </w:r>
          </w:p>
        </w:tc>
        <w:tc>
          <w:tcPr>
            <w:tcW w:w="1276" w:type="dxa"/>
            <w:vAlign w:val="center"/>
          </w:tcPr>
          <w:p w14:paraId="260A2F93" w14:textId="77777777" w:rsidR="006B4566" w:rsidRPr="00FF30CF" w:rsidRDefault="006B4566" w:rsidP="00241C06">
            <w:pPr>
              <w:jc w:val="center"/>
              <w:rPr>
                <w:sz w:val="22"/>
              </w:rPr>
            </w:pPr>
            <w:r w:rsidRPr="000C2F2E">
              <w:rPr>
                <w:sz w:val="22"/>
              </w:rPr>
              <w:t>8 119,80</w:t>
            </w:r>
            <w:r>
              <w:rPr>
                <w:sz w:val="22"/>
              </w:rPr>
              <w:t xml:space="preserve"> </w:t>
            </w:r>
            <w:r w:rsidRPr="002141EC">
              <w:rPr>
                <w:sz w:val="22"/>
                <w:szCs w:val="22"/>
              </w:rPr>
              <w:t>*</w:t>
            </w:r>
          </w:p>
        </w:tc>
        <w:tc>
          <w:tcPr>
            <w:tcW w:w="578" w:type="dxa"/>
            <w:shd w:val="clear" w:color="auto" w:fill="auto"/>
            <w:noWrap/>
            <w:vAlign w:val="center"/>
          </w:tcPr>
          <w:p w14:paraId="6FCFDA63" w14:textId="77777777" w:rsidR="006B4566" w:rsidRPr="00F27834" w:rsidRDefault="006B4566" w:rsidP="00241C06">
            <w:pPr>
              <w:widowControl/>
              <w:jc w:val="center"/>
              <w:rPr>
                <w:sz w:val="22"/>
              </w:rPr>
            </w:pPr>
            <w:r w:rsidRPr="00F27834">
              <w:rPr>
                <w:sz w:val="22"/>
              </w:rPr>
              <w:t>-</w:t>
            </w:r>
          </w:p>
        </w:tc>
        <w:tc>
          <w:tcPr>
            <w:tcW w:w="720" w:type="dxa"/>
            <w:vAlign w:val="center"/>
          </w:tcPr>
          <w:p w14:paraId="13FA0CD1" w14:textId="77777777" w:rsidR="006B4566" w:rsidRPr="00F27834" w:rsidRDefault="006B4566" w:rsidP="00241C06">
            <w:pPr>
              <w:widowControl/>
              <w:jc w:val="center"/>
              <w:rPr>
                <w:sz w:val="22"/>
              </w:rPr>
            </w:pPr>
            <w:r w:rsidRPr="00F27834">
              <w:rPr>
                <w:sz w:val="22"/>
              </w:rPr>
              <w:t>-</w:t>
            </w:r>
          </w:p>
        </w:tc>
        <w:tc>
          <w:tcPr>
            <w:tcW w:w="720" w:type="dxa"/>
            <w:vAlign w:val="center"/>
          </w:tcPr>
          <w:p w14:paraId="7ACA6359" w14:textId="77777777" w:rsidR="006B4566" w:rsidRPr="00F27834" w:rsidRDefault="006B4566" w:rsidP="00241C06">
            <w:pPr>
              <w:widowControl/>
              <w:jc w:val="center"/>
              <w:rPr>
                <w:sz w:val="22"/>
              </w:rPr>
            </w:pPr>
            <w:r w:rsidRPr="00F27834">
              <w:rPr>
                <w:sz w:val="22"/>
              </w:rPr>
              <w:t>-</w:t>
            </w:r>
          </w:p>
        </w:tc>
        <w:tc>
          <w:tcPr>
            <w:tcW w:w="540" w:type="dxa"/>
            <w:vAlign w:val="center"/>
          </w:tcPr>
          <w:p w14:paraId="41523ABA" w14:textId="77777777" w:rsidR="006B4566" w:rsidRPr="00F27834" w:rsidRDefault="006B4566" w:rsidP="00241C06">
            <w:pPr>
              <w:widowControl/>
              <w:jc w:val="center"/>
              <w:rPr>
                <w:sz w:val="22"/>
              </w:rPr>
            </w:pPr>
            <w:r w:rsidRPr="00F27834">
              <w:rPr>
                <w:sz w:val="22"/>
              </w:rPr>
              <w:t>-</w:t>
            </w:r>
          </w:p>
        </w:tc>
        <w:tc>
          <w:tcPr>
            <w:tcW w:w="720" w:type="dxa"/>
            <w:shd w:val="clear" w:color="auto" w:fill="auto"/>
            <w:noWrap/>
            <w:vAlign w:val="center"/>
          </w:tcPr>
          <w:p w14:paraId="0AA3D2E8" w14:textId="77777777" w:rsidR="006B4566" w:rsidRPr="00F27834" w:rsidRDefault="006B4566" w:rsidP="00241C06">
            <w:pPr>
              <w:jc w:val="center"/>
              <w:rPr>
                <w:sz w:val="22"/>
              </w:rPr>
            </w:pPr>
            <w:r w:rsidRPr="00F27834">
              <w:rPr>
                <w:sz w:val="22"/>
              </w:rPr>
              <w:t>-</w:t>
            </w:r>
          </w:p>
        </w:tc>
      </w:tr>
      <w:tr w:rsidR="006B4566" w:rsidRPr="00ED13A7" w14:paraId="17B8683B" w14:textId="77777777" w:rsidTr="00241C06">
        <w:trPr>
          <w:trHeight w:hRule="exact" w:val="567"/>
        </w:trPr>
        <w:tc>
          <w:tcPr>
            <w:tcW w:w="426" w:type="dxa"/>
            <w:vMerge/>
            <w:shd w:val="clear" w:color="auto" w:fill="auto"/>
            <w:noWrap/>
            <w:vAlign w:val="center"/>
          </w:tcPr>
          <w:p w14:paraId="01742463" w14:textId="77777777" w:rsidR="006B4566" w:rsidRPr="00ED13A7" w:rsidRDefault="006B4566" w:rsidP="00241C06">
            <w:pPr>
              <w:jc w:val="center"/>
              <w:rPr>
                <w:sz w:val="22"/>
                <w:szCs w:val="22"/>
              </w:rPr>
            </w:pPr>
          </w:p>
        </w:tc>
        <w:tc>
          <w:tcPr>
            <w:tcW w:w="2126" w:type="dxa"/>
            <w:gridSpan w:val="2"/>
            <w:vMerge/>
            <w:shd w:val="clear" w:color="auto" w:fill="auto"/>
            <w:vAlign w:val="center"/>
          </w:tcPr>
          <w:p w14:paraId="5FA490ED" w14:textId="77777777" w:rsidR="006B4566" w:rsidRPr="00D760D9" w:rsidRDefault="006B4566" w:rsidP="00241C06">
            <w:pPr>
              <w:ind w:right="-108"/>
              <w:rPr>
                <w:sz w:val="22"/>
              </w:rPr>
            </w:pPr>
          </w:p>
        </w:tc>
        <w:tc>
          <w:tcPr>
            <w:tcW w:w="1560" w:type="dxa"/>
            <w:vMerge w:val="restart"/>
            <w:shd w:val="clear" w:color="auto" w:fill="auto"/>
            <w:vAlign w:val="center"/>
          </w:tcPr>
          <w:p w14:paraId="4758BF52" w14:textId="77777777" w:rsidR="006B4566" w:rsidRPr="002B1285" w:rsidRDefault="006B4566" w:rsidP="00241C06">
            <w:pPr>
              <w:widowControl/>
              <w:jc w:val="center"/>
              <w:rPr>
                <w:sz w:val="22"/>
                <w:szCs w:val="22"/>
              </w:rPr>
            </w:pPr>
            <w:r w:rsidRPr="002B1285">
              <w:rPr>
                <w:sz w:val="22"/>
                <w:szCs w:val="22"/>
              </w:rPr>
              <w:t xml:space="preserve">Одноставочный, руб./ Гкал, </w:t>
            </w:r>
            <w:r>
              <w:rPr>
                <w:sz w:val="22"/>
                <w:szCs w:val="22"/>
              </w:rPr>
              <w:t xml:space="preserve">без </w:t>
            </w:r>
            <w:r w:rsidRPr="002B1285">
              <w:rPr>
                <w:sz w:val="22"/>
                <w:szCs w:val="22"/>
              </w:rPr>
              <w:t xml:space="preserve">НДС </w:t>
            </w:r>
          </w:p>
        </w:tc>
        <w:tc>
          <w:tcPr>
            <w:tcW w:w="708" w:type="dxa"/>
            <w:shd w:val="clear" w:color="auto" w:fill="auto"/>
            <w:noWrap/>
            <w:vAlign w:val="center"/>
          </w:tcPr>
          <w:p w14:paraId="32B08F52" w14:textId="77777777" w:rsidR="006B4566" w:rsidRPr="00F27834" w:rsidRDefault="006B4566" w:rsidP="00241C06">
            <w:pPr>
              <w:jc w:val="center"/>
              <w:rPr>
                <w:sz w:val="22"/>
              </w:rPr>
            </w:pPr>
            <w:r>
              <w:rPr>
                <w:sz w:val="22"/>
              </w:rPr>
              <w:t>2025</w:t>
            </w:r>
          </w:p>
        </w:tc>
        <w:tc>
          <w:tcPr>
            <w:tcW w:w="1276" w:type="dxa"/>
            <w:shd w:val="clear" w:color="auto" w:fill="auto"/>
            <w:noWrap/>
            <w:vAlign w:val="center"/>
          </w:tcPr>
          <w:p w14:paraId="3A771129" w14:textId="77777777" w:rsidR="006B4566" w:rsidRPr="00FF30CF" w:rsidRDefault="006B4566" w:rsidP="00241C06">
            <w:pPr>
              <w:jc w:val="center"/>
              <w:rPr>
                <w:sz w:val="22"/>
              </w:rPr>
            </w:pPr>
            <w:r w:rsidRPr="000C2F2E">
              <w:rPr>
                <w:sz w:val="22"/>
              </w:rPr>
              <w:t>8 119,80</w:t>
            </w:r>
          </w:p>
        </w:tc>
        <w:tc>
          <w:tcPr>
            <w:tcW w:w="1276" w:type="dxa"/>
            <w:vAlign w:val="center"/>
          </w:tcPr>
          <w:p w14:paraId="04DA199B" w14:textId="77777777" w:rsidR="006B4566" w:rsidRPr="00FF30CF" w:rsidRDefault="006B4566" w:rsidP="00241C06">
            <w:pPr>
              <w:jc w:val="center"/>
              <w:rPr>
                <w:sz w:val="22"/>
              </w:rPr>
            </w:pPr>
            <w:r w:rsidRPr="000C2F2E">
              <w:rPr>
                <w:sz w:val="22"/>
              </w:rPr>
              <w:t>8 707,67</w:t>
            </w:r>
          </w:p>
        </w:tc>
        <w:tc>
          <w:tcPr>
            <w:tcW w:w="578" w:type="dxa"/>
            <w:shd w:val="clear" w:color="auto" w:fill="auto"/>
            <w:noWrap/>
            <w:vAlign w:val="center"/>
          </w:tcPr>
          <w:p w14:paraId="3E14FC44" w14:textId="77777777" w:rsidR="006B4566" w:rsidRPr="00F27834" w:rsidRDefault="006B4566" w:rsidP="00241C06">
            <w:pPr>
              <w:widowControl/>
              <w:jc w:val="center"/>
              <w:rPr>
                <w:sz w:val="22"/>
              </w:rPr>
            </w:pPr>
            <w:r w:rsidRPr="00F27834">
              <w:rPr>
                <w:sz w:val="22"/>
              </w:rPr>
              <w:t>-</w:t>
            </w:r>
          </w:p>
        </w:tc>
        <w:tc>
          <w:tcPr>
            <w:tcW w:w="720" w:type="dxa"/>
            <w:vAlign w:val="center"/>
          </w:tcPr>
          <w:p w14:paraId="461E95F1" w14:textId="77777777" w:rsidR="006B4566" w:rsidRPr="00F27834" w:rsidRDefault="006B4566" w:rsidP="00241C06">
            <w:pPr>
              <w:widowControl/>
              <w:jc w:val="center"/>
              <w:rPr>
                <w:sz w:val="22"/>
              </w:rPr>
            </w:pPr>
            <w:r w:rsidRPr="00F27834">
              <w:rPr>
                <w:sz w:val="22"/>
              </w:rPr>
              <w:t>-</w:t>
            </w:r>
          </w:p>
        </w:tc>
        <w:tc>
          <w:tcPr>
            <w:tcW w:w="720" w:type="dxa"/>
            <w:vAlign w:val="center"/>
          </w:tcPr>
          <w:p w14:paraId="1E6B2534" w14:textId="77777777" w:rsidR="006B4566" w:rsidRPr="00F27834" w:rsidRDefault="006B4566" w:rsidP="00241C06">
            <w:pPr>
              <w:widowControl/>
              <w:jc w:val="center"/>
              <w:rPr>
                <w:sz w:val="22"/>
              </w:rPr>
            </w:pPr>
            <w:r w:rsidRPr="00F27834">
              <w:rPr>
                <w:sz w:val="22"/>
              </w:rPr>
              <w:t>-</w:t>
            </w:r>
          </w:p>
        </w:tc>
        <w:tc>
          <w:tcPr>
            <w:tcW w:w="540" w:type="dxa"/>
            <w:vAlign w:val="center"/>
          </w:tcPr>
          <w:p w14:paraId="0F7F0FE3" w14:textId="77777777" w:rsidR="006B4566" w:rsidRPr="00F27834" w:rsidRDefault="006B4566" w:rsidP="00241C06">
            <w:pPr>
              <w:widowControl/>
              <w:jc w:val="center"/>
              <w:rPr>
                <w:sz w:val="22"/>
              </w:rPr>
            </w:pPr>
            <w:r w:rsidRPr="00F27834">
              <w:rPr>
                <w:sz w:val="22"/>
              </w:rPr>
              <w:t>-</w:t>
            </w:r>
          </w:p>
        </w:tc>
        <w:tc>
          <w:tcPr>
            <w:tcW w:w="720" w:type="dxa"/>
            <w:shd w:val="clear" w:color="auto" w:fill="auto"/>
            <w:noWrap/>
            <w:vAlign w:val="center"/>
          </w:tcPr>
          <w:p w14:paraId="189142B2" w14:textId="77777777" w:rsidR="006B4566" w:rsidRPr="00F27834" w:rsidRDefault="006B4566" w:rsidP="00241C06">
            <w:pPr>
              <w:jc w:val="center"/>
              <w:rPr>
                <w:sz w:val="22"/>
              </w:rPr>
            </w:pPr>
            <w:r w:rsidRPr="00F27834">
              <w:rPr>
                <w:sz w:val="22"/>
              </w:rPr>
              <w:t>-</w:t>
            </w:r>
          </w:p>
        </w:tc>
      </w:tr>
      <w:tr w:rsidR="006B4566" w:rsidRPr="00ED13A7" w14:paraId="6285A8AF" w14:textId="77777777" w:rsidTr="00241C06">
        <w:trPr>
          <w:trHeight w:hRule="exact" w:val="567"/>
        </w:trPr>
        <w:tc>
          <w:tcPr>
            <w:tcW w:w="426" w:type="dxa"/>
            <w:vMerge/>
            <w:shd w:val="clear" w:color="auto" w:fill="auto"/>
            <w:noWrap/>
            <w:vAlign w:val="center"/>
          </w:tcPr>
          <w:p w14:paraId="18835070" w14:textId="77777777" w:rsidR="006B4566" w:rsidRPr="00ED13A7" w:rsidRDefault="006B4566" w:rsidP="00241C06">
            <w:pPr>
              <w:jc w:val="center"/>
              <w:rPr>
                <w:sz w:val="22"/>
                <w:szCs w:val="22"/>
              </w:rPr>
            </w:pPr>
          </w:p>
        </w:tc>
        <w:tc>
          <w:tcPr>
            <w:tcW w:w="2126" w:type="dxa"/>
            <w:gridSpan w:val="2"/>
            <w:vMerge/>
            <w:shd w:val="clear" w:color="auto" w:fill="auto"/>
            <w:vAlign w:val="center"/>
          </w:tcPr>
          <w:p w14:paraId="00B1AA97" w14:textId="77777777" w:rsidR="006B4566" w:rsidRPr="00D760D9" w:rsidRDefault="006B4566" w:rsidP="00241C06">
            <w:pPr>
              <w:widowControl/>
              <w:ind w:right="-108"/>
              <w:rPr>
                <w:sz w:val="22"/>
              </w:rPr>
            </w:pPr>
          </w:p>
        </w:tc>
        <w:tc>
          <w:tcPr>
            <w:tcW w:w="1560" w:type="dxa"/>
            <w:vMerge/>
            <w:shd w:val="clear" w:color="auto" w:fill="auto"/>
            <w:vAlign w:val="center"/>
          </w:tcPr>
          <w:p w14:paraId="3AEA046D" w14:textId="77777777" w:rsidR="006B4566" w:rsidRPr="002B1285" w:rsidRDefault="006B4566" w:rsidP="00241C06">
            <w:pPr>
              <w:widowControl/>
              <w:jc w:val="center"/>
              <w:rPr>
                <w:sz w:val="22"/>
                <w:szCs w:val="22"/>
              </w:rPr>
            </w:pPr>
          </w:p>
        </w:tc>
        <w:tc>
          <w:tcPr>
            <w:tcW w:w="708" w:type="dxa"/>
            <w:shd w:val="clear" w:color="auto" w:fill="auto"/>
            <w:noWrap/>
            <w:vAlign w:val="center"/>
          </w:tcPr>
          <w:p w14:paraId="3EB88B76" w14:textId="77777777" w:rsidR="006B4566" w:rsidRPr="00F27834" w:rsidRDefault="006B4566" w:rsidP="00241C06">
            <w:pPr>
              <w:jc w:val="center"/>
              <w:rPr>
                <w:sz w:val="22"/>
              </w:rPr>
            </w:pPr>
            <w:r>
              <w:rPr>
                <w:sz w:val="22"/>
              </w:rPr>
              <w:t>2026</w:t>
            </w:r>
          </w:p>
        </w:tc>
        <w:tc>
          <w:tcPr>
            <w:tcW w:w="1276" w:type="dxa"/>
            <w:shd w:val="clear" w:color="auto" w:fill="auto"/>
            <w:noWrap/>
            <w:vAlign w:val="center"/>
          </w:tcPr>
          <w:p w14:paraId="48CB0635" w14:textId="77777777" w:rsidR="006B4566" w:rsidRDefault="006B4566" w:rsidP="00241C06">
            <w:pPr>
              <w:jc w:val="center"/>
              <w:rPr>
                <w:sz w:val="22"/>
              </w:rPr>
            </w:pPr>
            <w:r w:rsidRPr="000C2F2E">
              <w:rPr>
                <w:sz w:val="22"/>
              </w:rPr>
              <w:t>8 472,65</w:t>
            </w:r>
          </w:p>
        </w:tc>
        <w:tc>
          <w:tcPr>
            <w:tcW w:w="1276" w:type="dxa"/>
            <w:vAlign w:val="center"/>
          </w:tcPr>
          <w:p w14:paraId="2FB9FF03" w14:textId="77777777" w:rsidR="006B4566" w:rsidRDefault="006B4566" w:rsidP="00241C06">
            <w:pPr>
              <w:jc w:val="center"/>
              <w:rPr>
                <w:sz w:val="22"/>
              </w:rPr>
            </w:pPr>
            <w:r w:rsidRPr="000C2F2E">
              <w:rPr>
                <w:sz w:val="22"/>
              </w:rPr>
              <w:t>8 472,65</w:t>
            </w:r>
          </w:p>
        </w:tc>
        <w:tc>
          <w:tcPr>
            <w:tcW w:w="578" w:type="dxa"/>
            <w:shd w:val="clear" w:color="auto" w:fill="auto"/>
            <w:noWrap/>
            <w:vAlign w:val="center"/>
          </w:tcPr>
          <w:p w14:paraId="0D78F52D" w14:textId="77777777" w:rsidR="006B4566" w:rsidRDefault="006B4566" w:rsidP="00241C06">
            <w:pPr>
              <w:jc w:val="center"/>
            </w:pPr>
            <w:r w:rsidRPr="00FE0C99">
              <w:rPr>
                <w:sz w:val="22"/>
              </w:rPr>
              <w:t>-</w:t>
            </w:r>
          </w:p>
        </w:tc>
        <w:tc>
          <w:tcPr>
            <w:tcW w:w="720" w:type="dxa"/>
            <w:vAlign w:val="center"/>
          </w:tcPr>
          <w:p w14:paraId="74628614" w14:textId="77777777" w:rsidR="006B4566" w:rsidRDefault="006B4566" w:rsidP="00241C06">
            <w:pPr>
              <w:jc w:val="center"/>
            </w:pPr>
            <w:r w:rsidRPr="00FE0C99">
              <w:rPr>
                <w:sz w:val="22"/>
              </w:rPr>
              <w:t>-</w:t>
            </w:r>
          </w:p>
        </w:tc>
        <w:tc>
          <w:tcPr>
            <w:tcW w:w="720" w:type="dxa"/>
            <w:vAlign w:val="center"/>
          </w:tcPr>
          <w:p w14:paraId="02BE9917" w14:textId="77777777" w:rsidR="006B4566" w:rsidRDefault="006B4566" w:rsidP="00241C06">
            <w:pPr>
              <w:jc w:val="center"/>
            </w:pPr>
            <w:r w:rsidRPr="00FE0C99">
              <w:rPr>
                <w:sz w:val="22"/>
              </w:rPr>
              <w:t>-</w:t>
            </w:r>
          </w:p>
        </w:tc>
        <w:tc>
          <w:tcPr>
            <w:tcW w:w="540" w:type="dxa"/>
            <w:vAlign w:val="center"/>
          </w:tcPr>
          <w:p w14:paraId="6503C984" w14:textId="77777777" w:rsidR="006B4566" w:rsidRDefault="006B4566" w:rsidP="00241C06">
            <w:pPr>
              <w:jc w:val="center"/>
            </w:pPr>
            <w:r w:rsidRPr="00FE0C99">
              <w:rPr>
                <w:sz w:val="22"/>
              </w:rPr>
              <w:t>-</w:t>
            </w:r>
          </w:p>
        </w:tc>
        <w:tc>
          <w:tcPr>
            <w:tcW w:w="720" w:type="dxa"/>
            <w:shd w:val="clear" w:color="auto" w:fill="auto"/>
            <w:noWrap/>
            <w:vAlign w:val="center"/>
          </w:tcPr>
          <w:p w14:paraId="5D56B5B4" w14:textId="77777777" w:rsidR="006B4566" w:rsidRDefault="006B4566" w:rsidP="00241C06">
            <w:pPr>
              <w:jc w:val="center"/>
            </w:pPr>
            <w:r w:rsidRPr="00FE0C99">
              <w:rPr>
                <w:sz w:val="22"/>
              </w:rPr>
              <w:t>-</w:t>
            </w:r>
          </w:p>
        </w:tc>
      </w:tr>
      <w:tr w:rsidR="006B4566" w:rsidRPr="001A6C21" w14:paraId="043BCE08" w14:textId="77777777" w:rsidTr="00241C06">
        <w:trPr>
          <w:trHeight w:hRule="exact" w:val="1077"/>
        </w:trPr>
        <w:tc>
          <w:tcPr>
            <w:tcW w:w="426" w:type="dxa"/>
            <w:vMerge w:val="restart"/>
            <w:shd w:val="clear" w:color="auto" w:fill="auto"/>
            <w:noWrap/>
            <w:vAlign w:val="center"/>
          </w:tcPr>
          <w:p w14:paraId="3CA529CD" w14:textId="77777777" w:rsidR="006B4566" w:rsidRPr="001A6C21" w:rsidRDefault="006B4566" w:rsidP="00241C06">
            <w:pPr>
              <w:jc w:val="center"/>
              <w:rPr>
                <w:sz w:val="22"/>
                <w:szCs w:val="22"/>
              </w:rPr>
            </w:pPr>
            <w:r w:rsidRPr="001A6C21">
              <w:rPr>
                <w:sz w:val="22"/>
                <w:szCs w:val="22"/>
              </w:rPr>
              <w:t>2.</w:t>
            </w:r>
          </w:p>
        </w:tc>
        <w:tc>
          <w:tcPr>
            <w:tcW w:w="2126" w:type="dxa"/>
            <w:gridSpan w:val="2"/>
            <w:vMerge w:val="restart"/>
            <w:shd w:val="clear" w:color="auto" w:fill="auto"/>
            <w:vAlign w:val="center"/>
          </w:tcPr>
          <w:p w14:paraId="27416A5A" w14:textId="77777777" w:rsidR="006B4566" w:rsidRPr="001A6C21" w:rsidRDefault="006B4566" w:rsidP="00241C06">
            <w:pPr>
              <w:widowControl/>
              <w:tabs>
                <w:tab w:val="left" w:pos="0"/>
              </w:tabs>
              <w:ind w:right="-108"/>
              <w:rPr>
                <w:sz w:val="22"/>
              </w:rPr>
            </w:pPr>
            <w:r w:rsidRPr="001A6C21">
              <w:rPr>
                <w:sz w:val="22"/>
              </w:rPr>
              <w:t>ООО «</w:t>
            </w:r>
            <w:r>
              <w:rPr>
                <w:sz w:val="22"/>
              </w:rPr>
              <w:t>КЭС-</w:t>
            </w:r>
            <w:proofErr w:type="spellStart"/>
            <w:r>
              <w:rPr>
                <w:sz w:val="22"/>
              </w:rPr>
              <w:t>Верняя</w:t>
            </w:r>
            <w:proofErr w:type="spellEnd"/>
            <w:r>
              <w:rPr>
                <w:sz w:val="22"/>
              </w:rPr>
              <w:t xml:space="preserve"> Волга</w:t>
            </w:r>
            <w:r w:rsidRPr="00D760D9">
              <w:rPr>
                <w:sz w:val="22"/>
              </w:rPr>
              <w:t>»</w:t>
            </w:r>
            <w:r>
              <w:rPr>
                <w:sz w:val="22"/>
              </w:rPr>
              <w:t xml:space="preserve"> </w:t>
            </w:r>
            <w:r w:rsidRPr="001A6C21">
              <w:rPr>
                <w:sz w:val="22"/>
              </w:rPr>
              <w:t>(Верхнеландеховский район), котельная в с. Мыт</w:t>
            </w:r>
          </w:p>
        </w:tc>
        <w:tc>
          <w:tcPr>
            <w:tcW w:w="1560" w:type="dxa"/>
            <w:shd w:val="clear" w:color="auto" w:fill="auto"/>
            <w:vAlign w:val="center"/>
          </w:tcPr>
          <w:p w14:paraId="1399C01C" w14:textId="77777777" w:rsidR="006B4566" w:rsidRPr="001A6C21" w:rsidRDefault="006B4566" w:rsidP="00241C06">
            <w:pPr>
              <w:widowControl/>
              <w:jc w:val="center"/>
              <w:rPr>
                <w:sz w:val="22"/>
                <w:szCs w:val="22"/>
              </w:rPr>
            </w:pPr>
            <w:r w:rsidRPr="001A6C21">
              <w:rPr>
                <w:sz w:val="22"/>
                <w:szCs w:val="22"/>
              </w:rPr>
              <w:t>Одноставочный, руб./Гкал, НДС не облагается</w:t>
            </w:r>
          </w:p>
        </w:tc>
        <w:tc>
          <w:tcPr>
            <w:tcW w:w="708" w:type="dxa"/>
            <w:shd w:val="clear" w:color="auto" w:fill="auto"/>
            <w:noWrap/>
            <w:vAlign w:val="center"/>
          </w:tcPr>
          <w:p w14:paraId="0C6BBB9B" w14:textId="77777777" w:rsidR="006B4566" w:rsidRPr="001A6C21" w:rsidRDefault="006B4566" w:rsidP="00241C06">
            <w:pPr>
              <w:rPr>
                <w:sz w:val="22"/>
              </w:rPr>
            </w:pPr>
            <w:r w:rsidRPr="001A6C21">
              <w:rPr>
                <w:sz w:val="22"/>
              </w:rPr>
              <w:t>2024</w:t>
            </w:r>
          </w:p>
          <w:p w14:paraId="1C08DD16" w14:textId="77777777" w:rsidR="006B4566" w:rsidRPr="001A6C21" w:rsidRDefault="006B4566" w:rsidP="00241C06">
            <w:pPr>
              <w:jc w:val="center"/>
              <w:rPr>
                <w:sz w:val="22"/>
              </w:rPr>
            </w:pPr>
          </w:p>
        </w:tc>
        <w:tc>
          <w:tcPr>
            <w:tcW w:w="1276" w:type="dxa"/>
            <w:shd w:val="clear" w:color="auto" w:fill="auto"/>
            <w:noWrap/>
            <w:vAlign w:val="center"/>
          </w:tcPr>
          <w:p w14:paraId="1B165C2D" w14:textId="77777777" w:rsidR="006B4566" w:rsidRPr="00FF30CF" w:rsidRDefault="006B4566" w:rsidP="00241C06">
            <w:pPr>
              <w:jc w:val="center"/>
              <w:rPr>
                <w:sz w:val="22"/>
              </w:rPr>
            </w:pPr>
            <w:r w:rsidRPr="00F27834">
              <w:rPr>
                <w:sz w:val="22"/>
              </w:rPr>
              <w:t>-</w:t>
            </w:r>
          </w:p>
        </w:tc>
        <w:tc>
          <w:tcPr>
            <w:tcW w:w="1276" w:type="dxa"/>
            <w:vAlign w:val="center"/>
          </w:tcPr>
          <w:p w14:paraId="43DAF341" w14:textId="77777777" w:rsidR="006B4566" w:rsidRPr="00FF30CF" w:rsidRDefault="006B4566" w:rsidP="00241C06">
            <w:pPr>
              <w:jc w:val="center"/>
              <w:rPr>
                <w:sz w:val="22"/>
              </w:rPr>
            </w:pPr>
            <w:r w:rsidRPr="002A4F04">
              <w:rPr>
                <w:sz w:val="22"/>
              </w:rPr>
              <w:t>4 498,23</w:t>
            </w:r>
          </w:p>
        </w:tc>
        <w:tc>
          <w:tcPr>
            <w:tcW w:w="578" w:type="dxa"/>
            <w:shd w:val="clear" w:color="auto" w:fill="auto"/>
            <w:noWrap/>
            <w:vAlign w:val="center"/>
          </w:tcPr>
          <w:p w14:paraId="41B2D456" w14:textId="77777777" w:rsidR="006B4566" w:rsidRDefault="006B4566" w:rsidP="00241C06">
            <w:pPr>
              <w:jc w:val="center"/>
            </w:pPr>
            <w:r w:rsidRPr="00FE0C99">
              <w:rPr>
                <w:sz w:val="22"/>
              </w:rPr>
              <w:t>-</w:t>
            </w:r>
          </w:p>
        </w:tc>
        <w:tc>
          <w:tcPr>
            <w:tcW w:w="720" w:type="dxa"/>
            <w:vAlign w:val="center"/>
          </w:tcPr>
          <w:p w14:paraId="0488CB47" w14:textId="77777777" w:rsidR="006B4566" w:rsidRDefault="006B4566" w:rsidP="00241C06">
            <w:pPr>
              <w:jc w:val="center"/>
            </w:pPr>
            <w:r w:rsidRPr="00FE0C99">
              <w:rPr>
                <w:sz w:val="22"/>
              </w:rPr>
              <w:t>-</w:t>
            </w:r>
          </w:p>
        </w:tc>
        <w:tc>
          <w:tcPr>
            <w:tcW w:w="720" w:type="dxa"/>
            <w:vAlign w:val="center"/>
          </w:tcPr>
          <w:p w14:paraId="0EEB02B7" w14:textId="77777777" w:rsidR="006B4566" w:rsidRDefault="006B4566" w:rsidP="00241C06">
            <w:pPr>
              <w:jc w:val="center"/>
            </w:pPr>
            <w:r w:rsidRPr="00FE0C99">
              <w:rPr>
                <w:sz w:val="22"/>
              </w:rPr>
              <w:t>-</w:t>
            </w:r>
          </w:p>
        </w:tc>
        <w:tc>
          <w:tcPr>
            <w:tcW w:w="540" w:type="dxa"/>
            <w:vAlign w:val="center"/>
          </w:tcPr>
          <w:p w14:paraId="68D3E87D" w14:textId="77777777" w:rsidR="006B4566" w:rsidRDefault="006B4566" w:rsidP="00241C06">
            <w:pPr>
              <w:jc w:val="center"/>
            </w:pPr>
            <w:r w:rsidRPr="00FE0C99">
              <w:rPr>
                <w:sz w:val="22"/>
              </w:rPr>
              <w:t>-</w:t>
            </w:r>
          </w:p>
        </w:tc>
        <w:tc>
          <w:tcPr>
            <w:tcW w:w="720" w:type="dxa"/>
            <w:shd w:val="clear" w:color="auto" w:fill="auto"/>
            <w:noWrap/>
            <w:vAlign w:val="center"/>
          </w:tcPr>
          <w:p w14:paraId="248B0497" w14:textId="77777777" w:rsidR="006B4566" w:rsidRDefault="006B4566" w:rsidP="00241C06">
            <w:pPr>
              <w:jc w:val="center"/>
            </w:pPr>
            <w:r w:rsidRPr="00FE0C99">
              <w:rPr>
                <w:sz w:val="22"/>
              </w:rPr>
              <w:t>-</w:t>
            </w:r>
          </w:p>
        </w:tc>
      </w:tr>
      <w:tr w:rsidR="006B4566" w:rsidRPr="001A6C21" w14:paraId="4D1D015C" w14:textId="77777777" w:rsidTr="00241C06">
        <w:trPr>
          <w:trHeight w:hRule="exact" w:val="567"/>
        </w:trPr>
        <w:tc>
          <w:tcPr>
            <w:tcW w:w="426" w:type="dxa"/>
            <w:vMerge/>
            <w:shd w:val="clear" w:color="auto" w:fill="auto"/>
            <w:noWrap/>
            <w:vAlign w:val="center"/>
          </w:tcPr>
          <w:p w14:paraId="055BACBA" w14:textId="77777777" w:rsidR="006B4566" w:rsidRPr="001A6C21" w:rsidRDefault="006B4566" w:rsidP="00241C06">
            <w:pPr>
              <w:jc w:val="center"/>
              <w:rPr>
                <w:sz w:val="22"/>
                <w:szCs w:val="22"/>
              </w:rPr>
            </w:pPr>
          </w:p>
        </w:tc>
        <w:tc>
          <w:tcPr>
            <w:tcW w:w="2126" w:type="dxa"/>
            <w:gridSpan w:val="2"/>
            <w:vMerge/>
            <w:shd w:val="clear" w:color="auto" w:fill="auto"/>
            <w:vAlign w:val="center"/>
          </w:tcPr>
          <w:p w14:paraId="28FE084E" w14:textId="77777777" w:rsidR="006B4566" w:rsidRPr="001A6C21" w:rsidRDefault="006B4566" w:rsidP="00241C06">
            <w:pPr>
              <w:widowControl/>
              <w:ind w:right="-108"/>
              <w:rPr>
                <w:sz w:val="22"/>
              </w:rPr>
            </w:pPr>
          </w:p>
        </w:tc>
        <w:tc>
          <w:tcPr>
            <w:tcW w:w="1560" w:type="dxa"/>
            <w:vMerge w:val="restart"/>
            <w:shd w:val="clear" w:color="auto" w:fill="auto"/>
            <w:vAlign w:val="center"/>
          </w:tcPr>
          <w:p w14:paraId="34915CAC" w14:textId="77777777" w:rsidR="006B4566" w:rsidRPr="001A6C21" w:rsidRDefault="006B4566" w:rsidP="00241C06">
            <w:pPr>
              <w:widowControl/>
              <w:jc w:val="center"/>
              <w:rPr>
                <w:sz w:val="22"/>
                <w:szCs w:val="22"/>
              </w:rPr>
            </w:pPr>
            <w:r w:rsidRPr="002B1285">
              <w:rPr>
                <w:sz w:val="22"/>
                <w:szCs w:val="22"/>
              </w:rPr>
              <w:t xml:space="preserve">Одноставочный, руб./ Гкал, </w:t>
            </w:r>
            <w:r>
              <w:rPr>
                <w:sz w:val="22"/>
                <w:szCs w:val="22"/>
              </w:rPr>
              <w:t xml:space="preserve">без </w:t>
            </w:r>
            <w:r w:rsidRPr="002B1285">
              <w:rPr>
                <w:sz w:val="22"/>
                <w:szCs w:val="22"/>
              </w:rPr>
              <w:t>НДС</w:t>
            </w:r>
          </w:p>
        </w:tc>
        <w:tc>
          <w:tcPr>
            <w:tcW w:w="708" w:type="dxa"/>
            <w:shd w:val="clear" w:color="auto" w:fill="auto"/>
            <w:noWrap/>
            <w:vAlign w:val="center"/>
          </w:tcPr>
          <w:p w14:paraId="479CFF23" w14:textId="77777777" w:rsidR="006B4566" w:rsidRPr="001A6C21" w:rsidRDefault="006B4566" w:rsidP="00241C06">
            <w:pPr>
              <w:jc w:val="center"/>
              <w:rPr>
                <w:sz w:val="22"/>
              </w:rPr>
            </w:pPr>
            <w:r w:rsidRPr="001A6C21">
              <w:rPr>
                <w:sz w:val="22"/>
              </w:rPr>
              <w:t>2025</w:t>
            </w:r>
          </w:p>
        </w:tc>
        <w:tc>
          <w:tcPr>
            <w:tcW w:w="1276" w:type="dxa"/>
            <w:shd w:val="clear" w:color="auto" w:fill="auto"/>
            <w:noWrap/>
            <w:vAlign w:val="center"/>
          </w:tcPr>
          <w:p w14:paraId="6CF4B495" w14:textId="77777777" w:rsidR="006B4566" w:rsidRPr="00FF30CF" w:rsidRDefault="006B4566" w:rsidP="00241C06">
            <w:pPr>
              <w:jc w:val="center"/>
              <w:rPr>
                <w:sz w:val="22"/>
              </w:rPr>
            </w:pPr>
            <w:r w:rsidRPr="002A4F04">
              <w:rPr>
                <w:sz w:val="22"/>
              </w:rPr>
              <w:t>4 407,07</w:t>
            </w:r>
          </w:p>
        </w:tc>
        <w:tc>
          <w:tcPr>
            <w:tcW w:w="1276" w:type="dxa"/>
            <w:vAlign w:val="center"/>
          </w:tcPr>
          <w:p w14:paraId="02C0B44A" w14:textId="77777777" w:rsidR="006B4566" w:rsidRPr="00FF30CF" w:rsidRDefault="006B4566" w:rsidP="00241C06">
            <w:pPr>
              <w:jc w:val="center"/>
              <w:rPr>
                <w:sz w:val="22"/>
              </w:rPr>
            </w:pPr>
            <w:r w:rsidRPr="002A4F04">
              <w:rPr>
                <w:sz w:val="22"/>
              </w:rPr>
              <w:t>4 407,07</w:t>
            </w:r>
          </w:p>
        </w:tc>
        <w:tc>
          <w:tcPr>
            <w:tcW w:w="578" w:type="dxa"/>
            <w:shd w:val="clear" w:color="auto" w:fill="auto"/>
            <w:noWrap/>
            <w:vAlign w:val="center"/>
          </w:tcPr>
          <w:p w14:paraId="35D12D9C" w14:textId="77777777" w:rsidR="006B4566" w:rsidRDefault="006B4566" w:rsidP="00241C06">
            <w:pPr>
              <w:jc w:val="center"/>
            </w:pPr>
            <w:r w:rsidRPr="00FE0C99">
              <w:rPr>
                <w:sz w:val="22"/>
              </w:rPr>
              <w:t>-</w:t>
            </w:r>
          </w:p>
        </w:tc>
        <w:tc>
          <w:tcPr>
            <w:tcW w:w="720" w:type="dxa"/>
            <w:vAlign w:val="center"/>
          </w:tcPr>
          <w:p w14:paraId="34CF9264" w14:textId="77777777" w:rsidR="006B4566" w:rsidRDefault="006B4566" w:rsidP="00241C06">
            <w:pPr>
              <w:jc w:val="center"/>
            </w:pPr>
            <w:r w:rsidRPr="00FE0C99">
              <w:rPr>
                <w:sz w:val="22"/>
              </w:rPr>
              <w:t>-</w:t>
            </w:r>
          </w:p>
        </w:tc>
        <w:tc>
          <w:tcPr>
            <w:tcW w:w="720" w:type="dxa"/>
            <w:vAlign w:val="center"/>
          </w:tcPr>
          <w:p w14:paraId="1A2FD335" w14:textId="77777777" w:rsidR="006B4566" w:rsidRDefault="006B4566" w:rsidP="00241C06">
            <w:pPr>
              <w:jc w:val="center"/>
            </w:pPr>
            <w:r w:rsidRPr="00FE0C99">
              <w:rPr>
                <w:sz w:val="22"/>
              </w:rPr>
              <w:t>-</w:t>
            </w:r>
          </w:p>
        </w:tc>
        <w:tc>
          <w:tcPr>
            <w:tcW w:w="540" w:type="dxa"/>
            <w:vAlign w:val="center"/>
          </w:tcPr>
          <w:p w14:paraId="37C659AB" w14:textId="77777777" w:rsidR="006B4566" w:rsidRDefault="006B4566" w:rsidP="00241C06">
            <w:pPr>
              <w:jc w:val="center"/>
            </w:pPr>
            <w:r w:rsidRPr="00FE0C99">
              <w:rPr>
                <w:sz w:val="22"/>
              </w:rPr>
              <w:t>-</w:t>
            </w:r>
          </w:p>
        </w:tc>
        <w:tc>
          <w:tcPr>
            <w:tcW w:w="720" w:type="dxa"/>
            <w:shd w:val="clear" w:color="auto" w:fill="auto"/>
            <w:noWrap/>
            <w:vAlign w:val="center"/>
          </w:tcPr>
          <w:p w14:paraId="4F6ABE8D" w14:textId="77777777" w:rsidR="006B4566" w:rsidRDefault="006B4566" w:rsidP="00241C06">
            <w:pPr>
              <w:jc w:val="center"/>
            </w:pPr>
            <w:r w:rsidRPr="00FE0C99">
              <w:rPr>
                <w:sz w:val="22"/>
              </w:rPr>
              <w:t>-</w:t>
            </w:r>
          </w:p>
        </w:tc>
      </w:tr>
      <w:tr w:rsidR="006B4566" w:rsidRPr="001A6C21" w14:paraId="7EA80A8C" w14:textId="77777777" w:rsidTr="00241C06">
        <w:trPr>
          <w:trHeight w:hRule="exact" w:val="567"/>
        </w:trPr>
        <w:tc>
          <w:tcPr>
            <w:tcW w:w="426" w:type="dxa"/>
            <w:vMerge/>
            <w:shd w:val="clear" w:color="auto" w:fill="auto"/>
            <w:noWrap/>
            <w:vAlign w:val="center"/>
          </w:tcPr>
          <w:p w14:paraId="6CCA13F7" w14:textId="77777777" w:rsidR="006B4566" w:rsidRPr="001A6C21" w:rsidRDefault="006B4566" w:rsidP="00241C06">
            <w:pPr>
              <w:jc w:val="center"/>
              <w:rPr>
                <w:sz w:val="22"/>
                <w:szCs w:val="22"/>
              </w:rPr>
            </w:pPr>
          </w:p>
        </w:tc>
        <w:tc>
          <w:tcPr>
            <w:tcW w:w="2126" w:type="dxa"/>
            <w:gridSpan w:val="2"/>
            <w:vMerge/>
            <w:shd w:val="clear" w:color="auto" w:fill="auto"/>
            <w:vAlign w:val="center"/>
          </w:tcPr>
          <w:p w14:paraId="1F6CDA00" w14:textId="77777777" w:rsidR="006B4566" w:rsidRPr="001A6C21" w:rsidRDefault="006B4566" w:rsidP="00241C06">
            <w:pPr>
              <w:widowControl/>
              <w:ind w:right="-108"/>
              <w:rPr>
                <w:sz w:val="22"/>
              </w:rPr>
            </w:pPr>
          </w:p>
        </w:tc>
        <w:tc>
          <w:tcPr>
            <w:tcW w:w="1560" w:type="dxa"/>
            <w:vMerge/>
            <w:shd w:val="clear" w:color="auto" w:fill="auto"/>
            <w:vAlign w:val="center"/>
          </w:tcPr>
          <w:p w14:paraId="2DF401CD" w14:textId="77777777" w:rsidR="006B4566" w:rsidRPr="001A6C21" w:rsidRDefault="006B4566" w:rsidP="00241C06">
            <w:pPr>
              <w:widowControl/>
              <w:jc w:val="center"/>
              <w:rPr>
                <w:sz w:val="22"/>
                <w:szCs w:val="22"/>
              </w:rPr>
            </w:pPr>
          </w:p>
        </w:tc>
        <w:tc>
          <w:tcPr>
            <w:tcW w:w="708" w:type="dxa"/>
            <w:shd w:val="clear" w:color="auto" w:fill="auto"/>
            <w:noWrap/>
            <w:vAlign w:val="center"/>
          </w:tcPr>
          <w:p w14:paraId="04F5DA1C" w14:textId="77777777" w:rsidR="006B4566" w:rsidRPr="001A6C21" w:rsidRDefault="006B4566" w:rsidP="00241C06">
            <w:pPr>
              <w:jc w:val="center"/>
              <w:rPr>
                <w:sz w:val="22"/>
              </w:rPr>
            </w:pPr>
            <w:r w:rsidRPr="001A6C21">
              <w:rPr>
                <w:sz w:val="22"/>
              </w:rPr>
              <w:t>2026</w:t>
            </w:r>
          </w:p>
        </w:tc>
        <w:tc>
          <w:tcPr>
            <w:tcW w:w="1276" w:type="dxa"/>
            <w:shd w:val="clear" w:color="auto" w:fill="auto"/>
            <w:noWrap/>
            <w:vAlign w:val="center"/>
          </w:tcPr>
          <w:p w14:paraId="66BD2655" w14:textId="77777777" w:rsidR="006B4566" w:rsidRDefault="006B4566" w:rsidP="00241C06">
            <w:pPr>
              <w:jc w:val="center"/>
              <w:rPr>
                <w:sz w:val="22"/>
              </w:rPr>
            </w:pPr>
            <w:r w:rsidRPr="002A4F04">
              <w:rPr>
                <w:sz w:val="22"/>
              </w:rPr>
              <w:t>4 407,07</w:t>
            </w:r>
          </w:p>
        </w:tc>
        <w:tc>
          <w:tcPr>
            <w:tcW w:w="1276" w:type="dxa"/>
            <w:vAlign w:val="center"/>
          </w:tcPr>
          <w:p w14:paraId="017473A2" w14:textId="77777777" w:rsidR="006B4566" w:rsidRDefault="006B4566" w:rsidP="00241C06">
            <w:pPr>
              <w:jc w:val="center"/>
              <w:rPr>
                <w:sz w:val="22"/>
              </w:rPr>
            </w:pPr>
            <w:r w:rsidRPr="002A4F04">
              <w:rPr>
                <w:sz w:val="22"/>
              </w:rPr>
              <w:t>5 086,70</w:t>
            </w:r>
          </w:p>
        </w:tc>
        <w:tc>
          <w:tcPr>
            <w:tcW w:w="578" w:type="dxa"/>
            <w:shd w:val="clear" w:color="auto" w:fill="auto"/>
            <w:noWrap/>
            <w:vAlign w:val="center"/>
          </w:tcPr>
          <w:p w14:paraId="6B84BEC7" w14:textId="77777777" w:rsidR="006B4566" w:rsidRDefault="006B4566" w:rsidP="00241C06">
            <w:pPr>
              <w:jc w:val="center"/>
            </w:pPr>
            <w:r w:rsidRPr="00FE0C99">
              <w:rPr>
                <w:sz w:val="22"/>
              </w:rPr>
              <w:t>-</w:t>
            </w:r>
          </w:p>
        </w:tc>
        <w:tc>
          <w:tcPr>
            <w:tcW w:w="720" w:type="dxa"/>
            <w:vAlign w:val="center"/>
          </w:tcPr>
          <w:p w14:paraId="5E97C996" w14:textId="77777777" w:rsidR="006B4566" w:rsidRDefault="006B4566" w:rsidP="00241C06">
            <w:pPr>
              <w:jc w:val="center"/>
            </w:pPr>
            <w:r w:rsidRPr="00FE0C99">
              <w:rPr>
                <w:sz w:val="22"/>
              </w:rPr>
              <w:t>-</w:t>
            </w:r>
          </w:p>
        </w:tc>
        <w:tc>
          <w:tcPr>
            <w:tcW w:w="720" w:type="dxa"/>
            <w:vAlign w:val="center"/>
          </w:tcPr>
          <w:p w14:paraId="001D5716" w14:textId="77777777" w:rsidR="006B4566" w:rsidRDefault="006B4566" w:rsidP="00241C06">
            <w:pPr>
              <w:jc w:val="center"/>
            </w:pPr>
            <w:r w:rsidRPr="00FE0C99">
              <w:rPr>
                <w:sz w:val="22"/>
              </w:rPr>
              <w:t>-</w:t>
            </w:r>
          </w:p>
        </w:tc>
        <w:tc>
          <w:tcPr>
            <w:tcW w:w="540" w:type="dxa"/>
            <w:vAlign w:val="center"/>
          </w:tcPr>
          <w:p w14:paraId="00A2A76F" w14:textId="77777777" w:rsidR="006B4566" w:rsidRDefault="006B4566" w:rsidP="00241C06">
            <w:pPr>
              <w:jc w:val="center"/>
            </w:pPr>
            <w:r w:rsidRPr="00FE0C99">
              <w:rPr>
                <w:sz w:val="22"/>
              </w:rPr>
              <w:t>-</w:t>
            </w:r>
          </w:p>
        </w:tc>
        <w:tc>
          <w:tcPr>
            <w:tcW w:w="720" w:type="dxa"/>
            <w:shd w:val="clear" w:color="auto" w:fill="auto"/>
            <w:noWrap/>
            <w:vAlign w:val="center"/>
          </w:tcPr>
          <w:p w14:paraId="7AFE08E4" w14:textId="77777777" w:rsidR="006B4566" w:rsidRDefault="006B4566" w:rsidP="00241C06">
            <w:pPr>
              <w:jc w:val="center"/>
            </w:pPr>
            <w:r w:rsidRPr="00FE0C99">
              <w:rPr>
                <w:sz w:val="22"/>
              </w:rPr>
              <w:t>-</w:t>
            </w:r>
          </w:p>
        </w:tc>
      </w:tr>
    </w:tbl>
    <w:p w14:paraId="78CD42A0" w14:textId="77777777" w:rsidR="006B4566" w:rsidRPr="006B4566" w:rsidRDefault="006B4566" w:rsidP="006B4566">
      <w:pPr>
        <w:widowControl/>
        <w:ind w:firstLine="567"/>
      </w:pPr>
      <w:r w:rsidRPr="006B4566">
        <w:t>* Тариф, установленный на 2 полугодие 2024 года, действует с 13.12.2024 г. по 31.12.2024 г.</w:t>
      </w:r>
    </w:p>
    <w:p w14:paraId="14E333B6" w14:textId="77777777" w:rsidR="006B4566" w:rsidRPr="006B4566" w:rsidRDefault="006B4566" w:rsidP="006B4566">
      <w:pPr>
        <w:widowControl/>
        <w:autoSpaceDE w:val="0"/>
        <w:autoSpaceDN w:val="0"/>
        <w:adjustRightInd w:val="0"/>
        <w:ind w:firstLine="567"/>
        <w:jc w:val="both"/>
        <w:outlineLvl w:val="3"/>
      </w:pPr>
      <w:r w:rsidRPr="006B4566">
        <w:t xml:space="preserve">Примечания: </w:t>
      </w:r>
    </w:p>
    <w:p w14:paraId="6B4392E0" w14:textId="77777777" w:rsidR="006B4566" w:rsidRPr="006B4566" w:rsidRDefault="006B4566" w:rsidP="006B4566">
      <w:pPr>
        <w:widowControl/>
        <w:autoSpaceDE w:val="0"/>
        <w:autoSpaceDN w:val="0"/>
        <w:adjustRightInd w:val="0"/>
        <w:ind w:firstLine="567"/>
        <w:jc w:val="both"/>
      </w:pPr>
      <w:r w:rsidRPr="006B4566">
        <w:t>1.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1A667956" w14:textId="77777777" w:rsidR="006B4566" w:rsidRPr="006B4566" w:rsidRDefault="006B4566" w:rsidP="006B4566">
      <w:pPr>
        <w:widowControl/>
        <w:autoSpaceDE w:val="0"/>
        <w:autoSpaceDN w:val="0"/>
        <w:adjustRightInd w:val="0"/>
        <w:ind w:firstLine="567"/>
        <w:jc w:val="both"/>
      </w:pPr>
      <w:r w:rsidRPr="006B4566">
        <w:t>2. ООО «КЭС-Верхняя Волга» осуществляет регулируемую деятельность в п. Верхний Ландех, с. Мыт Верхнеландеховского муниципального района в соответствии с заключенными концессионными соглашениями от 12.11.2024 №55-с, от 30.10.2024 №54-с соответственно.</w:t>
      </w:r>
    </w:p>
    <w:p w14:paraId="6849A9B0" w14:textId="77777777" w:rsidR="006B4566" w:rsidRPr="006B4566" w:rsidRDefault="006B4566" w:rsidP="006B4566">
      <w:pPr>
        <w:widowControl/>
        <w:tabs>
          <w:tab w:val="left" w:pos="851"/>
        </w:tabs>
        <w:autoSpaceDE w:val="0"/>
        <w:autoSpaceDN w:val="0"/>
        <w:adjustRightInd w:val="0"/>
        <w:ind w:firstLine="567"/>
        <w:jc w:val="both"/>
      </w:pPr>
      <w:r w:rsidRPr="006B4566">
        <w:t>В соответствии с Главой 26.2 части 2 НК РФ организация применяет упрощенную систему налогообложения и, в соответствии с частью 1 статьи 174.1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5B8589AE" w14:textId="2CFFC382" w:rsidR="006B4566" w:rsidRPr="006B4566" w:rsidRDefault="00AB76BB" w:rsidP="006B4566">
      <w:pPr>
        <w:pStyle w:val="a4"/>
        <w:numPr>
          <w:ilvl w:val="0"/>
          <w:numId w:val="18"/>
        </w:numPr>
        <w:tabs>
          <w:tab w:val="left" w:pos="993"/>
        </w:tabs>
        <w:ind w:left="0" w:firstLine="709"/>
        <w:jc w:val="both"/>
        <w:rPr>
          <w:sz w:val="22"/>
          <w:szCs w:val="22"/>
        </w:rPr>
      </w:pPr>
      <w:r w:rsidRPr="006B4566">
        <w:rPr>
          <w:sz w:val="22"/>
          <w:szCs w:val="22"/>
        </w:rPr>
        <w:t>Установить долгосрочные льготные тарифы на тепловую энергию для потребителей ООО «КЭС-Верхняя Волга» (Верхнеландеховский район) на 2024-2026 годы</w:t>
      </w:r>
      <w:r w:rsidR="006B4566" w:rsidRPr="006B4566">
        <w:rPr>
          <w:sz w:val="22"/>
          <w:szCs w:val="22"/>
        </w:rPr>
        <w:t>:</w:t>
      </w:r>
    </w:p>
    <w:p w14:paraId="5975D3C7" w14:textId="77777777" w:rsidR="006B4566" w:rsidRPr="001A6C21" w:rsidRDefault="006B4566" w:rsidP="006B4566">
      <w:pPr>
        <w:widowControl/>
        <w:autoSpaceDE w:val="0"/>
        <w:autoSpaceDN w:val="0"/>
        <w:adjustRightInd w:val="0"/>
        <w:jc w:val="center"/>
        <w:rPr>
          <w:b/>
          <w:bCs/>
          <w:sz w:val="22"/>
          <w:szCs w:val="22"/>
        </w:rPr>
      </w:pPr>
      <w:r w:rsidRPr="001A6C21">
        <w:rPr>
          <w:b/>
          <w:bCs/>
          <w:sz w:val="22"/>
          <w:szCs w:val="22"/>
        </w:rPr>
        <w:t>Льготные тарифы на тепловую энергию (мощность), поставляемую потребителям</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044"/>
        <w:gridCol w:w="1260"/>
        <w:gridCol w:w="709"/>
        <w:gridCol w:w="1271"/>
        <w:gridCol w:w="1284"/>
        <w:gridCol w:w="696"/>
        <w:gridCol w:w="720"/>
        <w:gridCol w:w="720"/>
        <w:gridCol w:w="540"/>
        <w:gridCol w:w="720"/>
      </w:tblGrid>
      <w:tr w:rsidR="006B4566" w:rsidRPr="00ED13A7" w14:paraId="56C296A2" w14:textId="77777777" w:rsidTr="00241C06">
        <w:trPr>
          <w:trHeight w:val="346"/>
        </w:trPr>
        <w:tc>
          <w:tcPr>
            <w:tcW w:w="474" w:type="dxa"/>
            <w:vMerge w:val="restart"/>
            <w:shd w:val="clear" w:color="auto" w:fill="auto"/>
            <w:vAlign w:val="center"/>
          </w:tcPr>
          <w:p w14:paraId="76A34E2D" w14:textId="77777777" w:rsidR="006B4566" w:rsidRPr="00ED13A7" w:rsidRDefault="006B4566" w:rsidP="00241C06">
            <w:pPr>
              <w:widowControl/>
              <w:jc w:val="center"/>
              <w:rPr>
                <w:sz w:val="22"/>
                <w:szCs w:val="22"/>
              </w:rPr>
            </w:pPr>
            <w:r w:rsidRPr="00ED13A7">
              <w:rPr>
                <w:sz w:val="22"/>
                <w:szCs w:val="22"/>
              </w:rPr>
              <w:t>№ п/п</w:t>
            </w:r>
          </w:p>
        </w:tc>
        <w:tc>
          <w:tcPr>
            <w:tcW w:w="2044" w:type="dxa"/>
            <w:vMerge w:val="restart"/>
            <w:shd w:val="clear" w:color="auto" w:fill="auto"/>
            <w:vAlign w:val="center"/>
          </w:tcPr>
          <w:p w14:paraId="71FB0629" w14:textId="77777777" w:rsidR="006B4566" w:rsidRPr="00ED13A7" w:rsidRDefault="006B4566" w:rsidP="00241C06">
            <w:pPr>
              <w:widowControl/>
              <w:jc w:val="center"/>
              <w:rPr>
                <w:sz w:val="22"/>
                <w:szCs w:val="22"/>
              </w:rPr>
            </w:pPr>
            <w:r w:rsidRPr="00ED13A7">
              <w:rPr>
                <w:sz w:val="22"/>
                <w:szCs w:val="22"/>
              </w:rPr>
              <w:t>Наименование регулируемой организации</w:t>
            </w:r>
          </w:p>
        </w:tc>
        <w:tc>
          <w:tcPr>
            <w:tcW w:w="1260" w:type="dxa"/>
            <w:vMerge w:val="restart"/>
            <w:shd w:val="clear" w:color="auto" w:fill="auto"/>
            <w:noWrap/>
            <w:vAlign w:val="center"/>
          </w:tcPr>
          <w:p w14:paraId="46284FCD" w14:textId="77777777" w:rsidR="006B4566" w:rsidRPr="00ED13A7" w:rsidRDefault="006B4566" w:rsidP="00241C06">
            <w:pPr>
              <w:widowControl/>
              <w:jc w:val="center"/>
              <w:rPr>
                <w:sz w:val="22"/>
                <w:szCs w:val="22"/>
              </w:rPr>
            </w:pPr>
            <w:r w:rsidRPr="00ED13A7">
              <w:rPr>
                <w:sz w:val="22"/>
                <w:szCs w:val="22"/>
              </w:rPr>
              <w:t>Вид тарифа</w:t>
            </w:r>
          </w:p>
        </w:tc>
        <w:tc>
          <w:tcPr>
            <w:tcW w:w="709" w:type="dxa"/>
            <w:vMerge w:val="restart"/>
            <w:shd w:val="clear" w:color="auto" w:fill="auto"/>
            <w:noWrap/>
            <w:vAlign w:val="center"/>
          </w:tcPr>
          <w:p w14:paraId="138A3D86" w14:textId="77777777" w:rsidR="006B4566" w:rsidRPr="00ED13A7" w:rsidRDefault="006B4566" w:rsidP="00241C06">
            <w:pPr>
              <w:widowControl/>
              <w:jc w:val="center"/>
              <w:rPr>
                <w:sz w:val="22"/>
                <w:szCs w:val="22"/>
              </w:rPr>
            </w:pPr>
            <w:r w:rsidRPr="00ED13A7">
              <w:rPr>
                <w:sz w:val="22"/>
                <w:szCs w:val="22"/>
              </w:rPr>
              <w:t>Год</w:t>
            </w:r>
          </w:p>
        </w:tc>
        <w:tc>
          <w:tcPr>
            <w:tcW w:w="2555" w:type="dxa"/>
            <w:gridSpan w:val="2"/>
            <w:shd w:val="clear" w:color="auto" w:fill="auto"/>
            <w:noWrap/>
            <w:vAlign w:val="center"/>
          </w:tcPr>
          <w:p w14:paraId="3966ED2F" w14:textId="77777777" w:rsidR="006B4566" w:rsidRPr="00ED13A7" w:rsidRDefault="006B4566" w:rsidP="00241C06">
            <w:pPr>
              <w:widowControl/>
              <w:jc w:val="center"/>
              <w:rPr>
                <w:sz w:val="22"/>
                <w:szCs w:val="22"/>
              </w:rPr>
            </w:pPr>
            <w:r w:rsidRPr="00ED13A7">
              <w:rPr>
                <w:sz w:val="22"/>
                <w:szCs w:val="22"/>
              </w:rPr>
              <w:t>Вода</w:t>
            </w:r>
          </w:p>
        </w:tc>
        <w:tc>
          <w:tcPr>
            <w:tcW w:w="2676" w:type="dxa"/>
            <w:gridSpan w:val="4"/>
            <w:shd w:val="clear" w:color="auto" w:fill="auto"/>
            <w:noWrap/>
            <w:vAlign w:val="center"/>
          </w:tcPr>
          <w:p w14:paraId="3CA6040F" w14:textId="77777777" w:rsidR="006B4566" w:rsidRPr="00ED13A7" w:rsidRDefault="006B4566" w:rsidP="00241C06">
            <w:pPr>
              <w:widowControl/>
              <w:jc w:val="center"/>
              <w:rPr>
                <w:sz w:val="22"/>
                <w:szCs w:val="22"/>
              </w:rPr>
            </w:pPr>
            <w:r w:rsidRPr="00ED13A7">
              <w:rPr>
                <w:sz w:val="22"/>
                <w:szCs w:val="22"/>
              </w:rPr>
              <w:t>Отборный пар давлением</w:t>
            </w:r>
          </w:p>
        </w:tc>
        <w:tc>
          <w:tcPr>
            <w:tcW w:w="720" w:type="dxa"/>
            <w:vMerge w:val="restart"/>
            <w:shd w:val="clear" w:color="auto" w:fill="auto"/>
            <w:vAlign w:val="center"/>
          </w:tcPr>
          <w:p w14:paraId="47F68113" w14:textId="77777777" w:rsidR="006B4566" w:rsidRPr="00ED13A7" w:rsidRDefault="006B4566" w:rsidP="00241C06">
            <w:pPr>
              <w:widowControl/>
              <w:jc w:val="center"/>
              <w:rPr>
                <w:sz w:val="22"/>
                <w:szCs w:val="22"/>
              </w:rPr>
            </w:pPr>
            <w:r w:rsidRPr="00ED13A7">
              <w:rPr>
                <w:sz w:val="22"/>
                <w:szCs w:val="22"/>
              </w:rPr>
              <w:t>Острый и редуцированный пар</w:t>
            </w:r>
          </w:p>
        </w:tc>
      </w:tr>
      <w:tr w:rsidR="006B4566" w:rsidRPr="00ED13A7" w14:paraId="201B2E84" w14:textId="77777777" w:rsidTr="00241C06">
        <w:trPr>
          <w:trHeight w:val="1112"/>
        </w:trPr>
        <w:tc>
          <w:tcPr>
            <w:tcW w:w="474" w:type="dxa"/>
            <w:vMerge/>
            <w:shd w:val="clear" w:color="auto" w:fill="auto"/>
            <w:noWrap/>
            <w:vAlign w:val="center"/>
          </w:tcPr>
          <w:p w14:paraId="0219B1CD" w14:textId="77777777" w:rsidR="006B4566" w:rsidRPr="00ED13A7" w:rsidRDefault="006B4566" w:rsidP="00241C06">
            <w:pPr>
              <w:widowControl/>
              <w:jc w:val="center"/>
              <w:rPr>
                <w:sz w:val="22"/>
                <w:szCs w:val="22"/>
              </w:rPr>
            </w:pPr>
          </w:p>
        </w:tc>
        <w:tc>
          <w:tcPr>
            <w:tcW w:w="2044" w:type="dxa"/>
            <w:vMerge/>
            <w:shd w:val="clear" w:color="auto" w:fill="auto"/>
            <w:vAlign w:val="center"/>
          </w:tcPr>
          <w:p w14:paraId="2EC6BCFF" w14:textId="77777777" w:rsidR="006B4566" w:rsidRPr="00ED13A7" w:rsidRDefault="006B4566" w:rsidP="00241C06">
            <w:pPr>
              <w:widowControl/>
              <w:rPr>
                <w:sz w:val="22"/>
                <w:szCs w:val="22"/>
              </w:rPr>
            </w:pPr>
          </w:p>
        </w:tc>
        <w:tc>
          <w:tcPr>
            <w:tcW w:w="1260" w:type="dxa"/>
            <w:vMerge/>
            <w:shd w:val="clear" w:color="auto" w:fill="auto"/>
            <w:noWrap/>
            <w:vAlign w:val="center"/>
          </w:tcPr>
          <w:p w14:paraId="194D4CF8" w14:textId="77777777" w:rsidR="006B4566" w:rsidRPr="00ED13A7" w:rsidRDefault="006B4566" w:rsidP="00241C06">
            <w:pPr>
              <w:widowControl/>
              <w:jc w:val="center"/>
              <w:rPr>
                <w:sz w:val="22"/>
                <w:szCs w:val="22"/>
              </w:rPr>
            </w:pPr>
          </w:p>
        </w:tc>
        <w:tc>
          <w:tcPr>
            <w:tcW w:w="709" w:type="dxa"/>
            <w:vMerge/>
            <w:shd w:val="clear" w:color="auto" w:fill="auto"/>
            <w:noWrap/>
            <w:vAlign w:val="center"/>
          </w:tcPr>
          <w:p w14:paraId="458E97C4" w14:textId="77777777" w:rsidR="006B4566" w:rsidRPr="00ED13A7" w:rsidRDefault="006B4566" w:rsidP="00241C06">
            <w:pPr>
              <w:widowControl/>
              <w:jc w:val="center"/>
              <w:rPr>
                <w:sz w:val="22"/>
                <w:szCs w:val="22"/>
              </w:rPr>
            </w:pPr>
          </w:p>
        </w:tc>
        <w:tc>
          <w:tcPr>
            <w:tcW w:w="1271" w:type="dxa"/>
            <w:shd w:val="clear" w:color="auto" w:fill="auto"/>
            <w:noWrap/>
            <w:vAlign w:val="center"/>
          </w:tcPr>
          <w:p w14:paraId="0A611399" w14:textId="77777777" w:rsidR="006B4566" w:rsidRPr="00ED13A7" w:rsidRDefault="006B4566" w:rsidP="00241C06">
            <w:pPr>
              <w:widowControl/>
              <w:jc w:val="center"/>
              <w:rPr>
                <w:sz w:val="22"/>
                <w:szCs w:val="22"/>
              </w:rPr>
            </w:pPr>
            <w:r w:rsidRPr="00ED13A7">
              <w:rPr>
                <w:sz w:val="22"/>
                <w:szCs w:val="22"/>
              </w:rPr>
              <w:t>1 полугодие</w:t>
            </w:r>
          </w:p>
        </w:tc>
        <w:tc>
          <w:tcPr>
            <w:tcW w:w="1284" w:type="dxa"/>
            <w:shd w:val="clear" w:color="auto" w:fill="auto"/>
            <w:vAlign w:val="center"/>
          </w:tcPr>
          <w:p w14:paraId="49397C72" w14:textId="77777777" w:rsidR="006B4566" w:rsidRPr="00ED13A7" w:rsidRDefault="006B4566" w:rsidP="00241C06">
            <w:pPr>
              <w:widowControl/>
              <w:jc w:val="center"/>
              <w:rPr>
                <w:sz w:val="22"/>
                <w:szCs w:val="22"/>
              </w:rPr>
            </w:pPr>
            <w:r w:rsidRPr="00ED13A7">
              <w:rPr>
                <w:sz w:val="22"/>
                <w:szCs w:val="22"/>
              </w:rPr>
              <w:t>2 полугодие</w:t>
            </w:r>
          </w:p>
        </w:tc>
        <w:tc>
          <w:tcPr>
            <w:tcW w:w="696" w:type="dxa"/>
            <w:shd w:val="clear" w:color="auto" w:fill="auto"/>
            <w:vAlign w:val="center"/>
          </w:tcPr>
          <w:p w14:paraId="3D67ED2B" w14:textId="77777777" w:rsidR="006B4566" w:rsidRPr="00ED13A7" w:rsidRDefault="006B4566" w:rsidP="00241C06">
            <w:pPr>
              <w:widowControl/>
              <w:jc w:val="center"/>
              <w:rPr>
                <w:sz w:val="22"/>
                <w:szCs w:val="22"/>
              </w:rPr>
            </w:pPr>
            <w:r w:rsidRPr="00ED13A7">
              <w:rPr>
                <w:sz w:val="22"/>
                <w:szCs w:val="22"/>
              </w:rPr>
              <w:t>от 1,2 до 2,5 кг/</w:t>
            </w:r>
          </w:p>
          <w:p w14:paraId="57025699" w14:textId="77777777" w:rsidR="006B4566" w:rsidRPr="00ED13A7" w:rsidRDefault="006B4566" w:rsidP="00241C06">
            <w:pPr>
              <w:widowControl/>
              <w:jc w:val="center"/>
              <w:rPr>
                <w:sz w:val="22"/>
                <w:szCs w:val="22"/>
              </w:rPr>
            </w:pPr>
            <w:r w:rsidRPr="00ED13A7">
              <w:rPr>
                <w:sz w:val="22"/>
                <w:szCs w:val="22"/>
              </w:rPr>
              <w:t>см</w:t>
            </w:r>
            <w:r w:rsidRPr="00ED13A7">
              <w:rPr>
                <w:sz w:val="22"/>
                <w:szCs w:val="22"/>
                <w:vertAlign w:val="superscript"/>
              </w:rPr>
              <w:t>2</w:t>
            </w:r>
          </w:p>
        </w:tc>
        <w:tc>
          <w:tcPr>
            <w:tcW w:w="720" w:type="dxa"/>
            <w:vAlign w:val="center"/>
          </w:tcPr>
          <w:p w14:paraId="0FC10C78" w14:textId="77777777" w:rsidR="006B4566" w:rsidRPr="00ED13A7" w:rsidRDefault="006B4566" w:rsidP="00241C06">
            <w:pPr>
              <w:widowControl/>
              <w:jc w:val="center"/>
              <w:rPr>
                <w:sz w:val="22"/>
                <w:szCs w:val="22"/>
              </w:rPr>
            </w:pPr>
            <w:r w:rsidRPr="00ED13A7">
              <w:rPr>
                <w:sz w:val="22"/>
                <w:szCs w:val="22"/>
              </w:rPr>
              <w:t>от 2,5 до 7,0 кг/см</w:t>
            </w:r>
            <w:r w:rsidRPr="00ED13A7">
              <w:rPr>
                <w:sz w:val="22"/>
                <w:szCs w:val="22"/>
                <w:vertAlign w:val="superscript"/>
              </w:rPr>
              <w:t>2</w:t>
            </w:r>
          </w:p>
        </w:tc>
        <w:tc>
          <w:tcPr>
            <w:tcW w:w="720" w:type="dxa"/>
            <w:vAlign w:val="center"/>
          </w:tcPr>
          <w:p w14:paraId="7C0805BF" w14:textId="77777777" w:rsidR="006B4566" w:rsidRPr="00ED13A7" w:rsidRDefault="006B4566" w:rsidP="00241C06">
            <w:pPr>
              <w:widowControl/>
              <w:jc w:val="center"/>
              <w:rPr>
                <w:sz w:val="22"/>
                <w:szCs w:val="22"/>
              </w:rPr>
            </w:pPr>
            <w:r w:rsidRPr="00ED13A7">
              <w:rPr>
                <w:sz w:val="22"/>
                <w:szCs w:val="22"/>
              </w:rPr>
              <w:t>от 7,0 до 13,0 кг/</w:t>
            </w:r>
          </w:p>
          <w:p w14:paraId="5AD16C64" w14:textId="77777777" w:rsidR="006B4566" w:rsidRPr="00ED13A7" w:rsidRDefault="006B4566" w:rsidP="00241C06">
            <w:pPr>
              <w:widowControl/>
              <w:jc w:val="center"/>
              <w:rPr>
                <w:sz w:val="22"/>
                <w:szCs w:val="22"/>
              </w:rPr>
            </w:pPr>
            <w:r w:rsidRPr="00ED13A7">
              <w:rPr>
                <w:sz w:val="22"/>
                <w:szCs w:val="22"/>
              </w:rPr>
              <w:t>см</w:t>
            </w:r>
            <w:r w:rsidRPr="00ED13A7">
              <w:rPr>
                <w:sz w:val="22"/>
                <w:szCs w:val="22"/>
                <w:vertAlign w:val="superscript"/>
              </w:rPr>
              <w:t>2</w:t>
            </w:r>
          </w:p>
        </w:tc>
        <w:tc>
          <w:tcPr>
            <w:tcW w:w="540" w:type="dxa"/>
            <w:vAlign w:val="center"/>
          </w:tcPr>
          <w:p w14:paraId="2F3829D9" w14:textId="77777777" w:rsidR="006B4566" w:rsidRPr="00ED13A7" w:rsidRDefault="006B4566" w:rsidP="00241C06">
            <w:pPr>
              <w:widowControl/>
              <w:ind w:right="-108" w:hanging="109"/>
              <w:jc w:val="center"/>
              <w:rPr>
                <w:sz w:val="22"/>
                <w:szCs w:val="22"/>
              </w:rPr>
            </w:pPr>
            <w:r w:rsidRPr="00ED13A7">
              <w:rPr>
                <w:sz w:val="22"/>
                <w:szCs w:val="22"/>
              </w:rPr>
              <w:t>Свыше 13,0 кг/</w:t>
            </w:r>
          </w:p>
          <w:p w14:paraId="18AA246E" w14:textId="77777777" w:rsidR="006B4566" w:rsidRPr="00ED13A7" w:rsidRDefault="006B4566" w:rsidP="00241C06">
            <w:pPr>
              <w:widowControl/>
              <w:jc w:val="center"/>
              <w:rPr>
                <w:sz w:val="22"/>
                <w:szCs w:val="22"/>
              </w:rPr>
            </w:pPr>
            <w:r w:rsidRPr="00ED13A7">
              <w:rPr>
                <w:sz w:val="22"/>
                <w:szCs w:val="22"/>
              </w:rPr>
              <w:t>см</w:t>
            </w:r>
            <w:r w:rsidRPr="00ED13A7">
              <w:rPr>
                <w:sz w:val="22"/>
                <w:szCs w:val="22"/>
                <w:vertAlign w:val="superscript"/>
              </w:rPr>
              <w:t>2</w:t>
            </w:r>
          </w:p>
        </w:tc>
        <w:tc>
          <w:tcPr>
            <w:tcW w:w="720" w:type="dxa"/>
            <w:vMerge/>
            <w:shd w:val="clear" w:color="auto" w:fill="auto"/>
            <w:vAlign w:val="center"/>
          </w:tcPr>
          <w:p w14:paraId="52444516" w14:textId="77777777" w:rsidR="006B4566" w:rsidRPr="00ED13A7" w:rsidRDefault="006B4566" w:rsidP="00241C06">
            <w:pPr>
              <w:widowControl/>
              <w:jc w:val="center"/>
              <w:rPr>
                <w:sz w:val="22"/>
                <w:szCs w:val="22"/>
              </w:rPr>
            </w:pPr>
          </w:p>
        </w:tc>
      </w:tr>
      <w:tr w:rsidR="006B4566" w:rsidRPr="00ED13A7" w14:paraId="6410F13F" w14:textId="77777777" w:rsidTr="00241C06">
        <w:trPr>
          <w:trHeight w:val="300"/>
        </w:trPr>
        <w:tc>
          <w:tcPr>
            <w:tcW w:w="10438" w:type="dxa"/>
            <w:gridSpan w:val="11"/>
            <w:shd w:val="clear" w:color="auto" w:fill="auto"/>
            <w:noWrap/>
            <w:vAlign w:val="center"/>
          </w:tcPr>
          <w:p w14:paraId="4DD44968" w14:textId="77777777" w:rsidR="006B4566" w:rsidRPr="00ED13A7" w:rsidRDefault="006B4566" w:rsidP="00241C06">
            <w:pPr>
              <w:widowControl/>
              <w:jc w:val="center"/>
              <w:rPr>
                <w:sz w:val="22"/>
                <w:szCs w:val="22"/>
              </w:rPr>
            </w:pPr>
            <w:r w:rsidRPr="00ED13A7">
              <w:rPr>
                <w:sz w:val="22"/>
                <w:szCs w:val="22"/>
              </w:rPr>
              <w:t>Для потребителей, в случае отсутствия дифференциации тарифов по схеме подключения</w:t>
            </w:r>
          </w:p>
        </w:tc>
      </w:tr>
      <w:tr w:rsidR="006B4566" w:rsidRPr="00ED13A7" w14:paraId="26FE63A3" w14:textId="77777777" w:rsidTr="00241C06">
        <w:trPr>
          <w:trHeight w:val="300"/>
        </w:trPr>
        <w:tc>
          <w:tcPr>
            <w:tcW w:w="10438" w:type="dxa"/>
            <w:gridSpan w:val="11"/>
            <w:shd w:val="clear" w:color="auto" w:fill="auto"/>
            <w:noWrap/>
            <w:vAlign w:val="center"/>
          </w:tcPr>
          <w:p w14:paraId="7903EF40" w14:textId="77777777" w:rsidR="006B4566" w:rsidRPr="00ED13A7" w:rsidRDefault="006B4566" w:rsidP="00241C06">
            <w:pPr>
              <w:widowControl/>
              <w:jc w:val="center"/>
              <w:rPr>
                <w:sz w:val="22"/>
                <w:szCs w:val="22"/>
              </w:rPr>
            </w:pPr>
            <w:r w:rsidRPr="00ED13A7">
              <w:rPr>
                <w:sz w:val="22"/>
                <w:szCs w:val="22"/>
              </w:rPr>
              <w:t xml:space="preserve">Население </w:t>
            </w:r>
          </w:p>
        </w:tc>
      </w:tr>
      <w:tr w:rsidR="006B4566" w:rsidRPr="00ED13A7" w14:paraId="32E33E3D" w14:textId="77777777" w:rsidTr="00241C06">
        <w:trPr>
          <w:trHeight w:val="1350"/>
        </w:trPr>
        <w:tc>
          <w:tcPr>
            <w:tcW w:w="474" w:type="dxa"/>
            <w:vMerge w:val="restart"/>
            <w:shd w:val="clear" w:color="auto" w:fill="auto"/>
            <w:noWrap/>
            <w:vAlign w:val="center"/>
          </w:tcPr>
          <w:p w14:paraId="08412196" w14:textId="77777777" w:rsidR="006B4566" w:rsidRPr="00ED13A7" w:rsidRDefault="006B4566" w:rsidP="00241C06">
            <w:pPr>
              <w:jc w:val="center"/>
              <w:rPr>
                <w:sz w:val="22"/>
                <w:szCs w:val="22"/>
              </w:rPr>
            </w:pPr>
            <w:r w:rsidRPr="00ED13A7">
              <w:rPr>
                <w:sz w:val="22"/>
                <w:szCs w:val="22"/>
              </w:rPr>
              <w:t>1.</w:t>
            </w:r>
          </w:p>
        </w:tc>
        <w:tc>
          <w:tcPr>
            <w:tcW w:w="2044" w:type="dxa"/>
            <w:vMerge w:val="restart"/>
            <w:shd w:val="clear" w:color="auto" w:fill="auto"/>
            <w:vAlign w:val="center"/>
          </w:tcPr>
          <w:p w14:paraId="45B221E7" w14:textId="77777777" w:rsidR="006B4566" w:rsidRPr="00ED13A7" w:rsidRDefault="006B4566" w:rsidP="00241C06">
            <w:pPr>
              <w:widowControl/>
              <w:rPr>
                <w:sz w:val="22"/>
                <w:szCs w:val="22"/>
              </w:rPr>
            </w:pPr>
            <w:r w:rsidRPr="00D760D9">
              <w:rPr>
                <w:sz w:val="22"/>
                <w:szCs w:val="22"/>
              </w:rPr>
              <w:t>ООО «</w:t>
            </w:r>
            <w:r>
              <w:rPr>
                <w:sz w:val="22"/>
              </w:rPr>
              <w:t>КЭС-Верхняя Волга</w:t>
            </w:r>
            <w:r w:rsidRPr="00ED13A7">
              <w:rPr>
                <w:sz w:val="22"/>
                <w:szCs w:val="22"/>
              </w:rPr>
              <w:t>» (Верхнеланде</w:t>
            </w:r>
            <w:r>
              <w:rPr>
                <w:sz w:val="22"/>
                <w:szCs w:val="22"/>
              </w:rPr>
              <w:t>х</w:t>
            </w:r>
            <w:r w:rsidRPr="00ED13A7">
              <w:rPr>
                <w:sz w:val="22"/>
                <w:szCs w:val="22"/>
              </w:rPr>
              <w:t>овский район)</w:t>
            </w:r>
          </w:p>
        </w:tc>
        <w:tc>
          <w:tcPr>
            <w:tcW w:w="1260" w:type="dxa"/>
            <w:shd w:val="clear" w:color="auto" w:fill="auto"/>
            <w:vAlign w:val="center"/>
          </w:tcPr>
          <w:p w14:paraId="5DCB6D6A" w14:textId="77777777" w:rsidR="006B4566" w:rsidRPr="007F0664" w:rsidRDefault="006B4566" w:rsidP="00241C06">
            <w:pPr>
              <w:widowControl/>
              <w:jc w:val="center"/>
              <w:rPr>
                <w:sz w:val="22"/>
                <w:szCs w:val="22"/>
              </w:rPr>
            </w:pPr>
            <w:r w:rsidRPr="007F0664">
              <w:rPr>
                <w:sz w:val="22"/>
                <w:szCs w:val="22"/>
              </w:rPr>
              <w:t>Одноставочный, руб./Гкал,</w:t>
            </w:r>
          </w:p>
          <w:p w14:paraId="603154D2" w14:textId="77777777" w:rsidR="006B4566" w:rsidRPr="00ED13A7" w:rsidRDefault="006B4566" w:rsidP="00241C06">
            <w:pPr>
              <w:widowControl/>
              <w:jc w:val="center"/>
              <w:rPr>
                <w:sz w:val="22"/>
                <w:szCs w:val="22"/>
              </w:rPr>
            </w:pPr>
            <w:r w:rsidRPr="007F0664">
              <w:rPr>
                <w:sz w:val="22"/>
                <w:szCs w:val="22"/>
              </w:rPr>
              <w:t>НДС не облагается</w:t>
            </w:r>
          </w:p>
        </w:tc>
        <w:tc>
          <w:tcPr>
            <w:tcW w:w="709" w:type="dxa"/>
            <w:shd w:val="clear" w:color="auto" w:fill="auto"/>
            <w:noWrap/>
            <w:vAlign w:val="center"/>
          </w:tcPr>
          <w:p w14:paraId="5F8FE9E8" w14:textId="77777777" w:rsidR="006B4566" w:rsidRPr="002B1285" w:rsidRDefault="006B4566" w:rsidP="00241C06">
            <w:pPr>
              <w:widowControl/>
              <w:jc w:val="center"/>
              <w:rPr>
                <w:sz w:val="22"/>
              </w:rPr>
            </w:pPr>
            <w:r>
              <w:rPr>
                <w:sz w:val="22"/>
              </w:rPr>
              <w:t>2024</w:t>
            </w:r>
          </w:p>
        </w:tc>
        <w:tc>
          <w:tcPr>
            <w:tcW w:w="1271" w:type="dxa"/>
            <w:shd w:val="clear" w:color="auto" w:fill="auto"/>
            <w:noWrap/>
            <w:vAlign w:val="center"/>
          </w:tcPr>
          <w:p w14:paraId="2F0D5F85" w14:textId="77777777" w:rsidR="006B4566" w:rsidRPr="002A5C57" w:rsidRDefault="006B4566" w:rsidP="00241C06">
            <w:pPr>
              <w:widowControl/>
              <w:jc w:val="center"/>
              <w:rPr>
                <w:sz w:val="22"/>
              </w:rPr>
            </w:pPr>
            <w:r w:rsidRPr="00F27834">
              <w:rPr>
                <w:sz w:val="22"/>
              </w:rPr>
              <w:t>-</w:t>
            </w:r>
          </w:p>
        </w:tc>
        <w:tc>
          <w:tcPr>
            <w:tcW w:w="1284" w:type="dxa"/>
            <w:shd w:val="clear" w:color="auto" w:fill="auto"/>
            <w:vAlign w:val="center"/>
          </w:tcPr>
          <w:p w14:paraId="2F163CEC" w14:textId="77777777" w:rsidR="006B4566" w:rsidRPr="002A5C57" w:rsidRDefault="006B4566" w:rsidP="00241C06">
            <w:pPr>
              <w:widowControl/>
              <w:jc w:val="center"/>
              <w:rPr>
                <w:sz w:val="22"/>
              </w:rPr>
            </w:pPr>
            <w:r w:rsidRPr="00161DBB">
              <w:rPr>
                <w:sz w:val="22"/>
              </w:rPr>
              <w:t>3 009,12</w:t>
            </w:r>
            <w:r>
              <w:rPr>
                <w:sz w:val="22"/>
              </w:rPr>
              <w:t xml:space="preserve"> </w:t>
            </w:r>
            <w:r w:rsidRPr="00161DBB">
              <w:rPr>
                <w:sz w:val="22"/>
              </w:rPr>
              <w:t>*</w:t>
            </w:r>
          </w:p>
        </w:tc>
        <w:tc>
          <w:tcPr>
            <w:tcW w:w="696" w:type="dxa"/>
            <w:shd w:val="clear" w:color="auto" w:fill="auto"/>
            <w:noWrap/>
            <w:vAlign w:val="center"/>
          </w:tcPr>
          <w:p w14:paraId="032BE7C7" w14:textId="77777777" w:rsidR="006B4566" w:rsidRPr="00F27834" w:rsidRDefault="006B4566" w:rsidP="00241C06">
            <w:pPr>
              <w:widowControl/>
              <w:jc w:val="center"/>
              <w:rPr>
                <w:sz w:val="22"/>
              </w:rPr>
            </w:pPr>
            <w:r w:rsidRPr="00F27834">
              <w:rPr>
                <w:sz w:val="22"/>
              </w:rPr>
              <w:t>-</w:t>
            </w:r>
          </w:p>
        </w:tc>
        <w:tc>
          <w:tcPr>
            <w:tcW w:w="720" w:type="dxa"/>
            <w:vAlign w:val="center"/>
          </w:tcPr>
          <w:p w14:paraId="4667800E" w14:textId="77777777" w:rsidR="006B4566" w:rsidRPr="00F27834" w:rsidRDefault="006B4566" w:rsidP="00241C06">
            <w:pPr>
              <w:widowControl/>
              <w:jc w:val="center"/>
              <w:rPr>
                <w:sz w:val="22"/>
              </w:rPr>
            </w:pPr>
            <w:r w:rsidRPr="00F27834">
              <w:rPr>
                <w:sz w:val="22"/>
              </w:rPr>
              <w:t>-</w:t>
            </w:r>
          </w:p>
        </w:tc>
        <w:tc>
          <w:tcPr>
            <w:tcW w:w="720" w:type="dxa"/>
            <w:vAlign w:val="center"/>
          </w:tcPr>
          <w:p w14:paraId="0BA86CDD" w14:textId="77777777" w:rsidR="006B4566" w:rsidRPr="00F27834" w:rsidRDefault="006B4566" w:rsidP="00241C06">
            <w:pPr>
              <w:widowControl/>
              <w:jc w:val="center"/>
              <w:rPr>
                <w:sz w:val="22"/>
              </w:rPr>
            </w:pPr>
            <w:r w:rsidRPr="00F27834">
              <w:rPr>
                <w:sz w:val="22"/>
              </w:rPr>
              <w:t>-</w:t>
            </w:r>
          </w:p>
        </w:tc>
        <w:tc>
          <w:tcPr>
            <w:tcW w:w="540" w:type="dxa"/>
            <w:vAlign w:val="center"/>
          </w:tcPr>
          <w:p w14:paraId="5765013F" w14:textId="77777777" w:rsidR="006B4566" w:rsidRPr="00F27834" w:rsidRDefault="006B4566" w:rsidP="00241C06">
            <w:pPr>
              <w:widowControl/>
              <w:jc w:val="center"/>
              <w:rPr>
                <w:sz w:val="22"/>
              </w:rPr>
            </w:pPr>
            <w:r w:rsidRPr="00F27834">
              <w:rPr>
                <w:sz w:val="22"/>
              </w:rPr>
              <w:t>-</w:t>
            </w:r>
          </w:p>
        </w:tc>
        <w:tc>
          <w:tcPr>
            <w:tcW w:w="720" w:type="dxa"/>
            <w:shd w:val="clear" w:color="auto" w:fill="auto"/>
            <w:noWrap/>
            <w:vAlign w:val="center"/>
          </w:tcPr>
          <w:p w14:paraId="58EDB91C" w14:textId="77777777" w:rsidR="006B4566" w:rsidRPr="00F27834" w:rsidRDefault="006B4566" w:rsidP="00241C06">
            <w:pPr>
              <w:jc w:val="center"/>
              <w:rPr>
                <w:sz w:val="22"/>
              </w:rPr>
            </w:pPr>
            <w:r w:rsidRPr="00F27834">
              <w:rPr>
                <w:sz w:val="22"/>
              </w:rPr>
              <w:t>-</w:t>
            </w:r>
          </w:p>
        </w:tc>
      </w:tr>
      <w:tr w:rsidR="006B4566" w:rsidRPr="00ED13A7" w14:paraId="62CF0757" w14:textId="77777777" w:rsidTr="00241C06">
        <w:trPr>
          <w:trHeight w:val="689"/>
        </w:trPr>
        <w:tc>
          <w:tcPr>
            <w:tcW w:w="474" w:type="dxa"/>
            <w:vMerge/>
            <w:shd w:val="clear" w:color="auto" w:fill="auto"/>
            <w:noWrap/>
            <w:vAlign w:val="center"/>
          </w:tcPr>
          <w:p w14:paraId="52D7868C" w14:textId="77777777" w:rsidR="006B4566" w:rsidRPr="00ED13A7" w:rsidRDefault="006B4566" w:rsidP="00241C06">
            <w:pPr>
              <w:jc w:val="center"/>
              <w:rPr>
                <w:sz w:val="22"/>
                <w:szCs w:val="22"/>
              </w:rPr>
            </w:pPr>
          </w:p>
        </w:tc>
        <w:tc>
          <w:tcPr>
            <w:tcW w:w="2044" w:type="dxa"/>
            <w:vMerge/>
            <w:shd w:val="clear" w:color="auto" w:fill="auto"/>
            <w:vAlign w:val="center"/>
          </w:tcPr>
          <w:p w14:paraId="31518147" w14:textId="77777777" w:rsidR="006B4566" w:rsidRPr="00D760D9" w:rsidRDefault="006B4566" w:rsidP="00241C06">
            <w:pPr>
              <w:widowControl/>
              <w:rPr>
                <w:sz w:val="22"/>
                <w:szCs w:val="22"/>
              </w:rPr>
            </w:pPr>
          </w:p>
        </w:tc>
        <w:tc>
          <w:tcPr>
            <w:tcW w:w="1260" w:type="dxa"/>
            <w:vMerge w:val="restart"/>
            <w:shd w:val="clear" w:color="auto" w:fill="auto"/>
            <w:vAlign w:val="center"/>
          </w:tcPr>
          <w:p w14:paraId="1ED94129" w14:textId="77777777" w:rsidR="006B4566" w:rsidRPr="007F0664" w:rsidRDefault="006B4566" w:rsidP="00241C06">
            <w:pPr>
              <w:widowControl/>
              <w:jc w:val="center"/>
              <w:rPr>
                <w:sz w:val="22"/>
                <w:szCs w:val="22"/>
              </w:rPr>
            </w:pPr>
            <w:r w:rsidRPr="007F0664">
              <w:rPr>
                <w:sz w:val="22"/>
                <w:szCs w:val="22"/>
              </w:rPr>
              <w:t>Одноставочный, руб./Гкал,</w:t>
            </w:r>
          </w:p>
          <w:p w14:paraId="0FA5767F" w14:textId="77777777" w:rsidR="006B4566" w:rsidRPr="00ED13A7" w:rsidRDefault="006B4566" w:rsidP="00241C06">
            <w:pPr>
              <w:widowControl/>
              <w:jc w:val="center"/>
              <w:rPr>
                <w:sz w:val="22"/>
                <w:szCs w:val="22"/>
              </w:rPr>
            </w:pPr>
            <w:r w:rsidRPr="007F0664">
              <w:rPr>
                <w:sz w:val="22"/>
                <w:szCs w:val="22"/>
              </w:rPr>
              <w:t>с НДС *</w:t>
            </w:r>
            <w:r w:rsidRPr="002141EC">
              <w:rPr>
                <w:sz w:val="22"/>
                <w:szCs w:val="22"/>
              </w:rPr>
              <w:t>*</w:t>
            </w:r>
          </w:p>
        </w:tc>
        <w:tc>
          <w:tcPr>
            <w:tcW w:w="709" w:type="dxa"/>
            <w:shd w:val="clear" w:color="auto" w:fill="auto"/>
            <w:noWrap/>
            <w:vAlign w:val="center"/>
          </w:tcPr>
          <w:p w14:paraId="59BFAD3E" w14:textId="77777777" w:rsidR="006B4566" w:rsidRPr="002B1285" w:rsidRDefault="006B4566" w:rsidP="00241C06">
            <w:pPr>
              <w:widowControl/>
              <w:jc w:val="center"/>
              <w:rPr>
                <w:sz w:val="22"/>
              </w:rPr>
            </w:pPr>
            <w:r>
              <w:rPr>
                <w:sz w:val="22"/>
              </w:rPr>
              <w:t>2025</w:t>
            </w:r>
          </w:p>
        </w:tc>
        <w:tc>
          <w:tcPr>
            <w:tcW w:w="1271" w:type="dxa"/>
            <w:shd w:val="clear" w:color="auto" w:fill="auto"/>
            <w:noWrap/>
            <w:vAlign w:val="center"/>
          </w:tcPr>
          <w:p w14:paraId="29660BD3" w14:textId="77777777" w:rsidR="006B4566" w:rsidRPr="002A5C57" w:rsidRDefault="006B4566" w:rsidP="00241C06">
            <w:pPr>
              <w:widowControl/>
              <w:jc w:val="center"/>
              <w:rPr>
                <w:sz w:val="22"/>
              </w:rPr>
            </w:pPr>
            <w:r w:rsidRPr="00161DBB">
              <w:rPr>
                <w:sz w:val="22"/>
              </w:rPr>
              <w:t>3 009,12</w:t>
            </w:r>
            <w:r>
              <w:rPr>
                <w:sz w:val="22"/>
              </w:rPr>
              <w:t xml:space="preserve"> </w:t>
            </w:r>
            <w:r w:rsidRPr="001C1488">
              <w:rPr>
                <w:sz w:val="22"/>
                <w:szCs w:val="22"/>
                <w:vertAlign w:val="superscript"/>
              </w:rPr>
              <w:t>1</w:t>
            </w:r>
          </w:p>
        </w:tc>
        <w:tc>
          <w:tcPr>
            <w:tcW w:w="1284" w:type="dxa"/>
            <w:shd w:val="clear" w:color="auto" w:fill="auto"/>
            <w:vAlign w:val="center"/>
          </w:tcPr>
          <w:p w14:paraId="4AE0717F" w14:textId="77777777" w:rsidR="006B4566" w:rsidRPr="002A5C57" w:rsidRDefault="006B4566" w:rsidP="00241C06">
            <w:pPr>
              <w:widowControl/>
              <w:jc w:val="center"/>
              <w:rPr>
                <w:sz w:val="22"/>
              </w:rPr>
            </w:pPr>
            <w:r w:rsidRPr="00161DBB">
              <w:rPr>
                <w:sz w:val="22"/>
              </w:rPr>
              <w:t>3 424,38</w:t>
            </w:r>
            <w:r>
              <w:rPr>
                <w:sz w:val="22"/>
              </w:rPr>
              <w:t xml:space="preserve"> </w:t>
            </w:r>
            <w:r w:rsidRPr="001C1488">
              <w:rPr>
                <w:sz w:val="22"/>
                <w:szCs w:val="22"/>
                <w:vertAlign w:val="superscript"/>
              </w:rPr>
              <w:t>2</w:t>
            </w:r>
          </w:p>
        </w:tc>
        <w:tc>
          <w:tcPr>
            <w:tcW w:w="696" w:type="dxa"/>
            <w:shd w:val="clear" w:color="auto" w:fill="auto"/>
            <w:noWrap/>
            <w:vAlign w:val="center"/>
          </w:tcPr>
          <w:p w14:paraId="1F6EF8CB" w14:textId="77777777" w:rsidR="006B4566" w:rsidRPr="00F27834" w:rsidRDefault="006B4566" w:rsidP="00241C06">
            <w:pPr>
              <w:widowControl/>
              <w:jc w:val="center"/>
              <w:rPr>
                <w:sz w:val="22"/>
              </w:rPr>
            </w:pPr>
            <w:r w:rsidRPr="00F27834">
              <w:rPr>
                <w:sz w:val="22"/>
              </w:rPr>
              <w:t>-</w:t>
            </w:r>
          </w:p>
        </w:tc>
        <w:tc>
          <w:tcPr>
            <w:tcW w:w="720" w:type="dxa"/>
            <w:vAlign w:val="center"/>
          </w:tcPr>
          <w:p w14:paraId="7F4B4D8C" w14:textId="77777777" w:rsidR="006B4566" w:rsidRPr="00F27834" w:rsidRDefault="006B4566" w:rsidP="00241C06">
            <w:pPr>
              <w:widowControl/>
              <w:jc w:val="center"/>
              <w:rPr>
                <w:sz w:val="22"/>
              </w:rPr>
            </w:pPr>
            <w:r w:rsidRPr="00F27834">
              <w:rPr>
                <w:sz w:val="22"/>
              </w:rPr>
              <w:t>-</w:t>
            </w:r>
          </w:p>
        </w:tc>
        <w:tc>
          <w:tcPr>
            <w:tcW w:w="720" w:type="dxa"/>
            <w:vAlign w:val="center"/>
          </w:tcPr>
          <w:p w14:paraId="06EAF0D8" w14:textId="77777777" w:rsidR="006B4566" w:rsidRPr="00F27834" w:rsidRDefault="006B4566" w:rsidP="00241C06">
            <w:pPr>
              <w:widowControl/>
              <w:jc w:val="center"/>
              <w:rPr>
                <w:sz w:val="22"/>
              </w:rPr>
            </w:pPr>
            <w:r w:rsidRPr="00F27834">
              <w:rPr>
                <w:sz w:val="22"/>
              </w:rPr>
              <w:t>-</w:t>
            </w:r>
          </w:p>
        </w:tc>
        <w:tc>
          <w:tcPr>
            <w:tcW w:w="540" w:type="dxa"/>
            <w:vAlign w:val="center"/>
          </w:tcPr>
          <w:p w14:paraId="7E26410B" w14:textId="77777777" w:rsidR="006B4566" w:rsidRPr="00F27834" w:rsidRDefault="006B4566" w:rsidP="00241C06">
            <w:pPr>
              <w:widowControl/>
              <w:jc w:val="center"/>
              <w:rPr>
                <w:sz w:val="22"/>
              </w:rPr>
            </w:pPr>
            <w:r w:rsidRPr="00F27834">
              <w:rPr>
                <w:sz w:val="22"/>
              </w:rPr>
              <w:t>-</w:t>
            </w:r>
          </w:p>
        </w:tc>
        <w:tc>
          <w:tcPr>
            <w:tcW w:w="720" w:type="dxa"/>
            <w:shd w:val="clear" w:color="auto" w:fill="auto"/>
            <w:noWrap/>
            <w:vAlign w:val="center"/>
          </w:tcPr>
          <w:p w14:paraId="1C9A3424" w14:textId="77777777" w:rsidR="006B4566" w:rsidRPr="00F27834" w:rsidRDefault="006B4566" w:rsidP="00241C06">
            <w:pPr>
              <w:jc w:val="center"/>
              <w:rPr>
                <w:sz w:val="22"/>
              </w:rPr>
            </w:pPr>
            <w:r w:rsidRPr="00F27834">
              <w:rPr>
                <w:sz w:val="22"/>
              </w:rPr>
              <w:t>-</w:t>
            </w:r>
          </w:p>
        </w:tc>
      </w:tr>
      <w:tr w:rsidR="006B4566" w:rsidRPr="00ED13A7" w14:paraId="0329CC88" w14:textId="77777777" w:rsidTr="00241C06">
        <w:trPr>
          <w:trHeight w:val="611"/>
        </w:trPr>
        <w:tc>
          <w:tcPr>
            <w:tcW w:w="474" w:type="dxa"/>
            <w:vMerge/>
            <w:shd w:val="clear" w:color="auto" w:fill="auto"/>
            <w:noWrap/>
            <w:vAlign w:val="center"/>
          </w:tcPr>
          <w:p w14:paraId="3B5992A3" w14:textId="77777777" w:rsidR="006B4566" w:rsidRPr="00ED13A7" w:rsidRDefault="006B4566" w:rsidP="00241C06">
            <w:pPr>
              <w:jc w:val="center"/>
              <w:rPr>
                <w:sz w:val="22"/>
                <w:szCs w:val="22"/>
              </w:rPr>
            </w:pPr>
          </w:p>
        </w:tc>
        <w:tc>
          <w:tcPr>
            <w:tcW w:w="2044" w:type="dxa"/>
            <w:vMerge/>
            <w:shd w:val="clear" w:color="auto" w:fill="auto"/>
            <w:vAlign w:val="center"/>
          </w:tcPr>
          <w:p w14:paraId="765B3E9E" w14:textId="77777777" w:rsidR="006B4566" w:rsidRPr="00D760D9" w:rsidRDefault="006B4566" w:rsidP="00241C06">
            <w:pPr>
              <w:widowControl/>
              <w:rPr>
                <w:sz w:val="22"/>
                <w:szCs w:val="22"/>
              </w:rPr>
            </w:pPr>
          </w:p>
        </w:tc>
        <w:tc>
          <w:tcPr>
            <w:tcW w:w="1260" w:type="dxa"/>
            <w:vMerge/>
            <w:shd w:val="clear" w:color="auto" w:fill="auto"/>
            <w:vAlign w:val="center"/>
          </w:tcPr>
          <w:p w14:paraId="257E3793" w14:textId="77777777" w:rsidR="006B4566" w:rsidRPr="00ED13A7" w:rsidRDefault="006B4566" w:rsidP="00241C06">
            <w:pPr>
              <w:widowControl/>
              <w:jc w:val="center"/>
              <w:rPr>
                <w:sz w:val="22"/>
                <w:szCs w:val="22"/>
              </w:rPr>
            </w:pPr>
          </w:p>
        </w:tc>
        <w:tc>
          <w:tcPr>
            <w:tcW w:w="709" w:type="dxa"/>
            <w:shd w:val="clear" w:color="auto" w:fill="auto"/>
            <w:noWrap/>
            <w:vAlign w:val="center"/>
          </w:tcPr>
          <w:p w14:paraId="7626C5C3" w14:textId="77777777" w:rsidR="006B4566" w:rsidRPr="002B1285" w:rsidRDefault="006B4566" w:rsidP="00241C06">
            <w:pPr>
              <w:widowControl/>
              <w:jc w:val="center"/>
              <w:rPr>
                <w:sz w:val="22"/>
              </w:rPr>
            </w:pPr>
            <w:r>
              <w:rPr>
                <w:sz w:val="22"/>
              </w:rPr>
              <w:t>2026</w:t>
            </w:r>
          </w:p>
        </w:tc>
        <w:tc>
          <w:tcPr>
            <w:tcW w:w="1271" w:type="dxa"/>
            <w:shd w:val="clear" w:color="auto" w:fill="auto"/>
            <w:noWrap/>
            <w:vAlign w:val="center"/>
          </w:tcPr>
          <w:p w14:paraId="487DAEFE" w14:textId="77777777" w:rsidR="006B4566" w:rsidRPr="002A5C57" w:rsidRDefault="006B4566" w:rsidP="00241C06">
            <w:pPr>
              <w:widowControl/>
              <w:jc w:val="center"/>
              <w:rPr>
                <w:sz w:val="22"/>
              </w:rPr>
            </w:pPr>
            <w:r w:rsidRPr="00161DBB">
              <w:rPr>
                <w:sz w:val="22"/>
              </w:rPr>
              <w:t>3 424,38</w:t>
            </w:r>
            <w:r>
              <w:rPr>
                <w:sz w:val="22"/>
              </w:rPr>
              <w:t xml:space="preserve"> </w:t>
            </w:r>
            <w:r w:rsidRPr="001C1488">
              <w:rPr>
                <w:sz w:val="22"/>
                <w:szCs w:val="22"/>
                <w:vertAlign w:val="superscript"/>
              </w:rPr>
              <w:t>2</w:t>
            </w:r>
          </w:p>
        </w:tc>
        <w:tc>
          <w:tcPr>
            <w:tcW w:w="1284" w:type="dxa"/>
            <w:shd w:val="clear" w:color="auto" w:fill="auto"/>
            <w:vAlign w:val="center"/>
          </w:tcPr>
          <w:p w14:paraId="18AF2882" w14:textId="77777777" w:rsidR="006B4566" w:rsidRPr="002A5C57" w:rsidRDefault="006B4566" w:rsidP="00241C06">
            <w:pPr>
              <w:widowControl/>
              <w:jc w:val="center"/>
              <w:rPr>
                <w:sz w:val="22"/>
              </w:rPr>
            </w:pPr>
            <w:r w:rsidRPr="00161DBB">
              <w:rPr>
                <w:sz w:val="22"/>
              </w:rPr>
              <w:t>3 609,30</w:t>
            </w:r>
            <w:r>
              <w:rPr>
                <w:sz w:val="22"/>
              </w:rPr>
              <w:t xml:space="preserve"> </w:t>
            </w:r>
            <w:r w:rsidRPr="001C1488">
              <w:rPr>
                <w:sz w:val="22"/>
                <w:szCs w:val="22"/>
                <w:vertAlign w:val="superscript"/>
              </w:rPr>
              <w:t>3</w:t>
            </w:r>
          </w:p>
        </w:tc>
        <w:tc>
          <w:tcPr>
            <w:tcW w:w="696" w:type="dxa"/>
            <w:shd w:val="clear" w:color="auto" w:fill="auto"/>
            <w:noWrap/>
            <w:vAlign w:val="center"/>
          </w:tcPr>
          <w:p w14:paraId="12B1BBBA" w14:textId="77777777" w:rsidR="006B4566" w:rsidRDefault="006B4566" w:rsidP="00241C06">
            <w:pPr>
              <w:jc w:val="center"/>
            </w:pPr>
            <w:r w:rsidRPr="00FE0C99">
              <w:rPr>
                <w:sz w:val="22"/>
              </w:rPr>
              <w:t>-</w:t>
            </w:r>
          </w:p>
        </w:tc>
        <w:tc>
          <w:tcPr>
            <w:tcW w:w="720" w:type="dxa"/>
            <w:vAlign w:val="center"/>
          </w:tcPr>
          <w:p w14:paraId="477B8066" w14:textId="77777777" w:rsidR="006B4566" w:rsidRDefault="006B4566" w:rsidP="00241C06">
            <w:pPr>
              <w:jc w:val="center"/>
            </w:pPr>
            <w:r w:rsidRPr="00FE0C99">
              <w:rPr>
                <w:sz w:val="22"/>
              </w:rPr>
              <w:t>-</w:t>
            </w:r>
          </w:p>
        </w:tc>
        <w:tc>
          <w:tcPr>
            <w:tcW w:w="720" w:type="dxa"/>
            <w:vAlign w:val="center"/>
          </w:tcPr>
          <w:p w14:paraId="67F99AE0" w14:textId="77777777" w:rsidR="006B4566" w:rsidRDefault="006B4566" w:rsidP="00241C06">
            <w:pPr>
              <w:jc w:val="center"/>
            </w:pPr>
            <w:r w:rsidRPr="00FE0C99">
              <w:rPr>
                <w:sz w:val="22"/>
              </w:rPr>
              <w:t>-</w:t>
            </w:r>
          </w:p>
        </w:tc>
        <w:tc>
          <w:tcPr>
            <w:tcW w:w="540" w:type="dxa"/>
            <w:vAlign w:val="center"/>
          </w:tcPr>
          <w:p w14:paraId="6DB76AB3" w14:textId="77777777" w:rsidR="006B4566" w:rsidRDefault="006B4566" w:rsidP="00241C06">
            <w:pPr>
              <w:jc w:val="center"/>
            </w:pPr>
            <w:r w:rsidRPr="00FE0C99">
              <w:rPr>
                <w:sz w:val="22"/>
              </w:rPr>
              <w:t>-</w:t>
            </w:r>
          </w:p>
        </w:tc>
        <w:tc>
          <w:tcPr>
            <w:tcW w:w="720" w:type="dxa"/>
            <w:shd w:val="clear" w:color="auto" w:fill="auto"/>
            <w:noWrap/>
            <w:vAlign w:val="center"/>
          </w:tcPr>
          <w:p w14:paraId="30854160" w14:textId="77777777" w:rsidR="006B4566" w:rsidRDefault="006B4566" w:rsidP="00241C06">
            <w:pPr>
              <w:jc w:val="center"/>
            </w:pPr>
            <w:r w:rsidRPr="00FE0C99">
              <w:rPr>
                <w:sz w:val="22"/>
              </w:rPr>
              <w:t>-</w:t>
            </w:r>
          </w:p>
        </w:tc>
      </w:tr>
    </w:tbl>
    <w:p w14:paraId="698CCBCD" w14:textId="77777777" w:rsidR="006B4566" w:rsidRDefault="006B4566" w:rsidP="006B4566">
      <w:pPr>
        <w:widowControl/>
        <w:ind w:firstLine="567"/>
        <w:rPr>
          <w:sz w:val="22"/>
          <w:szCs w:val="22"/>
        </w:rPr>
      </w:pPr>
      <w:r w:rsidRPr="002141EC">
        <w:rPr>
          <w:sz w:val="22"/>
          <w:szCs w:val="22"/>
        </w:rPr>
        <w:t xml:space="preserve">* Тариф, установленный на </w:t>
      </w:r>
      <w:r>
        <w:rPr>
          <w:sz w:val="22"/>
          <w:szCs w:val="22"/>
        </w:rPr>
        <w:t>2</w:t>
      </w:r>
      <w:r w:rsidRPr="002141EC">
        <w:rPr>
          <w:sz w:val="22"/>
          <w:szCs w:val="22"/>
        </w:rPr>
        <w:t xml:space="preserve"> полугодие 2024 года, действует с </w:t>
      </w:r>
      <w:r>
        <w:rPr>
          <w:sz w:val="22"/>
          <w:szCs w:val="22"/>
        </w:rPr>
        <w:t>13</w:t>
      </w:r>
      <w:r w:rsidRPr="002141EC">
        <w:rPr>
          <w:sz w:val="22"/>
          <w:szCs w:val="22"/>
        </w:rPr>
        <w:t>.</w:t>
      </w:r>
      <w:r>
        <w:rPr>
          <w:sz w:val="22"/>
          <w:szCs w:val="22"/>
        </w:rPr>
        <w:t>12</w:t>
      </w:r>
      <w:r w:rsidRPr="002141EC">
        <w:rPr>
          <w:sz w:val="22"/>
          <w:szCs w:val="22"/>
        </w:rPr>
        <w:t>.2024 г.</w:t>
      </w:r>
      <w:r>
        <w:rPr>
          <w:sz w:val="22"/>
          <w:szCs w:val="22"/>
        </w:rPr>
        <w:t xml:space="preserve"> по 31.12.2024 г.</w:t>
      </w:r>
    </w:p>
    <w:p w14:paraId="5973677D" w14:textId="77777777" w:rsidR="006B4566" w:rsidRDefault="006B4566" w:rsidP="006B4566">
      <w:pPr>
        <w:widowControl/>
        <w:autoSpaceDE w:val="0"/>
        <w:autoSpaceDN w:val="0"/>
        <w:adjustRightInd w:val="0"/>
        <w:ind w:firstLine="567"/>
        <w:jc w:val="both"/>
        <w:rPr>
          <w:sz w:val="22"/>
          <w:szCs w:val="24"/>
        </w:rPr>
      </w:pPr>
      <w:r w:rsidRPr="002141EC">
        <w:rPr>
          <w:sz w:val="22"/>
          <w:szCs w:val="22"/>
        </w:rPr>
        <w:t>*</w:t>
      </w:r>
      <w:r w:rsidRPr="004D0B2B">
        <w:rPr>
          <w:sz w:val="22"/>
          <w:szCs w:val="24"/>
        </w:rPr>
        <w:t>* Выделяется в целях реализации пункта 6 статьи 168 Налогового кодекса Российской Федерации (часть вторая).</w:t>
      </w:r>
    </w:p>
    <w:p w14:paraId="3B561574" w14:textId="77777777" w:rsidR="006B4566" w:rsidRDefault="006B4566" w:rsidP="006B4566">
      <w:pPr>
        <w:widowControl/>
        <w:autoSpaceDE w:val="0"/>
        <w:autoSpaceDN w:val="0"/>
        <w:adjustRightInd w:val="0"/>
        <w:ind w:firstLine="708"/>
        <w:jc w:val="both"/>
        <w:rPr>
          <w:sz w:val="22"/>
          <w:szCs w:val="24"/>
        </w:rPr>
      </w:pPr>
    </w:p>
    <w:p w14:paraId="7081E452" w14:textId="77777777" w:rsidR="006B4566" w:rsidRPr="001C1488" w:rsidRDefault="006B4566" w:rsidP="006B4566">
      <w:pPr>
        <w:widowControl/>
        <w:autoSpaceDE w:val="0"/>
        <w:autoSpaceDN w:val="0"/>
        <w:adjustRightInd w:val="0"/>
        <w:ind w:left="709"/>
        <w:jc w:val="both"/>
        <w:rPr>
          <w:sz w:val="22"/>
          <w:szCs w:val="22"/>
        </w:rPr>
      </w:pPr>
      <w:r w:rsidRPr="001C1488">
        <w:rPr>
          <w:sz w:val="22"/>
          <w:szCs w:val="22"/>
          <w:vertAlign w:val="superscript"/>
        </w:rPr>
        <w:t>1</w:t>
      </w:r>
      <w:r w:rsidRPr="001C1488">
        <w:rPr>
          <w:sz w:val="22"/>
          <w:szCs w:val="22"/>
        </w:rPr>
        <w:t xml:space="preserve"> Тариф без учета НДС – </w:t>
      </w:r>
      <w:r>
        <w:rPr>
          <w:sz w:val="22"/>
          <w:szCs w:val="22"/>
        </w:rPr>
        <w:t>2 507,60</w:t>
      </w:r>
      <w:r w:rsidRPr="001C1488">
        <w:rPr>
          <w:sz w:val="22"/>
          <w:szCs w:val="22"/>
        </w:rPr>
        <w:t xml:space="preserve"> руб./Гкал</w:t>
      </w:r>
    </w:p>
    <w:p w14:paraId="42210E2F" w14:textId="77777777" w:rsidR="006B4566" w:rsidRPr="001C1488" w:rsidRDefault="006B4566" w:rsidP="006B4566">
      <w:pPr>
        <w:widowControl/>
        <w:autoSpaceDE w:val="0"/>
        <w:autoSpaceDN w:val="0"/>
        <w:adjustRightInd w:val="0"/>
        <w:ind w:left="709"/>
        <w:jc w:val="both"/>
        <w:rPr>
          <w:sz w:val="22"/>
          <w:szCs w:val="22"/>
        </w:rPr>
      </w:pPr>
      <w:r w:rsidRPr="001C1488">
        <w:rPr>
          <w:sz w:val="22"/>
          <w:szCs w:val="22"/>
          <w:vertAlign w:val="superscript"/>
        </w:rPr>
        <w:t>2</w:t>
      </w:r>
      <w:r w:rsidRPr="001C1488">
        <w:rPr>
          <w:sz w:val="22"/>
          <w:szCs w:val="22"/>
        </w:rPr>
        <w:t xml:space="preserve"> Тариф без учета НДС – </w:t>
      </w:r>
      <w:r>
        <w:rPr>
          <w:sz w:val="22"/>
          <w:szCs w:val="22"/>
        </w:rPr>
        <w:t>2 853,65</w:t>
      </w:r>
      <w:r w:rsidRPr="001C1488">
        <w:rPr>
          <w:sz w:val="22"/>
          <w:szCs w:val="22"/>
        </w:rPr>
        <w:t xml:space="preserve"> руб./Гкал</w:t>
      </w:r>
    </w:p>
    <w:p w14:paraId="0929E63D" w14:textId="77777777" w:rsidR="006B4566" w:rsidRDefault="006B4566" w:rsidP="006B4566">
      <w:pPr>
        <w:widowControl/>
        <w:autoSpaceDE w:val="0"/>
        <w:autoSpaceDN w:val="0"/>
        <w:adjustRightInd w:val="0"/>
        <w:ind w:left="709"/>
        <w:jc w:val="both"/>
        <w:rPr>
          <w:sz w:val="22"/>
          <w:szCs w:val="24"/>
        </w:rPr>
      </w:pPr>
      <w:r w:rsidRPr="001C1488">
        <w:rPr>
          <w:sz w:val="22"/>
          <w:szCs w:val="22"/>
          <w:vertAlign w:val="superscript"/>
        </w:rPr>
        <w:t>3</w:t>
      </w:r>
      <w:r w:rsidRPr="001C1488">
        <w:rPr>
          <w:sz w:val="22"/>
          <w:szCs w:val="22"/>
        </w:rPr>
        <w:t xml:space="preserve"> Тариф без учета НДС – </w:t>
      </w:r>
      <w:r>
        <w:rPr>
          <w:sz w:val="22"/>
          <w:szCs w:val="22"/>
        </w:rPr>
        <w:t>3 007,75</w:t>
      </w:r>
      <w:r w:rsidRPr="001C1488">
        <w:rPr>
          <w:sz w:val="22"/>
          <w:szCs w:val="22"/>
        </w:rPr>
        <w:t xml:space="preserve"> руб./Гкал</w:t>
      </w:r>
    </w:p>
    <w:p w14:paraId="27725860" w14:textId="77777777" w:rsidR="006B4566" w:rsidRDefault="006B4566" w:rsidP="006B4566">
      <w:pPr>
        <w:widowControl/>
        <w:autoSpaceDE w:val="0"/>
        <w:autoSpaceDN w:val="0"/>
        <w:adjustRightInd w:val="0"/>
        <w:ind w:firstLine="567"/>
        <w:jc w:val="both"/>
        <w:outlineLvl w:val="3"/>
        <w:rPr>
          <w:sz w:val="22"/>
          <w:szCs w:val="22"/>
        </w:rPr>
      </w:pPr>
    </w:p>
    <w:p w14:paraId="68B526C6" w14:textId="77777777" w:rsidR="006B4566" w:rsidRPr="00AA322F" w:rsidRDefault="006B4566" w:rsidP="006B4566">
      <w:pPr>
        <w:widowControl/>
        <w:autoSpaceDE w:val="0"/>
        <w:autoSpaceDN w:val="0"/>
        <w:adjustRightInd w:val="0"/>
        <w:ind w:firstLine="567"/>
        <w:jc w:val="both"/>
        <w:outlineLvl w:val="3"/>
      </w:pPr>
      <w:r w:rsidRPr="00AA322F">
        <w:t xml:space="preserve">Примечания: </w:t>
      </w:r>
    </w:p>
    <w:p w14:paraId="089D7A36" w14:textId="77777777" w:rsidR="006B4566" w:rsidRPr="00AA322F" w:rsidRDefault="006B4566" w:rsidP="006B4566">
      <w:pPr>
        <w:widowControl/>
        <w:autoSpaceDE w:val="0"/>
        <w:autoSpaceDN w:val="0"/>
        <w:adjustRightInd w:val="0"/>
        <w:ind w:firstLine="567"/>
        <w:jc w:val="both"/>
      </w:pPr>
      <w:r w:rsidRPr="00AA322F">
        <w:t>1.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1C661BE6" w14:textId="77777777" w:rsidR="006B4566" w:rsidRPr="00AA322F" w:rsidRDefault="006B4566" w:rsidP="006B4566">
      <w:pPr>
        <w:widowControl/>
        <w:autoSpaceDE w:val="0"/>
        <w:autoSpaceDN w:val="0"/>
        <w:adjustRightInd w:val="0"/>
        <w:ind w:firstLine="567"/>
        <w:jc w:val="both"/>
      </w:pPr>
      <w:r w:rsidRPr="00AA322F">
        <w:t>2. ООО «КЭС-Верхняя Волга» осуществляет регулируемую деятельность в п. Верхний Ландех, с. Мыт Верхнеландеховского муниципального района в соответствии с заключенными концессионными соглашениями от 12.11.2024 №55-с, от 30.10.2024 №54-с соответственно.</w:t>
      </w:r>
    </w:p>
    <w:p w14:paraId="1448F576" w14:textId="77777777" w:rsidR="006B4566" w:rsidRPr="00AA322F" w:rsidRDefault="006B4566" w:rsidP="006B4566">
      <w:pPr>
        <w:widowControl/>
        <w:tabs>
          <w:tab w:val="left" w:pos="851"/>
        </w:tabs>
        <w:autoSpaceDE w:val="0"/>
        <w:autoSpaceDN w:val="0"/>
        <w:adjustRightInd w:val="0"/>
        <w:ind w:firstLine="567"/>
        <w:jc w:val="both"/>
      </w:pPr>
      <w:r w:rsidRPr="00AA322F">
        <w:t>В соответствии с Главой 26.2 части 2 НК РФ организация применяет упрощенную систему налогообложения и, в соответствии с частью 1 статьи 174.1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32B81DA8" w14:textId="1E4BC306" w:rsidR="00AB76BB" w:rsidRPr="006B4566" w:rsidRDefault="00AB76BB" w:rsidP="006B4566">
      <w:pPr>
        <w:pStyle w:val="a4"/>
        <w:tabs>
          <w:tab w:val="left" w:pos="993"/>
        </w:tabs>
        <w:ind w:left="1069"/>
        <w:jc w:val="both"/>
        <w:rPr>
          <w:sz w:val="22"/>
          <w:szCs w:val="22"/>
        </w:rPr>
      </w:pPr>
      <w:r w:rsidRPr="006B4566">
        <w:rPr>
          <w:sz w:val="22"/>
          <w:szCs w:val="22"/>
        </w:rPr>
        <w:t xml:space="preserve"> </w:t>
      </w:r>
    </w:p>
    <w:p w14:paraId="1ECBE0C0" w14:textId="6273D0AD" w:rsidR="00B60F7E" w:rsidRPr="00EC02F6" w:rsidRDefault="00AB76BB" w:rsidP="00EC02F6">
      <w:pPr>
        <w:pStyle w:val="a4"/>
        <w:numPr>
          <w:ilvl w:val="0"/>
          <w:numId w:val="18"/>
        </w:numPr>
        <w:tabs>
          <w:tab w:val="left" w:pos="851"/>
        </w:tabs>
        <w:ind w:left="0" w:firstLine="567"/>
        <w:jc w:val="both"/>
        <w:rPr>
          <w:sz w:val="22"/>
          <w:szCs w:val="22"/>
        </w:rPr>
      </w:pPr>
      <w:r w:rsidRPr="00AA322F">
        <w:rPr>
          <w:sz w:val="22"/>
          <w:szCs w:val="22"/>
        </w:rPr>
        <w:t xml:space="preserve">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«КЭС-Верхняя Волга» на </w:t>
      </w:r>
      <w:proofErr w:type="gramStart"/>
      <w:r w:rsidRPr="00AA322F">
        <w:rPr>
          <w:sz w:val="22"/>
          <w:szCs w:val="22"/>
        </w:rPr>
        <w:t>2024-2026</w:t>
      </w:r>
      <w:proofErr w:type="gramEnd"/>
      <w:r w:rsidRPr="00AA322F">
        <w:rPr>
          <w:sz w:val="22"/>
          <w:szCs w:val="22"/>
        </w:rPr>
        <w:t xml:space="preserve"> годы</w:t>
      </w:r>
      <w:r w:rsidR="00AA322F" w:rsidRPr="00AA322F">
        <w:rPr>
          <w:sz w:val="22"/>
          <w:szCs w:val="22"/>
        </w:rPr>
        <w:t>:</w:t>
      </w:r>
    </w:p>
    <w:p w14:paraId="0B5CB200" w14:textId="77777777" w:rsidR="00EC02F6" w:rsidRDefault="00EC02F6" w:rsidP="00AA322F">
      <w:pPr>
        <w:widowControl/>
        <w:autoSpaceDE w:val="0"/>
        <w:autoSpaceDN w:val="0"/>
        <w:adjustRightInd w:val="0"/>
        <w:jc w:val="center"/>
        <w:rPr>
          <w:b/>
          <w:bCs/>
          <w:sz w:val="24"/>
          <w:szCs w:val="24"/>
        </w:rPr>
      </w:pPr>
    </w:p>
    <w:p w14:paraId="2F93029C" w14:textId="4948DD40" w:rsidR="00AA322F" w:rsidRDefault="00AA322F" w:rsidP="00AA322F">
      <w:pPr>
        <w:widowControl/>
        <w:autoSpaceDE w:val="0"/>
        <w:autoSpaceDN w:val="0"/>
        <w:adjustRightInd w:val="0"/>
        <w:jc w:val="center"/>
        <w:rPr>
          <w:b/>
          <w:bCs/>
          <w:sz w:val="24"/>
          <w:szCs w:val="24"/>
        </w:rPr>
      </w:pPr>
      <w:r w:rsidRPr="00BF7EEE">
        <w:rPr>
          <w:b/>
          <w:bCs/>
          <w:sz w:val="24"/>
          <w:szCs w:val="24"/>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1843"/>
        <w:gridCol w:w="709"/>
        <w:gridCol w:w="992"/>
        <w:gridCol w:w="708"/>
        <w:gridCol w:w="851"/>
        <w:gridCol w:w="567"/>
        <w:gridCol w:w="1134"/>
        <w:gridCol w:w="992"/>
        <w:gridCol w:w="851"/>
        <w:gridCol w:w="708"/>
        <w:gridCol w:w="567"/>
      </w:tblGrid>
      <w:tr w:rsidR="00AA322F" w:rsidRPr="007A1AD1" w14:paraId="10415DB9" w14:textId="77777777" w:rsidTr="00241C06">
        <w:trPr>
          <w:trHeight w:val="627"/>
          <w:jc w:val="center"/>
        </w:trPr>
        <w:tc>
          <w:tcPr>
            <w:tcW w:w="323" w:type="dxa"/>
            <w:vMerge w:val="restart"/>
            <w:tcBorders>
              <w:top w:val="single" w:sz="4" w:space="0" w:color="auto"/>
              <w:left w:val="single" w:sz="4" w:space="0" w:color="auto"/>
              <w:bottom w:val="single" w:sz="4" w:space="0" w:color="auto"/>
              <w:right w:val="single" w:sz="4" w:space="0" w:color="auto"/>
            </w:tcBorders>
            <w:vAlign w:val="center"/>
            <w:hideMark/>
          </w:tcPr>
          <w:p w14:paraId="38C097C8" w14:textId="77777777" w:rsidR="00AA322F" w:rsidRPr="007A1AD1" w:rsidRDefault="00AA322F" w:rsidP="00241C06">
            <w:pPr>
              <w:widowControl/>
              <w:jc w:val="center"/>
            </w:pPr>
            <w:r w:rsidRPr="007A1AD1">
              <w:t>№ п/п</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F8B972B" w14:textId="77777777" w:rsidR="00AA322F" w:rsidRPr="007A1AD1" w:rsidRDefault="00AA322F" w:rsidP="00241C06">
            <w:pPr>
              <w:widowControl/>
              <w:jc w:val="center"/>
            </w:pPr>
            <w:r w:rsidRPr="007A1AD1">
              <w:t>Наименование регулируемой организации</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14:paraId="39331959" w14:textId="77777777" w:rsidR="00AA322F" w:rsidRPr="007A1AD1" w:rsidRDefault="00AA322F" w:rsidP="00241C06">
            <w:pPr>
              <w:widowControl/>
              <w:jc w:val="center"/>
            </w:pPr>
            <w:r w:rsidRPr="007A1AD1">
              <w:t>Год</w:t>
            </w:r>
          </w:p>
        </w:tc>
        <w:tc>
          <w:tcPr>
            <w:tcW w:w="992" w:type="dxa"/>
            <w:vMerge w:val="restart"/>
            <w:tcBorders>
              <w:top w:val="single" w:sz="4" w:space="0" w:color="auto"/>
              <w:left w:val="single" w:sz="4" w:space="0" w:color="auto"/>
              <w:right w:val="single" w:sz="4" w:space="0" w:color="auto"/>
            </w:tcBorders>
            <w:vAlign w:val="center"/>
            <w:hideMark/>
          </w:tcPr>
          <w:p w14:paraId="7860452B" w14:textId="77777777" w:rsidR="00AA322F" w:rsidRPr="007A1AD1" w:rsidRDefault="00AA322F" w:rsidP="00241C06">
            <w:pPr>
              <w:widowControl/>
              <w:jc w:val="center"/>
            </w:pPr>
            <w:r w:rsidRPr="007A1AD1">
              <w:t>Базовый уровень операционных расходов</w:t>
            </w:r>
          </w:p>
        </w:tc>
        <w:tc>
          <w:tcPr>
            <w:tcW w:w="708" w:type="dxa"/>
            <w:vMerge w:val="restart"/>
            <w:tcBorders>
              <w:top w:val="single" w:sz="4" w:space="0" w:color="auto"/>
              <w:left w:val="single" w:sz="4" w:space="0" w:color="auto"/>
              <w:right w:val="single" w:sz="4" w:space="0" w:color="auto"/>
            </w:tcBorders>
            <w:vAlign w:val="center"/>
            <w:hideMark/>
          </w:tcPr>
          <w:p w14:paraId="204A7AA9" w14:textId="77777777" w:rsidR="00AA322F" w:rsidRPr="007A1AD1" w:rsidRDefault="00AA322F" w:rsidP="00241C06">
            <w:pPr>
              <w:widowControl/>
              <w:jc w:val="center"/>
            </w:pPr>
            <w:r w:rsidRPr="007A1AD1">
              <w:t>Индекс эффективности операционных расходов</w:t>
            </w:r>
          </w:p>
        </w:tc>
        <w:tc>
          <w:tcPr>
            <w:tcW w:w="851" w:type="dxa"/>
            <w:vMerge w:val="restart"/>
            <w:tcBorders>
              <w:top w:val="single" w:sz="4" w:space="0" w:color="auto"/>
              <w:left w:val="single" w:sz="4" w:space="0" w:color="auto"/>
              <w:right w:val="single" w:sz="4" w:space="0" w:color="auto"/>
            </w:tcBorders>
            <w:vAlign w:val="center"/>
            <w:hideMark/>
          </w:tcPr>
          <w:p w14:paraId="64505892" w14:textId="77777777" w:rsidR="00AA322F" w:rsidRPr="007A1AD1" w:rsidRDefault="00AA322F" w:rsidP="00241C06">
            <w:pPr>
              <w:widowControl/>
              <w:jc w:val="center"/>
            </w:pPr>
            <w:r w:rsidRPr="007A1AD1">
              <w:t>Нормативный уровень прибыли</w:t>
            </w:r>
          </w:p>
        </w:tc>
        <w:tc>
          <w:tcPr>
            <w:tcW w:w="567" w:type="dxa"/>
            <w:vMerge w:val="restart"/>
            <w:tcBorders>
              <w:top w:val="single" w:sz="4" w:space="0" w:color="auto"/>
              <w:left w:val="single" w:sz="4" w:space="0" w:color="auto"/>
              <w:right w:val="single" w:sz="4" w:space="0" w:color="auto"/>
            </w:tcBorders>
            <w:vAlign w:val="center"/>
            <w:hideMark/>
          </w:tcPr>
          <w:p w14:paraId="7962B533" w14:textId="77777777" w:rsidR="00AA322F" w:rsidRPr="007A1AD1" w:rsidRDefault="00AA322F" w:rsidP="00241C06">
            <w:pPr>
              <w:widowControl/>
              <w:jc w:val="center"/>
            </w:pPr>
            <w:r w:rsidRPr="007A1AD1">
              <w:t>Уровень надежности теплоснабжения</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5ACE4F66" w14:textId="77777777" w:rsidR="00AA322F" w:rsidRPr="007A1AD1" w:rsidRDefault="00AA322F" w:rsidP="00241C06">
            <w:pPr>
              <w:widowControl/>
              <w:ind w:left="-285" w:firstLine="285"/>
              <w:jc w:val="center"/>
            </w:pPr>
            <w:r w:rsidRPr="007A1AD1">
              <w:t>Показатели энергосбережения и энергетической эффективности</w:t>
            </w:r>
          </w:p>
        </w:tc>
        <w:tc>
          <w:tcPr>
            <w:tcW w:w="708" w:type="dxa"/>
            <w:vMerge w:val="restart"/>
            <w:tcBorders>
              <w:top w:val="single" w:sz="4" w:space="0" w:color="auto"/>
              <w:left w:val="single" w:sz="4" w:space="0" w:color="auto"/>
              <w:right w:val="single" w:sz="4" w:space="0" w:color="auto"/>
            </w:tcBorders>
            <w:vAlign w:val="center"/>
            <w:hideMark/>
          </w:tcPr>
          <w:p w14:paraId="37C8EF38" w14:textId="77777777" w:rsidR="00AA322F" w:rsidRPr="007A1AD1" w:rsidRDefault="00AA322F" w:rsidP="00241C06">
            <w:pPr>
              <w:widowControl/>
              <w:jc w:val="center"/>
            </w:pPr>
            <w:r w:rsidRPr="007A1AD1">
              <w:t>Реализация программ в области энергосбережения и повышения энергетической эффективности</w:t>
            </w:r>
          </w:p>
        </w:tc>
        <w:tc>
          <w:tcPr>
            <w:tcW w:w="567" w:type="dxa"/>
            <w:vMerge w:val="restart"/>
            <w:tcBorders>
              <w:top w:val="single" w:sz="4" w:space="0" w:color="auto"/>
              <w:left w:val="single" w:sz="4" w:space="0" w:color="auto"/>
              <w:right w:val="single" w:sz="4" w:space="0" w:color="auto"/>
            </w:tcBorders>
            <w:vAlign w:val="center"/>
            <w:hideMark/>
          </w:tcPr>
          <w:p w14:paraId="328E1827" w14:textId="77777777" w:rsidR="00AA322F" w:rsidRPr="007A1AD1" w:rsidRDefault="00AA322F" w:rsidP="00241C06">
            <w:pPr>
              <w:widowControl/>
              <w:jc w:val="center"/>
            </w:pPr>
            <w:r w:rsidRPr="007A1AD1">
              <w:t>Динамика изменения расходов на топливо</w:t>
            </w:r>
          </w:p>
        </w:tc>
      </w:tr>
      <w:tr w:rsidR="00AA322F" w:rsidRPr="007A1AD1" w14:paraId="3C74F616" w14:textId="77777777" w:rsidTr="00241C06">
        <w:trPr>
          <w:trHeight w:val="610"/>
          <w:jc w:val="center"/>
        </w:trPr>
        <w:tc>
          <w:tcPr>
            <w:tcW w:w="323" w:type="dxa"/>
            <w:vMerge/>
            <w:tcBorders>
              <w:top w:val="single" w:sz="4" w:space="0" w:color="auto"/>
              <w:left w:val="single" w:sz="4" w:space="0" w:color="auto"/>
              <w:bottom w:val="single" w:sz="4" w:space="0" w:color="auto"/>
              <w:right w:val="single" w:sz="4" w:space="0" w:color="auto"/>
            </w:tcBorders>
            <w:vAlign w:val="center"/>
          </w:tcPr>
          <w:p w14:paraId="36B5359C" w14:textId="77777777" w:rsidR="00AA322F" w:rsidRPr="007A1AD1" w:rsidRDefault="00AA322F" w:rsidP="00241C06">
            <w:pPr>
              <w:widowControl/>
              <w:jc w:val="center"/>
            </w:pPr>
          </w:p>
        </w:tc>
        <w:tc>
          <w:tcPr>
            <w:tcW w:w="1843" w:type="dxa"/>
            <w:vMerge/>
            <w:tcBorders>
              <w:top w:val="single" w:sz="4" w:space="0" w:color="auto"/>
              <w:left w:val="single" w:sz="4" w:space="0" w:color="auto"/>
              <w:bottom w:val="single" w:sz="4" w:space="0" w:color="auto"/>
              <w:right w:val="single" w:sz="4" w:space="0" w:color="auto"/>
            </w:tcBorders>
            <w:vAlign w:val="center"/>
          </w:tcPr>
          <w:p w14:paraId="60D66C60" w14:textId="77777777" w:rsidR="00AA322F" w:rsidRPr="007A1AD1" w:rsidRDefault="00AA322F" w:rsidP="00241C06">
            <w:pPr>
              <w:widowControl/>
              <w:jc w:val="center"/>
            </w:pPr>
          </w:p>
        </w:tc>
        <w:tc>
          <w:tcPr>
            <w:tcW w:w="709" w:type="dxa"/>
            <w:vMerge/>
            <w:tcBorders>
              <w:top w:val="single" w:sz="4" w:space="0" w:color="auto"/>
              <w:left w:val="single" w:sz="4" w:space="0" w:color="auto"/>
              <w:bottom w:val="single" w:sz="4" w:space="0" w:color="auto"/>
              <w:right w:val="single" w:sz="4" w:space="0" w:color="auto"/>
            </w:tcBorders>
            <w:noWrap/>
            <w:vAlign w:val="center"/>
          </w:tcPr>
          <w:p w14:paraId="1D087C63" w14:textId="77777777" w:rsidR="00AA322F" w:rsidRPr="007A1AD1" w:rsidRDefault="00AA322F" w:rsidP="00241C06">
            <w:pPr>
              <w:widowControl/>
              <w:jc w:val="center"/>
            </w:pPr>
          </w:p>
        </w:tc>
        <w:tc>
          <w:tcPr>
            <w:tcW w:w="992" w:type="dxa"/>
            <w:vMerge/>
            <w:tcBorders>
              <w:left w:val="single" w:sz="4" w:space="0" w:color="auto"/>
              <w:bottom w:val="single" w:sz="4" w:space="0" w:color="auto"/>
              <w:right w:val="single" w:sz="4" w:space="0" w:color="auto"/>
            </w:tcBorders>
            <w:vAlign w:val="center"/>
          </w:tcPr>
          <w:p w14:paraId="6998AFD0" w14:textId="77777777" w:rsidR="00AA322F" w:rsidRPr="007A1AD1" w:rsidRDefault="00AA322F" w:rsidP="00241C06">
            <w:pPr>
              <w:widowControl/>
              <w:jc w:val="center"/>
            </w:pPr>
          </w:p>
        </w:tc>
        <w:tc>
          <w:tcPr>
            <w:tcW w:w="708" w:type="dxa"/>
            <w:vMerge/>
            <w:tcBorders>
              <w:left w:val="single" w:sz="4" w:space="0" w:color="auto"/>
              <w:bottom w:val="single" w:sz="4" w:space="0" w:color="auto"/>
              <w:right w:val="single" w:sz="4" w:space="0" w:color="auto"/>
            </w:tcBorders>
            <w:vAlign w:val="center"/>
          </w:tcPr>
          <w:p w14:paraId="219DB434" w14:textId="77777777" w:rsidR="00AA322F" w:rsidRPr="007A1AD1" w:rsidRDefault="00AA322F" w:rsidP="00241C06">
            <w:pPr>
              <w:widowControl/>
              <w:jc w:val="center"/>
            </w:pPr>
          </w:p>
        </w:tc>
        <w:tc>
          <w:tcPr>
            <w:tcW w:w="851" w:type="dxa"/>
            <w:vMerge/>
            <w:tcBorders>
              <w:left w:val="single" w:sz="4" w:space="0" w:color="auto"/>
              <w:bottom w:val="single" w:sz="4" w:space="0" w:color="auto"/>
              <w:right w:val="single" w:sz="4" w:space="0" w:color="auto"/>
            </w:tcBorders>
            <w:vAlign w:val="center"/>
          </w:tcPr>
          <w:p w14:paraId="3A16E91C" w14:textId="77777777" w:rsidR="00AA322F" w:rsidRPr="007A1AD1" w:rsidRDefault="00AA322F" w:rsidP="00241C06">
            <w:pPr>
              <w:widowControl/>
              <w:jc w:val="center"/>
            </w:pPr>
          </w:p>
        </w:tc>
        <w:tc>
          <w:tcPr>
            <w:tcW w:w="567" w:type="dxa"/>
            <w:vMerge/>
            <w:tcBorders>
              <w:left w:val="single" w:sz="4" w:space="0" w:color="auto"/>
              <w:bottom w:val="single" w:sz="4" w:space="0" w:color="auto"/>
              <w:right w:val="single" w:sz="4" w:space="0" w:color="auto"/>
            </w:tcBorders>
            <w:vAlign w:val="center"/>
          </w:tcPr>
          <w:p w14:paraId="1BF9B62F" w14:textId="77777777" w:rsidR="00AA322F" w:rsidRPr="007A1AD1" w:rsidRDefault="00AA322F" w:rsidP="00241C06">
            <w:pPr>
              <w:widowControl/>
              <w:jc w:val="center"/>
            </w:pPr>
          </w:p>
        </w:tc>
        <w:tc>
          <w:tcPr>
            <w:tcW w:w="1134" w:type="dxa"/>
            <w:tcBorders>
              <w:top w:val="single" w:sz="4" w:space="0" w:color="auto"/>
              <w:left w:val="single" w:sz="4" w:space="0" w:color="auto"/>
              <w:bottom w:val="single" w:sz="4" w:space="0" w:color="auto"/>
              <w:right w:val="single" w:sz="4" w:space="0" w:color="auto"/>
            </w:tcBorders>
          </w:tcPr>
          <w:p w14:paraId="55CEE8D6" w14:textId="77777777" w:rsidR="00AA322F" w:rsidRPr="007A1AD1" w:rsidRDefault="00AA322F" w:rsidP="00241C06">
            <w:pPr>
              <w:widowControl/>
              <w:jc w:val="center"/>
            </w:pPr>
            <w:r w:rsidRPr="007A1AD1">
              <w:t>Удельный расход топлива на производство единицы тепловой энергии, отпускаемой с коллекторов источников тепловой энергии</w:t>
            </w:r>
          </w:p>
        </w:tc>
        <w:tc>
          <w:tcPr>
            <w:tcW w:w="992" w:type="dxa"/>
            <w:tcBorders>
              <w:top w:val="single" w:sz="4" w:space="0" w:color="auto"/>
              <w:left w:val="single" w:sz="4" w:space="0" w:color="auto"/>
              <w:bottom w:val="single" w:sz="4" w:space="0" w:color="auto"/>
              <w:right w:val="single" w:sz="4" w:space="0" w:color="auto"/>
            </w:tcBorders>
          </w:tcPr>
          <w:p w14:paraId="7DC749AE" w14:textId="77777777" w:rsidR="00AA322F" w:rsidRPr="007A1AD1" w:rsidRDefault="00AA322F" w:rsidP="00241C06">
            <w:pPr>
              <w:widowControl/>
              <w:jc w:val="center"/>
            </w:pPr>
            <w:r w:rsidRPr="007A1AD1">
              <w:t>Величина технологических потерь тепловой энергии при передаче тепловой энергии по тепловым сетям</w:t>
            </w:r>
          </w:p>
        </w:tc>
        <w:tc>
          <w:tcPr>
            <w:tcW w:w="851" w:type="dxa"/>
            <w:tcBorders>
              <w:top w:val="single" w:sz="4" w:space="0" w:color="auto"/>
              <w:left w:val="single" w:sz="4" w:space="0" w:color="auto"/>
              <w:bottom w:val="single" w:sz="4" w:space="0" w:color="auto"/>
              <w:right w:val="single" w:sz="4" w:space="0" w:color="auto"/>
            </w:tcBorders>
          </w:tcPr>
          <w:p w14:paraId="6162A6A6" w14:textId="77777777" w:rsidR="00AA322F" w:rsidRPr="007A1AD1" w:rsidRDefault="00AA322F" w:rsidP="00241C06">
            <w:pPr>
              <w:widowControl/>
              <w:jc w:val="center"/>
            </w:pPr>
            <w:r w:rsidRPr="007A1AD1">
              <w:t>Величина технологических потерь теплоносителя при передаче тепловой энергии по тепловым сетям</w:t>
            </w:r>
          </w:p>
        </w:tc>
        <w:tc>
          <w:tcPr>
            <w:tcW w:w="708" w:type="dxa"/>
            <w:vMerge/>
            <w:tcBorders>
              <w:left w:val="single" w:sz="4" w:space="0" w:color="auto"/>
              <w:bottom w:val="single" w:sz="4" w:space="0" w:color="auto"/>
              <w:right w:val="single" w:sz="4" w:space="0" w:color="auto"/>
            </w:tcBorders>
            <w:vAlign w:val="center"/>
          </w:tcPr>
          <w:p w14:paraId="20A013AF" w14:textId="77777777" w:rsidR="00AA322F" w:rsidRPr="007A1AD1" w:rsidRDefault="00AA322F" w:rsidP="00241C06">
            <w:pPr>
              <w:widowControl/>
              <w:jc w:val="center"/>
            </w:pPr>
          </w:p>
        </w:tc>
        <w:tc>
          <w:tcPr>
            <w:tcW w:w="567" w:type="dxa"/>
            <w:vMerge/>
            <w:tcBorders>
              <w:left w:val="single" w:sz="4" w:space="0" w:color="auto"/>
              <w:bottom w:val="single" w:sz="4" w:space="0" w:color="auto"/>
              <w:right w:val="single" w:sz="4" w:space="0" w:color="auto"/>
            </w:tcBorders>
            <w:vAlign w:val="center"/>
          </w:tcPr>
          <w:p w14:paraId="381FF133" w14:textId="77777777" w:rsidR="00AA322F" w:rsidRPr="007A1AD1" w:rsidRDefault="00AA322F" w:rsidP="00241C06">
            <w:pPr>
              <w:widowControl/>
              <w:jc w:val="center"/>
            </w:pPr>
          </w:p>
        </w:tc>
      </w:tr>
      <w:tr w:rsidR="00AA322F" w:rsidRPr="007A1AD1" w14:paraId="3D440745" w14:textId="77777777" w:rsidTr="00241C06">
        <w:trPr>
          <w:trHeight w:val="225"/>
          <w:jc w:val="center"/>
        </w:trPr>
        <w:tc>
          <w:tcPr>
            <w:tcW w:w="323" w:type="dxa"/>
            <w:vMerge/>
            <w:tcBorders>
              <w:top w:val="single" w:sz="4" w:space="0" w:color="auto"/>
              <w:left w:val="single" w:sz="4" w:space="0" w:color="auto"/>
              <w:bottom w:val="single" w:sz="4" w:space="0" w:color="auto"/>
              <w:right w:val="single" w:sz="4" w:space="0" w:color="auto"/>
            </w:tcBorders>
            <w:vAlign w:val="center"/>
            <w:hideMark/>
          </w:tcPr>
          <w:p w14:paraId="6E118B8C" w14:textId="77777777" w:rsidR="00AA322F" w:rsidRPr="007A1AD1" w:rsidRDefault="00AA322F" w:rsidP="00241C06">
            <w:pPr>
              <w:widowControl/>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2366BB" w14:textId="77777777" w:rsidR="00AA322F" w:rsidRPr="007A1AD1" w:rsidRDefault="00AA322F" w:rsidP="00241C06">
            <w:pPr>
              <w:widowControl/>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28EAEE" w14:textId="77777777" w:rsidR="00AA322F" w:rsidRPr="007A1AD1" w:rsidRDefault="00AA322F" w:rsidP="00241C06">
            <w:pPr>
              <w:widowControl/>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3C95B85" w14:textId="77777777" w:rsidR="00AA322F" w:rsidRPr="007A1AD1" w:rsidRDefault="00AA322F" w:rsidP="00241C06">
            <w:pPr>
              <w:widowControl/>
              <w:jc w:val="center"/>
            </w:pPr>
            <w:r w:rsidRPr="007A1AD1">
              <w:t>тыс. руб.</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EC8B37C" w14:textId="77777777" w:rsidR="00AA322F" w:rsidRPr="007A1AD1" w:rsidRDefault="00AA322F" w:rsidP="00241C06">
            <w:pPr>
              <w:widowControl/>
              <w:jc w:val="center"/>
            </w:pPr>
            <w:r w:rsidRPr="007A1AD1">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49AA8C2" w14:textId="77777777" w:rsidR="00AA322F" w:rsidRPr="007A1AD1" w:rsidRDefault="00AA322F" w:rsidP="00241C06">
            <w:pPr>
              <w:widowControl/>
              <w:jc w:val="center"/>
            </w:pPr>
            <w:r w:rsidRPr="007A1AD1">
              <w: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6C491F79" w14:textId="77777777" w:rsidR="00AA322F" w:rsidRPr="007A1AD1" w:rsidRDefault="00AA322F" w:rsidP="00241C06">
            <w:pPr>
              <w:widowControl/>
              <w:jc w:val="center"/>
            </w:pPr>
            <w:r w:rsidRPr="007A1AD1">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C494EAE" w14:textId="77777777" w:rsidR="00AA322F" w:rsidRPr="007A1AD1" w:rsidRDefault="00AA322F" w:rsidP="00241C06">
            <w:pPr>
              <w:widowControl/>
              <w:jc w:val="center"/>
            </w:pPr>
            <w:r w:rsidRPr="007A1AD1">
              <w:t xml:space="preserve">кг </w:t>
            </w:r>
            <w:proofErr w:type="spellStart"/>
            <w:r w:rsidRPr="007A1AD1">
              <w:t>у.т</w:t>
            </w:r>
            <w:proofErr w:type="spellEnd"/>
            <w:r w:rsidRPr="007A1AD1">
              <w:t>./Гкал</w:t>
            </w:r>
          </w:p>
        </w:tc>
        <w:tc>
          <w:tcPr>
            <w:tcW w:w="992" w:type="dxa"/>
            <w:tcBorders>
              <w:top w:val="single" w:sz="4" w:space="0" w:color="auto"/>
              <w:left w:val="single" w:sz="4" w:space="0" w:color="auto"/>
              <w:bottom w:val="single" w:sz="4" w:space="0" w:color="auto"/>
              <w:right w:val="single" w:sz="4" w:space="0" w:color="auto"/>
            </w:tcBorders>
            <w:vAlign w:val="center"/>
          </w:tcPr>
          <w:p w14:paraId="335C4E71" w14:textId="77777777" w:rsidR="00AA322F" w:rsidRPr="007A1AD1" w:rsidRDefault="00AA322F" w:rsidP="00241C06">
            <w:pPr>
              <w:widowControl/>
              <w:jc w:val="center"/>
            </w:pPr>
            <w:r w:rsidRPr="007A1AD1">
              <w:t>Гкал/год</w:t>
            </w:r>
          </w:p>
        </w:tc>
        <w:tc>
          <w:tcPr>
            <w:tcW w:w="851" w:type="dxa"/>
            <w:tcBorders>
              <w:top w:val="single" w:sz="4" w:space="0" w:color="auto"/>
              <w:left w:val="single" w:sz="4" w:space="0" w:color="auto"/>
              <w:bottom w:val="single" w:sz="4" w:space="0" w:color="auto"/>
              <w:right w:val="single" w:sz="4" w:space="0" w:color="auto"/>
            </w:tcBorders>
          </w:tcPr>
          <w:p w14:paraId="773A07BC" w14:textId="77777777" w:rsidR="00AA322F" w:rsidRPr="007A1AD1" w:rsidRDefault="00AA322F" w:rsidP="00241C06">
            <w:pPr>
              <w:widowControl/>
              <w:jc w:val="center"/>
            </w:pPr>
            <w:r w:rsidRPr="007A1AD1">
              <w:t>м</w:t>
            </w:r>
            <w:r w:rsidRPr="007A1AD1">
              <w:rPr>
                <w:vertAlign w:val="superscript"/>
              </w:rPr>
              <w:t>3</w:t>
            </w:r>
            <w:r w:rsidRPr="007A1AD1">
              <w:t>/год</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847AA77" w14:textId="77777777" w:rsidR="00AA322F" w:rsidRPr="007A1AD1" w:rsidRDefault="00AA322F" w:rsidP="00241C06">
            <w:pPr>
              <w:widowControl/>
              <w:jc w:val="center"/>
            </w:pPr>
            <w:r w:rsidRPr="007A1AD1">
              <w:t> </w:t>
            </w:r>
          </w:p>
        </w:tc>
        <w:tc>
          <w:tcPr>
            <w:tcW w:w="567" w:type="dxa"/>
            <w:tcBorders>
              <w:top w:val="single" w:sz="4" w:space="0" w:color="auto"/>
              <w:left w:val="single" w:sz="4" w:space="0" w:color="auto"/>
              <w:bottom w:val="single" w:sz="4" w:space="0" w:color="auto"/>
              <w:right w:val="single" w:sz="4" w:space="0" w:color="auto"/>
            </w:tcBorders>
          </w:tcPr>
          <w:p w14:paraId="406351C0" w14:textId="77777777" w:rsidR="00AA322F" w:rsidRPr="007A1AD1" w:rsidRDefault="00AA322F" w:rsidP="00241C06">
            <w:pPr>
              <w:widowControl/>
              <w:jc w:val="center"/>
            </w:pPr>
          </w:p>
        </w:tc>
      </w:tr>
      <w:tr w:rsidR="00AA322F" w:rsidRPr="007A1AD1" w14:paraId="35BD5B98" w14:textId="77777777" w:rsidTr="00241C06">
        <w:trPr>
          <w:trHeight w:val="340"/>
          <w:jc w:val="center"/>
        </w:trPr>
        <w:tc>
          <w:tcPr>
            <w:tcW w:w="323" w:type="dxa"/>
            <w:vMerge w:val="restart"/>
            <w:tcBorders>
              <w:top w:val="single" w:sz="4" w:space="0" w:color="auto"/>
              <w:left w:val="single" w:sz="4" w:space="0" w:color="auto"/>
              <w:right w:val="single" w:sz="4" w:space="0" w:color="auto"/>
            </w:tcBorders>
            <w:vAlign w:val="center"/>
          </w:tcPr>
          <w:p w14:paraId="75D7B7B5" w14:textId="77777777" w:rsidR="00AA322F" w:rsidRPr="007A1AD1" w:rsidRDefault="00AA322F" w:rsidP="00241C06">
            <w:pPr>
              <w:jc w:val="center"/>
            </w:pPr>
            <w:r w:rsidRPr="007A1AD1">
              <w:t>1.</w:t>
            </w:r>
          </w:p>
        </w:tc>
        <w:tc>
          <w:tcPr>
            <w:tcW w:w="1843" w:type="dxa"/>
            <w:vMerge w:val="restart"/>
            <w:tcBorders>
              <w:top w:val="single" w:sz="4" w:space="0" w:color="auto"/>
              <w:left w:val="single" w:sz="4" w:space="0" w:color="auto"/>
              <w:right w:val="single" w:sz="4" w:space="0" w:color="auto"/>
            </w:tcBorders>
            <w:vAlign w:val="center"/>
          </w:tcPr>
          <w:p w14:paraId="6FAF8C31" w14:textId="77777777" w:rsidR="00AA322F" w:rsidRPr="00B25F33" w:rsidRDefault="00AA322F" w:rsidP="00241C06">
            <w:pPr>
              <w:widowControl/>
            </w:pPr>
            <w:r w:rsidRPr="00B25F33">
              <w:t>ООО «КЭС-Верхняя Волга» (Верхнеландеховский район), от угольной котельной №1 п. Верхний Ландех</w:t>
            </w:r>
          </w:p>
        </w:tc>
        <w:tc>
          <w:tcPr>
            <w:tcW w:w="8079" w:type="dxa"/>
            <w:gridSpan w:val="10"/>
            <w:tcBorders>
              <w:top w:val="single" w:sz="4" w:space="0" w:color="auto"/>
              <w:left w:val="single" w:sz="4" w:space="0" w:color="auto"/>
              <w:bottom w:val="single" w:sz="4" w:space="0" w:color="auto"/>
              <w:right w:val="single" w:sz="4" w:space="0" w:color="auto"/>
            </w:tcBorders>
            <w:vAlign w:val="center"/>
          </w:tcPr>
          <w:p w14:paraId="3CA2344E" w14:textId="77777777" w:rsidR="00AA322F" w:rsidRPr="007A1AD1" w:rsidRDefault="00AA322F" w:rsidP="00241C06">
            <w:pPr>
              <w:widowControl/>
              <w:jc w:val="center"/>
            </w:pPr>
            <w:r w:rsidRPr="007A1AD1">
              <w:t>Производство тепловой энергии</w:t>
            </w:r>
          </w:p>
        </w:tc>
      </w:tr>
      <w:tr w:rsidR="00AA322F" w:rsidRPr="007A1AD1" w14:paraId="2F837ABD" w14:textId="77777777" w:rsidTr="00241C06">
        <w:trPr>
          <w:trHeight w:val="340"/>
          <w:jc w:val="center"/>
        </w:trPr>
        <w:tc>
          <w:tcPr>
            <w:tcW w:w="323" w:type="dxa"/>
            <w:vMerge/>
            <w:tcBorders>
              <w:left w:val="single" w:sz="4" w:space="0" w:color="auto"/>
              <w:right w:val="single" w:sz="4" w:space="0" w:color="auto"/>
            </w:tcBorders>
            <w:noWrap/>
            <w:vAlign w:val="center"/>
            <w:hideMark/>
          </w:tcPr>
          <w:p w14:paraId="3C6FA618"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hideMark/>
          </w:tcPr>
          <w:p w14:paraId="2243B253"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A1CD832" w14:textId="77777777" w:rsidR="00AA322F" w:rsidRPr="007A1AD1" w:rsidRDefault="00AA322F" w:rsidP="00241C06">
            <w:pPr>
              <w:widowControl/>
              <w:jc w:val="center"/>
            </w:pPr>
            <w:r w:rsidRPr="007A1AD1">
              <w:t>2024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F9EB8EC" w14:textId="77777777" w:rsidR="00AA322F" w:rsidRPr="007A1AD1" w:rsidRDefault="00AA322F" w:rsidP="00241C06">
            <w:pPr>
              <w:widowControl/>
              <w:jc w:val="center"/>
            </w:pPr>
            <w:r w:rsidRPr="007A1AD1">
              <w:t xml:space="preserve">3 208,492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7292FDE" w14:textId="77777777" w:rsidR="00AA322F" w:rsidRPr="007A1AD1" w:rsidRDefault="00AA322F" w:rsidP="00241C06">
            <w:pPr>
              <w:widowControl/>
              <w:jc w:val="center"/>
            </w:pPr>
            <w: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21E3456"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4BCA952B" w14:textId="77777777" w:rsidR="00AA322F" w:rsidRPr="007A1AD1" w:rsidRDefault="00AA322F" w:rsidP="00241C06">
            <w:pPr>
              <w:widowControl/>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5C968DD" w14:textId="77777777" w:rsidR="00AA322F" w:rsidRPr="007A1AD1" w:rsidRDefault="00AA322F" w:rsidP="00241C06">
            <w:pPr>
              <w:widowControl/>
              <w:jc w:val="center"/>
            </w:pPr>
            <w:r w:rsidRPr="007A1AD1">
              <w:t>214,9</w:t>
            </w:r>
          </w:p>
        </w:tc>
        <w:tc>
          <w:tcPr>
            <w:tcW w:w="992" w:type="dxa"/>
            <w:tcBorders>
              <w:top w:val="single" w:sz="4" w:space="0" w:color="auto"/>
              <w:left w:val="single" w:sz="4" w:space="0" w:color="auto"/>
              <w:bottom w:val="single" w:sz="4" w:space="0" w:color="auto"/>
              <w:right w:val="single" w:sz="4" w:space="0" w:color="auto"/>
            </w:tcBorders>
            <w:vAlign w:val="center"/>
          </w:tcPr>
          <w:p w14:paraId="0AC8C2C0"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52E3F8C5"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0ECB802D"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3000F353" w14:textId="77777777" w:rsidR="00AA322F" w:rsidRPr="007A1AD1" w:rsidRDefault="00AA322F" w:rsidP="00241C06">
            <w:pPr>
              <w:jc w:val="center"/>
            </w:pPr>
            <w:r w:rsidRPr="007A1AD1">
              <w:t>-</w:t>
            </w:r>
          </w:p>
        </w:tc>
      </w:tr>
      <w:tr w:rsidR="00AA322F" w:rsidRPr="007A1AD1" w14:paraId="7E40F5FC" w14:textId="77777777" w:rsidTr="00241C06">
        <w:trPr>
          <w:trHeight w:val="340"/>
          <w:jc w:val="center"/>
        </w:trPr>
        <w:tc>
          <w:tcPr>
            <w:tcW w:w="323" w:type="dxa"/>
            <w:vMerge/>
            <w:tcBorders>
              <w:left w:val="single" w:sz="4" w:space="0" w:color="auto"/>
              <w:right w:val="single" w:sz="4" w:space="0" w:color="auto"/>
            </w:tcBorders>
            <w:vAlign w:val="center"/>
            <w:hideMark/>
          </w:tcPr>
          <w:p w14:paraId="6208785A"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hideMark/>
          </w:tcPr>
          <w:p w14:paraId="79FE10C6"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2D67457" w14:textId="77777777" w:rsidR="00AA322F" w:rsidRPr="007A1AD1" w:rsidRDefault="00AA322F" w:rsidP="00241C06">
            <w:pPr>
              <w:widowControl/>
              <w:jc w:val="center"/>
            </w:pPr>
            <w:r w:rsidRPr="007A1AD1">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183A038D"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4A6F8D1"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4A40D12"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74962648"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F478195" w14:textId="77777777" w:rsidR="00AA322F" w:rsidRPr="007A1AD1" w:rsidRDefault="00AA322F" w:rsidP="00241C06">
            <w:pPr>
              <w:jc w:val="center"/>
            </w:pPr>
            <w:r w:rsidRPr="007A1AD1">
              <w:t>214,9</w:t>
            </w:r>
          </w:p>
        </w:tc>
        <w:tc>
          <w:tcPr>
            <w:tcW w:w="992" w:type="dxa"/>
            <w:tcBorders>
              <w:top w:val="single" w:sz="4" w:space="0" w:color="auto"/>
              <w:left w:val="single" w:sz="4" w:space="0" w:color="auto"/>
              <w:bottom w:val="single" w:sz="4" w:space="0" w:color="auto"/>
              <w:right w:val="single" w:sz="4" w:space="0" w:color="auto"/>
            </w:tcBorders>
            <w:vAlign w:val="center"/>
          </w:tcPr>
          <w:p w14:paraId="3542FA7C"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65903A37"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691641A5"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15E145D7" w14:textId="77777777" w:rsidR="00AA322F" w:rsidRPr="007A1AD1" w:rsidRDefault="00AA322F" w:rsidP="00241C06">
            <w:pPr>
              <w:jc w:val="center"/>
            </w:pPr>
            <w:r w:rsidRPr="007A1AD1">
              <w:t>-</w:t>
            </w:r>
          </w:p>
        </w:tc>
      </w:tr>
      <w:tr w:rsidR="00AA322F" w:rsidRPr="007A1AD1" w14:paraId="62680151" w14:textId="77777777" w:rsidTr="00241C06">
        <w:trPr>
          <w:trHeight w:val="340"/>
          <w:jc w:val="center"/>
        </w:trPr>
        <w:tc>
          <w:tcPr>
            <w:tcW w:w="323" w:type="dxa"/>
            <w:vMerge/>
            <w:tcBorders>
              <w:left w:val="single" w:sz="4" w:space="0" w:color="auto"/>
              <w:right w:val="single" w:sz="4" w:space="0" w:color="auto"/>
            </w:tcBorders>
            <w:vAlign w:val="center"/>
            <w:hideMark/>
          </w:tcPr>
          <w:p w14:paraId="1D29BD2F"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hideMark/>
          </w:tcPr>
          <w:p w14:paraId="654B78A2"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B5FC069" w14:textId="77777777" w:rsidR="00AA322F" w:rsidRPr="007A1AD1" w:rsidRDefault="00AA322F" w:rsidP="00241C06">
            <w:pPr>
              <w:widowControl/>
              <w:jc w:val="center"/>
            </w:pPr>
            <w:r w:rsidRPr="007A1AD1">
              <w:t>2026</w:t>
            </w:r>
          </w:p>
        </w:tc>
        <w:tc>
          <w:tcPr>
            <w:tcW w:w="992" w:type="dxa"/>
            <w:tcBorders>
              <w:top w:val="single" w:sz="4" w:space="0" w:color="auto"/>
              <w:left w:val="single" w:sz="4" w:space="0" w:color="auto"/>
              <w:bottom w:val="single" w:sz="4" w:space="0" w:color="auto"/>
              <w:right w:val="single" w:sz="4" w:space="0" w:color="auto"/>
            </w:tcBorders>
            <w:noWrap/>
            <w:vAlign w:val="center"/>
          </w:tcPr>
          <w:p w14:paraId="436542A7"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EBAD796"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0ED63F2"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2E1FF536"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1B0ED83C" w14:textId="77777777" w:rsidR="00AA322F" w:rsidRPr="007A1AD1" w:rsidRDefault="00AA322F" w:rsidP="00241C06">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tcPr>
          <w:p w14:paraId="238A3CF1"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0950C228"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7A353721"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6690F731" w14:textId="77777777" w:rsidR="00AA322F" w:rsidRPr="007A1AD1" w:rsidRDefault="00AA322F" w:rsidP="00241C06">
            <w:pPr>
              <w:jc w:val="center"/>
            </w:pPr>
            <w:r w:rsidRPr="007A1AD1">
              <w:t>-</w:t>
            </w:r>
          </w:p>
        </w:tc>
      </w:tr>
      <w:tr w:rsidR="00AA322F" w:rsidRPr="007A1AD1" w14:paraId="334AAE6F" w14:textId="77777777" w:rsidTr="00241C06">
        <w:trPr>
          <w:trHeight w:val="340"/>
          <w:jc w:val="center"/>
        </w:trPr>
        <w:tc>
          <w:tcPr>
            <w:tcW w:w="323" w:type="dxa"/>
            <w:vMerge/>
            <w:tcBorders>
              <w:left w:val="single" w:sz="4" w:space="0" w:color="auto"/>
              <w:right w:val="single" w:sz="4" w:space="0" w:color="auto"/>
            </w:tcBorders>
            <w:vAlign w:val="center"/>
          </w:tcPr>
          <w:p w14:paraId="4B077D8E"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tcPr>
          <w:p w14:paraId="79689776" w14:textId="77777777" w:rsidR="00AA322F" w:rsidRPr="00B25F33" w:rsidRDefault="00AA322F" w:rsidP="00241C06">
            <w:pPr>
              <w:widowControl/>
            </w:pPr>
          </w:p>
        </w:tc>
        <w:tc>
          <w:tcPr>
            <w:tcW w:w="8079" w:type="dxa"/>
            <w:gridSpan w:val="10"/>
            <w:tcBorders>
              <w:top w:val="single" w:sz="4" w:space="0" w:color="auto"/>
              <w:left w:val="single" w:sz="4" w:space="0" w:color="auto"/>
              <w:bottom w:val="single" w:sz="4" w:space="0" w:color="auto"/>
              <w:right w:val="single" w:sz="4" w:space="0" w:color="auto"/>
            </w:tcBorders>
            <w:noWrap/>
            <w:vAlign w:val="center"/>
          </w:tcPr>
          <w:p w14:paraId="3C8772C4" w14:textId="77777777" w:rsidR="00AA322F" w:rsidRPr="007A1AD1" w:rsidRDefault="00AA322F" w:rsidP="00241C06">
            <w:pPr>
              <w:jc w:val="center"/>
            </w:pPr>
            <w:r w:rsidRPr="007A1AD1">
              <w:t>Передача тепловой энергии</w:t>
            </w:r>
          </w:p>
        </w:tc>
      </w:tr>
      <w:tr w:rsidR="00AA322F" w:rsidRPr="007A1AD1" w14:paraId="26DBBAC8" w14:textId="77777777" w:rsidTr="00241C06">
        <w:trPr>
          <w:trHeight w:val="340"/>
          <w:jc w:val="center"/>
        </w:trPr>
        <w:tc>
          <w:tcPr>
            <w:tcW w:w="323" w:type="dxa"/>
            <w:vMerge/>
            <w:tcBorders>
              <w:left w:val="single" w:sz="4" w:space="0" w:color="auto"/>
              <w:right w:val="single" w:sz="4" w:space="0" w:color="auto"/>
            </w:tcBorders>
            <w:vAlign w:val="center"/>
          </w:tcPr>
          <w:p w14:paraId="53129B02"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tcPr>
          <w:p w14:paraId="0BD18EE5"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0163A1A4" w14:textId="77777777" w:rsidR="00AA322F" w:rsidRPr="007A1AD1" w:rsidRDefault="00AA322F" w:rsidP="00241C06">
            <w:pPr>
              <w:widowControl/>
              <w:jc w:val="center"/>
            </w:pPr>
            <w:r w:rsidRPr="007A1AD1">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663CB7C3" w14:textId="77777777" w:rsidR="00AA322F" w:rsidRPr="007A1AD1" w:rsidRDefault="00AA322F" w:rsidP="00241C06">
            <w:pPr>
              <w:jc w:val="center"/>
            </w:pPr>
            <w:r w:rsidRPr="007A1AD1">
              <w:t xml:space="preserve">361,142   </w:t>
            </w:r>
          </w:p>
        </w:tc>
        <w:tc>
          <w:tcPr>
            <w:tcW w:w="708" w:type="dxa"/>
            <w:tcBorders>
              <w:top w:val="single" w:sz="4" w:space="0" w:color="auto"/>
              <w:left w:val="single" w:sz="4" w:space="0" w:color="auto"/>
              <w:bottom w:val="single" w:sz="4" w:space="0" w:color="auto"/>
              <w:right w:val="single" w:sz="4" w:space="0" w:color="auto"/>
            </w:tcBorders>
            <w:noWrap/>
            <w:vAlign w:val="center"/>
          </w:tcPr>
          <w:p w14:paraId="4262B3F8" w14:textId="77777777" w:rsidR="00AA322F" w:rsidRPr="007A1AD1" w:rsidRDefault="00AA322F" w:rsidP="00241C06">
            <w:pPr>
              <w:widowControl/>
              <w:jc w:val="center"/>
            </w:pPr>
            <w: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F9F0742"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72E66AD5"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0C9D50E3" w14:textId="77777777" w:rsidR="00AA322F" w:rsidRPr="007A1AD1" w:rsidRDefault="00AA322F" w:rsidP="00241C06">
            <w:pPr>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0A34D056" w14:textId="77777777" w:rsidR="00AA322F" w:rsidRPr="007A1AD1" w:rsidRDefault="00AA322F" w:rsidP="00241C06">
            <w:pPr>
              <w:jc w:val="center"/>
            </w:pPr>
            <w:r w:rsidRPr="007A1AD1">
              <w:t>624,3</w:t>
            </w:r>
          </w:p>
        </w:tc>
        <w:tc>
          <w:tcPr>
            <w:tcW w:w="851" w:type="dxa"/>
            <w:tcBorders>
              <w:top w:val="single" w:sz="4" w:space="0" w:color="auto"/>
              <w:left w:val="single" w:sz="4" w:space="0" w:color="auto"/>
              <w:bottom w:val="single" w:sz="4" w:space="0" w:color="auto"/>
              <w:right w:val="single" w:sz="4" w:space="0" w:color="auto"/>
            </w:tcBorders>
            <w:vAlign w:val="center"/>
          </w:tcPr>
          <w:p w14:paraId="27292BBD" w14:textId="77777777" w:rsidR="00AA322F" w:rsidRPr="007A1AD1" w:rsidRDefault="00AA322F" w:rsidP="00241C06">
            <w:pPr>
              <w:jc w:val="center"/>
            </w:pPr>
            <w:r w:rsidRPr="007A1AD1">
              <w:t>355,6</w:t>
            </w:r>
          </w:p>
        </w:tc>
        <w:tc>
          <w:tcPr>
            <w:tcW w:w="708" w:type="dxa"/>
            <w:tcBorders>
              <w:top w:val="single" w:sz="4" w:space="0" w:color="auto"/>
              <w:left w:val="single" w:sz="4" w:space="0" w:color="auto"/>
              <w:bottom w:val="single" w:sz="4" w:space="0" w:color="auto"/>
              <w:right w:val="single" w:sz="4" w:space="0" w:color="auto"/>
            </w:tcBorders>
            <w:noWrap/>
            <w:vAlign w:val="center"/>
          </w:tcPr>
          <w:p w14:paraId="717FC9D9"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4E6F8204" w14:textId="77777777" w:rsidR="00AA322F" w:rsidRPr="007A1AD1" w:rsidRDefault="00AA322F" w:rsidP="00241C06">
            <w:pPr>
              <w:jc w:val="center"/>
            </w:pPr>
            <w:r w:rsidRPr="007A1AD1">
              <w:t>-</w:t>
            </w:r>
          </w:p>
        </w:tc>
      </w:tr>
      <w:tr w:rsidR="00AA322F" w:rsidRPr="007A1AD1" w14:paraId="5ECF2A57" w14:textId="77777777" w:rsidTr="00241C06">
        <w:trPr>
          <w:trHeight w:val="340"/>
          <w:jc w:val="center"/>
        </w:trPr>
        <w:tc>
          <w:tcPr>
            <w:tcW w:w="323" w:type="dxa"/>
            <w:vMerge/>
            <w:tcBorders>
              <w:left w:val="single" w:sz="4" w:space="0" w:color="auto"/>
              <w:right w:val="single" w:sz="4" w:space="0" w:color="auto"/>
            </w:tcBorders>
            <w:vAlign w:val="center"/>
          </w:tcPr>
          <w:p w14:paraId="569950A3"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tcPr>
          <w:p w14:paraId="52B77014"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62539A90" w14:textId="77777777" w:rsidR="00AA322F" w:rsidRPr="007A1AD1" w:rsidRDefault="00AA322F" w:rsidP="00241C06">
            <w:pPr>
              <w:widowControl/>
              <w:jc w:val="center"/>
            </w:pPr>
            <w:r w:rsidRPr="007A1AD1">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3C5D6459"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65DF8298"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AA2005F"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43F51FB8"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2DCE9C34" w14:textId="77777777" w:rsidR="00AA322F" w:rsidRPr="007A1AD1" w:rsidRDefault="00AA322F" w:rsidP="00241C06">
            <w:pPr>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6A4B3FDE" w14:textId="77777777" w:rsidR="00AA322F" w:rsidRPr="007A1AD1" w:rsidRDefault="00AA322F" w:rsidP="00241C06">
            <w:pPr>
              <w:jc w:val="center"/>
            </w:pPr>
            <w:r w:rsidRPr="007A1AD1">
              <w:t>624,3</w:t>
            </w:r>
          </w:p>
        </w:tc>
        <w:tc>
          <w:tcPr>
            <w:tcW w:w="851" w:type="dxa"/>
            <w:tcBorders>
              <w:top w:val="single" w:sz="4" w:space="0" w:color="auto"/>
              <w:left w:val="single" w:sz="4" w:space="0" w:color="auto"/>
              <w:bottom w:val="single" w:sz="4" w:space="0" w:color="auto"/>
              <w:right w:val="single" w:sz="4" w:space="0" w:color="auto"/>
            </w:tcBorders>
            <w:vAlign w:val="center"/>
          </w:tcPr>
          <w:p w14:paraId="63DE24B4" w14:textId="77777777" w:rsidR="00AA322F" w:rsidRPr="007A1AD1" w:rsidRDefault="00AA322F" w:rsidP="00241C06">
            <w:pPr>
              <w:jc w:val="center"/>
            </w:pPr>
            <w:r w:rsidRPr="007A1AD1">
              <w:t>355,6</w:t>
            </w:r>
          </w:p>
        </w:tc>
        <w:tc>
          <w:tcPr>
            <w:tcW w:w="708" w:type="dxa"/>
            <w:tcBorders>
              <w:top w:val="single" w:sz="4" w:space="0" w:color="auto"/>
              <w:left w:val="single" w:sz="4" w:space="0" w:color="auto"/>
              <w:bottom w:val="single" w:sz="4" w:space="0" w:color="auto"/>
              <w:right w:val="single" w:sz="4" w:space="0" w:color="auto"/>
            </w:tcBorders>
            <w:noWrap/>
            <w:vAlign w:val="center"/>
          </w:tcPr>
          <w:p w14:paraId="5C32ED4C"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28C669A2" w14:textId="77777777" w:rsidR="00AA322F" w:rsidRPr="007A1AD1" w:rsidRDefault="00AA322F" w:rsidP="00241C06">
            <w:pPr>
              <w:jc w:val="center"/>
            </w:pPr>
            <w:r w:rsidRPr="007A1AD1">
              <w:t>-</w:t>
            </w:r>
          </w:p>
        </w:tc>
      </w:tr>
      <w:tr w:rsidR="00AA322F" w:rsidRPr="007A1AD1" w14:paraId="4B838656" w14:textId="77777777" w:rsidTr="00241C06">
        <w:trPr>
          <w:trHeight w:val="340"/>
          <w:jc w:val="center"/>
        </w:trPr>
        <w:tc>
          <w:tcPr>
            <w:tcW w:w="323" w:type="dxa"/>
            <w:vMerge/>
            <w:tcBorders>
              <w:left w:val="single" w:sz="4" w:space="0" w:color="auto"/>
              <w:right w:val="single" w:sz="4" w:space="0" w:color="auto"/>
            </w:tcBorders>
            <w:vAlign w:val="center"/>
          </w:tcPr>
          <w:p w14:paraId="4C98382D"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tcPr>
          <w:p w14:paraId="06AFF7C2"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27C0860D" w14:textId="77777777" w:rsidR="00AA322F" w:rsidRPr="007A1AD1" w:rsidRDefault="00AA322F" w:rsidP="00241C06">
            <w:pPr>
              <w:widowControl/>
              <w:jc w:val="center"/>
            </w:pPr>
            <w:r w:rsidRPr="007A1AD1">
              <w:t>2026</w:t>
            </w:r>
          </w:p>
        </w:tc>
        <w:tc>
          <w:tcPr>
            <w:tcW w:w="992" w:type="dxa"/>
            <w:tcBorders>
              <w:top w:val="single" w:sz="4" w:space="0" w:color="auto"/>
              <w:left w:val="single" w:sz="4" w:space="0" w:color="auto"/>
              <w:bottom w:val="single" w:sz="4" w:space="0" w:color="auto"/>
              <w:right w:val="single" w:sz="4" w:space="0" w:color="auto"/>
            </w:tcBorders>
            <w:noWrap/>
            <w:vAlign w:val="center"/>
          </w:tcPr>
          <w:p w14:paraId="1FE35985"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6FEE1104"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B0FAE28" w14:textId="77777777" w:rsidR="00AA322F" w:rsidRPr="007A1AD1" w:rsidRDefault="00AA322F" w:rsidP="00241C06">
            <w:pPr>
              <w:jc w:val="center"/>
            </w:pPr>
            <w:r>
              <w:t>-</w:t>
            </w:r>
          </w:p>
        </w:tc>
        <w:tc>
          <w:tcPr>
            <w:tcW w:w="567" w:type="dxa"/>
            <w:tcBorders>
              <w:top w:val="single" w:sz="4" w:space="0" w:color="auto"/>
              <w:left w:val="single" w:sz="4" w:space="0" w:color="auto"/>
              <w:bottom w:val="single" w:sz="4" w:space="0" w:color="auto"/>
              <w:right w:val="single" w:sz="4" w:space="0" w:color="auto"/>
            </w:tcBorders>
            <w:noWrap/>
            <w:vAlign w:val="center"/>
          </w:tcPr>
          <w:p w14:paraId="4398F6FE"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5E484C88" w14:textId="77777777" w:rsidR="00AA322F" w:rsidRPr="007A1AD1" w:rsidRDefault="00AA322F" w:rsidP="00241C06">
            <w:pPr>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16ACEA94" w14:textId="77777777" w:rsidR="00AA322F" w:rsidRPr="007A1AD1" w:rsidRDefault="00AA322F" w:rsidP="00241C06">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tcPr>
          <w:p w14:paraId="02AFFC32" w14:textId="77777777" w:rsidR="00AA322F" w:rsidRPr="007A1AD1" w:rsidRDefault="00AA322F" w:rsidP="00241C06">
            <w:pPr>
              <w:jc w:val="center"/>
            </w:pPr>
            <w: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346AC821"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7F8C7C25" w14:textId="77777777" w:rsidR="00AA322F" w:rsidRPr="007A1AD1" w:rsidRDefault="00AA322F" w:rsidP="00241C06">
            <w:pPr>
              <w:jc w:val="center"/>
            </w:pPr>
            <w:r w:rsidRPr="007A1AD1">
              <w:t>-</w:t>
            </w:r>
          </w:p>
        </w:tc>
      </w:tr>
      <w:tr w:rsidR="00AA322F" w:rsidRPr="007A1AD1" w14:paraId="7CC4292A" w14:textId="77777777" w:rsidTr="00241C06">
        <w:trPr>
          <w:trHeight w:val="340"/>
          <w:jc w:val="center"/>
        </w:trPr>
        <w:tc>
          <w:tcPr>
            <w:tcW w:w="323" w:type="dxa"/>
            <w:vMerge w:val="restart"/>
            <w:tcBorders>
              <w:left w:val="single" w:sz="4" w:space="0" w:color="auto"/>
              <w:right w:val="single" w:sz="4" w:space="0" w:color="auto"/>
            </w:tcBorders>
            <w:vAlign w:val="center"/>
          </w:tcPr>
          <w:p w14:paraId="0FC5647E" w14:textId="77777777" w:rsidR="00AA322F" w:rsidRPr="007A1AD1" w:rsidRDefault="00AA322F" w:rsidP="00241C06">
            <w:pPr>
              <w:widowControl/>
              <w:jc w:val="center"/>
            </w:pPr>
            <w:r w:rsidRPr="007A1AD1">
              <w:t>2.</w:t>
            </w:r>
          </w:p>
        </w:tc>
        <w:tc>
          <w:tcPr>
            <w:tcW w:w="1843" w:type="dxa"/>
            <w:vMerge w:val="restart"/>
            <w:tcBorders>
              <w:left w:val="single" w:sz="4" w:space="0" w:color="auto"/>
              <w:right w:val="single" w:sz="4" w:space="0" w:color="auto"/>
            </w:tcBorders>
            <w:vAlign w:val="center"/>
          </w:tcPr>
          <w:p w14:paraId="22ACE1AF" w14:textId="77777777" w:rsidR="00AA322F" w:rsidRPr="00B25F33" w:rsidRDefault="00AA322F" w:rsidP="00241C06">
            <w:pPr>
              <w:widowControl/>
            </w:pPr>
            <w:r w:rsidRPr="00B25F33">
              <w:t>ООО «КЭС-Верхняя Волга» (Верхнеландеховски</w:t>
            </w:r>
            <w:r w:rsidRPr="00B25F33">
              <w:lastRenderedPageBreak/>
              <w:t>й район), от угольной котельной №2 п. Верхний Ландех</w:t>
            </w:r>
          </w:p>
        </w:tc>
        <w:tc>
          <w:tcPr>
            <w:tcW w:w="8079" w:type="dxa"/>
            <w:gridSpan w:val="10"/>
            <w:tcBorders>
              <w:top w:val="single" w:sz="4" w:space="0" w:color="auto"/>
              <w:left w:val="single" w:sz="4" w:space="0" w:color="auto"/>
              <w:bottom w:val="single" w:sz="4" w:space="0" w:color="auto"/>
              <w:right w:val="single" w:sz="4" w:space="0" w:color="auto"/>
            </w:tcBorders>
            <w:noWrap/>
            <w:vAlign w:val="center"/>
          </w:tcPr>
          <w:p w14:paraId="5D5ABAFB" w14:textId="77777777" w:rsidR="00AA322F" w:rsidRPr="007A1AD1" w:rsidRDefault="00AA322F" w:rsidP="00241C06">
            <w:pPr>
              <w:widowControl/>
              <w:jc w:val="center"/>
            </w:pPr>
            <w:r w:rsidRPr="007A1AD1">
              <w:lastRenderedPageBreak/>
              <w:t>Производство тепловой энергии</w:t>
            </w:r>
          </w:p>
        </w:tc>
      </w:tr>
      <w:tr w:rsidR="00AA322F" w:rsidRPr="007A1AD1" w14:paraId="0DD73222" w14:textId="77777777" w:rsidTr="00241C06">
        <w:trPr>
          <w:trHeight w:val="340"/>
          <w:jc w:val="center"/>
        </w:trPr>
        <w:tc>
          <w:tcPr>
            <w:tcW w:w="323" w:type="dxa"/>
            <w:vMerge/>
            <w:tcBorders>
              <w:left w:val="single" w:sz="4" w:space="0" w:color="auto"/>
              <w:right w:val="single" w:sz="4" w:space="0" w:color="auto"/>
            </w:tcBorders>
            <w:vAlign w:val="center"/>
          </w:tcPr>
          <w:p w14:paraId="0C6C2560"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2BE283C1"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2BE55F94" w14:textId="77777777" w:rsidR="00AA322F" w:rsidRPr="007A1AD1" w:rsidRDefault="00AA322F" w:rsidP="00241C06">
            <w:pPr>
              <w:widowControl/>
              <w:jc w:val="center"/>
            </w:pPr>
            <w:r w:rsidRPr="007A1AD1">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199069CA" w14:textId="77777777" w:rsidR="00AA322F" w:rsidRPr="007A1AD1" w:rsidRDefault="00AA322F" w:rsidP="00241C06">
            <w:pPr>
              <w:widowControl/>
              <w:jc w:val="center"/>
            </w:pPr>
            <w:r w:rsidRPr="007A1AD1">
              <w:t xml:space="preserve">3 187,369   </w:t>
            </w:r>
          </w:p>
        </w:tc>
        <w:tc>
          <w:tcPr>
            <w:tcW w:w="708" w:type="dxa"/>
            <w:tcBorders>
              <w:top w:val="single" w:sz="4" w:space="0" w:color="auto"/>
              <w:left w:val="single" w:sz="4" w:space="0" w:color="auto"/>
              <w:bottom w:val="single" w:sz="4" w:space="0" w:color="auto"/>
              <w:right w:val="single" w:sz="4" w:space="0" w:color="auto"/>
            </w:tcBorders>
            <w:noWrap/>
            <w:vAlign w:val="center"/>
          </w:tcPr>
          <w:p w14:paraId="543726A0" w14:textId="77777777" w:rsidR="00AA322F" w:rsidRPr="007A1AD1" w:rsidRDefault="00AA322F" w:rsidP="00241C06">
            <w:pPr>
              <w:jc w:val="center"/>
            </w:pPr>
            <w: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62D1A376"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1F78CFD1"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78C9589E" w14:textId="77777777" w:rsidR="00AA322F" w:rsidRPr="007A1AD1" w:rsidRDefault="00AA322F" w:rsidP="00241C06">
            <w:pPr>
              <w:jc w:val="center"/>
            </w:pPr>
            <w:r w:rsidRPr="007A1AD1">
              <w:t>219,2</w:t>
            </w:r>
          </w:p>
        </w:tc>
        <w:tc>
          <w:tcPr>
            <w:tcW w:w="992" w:type="dxa"/>
            <w:tcBorders>
              <w:top w:val="single" w:sz="4" w:space="0" w:color="auto"/>
              <w:left w:val="single" w:sz="4" w:space="0" w:color="auto"/>
              <w:bottom w:val="single" w:sz="4" w:space="0" w:color="auto"/>
              <w:right w:val="single" w:sz="4" w:space="0" w:color="auto"/>
            </w:tcBorders>
            <w:vAlign w:val="center"/>
          </w:tcPr>
          <w:p w14:paraId="5F59A17A"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0C94BDBC"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413F84CD"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3CD68C75" w14:textId="77777777" w:rsidR="00AA322F" w:rsidRPr="007A1AD1" w:rsidRDefault="00AA322F" w:rsidP="00241C06">
            <w:pPr>
              <w:jc w:val="center"/>
            </w:pPr>
            <w:r w:rsidRPr="007A1AD1">
              <w:t>-</w:t>
            </w:r>
          </w:p>
        </w:tc>
      </w:tr>
      <w:tr w:rsidR="00AA322F" w:rsidRPr="007A1AD1" w14:paraId="68786554" w14:textId="77777777" w:rsidTr="00241C06">
        <w:trPr>
          <w:trHeight w:val="340"/>
          <w:jc w:val="center"/>
        </w:trPr>
        <w:tc>
          <w:tcPr>
            <w:tcW w:w="323" w:type="dxa"/>
            <w:vMerge/>
            <w:tcBorders>
              <w:left w:val="single" w:sz="4" w:space="0" w:color="auto"/>
              <w:right w:val="single" w:sz="4" w:space="0" w:color="auto"/>
            </w:tcBorders>
            <w:vAlign w:val="center"/>
          </w:tcPr>
          <w:p w14:paraId="13AAFCB9"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21AE0BCB"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2D072245" w14:textId="77777777" w:rsidR="00AA322F" w:rsidRPr="007A1AD1" w:rsidRDefault="00AA322F" w:rsidP="00241C06">
            <w:pPr>
              <w:widowControl/>
              <w:jc w:val="center"/>
            </w:pPr>
            <w:r w:rsidRPr="007A1AD1">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05BA7B66"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5E1CB2B9" w14:textId="77777777" w:rsidR="00AA322F" w:rsidRPr="007A1AD1" w:rsidRDefault="00AA322F" w:rsidP="00241C06">
            <w:pPr>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E0145AB"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61DA5828"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1074E8BA" w14:textId="77777777" w:rsidR="00AA322F" w:rsidRPr="007A1AD1" w:rsidRDefault="00AA322F" w:rsidP="00241C06">
            <w:pPr>
              <w:jc w:val="center"/>
            </w:pPr>
            <w:r w:rsidRPr="007A1AD1">
              <w:t>219,2</w:t>
            </w:r>
          </w:p>
        </w:tc>
        <w:tc>
          <w:tcPr>
            <w:tcW w:w="992" w:type="dxa"/>
            <w:tcBorders>
              <w:top w:val="single" w:sz="4" w:space="0" w:color="auto"/>
              <w:left w:val="single" w:sz="4" w:space="0" w:color="auto"/>
              <w:bottom w:val="single" w:sz="4" w:space="0" w:color="auto"/>
              <w:right w:val="single" w:sz="4" w:space="0" w:color="auto"/>
            </w:tcBorders>
            <w:vAlign w:val="center"/>
          </w:tcPr>
          <w:p w14:paraId="7010D426"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50A7B8EE"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4D6E5781"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1D1FCFEC" w14:textId="77777777" w:rsidR="00AA322F" w:rsidRPr="007A1AD1" w:rsidRDefault="00AA322F" w:rsidP="00241C06">
            <w:pPr>
              <w:jc w:val="center"/>
            </w:pPr>
            <w:r w:rsidRPr="007A1AD1">
              <w:t>-</w:t>
            </w:r>
          </w:p>
        </w:tc>
      </w:tr>
      <w:tr w:rsidR="00AA322F" w:rsidRPr="007A1AD1" w14:paraId="3B3D4298" w14:textId="77777777" w:rsidTr="00241C06">
        <w:trPr>
          <w:trHeight w:val="340"/>
          <w:jc w:val="center"/>
        </w:trPr>
        <w:tc>
          <w:tcPr>
            <w:tcW w:w="323" w:type="dxa"/>
            <w:vMerge/>
            <w:tcBorders>
              <w:left w:val="single" w:sz="4" w:space="0" w:color="auto"/>
              <w:right w:val="single" w:sz="4" w:space="0" w:color="auto"/>
            </w:tcBorders>
            <w:vAlign w:val="center"/>
          </w:tcPr>
          <w:p w14:paraId="6DD42420"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7E7ACCF1"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48153A5A" w14:textId="77777777" w:rsidR="00AA322F" w:rsidRPr="007A1AD1" w:rsidRDefault="00AA322F" w:rsidP="00241C06">
            <w:pPr>
              <w:widowControl/>
              <w:jc w:val="center"/>
            </w:pPr>
            <w:r w:rsidRPr="007A1AD1">
              <w:t>2026</w:t>
            </w:r>
          </w:p>
        </w:tc>
        <w:tc>
          <w:tcPr>
            <w:tcW w:w="992" w:type="dxa"/>
            <w:tcBorders>
              <w:top w:val="single" w:sz="4" w:space="0" w:color="auto"/>
              <w:left w:val="single" w:sz="4" w:space="0" w:color="auto"/>
              <w:bottom w:val="single" w:sz="4" w:space="0" w:color="auto"/>
              <w:right w:val="single" w:sz="4" w:space="0" w:color="auto"/>
            </w:tcBorders>
            <w:noWrap/>
            <w:vAlign w:val="center"/>
          </w:tcPr>
          <w:p w14:paraId="716C71D3"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68579167" w14:textId="77777777" w:rsidR="00AA322F" w:rsidRPr="007A1AD1" w:rsidRDefault="00AA322F" w:rsidP="00241C06">
            <w:pPr>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02721009"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6CDDE728"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17F9EB16" w14:textId="77777777" w:rsidR="00AA322F" w:rsidRPr="007A1AD1" w:rsidRDefault="00AA322F" w:rsidP="00241C06">
            <w:pPr>
              <w:jc w:val="center"/>
            </w:pPr>
            <w:r>
              <w:t>-</w:t>
            </w:r>
          </w:p>
        </w:tc>
        <w:tc>
          <w:tcPr>
            <w:tcW w:w="992" w:type="dxa"/>
            <w:tcBorders>
              <w:top w:val="single" w:sz="4" w:space="0" w:color="auto"/>
              <w:left w:val="single" w:sz="4" w:space="0" w:color="auto"/>
              <w:bottom w:val="single" w:sz="4" w:space="0" w:color="auto"/>
              <w:right w:val="single" w:sz="4" w:space="0" w:color="auto"/>
            </w:tcBorders>
            <w:vAlign w:val="center"/>
          </w:tcPr>
          <w:p w14:paraId="69BC77A4"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7E46C7CF"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7C6C4C5A"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61BA1826" w14:textId="77777777" w:rsidR="00AA322F" w:rsidRPr="007A1AD1" w:rsidRDefault="00AA322F" w:rsidP="00241C06">
            <w:pPr>
              <w:jc w:val="center"/>
            </w:pPr>
            <w:r w:rsidRPr="007A1AD1">
              <w:t>-</w:t>
            </w:r>
          </w:p>
        </w:tc>
      </w:tr>
      <w:tr w:rsidR="00AA322F" w:rsidRPr="007A1AD1" w14:paraId="05E4243E" w14:textId="77777777" w:rsidTr="00241C06">
        <w:trPr>
          <w:trHeight w:val="340"/>
          <w:jc w:val="center"/>
        </w:trPr>
        <w:tc>
          <w:tcPr>
            <w:tcW w:w="323" w:type="dxa"/>
            <w:vMerge/>
            <w:tcBorders>
              <w:left w:val="single" w:sz="4" w:space="0" w:color="auto"/>
              <w:right w:val="single" w:sz="4" w:space="0" w:color="auto"/>
            </w:tcBorders>
            <w:vAlign w:val="center"/>
          </w:tcPr>
          <w:p w14:paraId="3830A46D"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3D20AFF5" w14:textId="77777777" w:rsidR="00AA322F" w:rsidRPr="00B25F33" w:rsidRDefault="00AA322F" w:rsidP="00241C06">
            <w:pPr>
              <w:widowControl/>
            </w:pPr>
          </w:p>
        </w:tc>
        <w:tc>
          <w:tcPr>
            <w:tcW w:w="8079" w:type="dxa"/>
            <w:gridSpan w:val="10"/>
            <w:tcBorders>
              <w:top w:val="single" w:sz="4" w:space="0" w:color="auto"/>
              <w:left w:val="single" w:sz="4" w:space="0" w:color="auto"/>
              <w:bottom w:val="single" w:sz="4" w:space="0" w:color="auto"/>
              <w:right w:val="single" w:sz="4" w:space="0" w:color="auto"/>
            </w:tcBorders>
            <w:noWrap/>
            <w:vAlign w:val="center"/>
          </w:tcPr>
          <w:p w14:paraId="2A0B12FC" w14:textId="77777777" w:rsidR="00AA322F" w:rsidRPr="007A1AD1" w:rsidRDefault="00AA322F" w:rsidP="00241C06">
            <w:pPr>
              <w:jc w:val="center"/>
            </w:pPr>
            <w:r w:rsidRPr="007A1AD1">
              <w:t>Передача тепловой энергии</w:t>
            </w:r>
          </w:p>
        </w:tc>
      </w:tr>
      <w:tr w:rsidR="00AA322F" w:rsidRPr="007A1AD1" w14:paraId="3DFA5E85" w14:textId="77777777" w:rsidTr="00241C06">
        <w:trPr>
          <w:trHeight w:val="340"/>
          <w:jc w:val="center"/>
        </w:trPr>
        <w:tc>
          <w:tcPr>
            <w:tcW w:w="323" w:type="dxa"/>
            <w:vMerge/>
            <w:tcBorders>
              <w:left w:val="single" w:sz="4" w:space="0" w:color="auto"/>
              <w:right w:val="single" w:sz="4" w:space="0" w:color="auto"/>
            </w:tcBorders>
            <w:vAlign w:val="center"/>
          </w:tcPr>
          <w:p w14:paraId="1C4F1812"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215B3133"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427B3005" w14:textId="77777777" w:rsidR="00AA322F" w:rsidRPr="007A1AD1" w:rsidRDefault="00AA322F" w:rsidP="00241C06">
            <w:pPr>
              <w:widowControl/>
              <w:jc w:val="center"/>
            </w:pPr>
            <w:r w:rsidRPr="007A1AD1">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0AEDF607" w14:textId="77777777" w:rsidR="00AA322F" w:rsidRPr="007A1AD1" w:rsidRDefault="00AA322F" w:rsidP="00241C06">
            <w:pPr>
              <w:jc w:val="center"/>
            </w:pPr>
            <w:r w:rsidRPr="007A1AD1">
              <w:t xml:space="preserve">335,595   </w:t>
            </w:r>
          </w:p>
        </w:tc>
        <w:tc>
          <w:tcPr>
            <w:tcW w:w="708" w:type="dxa"/>
            <w:tcBorders>
              <w:top w:val="single" w:sz="4" w:space="0" w:color="auto"/>
              <w:left w:val="single" w:sz="4" w:space="0" w:color="auto"/>
              <w:bottom w:val="single" w:sz="4" w:space="0" w:color="auto"/>
              <w:right w:val="single" w:sz="4" w:space="0" w:color="auto"/>
            </w:tcBorders>
            <w:noWrap/>
            <w:vAlign w:val="center"/>
          </w:tcPr>
          <w:p w14:paraId="66042596" w14:textId="77777777" w:rsidR="00AA322F" w:rsidRPr="007A1AD1" w:rsidRDefault="00AA322F" w:rsidP="00241C06">
            <w:pPr>
              <w:jc w:val="center"/>
            </w:pPr>
            <w: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822CA6D"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79BC96C1"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52F05E2D" w14:textId="77777777" w:rsidR="00AA322F" w:rsidRPr="007A1AD1" w:rsidRDefault="00AA322F" w:rsidP="00241C06">
            <w:pPr>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6A59CC1F" w14:textId="77777777" w:rsidR="00AA322F" w:rsidRPr="007A1AD1" w:rsidRDefault="00AA322F" w:rsidP="00241C06">
            <w:pPr>
              <w:jc w:val="center"/>
            </w:pPr>
            <w:r w:rsidRPr="007A1AD1">
              <w:t>117,9</w:t>
            </w:r>
          </w:p>
        </w:tc>
        <w:tc>
          <w:tcPr>
            <w:tcW w:w="851" w:type="dxa"/>
            <w:tcBorders>
              <w:top w:val="single" w:sz="4" w:space="0" w:color="auto"/>
              <w:left w:val="single" w:sz="4" w:space="0" w:color="auto"/>
              <w:bottom w:val="single" w:sz="4" w:space="0" w:color="auto"/>
              <w:right w:val="single" w:sz="4" w:space="0" w:color="auto"/>
            </w:tcBorders>
            <w:vAlign w:val="center"/>
          </w:tcPr>
          <w:p w14:paraId="11F8B10F" w14:textId="77777777" w:rsidR="00AA322F" w:rsidRPr="007A1AD1" w:rsidRDefault="00AA322F" w:rsidP="00241C06">
            <w:pPr>
              <w:jc w:val="center"/>
            </w:pPr>
            <w:r w:rsidRPr="007A1AD1">
              <w:t>47,9</w:t>
            </w:r>
          </w:p>
        </w:tc>
        <w:tc>
          <w:tcPr>
            <w:tcW w:w="708" w:type="dxa"/>
            <w:tcBorders>
              <w:top w:val="single" w:sz="4" w:space="0" w:color="auto"/>
              <w:left w:val="single" w:sz="4" w:space="0" w:color="auto"/>
              <w:bottom w:val="single" w:sz="4" w:space="0" w:color="auto"/>
              <w:right w:val="single" w:sz="4" w:space="0" w:color="auto"/>
            </w:tcBorders>
            <w:noWrap/>
            <w:vAlign w:val="center"/>
          </w:tcPr>
          <w:p w14:paraId="0CAD403A"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6D85B840" w14:textId="77777777" w:rsidR="00AA322F" w:rsidRPr="007A1AD1" w:rsidRDefault="00AA322F" w:rsidP="00241C06">
            <w:pPr>
              <w:jc w:val="center"/>
            </w:pPr>
            <w:r w:rsidRPr="007A1AD1">
              <w:t>-</w:t>
            </w:r>
          </w:p>
        </w:tc>
      </w:tr>
      <w:tr w:rsidR="00AA322F" w:rsidRPr="007A1AD1" w14:paraId="16333D4B" w14:textId="77777777" w:rsidTr="00241C06">
        <w:trPr>
          <w:trHeight w:val="340"/>
          <w:jc w:val="center"/>
        </w:trPr>
        <w:tc>
          <w:tcPr>
            <w:tcW w:w="323" w:type="dxa"/>
            <w:vMerge/>
            <w:tcBorders>
              <w:left w:val="single" w:sz="4" w:space="0" w:color="auto"/>
              <w:right w:val="single" w:sz="4" w:space="0" w:color="auto"/>
            </w:tcBorders>
            <w:vAlign w:val="center"/>
          </w:tcPr>
          <w:p w14:paraId="4908E41D"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75241788"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04A7A4EF" w14:textId="77777777" w:rsidR="00AA322F" w:rsidRPr="007A1AD1" w:rsidRDefault="00AA322F" w:rsidP="00241C06">
            <w:pPr>
              <w:widowControl/>
              <w:jc w:val="center"/>
            </w:pPr>
            <w:r w:rsidRPr="007A1AD1">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2E6F2749"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7942F9C7" w14:textId="77777777" w:rsidR="00AA322F" w:rsidRPr="007A1AD1" w:rsidRDefault="00AA322F" w:rsidP="00241C06">
            <w:pPr>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9753477"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406A85BC"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5199423B" w14:textId="77777777" w:rsidR="00AA322F" w:rsidRPr="007A1AD1" w:rsidRDefault="00AA322F" w:rsidP="00241C06">
            <w:pPr>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7F8EAF77" w14:textId="77777777" w:rsidR="00AA322F" w:rsidRPr="007A1AD1" w:rsidRDefault="00AA322F" w:rsidP="00241C06">
            <w:pPr>
              <w:jc w:val="center"/>
            </w:pPr>
            <w:r w:rsidRPr="007A1AD1">
              <w:t>117,9</w:t>
            </w:r>
          </w:p>
        </w:tc>
        <w:tc>
          <w:tcPr>
            <w:tcW w:w="851" w:type="dxa"/>
            <w:tcBorders>
              <w:top w:val="single" w:sz="4" w:space="0" w:color="auto"/>
              <w:left w:val="single" w:sz="4" w:space="0" w:color="auto"/>
              <w:bottom w:val="single" w:sz="4" w:space="0" w:color="auto"/>
              <w:right w:val="single" w:sz="4" w:space="0" w:color="auto"/>
            </w:tcBorders>
            <w:vAlign w:val="center"/>
          </w:tcPr>
          <w:p w14:paraId="1FEE66DD" w14:textId="77777777" w:rsidR="00AA322F" w:rsidRPr="007A1AD1" w:rsidRDefault="00AA322F" w:rsidP="00241C06">
            <w:pPr>
              <w:jc w:val="center"/>
            </w:pPr>
            <w:r w:rsidRPr="007A1AD1">
              <w:t>47,9</w:t>
            </w:r>
          </w:p>
        </w:tc>
        <w:tc>
          <w:tcPr>
            <w:tcW w:w="708" w:type="dxa"/>
            <w:tcBorders>
              <w:top w:val="single" w:sz="4" w:space="0" w:color="auto"/>
              <w:left w:val="single" w:sz="4" w:space="0" w:color="auto"/>
              <w:bottom w:val="single" w:sz="4" w:space="0" w:color="auto"/>
              <w:right w:val="single" w:sz="4" w:space="0" w:color="auto"/>
            </w:tcBorders>
            <w:noWrap/>
            <w:vAlign w:val="center"/>
          </w:tcPr>
          <w:p w14:paraId="17ECDEDD"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752E8F10" w14:textId="77777777" w:rsidR="00AA322F" w:rsidRPr="007A1AD1" w:rsidRDefault="00AA322F" w:rsidP="00241C06">
            <w:pPr>
              <w:jc w:val="center"/>
            </w:pPr>
            <w:r w:rsidRPr="007A1AD1">
              <w:t>-</w:t>
            </w:r>
          </w:p>
        </w:tc>
      </w:tr>
      <w:tr w:rsidR="00AA322F" w:rsidRPr="007A1AD1" w14:paraId="3874DB85" w14:textId="77777777" w:rsidTr="00241C06">
        <w:trPr>
          <w:trHeight w:val="340"/>
          <w:jc w:val="center"/>
        </w:trPr>
        <w:tc>
          <w:tcPr>
            <w:tcW w:w="323" w:type="dxa"/>
            <w:vMerge/>
            <w:tcBorders>
              <w:left w:val="single" w:sz="4" w:space="0" w:color="auto"/>
              <w:right w:val="single" w:sz="4" w:space="0" w:color="auto"/>
            </w:tcBorders>
            <w:vAlign w:val="center"/>
          </w:tcPr>
          <w:p w14:paraId="46C3300D"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49173957"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1AFF978C" w14:textId="77777777" w:rsidR="00AA322F" w:rsidRPr="007A1AD1" w:rsidRDefault="00AA322F" w:rsidP="00241C06">
            <w:pPr>
              <w:widowControl/>
              <w:jc w:val="center"/>
            </w:pPr>
            <w:r w:rsidRPr="007A1AD1">
              <w:t>2026</w:t>
            </w:r>
          </w:p>
        </w:tc>
        <w:tc>
          <w:tcPr>
            <w:tcW w:w="992" w:type="dxa"/>
            <w:tcBorders>
              <w:top w:val="single" w:sz="4" w:space="0" w:color="auto"/>
              <w:left w:val="single" w:sz="4" w:space="0" w:color="auto"/>
              <w:bottom w:val="single" w:sz="4" w:space="0" w:color="auto"/>
              <w:right w:val="single" w:sz="4" w:space="0" w:color="auto"/>
            </w:tcBorders>
            <w:noWrap/>
            <w:vAlign w:val="center"/>
          </w:tcPr>
          <w:p w14:paraId="5A65A0A3"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07D071B3" w14:textId="77777777" w:rsidR="00AA322F" w:rsidRPr="007A1AD1" w:rsidRDefault="00AA322F" w:rsidP="00241C06">
            <w:pPr>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2A68364" w14:textId="77777777" w:rsidR="00AA322F" w:rsidRPr="007A1AD1" w:rsidRDefault="00AA322F" w:rsidP="00241C06">
            <w:pPr>
              <w:jc w:val="center"/>
            </w:pPr>
            <w:r>
              <w:t>-</w:t>
            </w:r>
          </w:p>
        </w:tc>
        <w:tc>
          <w:tcPr>
            <w:tcW w:w="567" w:type="dxa"/>
            <w:tcBorders>
              <w:top w:val="single" w:sz="4" w:space="0" w:color="auto"/>
              <w:left w:val="single" w:sz="4" w:space="0" w:color="auto"/>
              <w:bottom w:val="single" w:sz="4" w:space="0" w:color="auto"/>
              <w:right w:val="single" w:sz="4" w:space="0" w:color="auto"/>
            </w:tcBorders>
            <w:noWrap/>
            <w:vAlign w:val="center"/>
          </w:tcPr>
          <w:p w14:paraId="290B8958"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AA0ABAB" w14:textId="77777777" w:rsidR="00AA322F" w:rsidRPr="007A1AD1" w:rsidRDefault="00AA322F" w:rsidP="00241C06">
            <w:pPr>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40E68986" w14:textId="77777777" w:rsidR="00AA322F" w:rsidRPr="007A1AD1" w:rsidRDefault="00AA322F" w:rsidP="00241C06">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tcPr>
          <w:p w14:paraId="6736C1AE" w14:textId="77777777" w:rsidR="00AA322F" w:rsidRPr="007A1AD1" w:rsidRDefault="00AA322F" w:rsidP="00241C06">
            <w:pPr>
              <w:jc w:val="center"/>
            </w:pPr>
            <w: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3AB10E8C"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3587DEA3" w14:textId="77777777" w:rsidR="00AA322F" w:rsidRPr="007A1AD1" w:rsidRDefault="00AA322F" w:rsidP="00241C06">
            <w:pPr>
              <w:jc w:val="center"/>
            </w:pPr>
            <w:r w:rsidRPr="007A1AD1">
              <w:t>-</w:t>
            </w:r>
          </w:p>
        </w:tc>
      </w:tr>
      <w:tr w:rsidR="00AA322F" w:rsidRPr="007A1AD1" w14:paraId="2CE87CA8" w14:textId="77777777" w:rsidTr="00241C06">
        <w:trPr>
          <w:trHeight w:val="340"/>
          <w:jc w:val="center"/>
        </w:trPr>
        <w:tc>
          <w:tcPr>
            <w:tcW w:w="323" w:type="dxa"/>
            <w:vMerge w:val="restart"/>
            <w:tcBorders>
              <w:left w:val="single" w:sz="4" w:space="0" w:color="auto"/>
              <w:right w:val="single" w:sz="4" w:space="0" w:color="auto"/>
            </w:tcBorders>
            <w:vAlign w:val="center"/>
          </w:tcPr>
          <w:p w14:paraId="76166204" w14:textId="77777777" w:rsidR="00AA322F" w:rsidRPr="007A1AD1" w:rsidRDefault="00AA322F" w:rsidP="00241C06">
            <w:pPr>
              <w:widowControl/>
              <w:jc w:val="center"/>
            </w:pPr>
            <w:r w:rsidRPr="007A1AD1">
              <w:t>3.</w:t>
            </w:r>
          </w:p>
        </w:tc>
        <w:tc>
          <w:tcPr>
            <w:tcW w:w="1843" w:type="dxa"/>
            <w:vMerge w:val="restart"/>
            <w:tcBorders>
              <w:left w:val="single" w:sz="4" w:space="0" w:color="auto"/>
              <w:right w:val="single" w:sz="4" w:space="0" w:color="auto"/>
            </w:tcBorders>
            <w:vAlign w:val="center"/>
          </w:tcPr>
          <w:p w14:paraId="53BB3873" w14:textId="77777777" w:rsidR="00AA322F" w:rsidRPr="00B25F33" w:rsidRDefault="00AA322F" w:rsidP="00241C06">
            <w:pPr>
              <w:widowControl/>
            </w:pPr>
            <w:r w:rsidRPr="00B25F33">
              <w:t>ООО «КЭС-Верхняя Волга» (Верхнеландеховский район), от мазутной котельной №3 п. Верхний Ландех</w:t>
            </w:r>
          </w:p>
        </w:tc>
        <w:tc>
          <w:tcPr>
            <w:tcW w:w="8079" w:type="dxa"/>
            <w:gridSpan w:val="10"/>
            <w:tcBorders>
              <w:top w:val="single" w:sz="4" w:space="0" w:color="auto"/>
              <w:left w:val="single" w:sz="4" w:space="0" w:color="auto"/>
              <w:bottom w:val="single" w:sz="4" w:space="0" w:color="auto"/>
              <w:right w:val="single" w:sz="4" w:space="0" w:color="auto"/>
            </w:tcBorders>
            <w:noWrap/>
            <w:vAlign w:val="center"/>
          </w:tcPr>
          <w:p w14:paraId="50717D80" w14:textId="77777777" w:rsidR="00AA322F" w:rsidRPr="007A1AD1" w:rsidRDefault="00AA322F" w:rsidP="00241C06">
            <w:pPr>
              <w:widowControl/>
              <w:jc w:val="center"/>
            </w:pPr>
            <w:r w:rsidRPr="007A1AD1">
              <w:t>Производство тепловой энергии</w:t>
            </w:r>
          </w:p>
        </w:tc>
      </w:tr>
      <w:tr w:rsidR="00AA322F" w:rsidRPr="007A1AD1" w14:paraId="678F2481" w14:textId="77777777" w:rsidTr="00241C06">
        <w:trPr>
          <w:trHeight w:val="340"/>
          <w:jc w:val="center"/>
        </w:trPr>
        <w:tc>
          <w:tcPr>
            <w:tcW w:w="323" w:type="dxa"/>
            <w:vMerge/>
            <w:tcBorders>
              <w:left w:val="single" w:sz="4" w:space="0" w:color="auto"/>
              <w:right w:val="single" w:sz="4" w:space="0" w:color="auto"/>
            </w:tcBorders>
            <w:vAlign w:val="center"/>
          </w:tcPr>
          <w:p w14:paraId="6E02F4BF"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02743AAD"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3FFBB8EB" w14:textId="77777777" w:rsidR="00AA322F" w:rsidRPr="007A1AD1" w:rsidRDefault="00AA322F" w:rsidP="00241C06">
            <w:pPr>
              <w:widowControl/>
              <w:jc w:val="center"/>
            </w:pPr>
            <w:r w:rsidRPr="007A1AD1">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36F1E072" w14:textId="77777777" w:rsidR="00AA322F" w:rsidRPr="007A1AD1" w:rsidRDefault="00AA322F" w:rsidP="00241C06">
            <w:pPr>
              <w:widowControl/>
              <w:jc w:val="center"/>
            </w:pPr>
            <w:r w:rsidRPr="007A1AD1">
              <w:t xml:space="preserve">3 365,116   </w:t>
            </w:r>
          </w:p>
        </w:tc>
        <w:tc>
          <w:tcPr>
            <w:tcW w:w="708" w:type="dxa"/>
            <w:tcBorders>
              <w:top w:val="single" w:sz="4" w:space="0" w:color="auto"/>
              <w:left w:val="single" w:sz="4" w:space="0" w:color="auto"/>
              <w:bottom w:val="single" w:sz="4" w:space="0" w:color="auto"/>
              <w:right w:val="single" w:sz="4" w:space="0" w:color="auto"/>
            </w:tcBorders>
            <w:noWrap/>
            <w:vAlign w:val="center"/>
          </w:tcPr>
          <w:p w14:paraId="783C546C" w14:textId="77777777" w:rsidR="00AA322F" w:rsidRPr="007A1AD1" w:rsidRDefault="00AA322F" w:rsidP="00241C06">
            <w:pPr>
              <w:widowControl/>
              <w:jc w:val="center"/>
            </w:pPr>
            <w: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D7F995D"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632B4E70"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0F6D0DBC" w14:textId="77777777" w:rsidR="00AA322F" w:rsidRPr="007A1AD1" w:rsidRDefault="00AA322F" w:rsidP="00241C06">
            <w:pPr>
              <w:widowControl/>
              <w:jc w:val="center"/>
            </w:pPr>
            <w:r w:rsidRPr="007A1AD1">
              <w:t>219,2</w:t>
            </w:r>
          </w:p>
        </w:tc>
        <w:tc>
          <w:tcPr>
            <w:tcW w:w="992" w:type="dxa"/>
            <w:tcBorders>
              <w:top w:val="single" w:sz="4" w:space="0" w:color="auto"/>
              <w:left w:val="single" w:sz="4" w:space="0" w:color="auto"/>
              <w:bottom w:val="single" w:sz="4" w:space="0" w:color="auto"/>
              <w:right w:val="single" w:sz="4" w:space="0" w:color="auto"/>
            </w:tcBorders>
            <w:vAlign w:val="center"/>
          </w:tcPr>
          <w:p w14:paraId="65B4A01D"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5D6F68ED"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1619379F"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60779B56" w14:textId="77777777" w:rsidR="00AA322F" w:rsidRPr="007A1AD1" w:rsidRDefault="00AA322F" w:rsidP="00241C06">
            <w:pPr>
              <w:jc w:val="center"/>
            </w:pPr>
            <w:r w:rsidRPr="007A1AD1">
              <w:t>-</w:t>
            </w:r>
          </w:p>
        </w:tc>
      </w:tr>
      <w:tr w:rsidR="00AA322F" w:rsidRPr="007A1AD1" w14:paraId="15CF3846" w14:textId="77777777" w:rsidTr="00241C06">
        <w:trPr>
          <w:trHeight w:val="340"/>
          <w:jc w:val="center"/>
        </w:trPr>
        <w:tc>
          <w:tcPr>
            <w:tcW w:w="323" w:type="dxa"/>
            <w:vMerge/>
            <w:tcBorders>
              <w:left w:val="single" w:sz="4" w:space="0" w:color="auto"/>
              <w:right w:val="single" w:sz="4" w:space="0" w:color="auto"/>
            </w:tcBorders>
            <w:vAlign w:val="center"/>
          </w:tcPr>
          <w:p w14:paraId="79786923"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1B6662B9"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41E60230" w14:textId="77777777" w:rsidR="00AA322F" w:rsidRPr="007A1AD1" w:rsidRDefault="00AA322F" w:rsidP="00241C06">
            <w:pPr>
              <w:widowControl/>
              <w:jc w:val="center"/>
            </w:pPr>
            <w:r w:rsidRPr="007A1AD1">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2FEEC102"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756F2DD5"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53E48DA"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017DB26F"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E32FAA1" w14:textId="77777777" w:rsidR="00AA322F" w:rsidRPr="007A1AD1" w:rsidRDefault="00AA322F" w:rsidP="00241C06">
            <w:pPr>
              <w:widowControl/>
              <w:jc w:val="center"/>
            </w:pPr>
            <w:r w:rsidRPr="007A1AD1">
              <w:t>219,2</w:t>
            </w:r>
          </w:p>
        </w:tc>
        <w:tc>
          <w:tcPr>
            <w:tcW w:w="992" w:type="dxa"/>
            <w:tcBorders>
              <w:top w:val="single" w:sz="4" w:space="0" w:color="auto"/>
              <w:left w:val="single" w:sz="4" w:space="0" w:color="auto"/>
              <w:bottom w:val="single" w:sz="4" w:space="0" w:color="auto"/>
              <w:right w:val="single" w:sz="4" w:space="0" w:color="auto"/>
            </w:tcBorders>
            <w:vAlign w:val="center"/>
          </w:tcPr>
          <w:p w14:paraId="14C5D612"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04B23ED8"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452190D4"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33BDDCDF" w14:textId="77777777" w:rsidR="00AA322F" w:rsidRPr="007A1AD1" w:rsidRDefault="00AA322F" w:rsidP="00241C06">
            <w:pPr>
              <w:jc w:val="center"/>
            </w:pPr>
            <w:r w:rsidRPr="007A1AD1">
              <w:t>-</w:t>
            </w:r>
          </w:p>
        </w:tc>
      </w:tr>
      <w:tr w:rsidR="00AA322F" w:rsidRPr="007A1AD1" w14:paraId="680B9C4D" w14:textId="77777777" w:rsidTr="00241C06">
        <w:trPr>
          <w:trHeight w:val="340"/>
          <w:jc w:val="center"/>
        </w:trPr>
        <w:tc>
          <w:tcPr>
            <w:tcW w:w="323" w:type="dxa"/>
            <w:vMerge/>
            <w:tcBorders>
              <w:left w:val="single" w:sz="4" w:space="0" w:color="auto"/>
              <w:right w:val="single" w:sz="4" w:space="0" w:color="auto"/>
            </w:tcBorders>
            <w:vAlign w:val="center"/>
          </w:tcPr>
          <w:p w14:paraId="49AE8010"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4673CD37"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639483EE" w14:textId="77777777" w:rsidR="00AA322F" w:rsidRPr="007A1AD1" w:rsidRDefault="00AA322F" w:rsidP="00241C06">
            <w:pPr>
              <w:widowControl/>
              <w:jc w:val="center"/>
            </w:pPr>
            <w:r w:rsidRPr="007A1AD1">
              <w:t>2026</w:t>
            </w:r>
          </w:p>
        </w:tc>
        <w:tc>
          <w:tcPr>
            <w:tcW w:w="992" w:type="dxa"/>
            <w:tcBorders>
              <w:top w:val="single" w:sz="4" w:space="0" w:color="auto"/>
              <w:left w:val="single" w:sz="4" w:space="0" w:color="auto"/>
              <w:bottom w:val="single" w:sz="4" w:space="0" w:color="auto"/>
              <w:right w:val="single" w:sz="4" w:space="0" w:color="auto"/>
            </w:tcBorders>
            <w:noWrap/>
            <w:vAlign w:val="center"/>
          </w:tcPr>
          <w:p w14:paraId="53963034"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43C42690"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7083CD3"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721254AC"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4474B83" w14:textId="77777777" w:rsidR="00AA322F" w:rsidRPr="007A1AD1" w:rsidRDefault="00AA322F" w:rsidP="00241C06">
            <w:pPr>
              <w:widowControl/>
              <w:jc w:val="center"/>
            </w:pPr>
            <w:r>
              <w:t>-</w:t>
            </w:r>
          </w:p>
        </w:tc>
        <w:tc>
          <w:tcPr>
            <w:tcW w:w="992" w:type="dxa"/>
            <w:tcBorders>
              <w:top w:val="single" w:sz="4" w:space="0" w:color="auto"/>
              <w:left w:val="single" w:sz="4" w:space="0" w:color="auto"/>
              <w:bottom w:val="single" w:sz="4" w:space="0" w:color="auto"/>
              <w:right w:val="single" w:sz="4" w:space="0" w:color="auto"/>
            </w:tcBorders>
            <w:vAlign w:val="center"/>
          </w:tcPr>
          <w:p w14:paraId="7E28B255"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7A4E6D99"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2DCF7733"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0B1CB9AB" w14:textId="77777777" w:rsidR="00AA322F" w:rsidRPr="007A1AD1" w:rsidRDefault="00AA322F" w:rsidP="00241C06">
            <w:pPr>
              <w:jc w:val="center"/>
            </w:pPr>
            <w:r w:rsidRPr="007A1AD1">
              <w:t>-</w:t>
            </w:r>
          </w:p>
        </w:tc>
      </w:tr>
      <w:tr w:rsidR="00AA322F" w:rsidRPr="007A1AD1" w14:paraId="3C91A4A8" w14:textId="77777777" w:rsidTr="00241C06">
        <w:trPr>
          <w:trHeight w:val="340"/>
          <w:jc w:val="center"/>
        </w:trPr>
        <w:tc>
          <w:tcPr>
            <w:tcW w:w="323" w:type="dxa"/>
            <w:vMerge/>
            <w:tcBorders>
              <w:left w:val="single" w:sz="4" w:space="0" w:color="auto"/>
              <w:right w:val="single" w:sz="4" w:space="0" w:color="auto"/>
            </w:tcBorders>
            <w:vAlign w:val="center"/>
          </w:tcPr>
          <w:p w14:paraId="2078253E"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3C398B3F" w14:textId="77777777" w:rsidR="00AA322F" w:rsidRPr="00B25F33" w:rsidRDefault="00AA322F" w:rsidP="00241C06">
            <w:pPr>
              <w:widowControl/>
            </w:pPr>
          </w:p>
        </w:tc>
        <w:tc>
          <w:tcPr>
            <w:tcW w:w="8079" w:type="dxa"/>
            <w:gridSpan w:val="10"/>
            <w:tcBorders>
              <w:top w:val="single" w:sz="4" w:space="0" w:color="auto"/>
              <w:left w:val="single" w:sz="4" w:space="0" w:color="auto"/>
              <w:bottom w:val="single" w:sz="4" w:space="0" w:color="auto"/>
              <w:right w:val="single" w:sz="4" w:space="0" w:color="auto"/>
            </w:tcBorders>
            <w:noWrap/>
            <w:vAlign w:val="center"/>
          </w:tcPr>
          <w:p w14:paraId="069FD3EB" w14:textId="77777777" w:rsidR="00AA322F" w:rsidRPr="007A1AD1" w:rsidRDefault="00AA322F" w:rsidP="00241C06">
            <w:pPr>
              <w:jc w:val="center"/>
            </w:pPr>
            <w:r w:rsidRPr="007A1AD1">
              <w:t>Передача тепловой энергии</w:t>
            </w:r>
          </w:p>
        </w:tc>
      </w:tr>
      <w:tr w:rsidR="00AA322F" w:rsidRPr="007A1AD1" w14:paraId="7E450367" w14:textId="77777777" w:rsidTr="00241C06">
        <w:trPr>
          <w:trHeight w:val="340"/>
          <w:jc w:val="center"/>
        </w:trPr>
        <w:tc>
          <w:tcPr>
            <w:tcW w:w="323" w:type="dxa"/>
            <w:vMerge/>
            <w:tcBorders>
              <w:left w:val="single" w:sz="4" w:space="0" w:color="auto"/>
              <w:right w:val="single" w:sz="4" w:space="0" w:color="auto"/>
            </w:tcBorders>
            <w:vAlign w:val="center"/>
          </w:tcPr>
          <w:p w14:paraId="3A66830B"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09BE17D0"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5CA43FBB" w14:textId="77777777" w:rsidR="00AA322F" w:rsidRPr="007A1AD1" w:rsidRDefault="00AA322F" w:rsidP="00241C06">
            <w:pPr>
              <w:widowControl/>
              <w:jc w:val="center"/>
            </w:pPr>
            <w:r w:rsidRPr="007A1AD1">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242DD97A" w14:textId="77777777" w:rsidR="00AA322F" w:rsidRPr="007A1AD1" w:rsidRDefault="00AA322F" w:rsidP="00241C06">
            <w:pPr>
              <w:jc w:val="center"/>
            </w:pPr>
            <w:r w:rsidRPr="007A1AD1">
              <w:t xml:space="preserve">361,797   </w:t>
            </w:r>
          </w:p>
        </w:tc>
        <w:tc>
          <w:tcPr>
            <w:tcW w:w="708" w:type="dxa"/>
            <w:tcBorders>
              <w:top w:val="single" w:sz="4" w:space="0" w:color="auto"/>
              <w:left w:val="single" w:sz="4" w:space="0" w:color="auto"/>
              <w:bottom w:val="single" w:sz="4" w:space="0" w:color="auto"/>
              <w:right w:val="single" w:sz="4" w:space="0" w:color="auto"/>
            </w:tcBorders>
            <w:noWrap/>
            <w:vAlign w:val="center"/>
          </w:tcPr>
          <w:p w14:paraId="0DFCF06B" w14:textId="77777777" w:rsidR="00AA322F" w:rsidRPr="007A1AD1" w:rsidRDefault="00AA322F" w:rsidP="00241C06">
            <w:pPr>
              <w:widowControl/>
              <w:jc w:val="center"/>
            </w:pPr>
            <w: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B9FFD35"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03C1A6E9"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72CE527" w14:textId="77777777" w:rsidR="00AA322F" w:rsidRPr="007A1AD1" w:rsidRDefault="00AA322F" w:rsidP="00241C06">
            <w:pPr>
              <w:widowControl/>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505FDEF6" w14:textId="77777777" w:rsidR="00AA322F" w:rsidRPr="007A1AD1" w:rsidRDefault="00AA322F" w:rsidP="00241C06">
            <w:pPr>
              <w:jc w:val="center"/>
            </w:pPr>
            <w:r w:rsidRPr="007A1AD1">
              <w:t>421,5</w:t>
            </w:r>
          </w:p>
        </w:tc>
        <w:tc>
          <w:tcPr>
            <w:tcW w:w="851" w:type="dxa"/>
            <w:tcBorders>
              <w:top w:val="single" w:sz="4" w:space="0" w:color="auto"/>
              <w:left w:val="single" w:sz="4" w:space="0" w:color="auto"/>
              <w:bottom w:val="single" w:sz="4" w:space="0" w:color="auto"/>
              <w:right w:val="single" w:sz="4" w:space="0" w:color="auto"/>
            </w:tcBorders>
            <w:vAlign w:val="center"/>
          </w:tcPr>
          <w:p w14:paraId="08F95C63" w14:textId="77777777" w:rsidR="00AA322F" w:rsidRPr="007A1AD1" w:rsidRDefault="00AA322F" w:rsidP="00241C06">
            <w:pPr>
              <w:jc w:val="center"/>
            </w:pPr>
            <w:r w:rsidRPr="007A1AD1">
              <w:t>242,3</w:t>
            </w:r>
          </w:p>
        </w:tc>
        <w:tc>
          <w:tcPr>
            <w:tcW w:w="708" w:type="dxa"/>
            <w:tcBorders>
              <w:top w:val="single" w:sz="4" w:space="0" w:color="auto"/>
              <w:left w:val="single" w:sz="4" w:space="0" w:color="auto"/>
              <w:bottom w:val="single" w:sz="4" w:space="0" w:color="auto"/>
              <w:right w:val="single" w:sz="4" w:space="0" w:color="auto"/>
            </w:tcBorders>
            <w:noWrap/>
            <w:vAlign w:val="center"/>
          </w:tcPr>
          <w:p w14:paraId="6159ED59"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51F34FB0" w14:textId="77777777" w:rsidR="00AA322F" w:rsidRPr="007A1AD1" w:rsidRDefault="00AA322F" w:rsidP="00241C06">
            <w:pPr>
              <w:jc w:val="center"/>
            </w:pPr>
            <w:r w:rsidRPr="007A1AD1">
              <w:t>-</w:t>
            </w:r>
          </w:p>
        </w:tc>
      </w:tr>
      <w:tr w:rsidR="00AA322F" w:rsidRPr="007A1AD1" w14:paraId="1C988C9F" w14:textId="77777777" w:rsidTr="00241C06">
        <w:trPr>
          <w:trHeight w:val="340"/>
          <w:jc w:val="center"/>
        </w:trPr>
        <w:tc>
          <w:tcPr>
            <w:tcW w:w="323" w:type="dxa"/>
            <w:vMerge/>
            <w:tcBorders>
              <w:left w:val="single" w:sz="4" w:space="0" w:color="auto"/>
              <w:right w:val="single" w:sz="4" w:space="0" w:color="auto"/>
            </w:tcBorders>
            <w:vAlign w:val="center"/>
          </w:tcPr>
          <w:p w14:paraId="38A078E9"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7F4B4B19"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068CF0BA" w14:textId="77777777" w:rsidR="00AA322F" w:rsidRPr="007A1AD1" w:rsidRDefault="00AA322F" w:rsidP="00241C06">
            <w:pPr>
              <w:widowControl/>
              <w:jc w:val="center"/>
            </w:pPr>
            <w:r w:rsidRPr="007A1AD1">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67FBBFBF"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3FF7FAB9"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75A5A1C"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503FA1EA"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4335B43" w14:textId="77777777" w:rsidR="00AA322F" w:rsidRPr="007A1AD1" w:rsidRDefault="00AA322F" w:rsidP="00241C06">
            <w:pPr>
              <w:widowControl/>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3140D73B" w14:textId="77777777" w:rsidR="00AA322F" w:rsidRPr="007A1AD1" w:rsidRDefault="00AA322F" w:rsidP="00241C06">
            <w:pPr>
              <w:jc w:val="center"/>
            </w:pPr>
            <w:r w:rsidRPr="007A1AD1">
              <w:t>421,5</w:t>
            </w:r>
          </w:p>
        </w:tc>
        <w:tc>
          <w:tcPr>
            <w:tcW w:w="851" w:type="dxa"/>
            <w:tcBorders>
              <w:top w:val="single" w:sz="4" w:space="0" w:color="auto"/>
              <w:left w:val="single" w:sz="4" w:space="0" w:color="auto"/>
              <w:bottom w:val="single" w:sz="4" w:space="0" w:color="auto"/>
              <w:right w:val="single" w:sz="4" w:space="0" w:color="auto"/>
            </w:tcBorders>
            <w:vAlign w:val="center"/>
          </w:tcPr>
          <w:p w14:paraId="1F8DCDA0" w14:textId="77777777" w:rsidR="00AA322F" w:rsidRPr="007A1AD1" w:rsidRDefault="00AA322F" w:rsidP="00241C06">
            <w:pPr>
              <w:jc w:val="center"/>
            </w:pPr>
            <w:r w:rsidRPr="007A1AD1">
              <w:t>242,3</w:t>
            </w:r>
          </w:p>
        </w:tc>
        <w:tc>
          <w:tcPr>
            <w:tcW w:w="708" w:type="dxa"/>
            <w:tcBorders>
              <w:top w:val="single" w:sz="4" w:space="0" w:color="auto"/>
              <w:left w:val="single" w:sz="4" w:space="0" w:color="auto"/>
              <w:bottom w:val="single" w:sz="4" w:space="0" w:color="auto"/>
              <w:right w:val="single" w:sz="4" w:space="0" w:color="auto"/>
            </w:tcBorders>
            <w:noWrap/>
            <w:vAlign w:val="center"/>
          </w:tcPr>
          <w:p w14:paraId="1E1628C7"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53270FDE" w14:textId="77777777" w:rsidR="00AA322F" w:rsidRPr="007A1AD1" w:rsidRDefault="00AA322F" w:rsidP="00241C06">
            <w:pPr>
              <w:jc w:val="center"/>
            </w:pPr>
            <w:r w:rsidRPr="007A1AD1">
              <w:t>-</w:t>
            </w:r>
          </w:p>
        </w:tc>
      </w:tr>
      <w:tr w:rsidR="00AA322F" w:rsidRPr="007A1AD1" w14:paraId="16279295" w14:textId="77777777" w:rsidTr="00241C06">
        <w:trPr>
          <w:trHeight w:val="340"/>
          <w:jc w:val="center"/>
        </w:trPr>
        <w:tc>
          <w:tcPr>
            <w:tcW w:w="323" w:type="dxa"/>
            <w:vMerge/>
            <w:tcBorders>
              <w:left w:val="single" w:sz="4" w:space="0" w:color="auto"/>
              <w:right w:val="single" w:sz="4" w:space="0" w:color="auto"/>
            </w:tcBorders>
            <w:vAlign w:val="center"/>
          </w:tcPr>
          <w:p w14:paraId="2357627E"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6A6A2E1F"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06785DDE" w14:textId="77777777" w:rsidR="00AA322F" w:rsidRPr="007A1AD1" w:rsidRDefault="00AA322F" w:rsidP="00241C06">
            <w:pPr>
              <w:widowControl/>
              <w:jc w:val="center"/>
            </w:pPr>
            <w:r w:rsidRPr="007A1AD1">
              <w:t>2026</w:t>
            </w:r>
          </w:p>
        </w:tc>
        <w:tc>
          <w:tcPr>
            <w:tcW w:w="992" w:type="dxa"/>
            <w:tcBorders>
              <w:top w:val="single" w:sz="4" w:space="0" w:color="auto"/>
              <w:left w:val="single" w:sz="4" w:space="0" w:color="auto"/>
              <w:bottom w:val="single" w:sz="4" w:space="0" w:color="auto"/>
              <w:right w:val="single" w:sz="4" w:space="0" w:color="auto"/>
            </w:tcBorders>
            <w:noWrap/>
            <w:vAlign w:val="center"/>
          </w:tcPr>
          <w:p w14:paraId="52B5B1C3"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1F7174D0"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5E9B0369" w14:textId="77777777" w:rsidR="00AA322F" w:rsidRPr="007A1AD1" w:rsidRDefault="00AA322F" w:rsidP="00241C06">
            <w:pPr>
              <w:jc w:val="center"/>
            </w:pPr>
            <w:r>
              <w:t>-</w:t>
            </w:r>
          </w:p>
        </w:tc>
        <w:tc>
          <w:tcPr>
            <w:tcW w:w="567" w:type="dxa"/>
            <w:tcBorders>
              <w:top w:val="single" w:sz="4" w:space="0" w:color="auto"/>
              <w:left w:val="single" w:sz="4" w:space="0" w:color="auto"/>
              <w:bottom w:val="single" w:sz="4" w:space="0" w:color="auto"/>
              <w:right w:val="single" w:sz="4" w:space="0" w:color="auto"/>
            </w:tcBorders>
            <w:noWrap/>
            <w:vAlign w:val="center"/>
          </w:tcPr>
          <w:p w14:paraId="7BDEC7A8"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2C9E632E" w14:textId="77777777" w:rsidR="00AA322F" w:rsidRPr="007A1AD1" w:rsidRDefault="00AA322F" w:rsidP="00241C06">
            <w:pPr>
              <w:widowControl/>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534FABF5" w14:textId="77777777" w:rsidR="00AA322F" w:rsidRPr="007A1AD1" w:rsidRDefault="00AA322F" w:rsidP="00241C06">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tcPr>
          <w:p w14:paraId="3284C473" w14:textId="77777777" w:rsidR="00AA322F" w:rsidRPr="007A1AD1" w:rsidRDefault="00AA322F" w:rsidP="00241C06">
            <w:pPr>
              <w:jc w:val="center"/>
            </w:pPr>
            <w: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2A713F94"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55A0D566" w14:textId="77777777" w:rsidR="00AA322F" w:rsidRPr="007A1AD1" w:rsidRDefault="00AA322F" w:rsidP="00241C06">
            <w:pPr>
              <w:jc w:val="center"/>
            </w:pPr>
            <w:r w:rsidRPr="007A1AD1">
              <w:t>-</w:t>
            </w:r>
          </w:p>
        </w:tc>
      </w:tr>
      <w:tr w:rsidR="00AA322F" w:rsidRPr="007A1AD1" w14:paraId="16ED03FB" w14:textId="77777777" w:rsidTr="00241C06">
        <w:trPr>
          <w:trHeight w:val="340"/>
          <w:jc w:val="center"/>
        </w:trPr>
        <w:tc>
          <w:tcPr>
            <w:tcW w:w="323" w:type="dxa"/>
            <w:vMerge w:val="restart"/>
            <w:tcBorders>
              <w:left w:val="single" w:sz="4" w:space="0" w:color="auto"/>
              <w:right w:val="single" w:sz="4" w:space="0" w:color="auto"/>
            </w:tcBorders>
            <w:vAlign w:val="center"/>
          </w:tcPr>
          <w:p w14:paraId="072F2085" w14:textId="77777777" w:rsidR="00AA322F" w:rsidRPr="007A1AD1" w:rsidRDefault="00AA322F" w:rsidP="00241C06">
            <w:pPr>
              <w:widowControl/>
              <w:jc w:val="center"/>
            </w:pPr>
            <w:r w:rsidRPr="007A1AD1">
              <w:t>4.</w:t>
            </w:r>
          </w:p>
        </w:tc>
        <w:tc>
          <w:tcPr>
            <w:tcW w:w="1843" w:type="dxa"/>
            <w:vMerge w:val="restart"/>
            <w:tcBorders>
              <w:left w:val="single" w:sz="4" w:space="0" w:color="auto"/>
              <w:right w:val="single" w:sz="4" w:space="0" w:color="auto"/>
            </w:tcBorders>
            <w:vAlign w:val="center"/>
          </w:tcPr>
          <w:p w14:paraId="35FF3F3F" w14:textId="77777777" w:rsidR="00AA322F" w:rsidRPr="00B25F33" w:rsidRDefault="00AA322F" w:rsidP="00241C06">
            <w:pPr>
              <w:widowControl/>
            </w:pPr>
            <w:r w:rsidRPr="00B25F33">
              <w:t>ООО «КЭС-Верхняя Волга» (Верхнеландеховский район), от угольной котельной №4 п. Верхний Ландех</w:t>
            </w:r>
          </w:p>
        </w:tc>
        <w:tc>
          <w:tcPr>
            <w:tcW w:w="8079" w:type="dxa"/>
            <w:gridSpan w:val="10"/>
            <w:tcBorders>
              <w:top w:val="single" w:sz="4" w:space="0" w:color="auto"/>
              <w:left w:val="single" w:sz="4" w:space="0" w:color="auto"/>
              <w:bottom w:val="single" w:sz="4" w:space="0" w:color="auto"/>
              <w:right w:val="single" w:sz="4" w:space="0" w:color="auto"/>
            </w:tcBorders>
            <w:noWrap/>
            <w:vAlign w:val="center"/>
          </w:tcPr>
          <w:p w14:paraId="1C2A1ED1" w14:textId="77777777" w:rsidR="00AA322F" w:rsidRPr="007A1AD1" w:rsidRDefault="00AA322F" w:rsidP="00241C06">
            <w:pPr>
              <w:widowControl/>
              <w:jc w:val="center"/>
            </w:pPr>
            <w:r w:rsidRPr="007A1AD1">
              <w:t>Производство тепловой энергии</w:t>
            </w:r>
          </w:p>
        </w:tc>
      </w:tr>
      <w:tr w:rsidR="00AA322F" w:rsidRPr="007A1AD1" w14:paraId="0E9CAD28" w14:textId="77777777" w:rsidTr="00241C06">
        <w:trPr>
          <w:trHeight w:val="340"/>
          <w:jc w:val="center"/>
        </w:trPr>
        <w:tc>
          <w:tcPr>
            <w:tcW w:w="323" w:type="dxa"/>
            <w:vMerge/>
            <w:tcBorders>
              <w:left w:val="single" w:sz="4" w:space="0" w:color="auto"/>
              <w:right w:val="single" w:sz="4" w:space="0" w:color="auto"/>
            </w:tcBorders>
            <w:vAlign w:val="center"/>
          </w:tcPr>
          <w:p w14:paraId="1DBE75AC" w14:textId="77777777" w:rsidR="00AA322F" w:rsidRPr="007A1AD1" w:rsidRDefault="00AA322F" w:rsidP="00241C06">
            <w:pPr>
              <w:jc w:val="center"/>
            </w:pPr>
          </w:p>
        </w:tc>
        <w:tc>
          <w:tcPr>
            <w:tcW w:w="1843" w:type="dxa"/>
            <w:vMerge/>
            <w:tcBorders>
              <w:left w:val="single" w:sz="4" w:space="0" w:color="auto"/>
              <w:right w:val="single" w:sz="4" w:space="0" w:color="auto"/>
            </w:tcBorders>
            <w:vAlign w:val="center"/>
          </w:tcPr>
          <w:p w14:paraId="2EB517E2"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74620F1E" w14:textId="77777777" w:rsidR="00AA322F" w:rsidRPr="007A1AD1" w:rsidRDefault="00AA322F" w:rsidP="00241C06">
            <w:pPr>
              <w:widowControl/>
              <w:jc w:val="center"/>
            </w:pPr>
            <w:r w:rsidRPr="007A1AD1">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70EADFD1" w14:textId="77777777" w:rsidR="00AA322F" w:rsidRPr="007A1AD1" w:rsidRDefault="00AA322F" w:rsidP="00241C06">
            <w:pPr>
              <w:widowControl/>
              <w:jc w:val="center"/>
            </w:pPr>
            <w:r w:rsidRPr="007A1AD1">
              <w:t xml:space="preserve">2 466,996   </w:t>
            </w:r>
          </w:p>
        </w:tc>
        <w:tc>
          <w:tcPr>
            <w:tcW w:w="708" w:type="dxa"/>
            <w:tcBorders>
              <w:top w:val="single" w:sz="4" w:space="0" w:color="auto"/>
              <w:left w:val="single" w:sz="4" w:space="0" w:color="auto"/>
              <w:bottom w:val="single" w:sz="4" w:space="0" w:color="auto"/>
              <w:right w:val="single" w:sz="4" w:space="0" w:color="auto"/>
            </w:tcBorders>
            <w:noWrap/>
            <w:vAlign w:val="center"/>
          </w:tcPr>
          <w:p w14:paraId="7D9940BF" w14:textId="77777777" w:rsidR="00AA322F" w:rsidRPr="007A1AD1" w:rsidRDefault="00AA322F" w:rsidP="00241C06">
            <w:pPr>
              <w:widowControl/>
              <w:jc w:val="center"/>
            </w:pPr>
            <w: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B55C7E9"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24E31E79"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814BFEE" w14:textId="77777777" w:rsidR="00AA322F" w:rsidRPr="007A1AD1" w:rsidRDefault="00AA322F" w:rsidP="00241C06">
            <w:pPr>
              <w:widowControl/>
              <w:jc w:val="center"/>
            </w:pPr>
            <w:r w:rsidRPr="007A1AD1">
              <w:t>220,3</w:t>
            </w:r>
          </w:p>
        </w:tc>
        <w:tc>
          <w:tcPr>
            <w:tcW w:w="992" w:type="dxa"/>
            <w:tcBorders>
              <w:top w:val="single" w:sz="4" w:space="0" w:color="auto"/>
              <w:left w:val="single" w:sz="4" w:space="0" w:color="auto"/>
              <w:bottom w:val="single" w:sz="4" w:space="0" w:color="auto"/>
              <w:right w:val="single" w:sz="4" w:space="0" w:color="auto"/>
            </w:tcBorders>
            <w:vAlign w:val="center"/>
          </w:tcPr>
          <w:p w14:paraId="0F13DB3D"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07CE7B78"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176368F0"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5BBD7775" w14:textId="77777777" w:rsidR="00AA322F" w:rsidRPr="007A1AD1" w:rsidRDefault="00AA322F" w:rsidP="00241C06">
            <w:pPr>
              <w:jc w:val="center"/>
            </w:pPr>
            <w:r w:rsidRPr="007A1AD1">
              <w:t>-</w:t>
            </w:r>
          </w:p>
        </w:tc>
      </w:tr>
      <w:tr w:rsidR="00AA322F" w:rsidRPr="007A1AD1" w14:paraId="3C287EA4" w14:textId="77777777" w:rsidTr="00241C06">
        <w:trPr>
          <w:trHeight w:val="340"/>
          <w:jc w:val="center"/>
        </w:trPr>
        <w:tc>
          <w:tcPr>
            <w:tcW w:w="323" w:type="dxa"/>
            <w:vMerge/>
            <w:tcBorders>
              <w:left w:val="single" w:sz="4" w:space="0" w:color="auto"/>
              <w:right w:val="single" w:sz="4" w:space="0" w:color="auto"/>
            </w:tcBorders>
            <w:vAlign w:val="center"/>
          </w:tcPr>
          <w:p w14:paraId="2BAB8F5B" w14:textId="77777777" w:rsidR="00AA322F" w:rsidRPr="007A1AD1" w:rsidRDefault="00AA322F" w:rsidP="00241C06">
            <w:pPr>
              <w:jc w:val="center"/>
            </w:pPr>
          </w:p>
        </w:tc>
        <w:tc>
          <w:tcPr>
            <w:tcW w:w="1843" w:type="dxa"/>
            <w:vMerge/>
            <w:tcBorders>
              <w:left w:val="single" w:sz="4" w:space="0" w:color="auto"/>
              <w:right w:val="single" w:sz="4" w:space="0" w:color="auto"/>
            </w:tcBorders>
            <w:vAlign w:val="center"/>
          </w:tcPr>
          <w:p w14:paraId="6FA755E5"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0197291B" w14:textId="77777777" w:rsidR="00AA322F" w:rsidRPr="007A1AD1" w:rsidRDefault="00AA322F" w:rsidP="00241C06">
            <w:pPr>
              <w:widowControl/>
              <w:jc w:val="center"/>
            </w:pPr>
            <w:r w:rsidRPr="007A1AD1">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1F10AE7A"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5E02449A"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80EBBD3"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084850CB"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595025A1" w14:textId="77777777" w:rsidR="00AA322F" w:rsidRPr="007A1AD1" w:rsidRDefault="00AA322F" w:rsidP="00241C06">
            <w:pPr>
              <w:widowControl/>
              <w:jc w:val="center"/>
            </w:pPr>
            <w:r w:rsidRPr="007A1AD1">
              <w:t>220,3</w:t>
            </w:r>
          </w:p>
        </w:tc>
        <w:tc>
          <w:tcPr>
            <w:tcW w:w="992" w:type="dxa"/>
            <w:tcBorders>
              <w:top w:val="single" w:sz="4" w:space="0" w:color="auto"/>
              <w:left w:val="single" w:sz="4" w:space="0" w:color="auto"/>
              <w:bottom w:val="single" w:sz="4" w:space="0" w:color="auto"/>
              <w:right w:val="single" w:sz="4" w:space="0" w:color="auto"/>
            </w:tcBorders>
            <w:vAlign w:val="center"/>
          </w:tcPr>
          <w:p w14:paraId="72C07FEE"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5DF8C39F"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2B7595D6"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5901FBDF" w14:textId="77777777" w:rsidR="00AA322F" w:rsidRPr="007A1AD1" w:rsidRDefault="00AA322F" w:rsidP="00241C06">
            <w:pPr>
              <w:jc w:val="center"/>
            </w:pPr>
            <w:r w:rsidRPr="007A1AD1">
              <w:t>-</w:t>
            </w:r>
          </w:p>
        </w:tc>
      </w:tr>
      <w:tr w:rsidR="00AA322F" w:rsidRPr="007A1AD1" w14:paraId="7E682430" w14:textId="77777777" w:rsidTr="00241C06">
        <w:trPr>
          <w:trHeight w:val="340"/>
          <w:jc w:val="center"/>
        </w:trPr>
        <w:tc>
          <w:tcPr>
            <w:tcW w:w="323" w:type="dxa"/>
            <w:vMerge/>
            <w:tcBorders>
              <w:left w:val="single" w:sz="4" w:space="0" w:color="auto"/>
              <w:right w:val="single" w:sz="4" w:space="0" w:color="auto"/>
            </w:tcBorders>
            <w:vAlign w:val="center"/>
          </w:tcPr>
          <w:p w14:paraId="788F313E" w14:textId="77777777" w:rsidR="00AA322F" w:rsidRPr="007A1AD1" w:rsidRDefault="00AA322F" w:rsidP="00241C06">
            <w:pPr>
              <w:jc w:val="center"/>
            </w:pPr>
          </w:p>
        </w:tc>
        <w:tc>
          <w:tcPr>
            <w:tcW w:w="1843" w:type="dxa"/>
            <w:vMerge/>
            <w:tcBorders>
              <w:left w:val="single" w:sz="4" w:space="0" w:color="auto"/>
              <w:right w:val="single" w:sz="4" w:space="0" w:color="auto"/>
            </w:tcBorders>
            <w:vAlign w:val="center"/>
          </w:tcPr>
          <w:p w14:paraId="2861054C"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2D14EC22" w14:textId="77777777" w:rsidR="00AA322F" w:rsidRPr="007A1AD1" w:rsidRDefault="00AA322F" w:rsidP="00241C06">
            <w:pPr>
              <w:widowControl/>
              <w:jc w:val="center"/>
            </w:pPr>
            <w:r w:rsidRPr="007A1AD1">
              <w:t>2026</w:t>
            </w:r>
          </w:p>
        </w:tc>
        <w:tc>
          <w:tcPr>
            <w:tcW w:w="992" w:type="dxa"/>
            <w:tcBorders>
              <w:top w:val="single" w:sz="4" w:space="0" w:color="auto"/>
              <w:left w:val="single" w:sz="4" w:space="0" w:color="auto"/>
              <w:bottom w:val="single" w:sz="4" w:space="0" w:color="auto"/>
              <w:right w:val="single" w:sz="4" w:space="0" w:color="auto"/>
            </w:tcBorders>
            <w:noWrap/>
            <w:vAlign w:val="center"/>
          </w:tcPr>
          <w:p w14:paraId="16B39EAF"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03DB5A3F"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1121DEFB"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5B741095"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0EAD1653" w14:textId="77777777" w:rsidR="00AA322F" w:rsidRPr="007A1AD1" w:rsidRDefault="00AA322F" w:rsidP="00241C06">
            <w:pPr>
              <w:widowControl/>
              <w:jc w:val="center"/>
            </w:pPr>
            <w:r>
              <w:t>-</w:t>
            </w:r>
          </w:p>
        </w:tc>
        <w:tc>
          <w:tcPr>
            <w:tcW w:w="992" w:type="dxa"/>
            <w:tcBorders>
              <w:top w:val="single" w:sz="4" w:space="0" w:color="auto"/>
              <w:left w:val="single" w:sz="4" w:space="0" w:color="auto"/>
              <w:bottom w:val="single" w:sz="4" w:space="0" w:color="auto"/>
              <w:right w:val="single" w:sz="4" w:space="0" w:color="auto"/>
            </w:tcBorders>
            <w:vAlign w:val="center"/>
          </w:tcPr>
          <w:p w14:paraId="213E1ABD"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66947B0E"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6941C357"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1AEFD918" w14:textId="77777777" w:rsidR="00AA322F" w:rsidRPr="007A1AD1" w:rsidRDefault="00AA322F" w:rsidP="00241C06">
            <w:pPr>
              <w:jc w:val="center"/>
            </w:pPr>
            <w:r w:rsidRPr="007A1AD1">
              <w:t>-</w:t>
            </w:r>
          </w:p>
        </w:tc>
      </w:tr>
      <w:tr w:rsidR="00AA322F" w:rsidRPr="007A1AD1" w14:paraId="0DA3E102" w14:textId="77777777" w:rsidTr="00241C06">
        <w:trPr>
          <w:trHeight w:val="340"/>
          <w:jc w:val="center"/>
        </w:trPr>
        <w:tc>
          <w:tcPr>
            <w:tcW w:w="323" w:type="dxa"/>
            <w:vMerge/>
            <w:tcBorders>
              <w:left w:val="single" w:sz="4" w:space="0" w:color="auto"/>
              <w:right w:val="single" w:sz="4" w:space="0" w:color="auto"/>
            </w:tcBorders>
            <w:vAlign w:val="center"/>
          </w:tcPr>
          <w:p w14:paraId="7C4147A9" w14:textId="77777777" w:rsidR="00AA322F" w:rsidRPr="007A1AD1" w:rsidRDefault="00AA322F" w:rsidP="00241C06">
            <w:pPr>
              <w:jc w:val="center"/>
            </w:pPr>
          </w:p>
        </w:tc>
        <w:tc>
          <w:tcPr>
            <w:tcW w:w="1843" w:type="dxa"/>
            <w:vMerge/>
            <w:tcBorders>
              <w:left w:val="single" w:sz="4" w:space="0" w:color="auto"/>
              <w:right w:val="single" w:sz="4" w:space="0" w:color="auto"/>
            </w:tcBorders>
            <w:vAlign w:val="center"/>
          </w:tcPr>
          <w:p w14:paraId="6F6712E8" w14:textId="77777777" w:rsidR="00AA322F" w:rsidRPr="00B25F33" w:rsidRDefault="00AA322F" w:rsidP="00241C06">
            <w:pPr>
              <w:widowControl/>
            </w:pPr>
          </w:p>
        </w:tc>
        <w:tc>
          <w:tcPr>
            <w:tcW w:w="8079" w:type="dxa"/>
            <w:gridSpan w:val="10"/>
            <w:tcBorders>
              <w:top w:val="single" w:sz="4" w:space="0" w:color="auto"/>
              <w:left w:val="single" w:sz="4" w:space="0" w:color="auto"/>
              <w:bottom w:val="single" w:sz="4" w:space="0" w:color="auto"/>
              <w:right w:val="single" w:sz="4" w:space="0" w:color="auto"/>
            </w:tcBorders>
            <w:noWrap/>
            <w:vAlign w:val="center"/>
          </w:tcPr>
          <w:p w14:paraId="604D3981" w14:textId="77777777" w:rsidR="00AA322F" w:rsidRPr="007A1AD1" w:rsidRDefault="00AA322F" w:rsidP="00241C06">
            <w:pPr>
              <w:widowControl/>
              <w:jc w:val="center"/>
            </w:pPr>
            <w:r w:rsidRPr="007A1AD1">
              <w:t>Передача тепловой энергии</w:t>
            </w:r>
          </w:p>
        </w:tc>
      </w:tr>
      <w:tr w:rsidR="00AA322F" w:rsidRPr="007A1AD1" w14:paraId="3FCE13D4" w14:textId="77777777" w:rsidTr="00241C06">
        <w:trPr>
          <w:trHeight w:val="340"/>
          <w:jc w:val="center"/>
        </w:trPr>
        <w:tc>
          <w:tcPr>
            <w:tcW w:w="323" w:type="dxa"/>
            <w:vMerge/>
            <w:tcBorders>
              <w:left w:val="single" w:sz="4" w:space="0" w:color="auto"/>
              <w:right w:val="single" w:sz="4" w:space="0" w:color="auto"/>
            </w:tcBorders>
            <w:vAlign w:val="center"/>
          </w:tcPr>
          <w:p w14:paraId="62FBC6B7"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tcPr>
          <w:p w14:paraId="70035523"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4AE606D1" w14:textId="77777777" w:rsidR="00AA322F" w:rsidRPr="007A1AD1" w:rsidRDefault="00AA322F" w:rsidP="00241C06">
            <w:pPr>
              <w:widowControl/>
              <w:jc w:val="center"/>
            </w:pPr>
            <w:r w:rsidRPr="007A1AD1">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75A0575D" w14:textId="77777777" w:rsidR="00AA322F" w:rsidRPr="007A1AD1" w:rsidRDefault="00AA322F" w:rsidP="00241C06">
            <w:pPr>
              <w:widowControl/>
              <w:jc w:val="center"/>
            </w:pPr>
            <w:r w:rsidRPr="007A1AD1">
              <w:t xml:space="preserve">253,347   </w:t>
            </w:r>
          </w:p>
        </w:tc>
        <w:tc>
          <w:tcPr>
            <w:tcW w:w="708" w:type="dxa"/>
            <w:tcBorders>
              <w:top w:val="single" w:sz="4" w:space="0" w:color="auto"/>
              <w:left w:val="single" w:sz="4" w:space="0" w:color="auto"/>
              <w:bottom w:val="single" w:sz="4" w:space="0" w:color="auto"/>
              <w:right w:val="single" w:sz="4" w:space="0" w:color="auto"/>
            </w:tcBorders>
            <w:noWrap/>
            <w:vAlign w:val="center"/>
          </w:tcPr>
          <w:p w14:paraId="23448A04" w14:textId="77777777" w:rsidR="00AA322F" w:rsidRPr="007A1AD1" w:rsidRDefault="00AA322F" w:rsidP="00241C06">
            <w:pPr>
              <w:widowControl/>
              <w:jc w:val="center"/>
            </w:pPr>
            <w: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176F7F6A"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2B77D5AF"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2F4D5BB0" w14:textId="77777777" w:rsidR="00AA322F" w:rsidRPr="007A1AD1" w:rsidRDefault="00AA322F" w:rsidP="00241C06">
            <w:pPr>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45C342DB" w14:textId="77777777" w:rsidR="00AA322F" w:rsidRPr="007A1AD1" w:rsidRDefault="00AA322F" w:rsidP="00241C06">
            <w:pPr>
              <w:jc w:val="center"/>
            </w:pPr>
            <w:r w:rsidRPr="007A1AD1">
              <w:t>93,6</w:t>
            </w:r>
          </w:p>
        </w:tc>
        <w:tc>
          <w:tcPr>
            <w:tcW w:w="851" w:type="dxa"/>
            <w:tcBorders>
              <w:top w:val="single" w:sz="4" w:space="0" w:color="auto"/>
              <w:left w:val="single" w:sz="4" w:space="0" w:color="auto"/>
              <w:bottom w:val="single" w:sz="4" w:space="0" w:color="auto"/>
              <w:right w:val="single" w:sz="4" w:space="0" w:color="auto"/>
            </w:tcBorders>
            <w:vAlign w:val="center"/>
          </w:tcPr>
          <w:p w14:paraId="6EE8B62E" w14:textId="77777777" w:rsidR="00AA322F" w:rsidRPr="007A1AD1" w:rsidRDefault="00AA322F" w:rsidP="00241C06">
            <w:pPr>
              <w:widowControl/>
              <w:jc w:val="center"/>
            </w:pPr>
            <w:r w:rsidRPr="007A1AD1">
              <w:t>25,0</w:t>
            </w:r>
          </w:p>
        </w:tc>
        <w:tc>
          <w:tcPr>
            <w:tcW w:w="708" w:type="dxa"/>
            <w:tcBorders>
              <w:top w:val="single" w:sz="4" w:space="0" w:color="auto"/>
              <w:left w:val="single" w:sz="4" w:space="0" w:color="auto"/>
              <w:bottom w:val="single" w:sz="4" w:space="0" w:color="auto"/>
              <w:right w:val="single" w:sz="4" w:space="0" w:color="auto"/>
            </w:tcBorders>
            <w:noWrap/>
            <w:vAlign w:val="center"/>
          </w:tcPr>
          <w:p w14:paraId="70A1EEC1"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0F515F9F" w14:textId="77777777" w:rsidR="00AA322F" w:rsidRPr="007A1AD1" w:rsidRDefault="00AA322F" w:rsidP="00241C06">
            <w:pPr>
              <w:jc w:val="center"/>
            </w:pPr>
            <w:r w:rsidRPr="007A1AD1">
              <w:t>-</w:t>
            </w:r>
          </w:p>
        </w:tc>
      </w:tr>
      <w:tr w:rsidR="00AA322F" w:rsidRPr="007A1AD1" w14:paraId="1A459F46" w14:textId="77777777" w:rsidTr="00241C06">
        <w:trPr>
          <w:trHeight w:val="340"/>
          <w:jc w:val="center"/>
        </w:trPr>
        <w:tc>
          <w:tcPr>
            <w:tcW w:w="323" w:type="dxa"/>
            <w:vMerge/>
            <w:tcBorders>
              <w:left w:val="single" w:sz="4" w:space="0" w:color="auto"/>
              <w:right w:val="single" w:sz="4" w:space="0" w:color="auto"/>
            </w:tcBorders>
            <w:vAlign w:val="center"/>
          </w:tcPr>
          <w:p w14:paraId="5FDB8747"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tcPr>
          <w:p w14:paraId="03E191C7"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7FA230BE" w14:textId="77777777" w:rsidR="00AA322F" w:rsidRPr="007A1AD1" w:rsidRDefault="00AA322F" w:rsidP="00241C06">
            <w:pPr>
              <w:widowControl/>
              <w:jc w:val="center"/>
            </w:pPr>
            <w:r w:rsidRPr="007A1AD1">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0C34E4BC"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6437AF93"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7578BD8"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049CB776"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0B36E31E" w14:textId="77777777" w:rsidR="00AA322F" w:rsidRPr="007A1AD1" w:rsidRDefault="00AA322F" w:rsidP="00241C06">
            <w:pPr>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53B3A0AE" w14:textId="77777777" w:rsidR="00AA322F" w:rsidRPr="007A1AD1" w:rsidRDefault="00AA322F" w:rsidP="00241C06">
            <w:pPr>
              <w:jc w:val="center"/>
            </w:pPr>
            <w:r w:rsidRPr="007A1AD1">
              <w:t>93,6</w:t>
            </w:r>
          </w:p>
        </w:tc>
        <w:tc>
          <w:tcPr>
            <w:tcW w:w="851" w:type="dxa"/>
            <w:tcBorders>
              <w:top w:val="single" w:sz="4" w:space="0" w:color="auto"/>
              <w:left w:val="single" w:sz="4" w:space="0" w:color="auto"/>
              <w:bottom w:val="single" w:sz="4" w:space="0" w:color="auto"/>
              <w:right w:val="single" w:sz="4" w:space="0" w:color="auto"/>
            </w:tcBorders>
            <w:vAlign w:val="center"/>
          </w:tcPr>
          <w:p w14:paraId="2D28288D" w14:textId="77777777" w:rsidR="00AA322F" w:rsidRPr="007A1AD1" w:rsidRDefault="00AA322F" w:rsidP="00241C06">
            <w:pPr>
              <w:jc w:val="center"/>
            </w:pPr>
            <w:r w:rsidRPr="007A1AD1">
              <w:t>25,0</w:t>
            </w:r>
          </w:p>
        </w:tc>
        <w:tc>
          <w:tcPr>
            <w:tcW w:w="708" w:type="dxa"/>
            <w:tcBorders>
              <w:top w:val="single" w:sz="4" w:space="0" w:color="auto"/>
              <w:left w:val="single" w:sz="4" w:space="0" w:color="auto"/>
              <w:bottom w:val="single" w:sz="4" w:space="0" w:color="auto"/>
              <w:right w:val="single" w:sz="4" w:space="0" w:color="auto"/>
            </w:tcBorders>
            <w:noWrap/>
            <w:vAlign w:val="center"/>
          </w:tcPr>
          <w:p w14:paraId="78A86DEE"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708E32F4" w14:textId="77777777" w:rsidR="00AA322F" w:rsidRPr="007A1AD1" w:rsidRDefault="00AA322F" w:rsidP="00241C06">
            <w:pPr>
              <w:jc w:val="center"/>
            </w:pPr>
            <w:r w:rsidRPr="007A1AD1">
              <w:t>-</w:t>
            </w:r>
          </w:p>
        </w:tc>
      </w:tr>
      <w:tr w:rsidR="00AA322F" w:rsidRPr="007A1AD1" w14:paraId="427BAA3F" w14:textId="77777777" w:rsidTr="00241C06">
        <w:trPr>
          <w:trHeight w:val="340"/>
          <w:jc w:val="center"/>
        </w:trPr>
        <w:tc>
          <w:tcPr>
            <w:tcW w:w="323" w:type="dxa"/>
            <w:vMerge/>
            <w:tcBorders>
              <w:left w:val="single" w:sz="4" w:space="0" w:color="auto"/>
              <w:right w:val="single" w:sz="4" w:space="0" w:color="auto"/>
            </w:tcBorders>
            <w:vAlign w:val="center"/>
          </w:tcPr>
          <w:p w14:paraId="7BFBF1CE"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tcPr>
          <w:p w14:paraId="0B786094" w14:textId="77777777" w:rsidR="00AA322F" w:rsidRPr="00B25F33"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241DC13E" w14:textId="77777777" w:rsidR="00AA322F" w:rsidRPr="007A1AD1" w:rsidRDefault="00AA322F" w:rsidP="00241C06">
            <w:pPr>
              <w:widowControl/>
              <w:jc w:val="center"/>
            </w:pPr>
            <w:r w:rsidRPr="007A1AD1">
              <w:t>2026</w:t>
            </w:r>
          </w:p>
        </w:tc>
        <w:tc>
          <w:tcPr>
            <w:tcW w:w="992" w:type="dxa"/>
            <w:tcBorders>
              <w:top w:val="single" w:sz="4" w:space="0" w:color="auto"/>
              <w:left w:val="single" w:sz="4" w:space="0" w:color="auto"/>
              <w:bottom w:val="single" w:sz="4" w:space="0" w:color="auto"/>
              <w:right w:val="single" w:sz="4" w:space="0" w:color="auto"/>
            </w:tcBorders>
            <w:noWrap/>
            <w:vAlign w:val="center"/>
          </w:tcPr>
          <w:p w14:paraId="248B3933"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0C1E0C8F"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77D471CF" w14:textId="77777777" w:rsidR="00AA322F" w:rsidRPr="007A1AD1" w:rsidRDefault="00AA322F" w:rsidP="00241C06">
            <w:pPr>
              <w:jc w:val="center"/>
            </w:pPr>
            <w:r>
              <w:t>-</w:t>
            </w:r>
          </w:p>
        </w:tc>
        <w:tc>
          <w:tcPr>
            <w:tcW w:w="567" w:type="dxa"/>
            <w:tcBorders>
              <w:top w:val="single" w:sz="4" w:space="0" w:color="auto"/>
              <w:left w:val="single" w:sz="4" w:space="0" w:color="auto"/>
              <w:bottom w:val="single" w:sz="4" w:space="0" w:color="auto"/>
              <w:right w:val="single" w:sz="4" w:space="0" w:color="auto"/>
            </w:tcBorders>
            <w:noWrap/>
            <w:vAlign w:val="center"/>
          </w:tcPr>
          <w:p w14:paraId="2C1F0451"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CF5637A" w14:textId="77777777" w:rsidR="00AA322F" w:rsidRPr="007A1AD1" w:rsidRDefault="00AA322F" w:rsidP="00241C06">
            <w:pPr>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2CF6272C" w14:textId="77777777" w:rsidR="00AA322F" w:rsidRPr="007A1AD1" w:rsidRDefault="00AA322F" w:rsidP="00241C06">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tcPr>
          <w:p w14:paraId="7A499361" w14:textId="77777777" w:rsidR="00AA322F" w:rsidRPr="007A1AD1" w:rsidRDefault="00AA322F" w:rsidP="00241C06">
            <w:pPr>
              <w:jc w:val="center"/>
            </w:pPr>
            <w:r>
              <w:t>-</w:t>
            </w:r>
          </w:p>
        </w:tc>
        <w:tc>
          <w:tcPr>
            <w:tcW w:w="708" w:type="dxa"/>
            <w:tcBorders>
              <w:top w:val="single" w:sz="4" w:space="0" w:color="auto"/>
              <w:left w:val="single" w:sz="4" w:space="0" w:color="auto"/>
              <w:bottom w:val="single" w:sz="4" w:space="0" w:color="auto"/>
              <w:right w:val="single" w:sz="4" w:space="0" w:color="auto"/>
            </w:tcBorders>
            <w:noWrap/>
            <w:vAlign w:val="center"/>
          </w:tcPr>
          <w:p w14:paraId="73A7EC9E"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0C2D5752" w14:textId="77777777" w:rsidR="00AA322F" w:rsidRPr="007A1AD1" w:rsidRDefault="00AA322F" w:rsidP="00241C06">
            <w:pPr>
              <w:jc w:val="center"/>
            </w:pPr>
            <w:r w:rsidRPr="007A1AD1">
              <w:t>-</w:t>
            </w:r>
          </w:p>
        </w:tc>
      </w:tr>
      <w:tr w:rsidR="00AA322F" w:rsidRPr="007A1AD1" w14:paraId="62C8E2C5" w14:textId="77777777" w:rsidTr="00241C06">
        <w:trPr>
          <w:trHeight w:val="340"/>
          <w:jc w:val="center"/>
        </w:trPr>
        <w:tc>
          <w:tcPr>
            <w:tcW w:w="323" w:type="dxa"/>
            <w:vMerge w:val="restart"/>
            <w:tcBorders>
              <w:left w:val="single" w:sz="4" w:space="0" w:color="auto"/>
              <w:right w:val="single" w:sz="4" w:space="0" w:color="auto"/>
            </w:tcBorders>
            <w:vAlign w:val="center"/>
          </w:tcPr>
          <w:p w14:paraId="1D3F1B57" w14:textId="77777777" w:rsidR="00AA322F" w:rsidRPr="007A1AD1" w:rsidRDefault="00AA322F" w:rsidP="00241C06">
            <w:pPr>
              <w:jc w:val="center"/>
            </w:pPr>
            <w:r w:rsidRPr="007A1AD1">
              <w:t>5.</w:t>
            </w:r>
          </w:p>
        </w:tc>
        <w:tc>
          <w:tcPr>
            <w:tcW w:w="1843" w:type="dxa"/>
            <w:vMerge w:val="restart"/>
            <w:tcBorders>
              <w:left w:val="single" w:sz="4" w:space="0" w:color="auto"/>
              <w:right w:val="single" w:sz="4" w:space="0" w:color="auto"/>
            </w:tcBorders>
            <w:vAlign w:val="center"/>
          </w:tcPr>
          <w:p w14:paraId="19089407" w14:textId="77777777" w:rsidR="00AA322F" w:rsidRPr="00B25F33" w:rsidRDefault="00AA322F" w:rsidP="00241C06">
            <w:pPr>
              <w:widowControl/>
            </w:pPr>
            <w:r w:rsidRPr="00B25F33">
              <w:t>ООО «КЭС-Верхняя Волга» (Верхнеландеховский район), от газовой котельной в с. Мыт</w:t>
            </w:r>
          </w:p>
        </w:tc>
        <w:tc>
          <w:tcPr>
            <w:tcW w:w="8079" w:type="dxa"/>
            <w:gridSpan w:val="10"/>
            <w:tcBorders>
              <w:top w:val="single" w:sz="4" w:space="0" w:color="auto"/>
              <w:left w:val="single" w:sz="4" w:space="0" w:color="auto"/>
              <w:bottom w:val="single" w:sz="4" w:space="0" w:color="auto"/>
              <w:right w:val="single" w:sz="4" w:space="0" w:color="auto"/>
            </w:tcBorders>
            <w:noWrap/>
            <w:vAlign w:val="center"/>
          </w:tcPr>
          <w:p w14:paraId="79238597" w14:textId="77777777" w:rsidR="00AA322F" w:rsidRPr="007A1AD1" w:rsidRDefault="00AA322F" w:rsidP="00241C06">
            <w:pPr>
              <w:widowControl/>
              <w:jc w:val="center"/>
            </w:pPr>
            <w:r w:rsidRPr="007A1AD1">
              <w:t>Производство тепловой энергии</w:t>
            </w:r>
          </w:p>
        </w:tc>
      </w:tr>
      <w:tr w:rsidR="00AA322F" w:rsidRPr="007A1AD1" w14:paraId="77412E4D" w14:textId="77777777" w:rsidTr="00241C06">
        <w:trPr>
          <w:trHeight w:val="340"/>
          <w:jc w:val="center"/>
        </w:trPr>
        <w:tc>
          <w:tcPr>
            <w:tcW w:w="323" w:type="dxa"/>
            <w:vMerge/>
            <w:tcBorders>
              <w:left w:val="single" w:sz="4" w:space="0" w:color="auto"/>
              <w:right w:val="single" w:sz="4" w:space="0" w:color="auto"/>
            </w:tcBorders>
            <w:vAlign w:val="center"/>
          </w:tcPr>
          <w:p w14:paraId="4FB09594"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44672BD4" w14:textId="77777777" w:rsidR="00AA322F" w:rsidRPr="007A1AD1"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45092E6B" w14:textId="77777777" w:rsidR="00AA322F" w:rsidRPr="007A1AD1" w:rsidRDefault="00AA322F" w:rsidP="00241C06">
            <w:pPr>
              <w:widowControl/>
              <w:jc w:val="center"/>
            </w:pPr>
            <w:r w:rsidRPr="007A1AD1">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0C46A6E0" w14:textId="77777777" w:rsidR="00AA322F" w:rsidRPr="007A1AD1" w:rsidRDefault="00AA322F" w:rsidP="00241C06">
            <w:pPr>
              <w:widowControl/>
              <w:jc w:val="center"/>
            </w:pPr>
            <w:r w:rsidRPr="007A1AD1">
              <w:t xml:space="preserve">1 016,721   </w:t>
            </w:r>
          </w:p>
        </w:tc>
        <w:tc>
          <w:tcPr>
            <w:tcW w:w="708" w:type="dxa"/>
            <w:tcBorders>
              <w:top w:val="single" w:sz="4" w:space="0" w:color="auto"/>
              <w:left w:val="single" w:sz="4" w:space="0" w:color="auto"/>
              <w:bottom w:val="single" w:sz="4" w:space="0" w:color="auto"/>
              <w:right w:val="single" w:sz="4" w:space="0" w:color="auto"/>
            </w:tcBorders>
            <w:noWrap/>
            <w:vAlign w:val="center"/>
          </w:tcPr>
          <w:p w14:paraId="0D7C975A" w14:textId="77777777" w:rsidR="00AA322F" w:rsidRPr="007A1AD1" w:rsidRDefault="00AA322F" w:rsidP="00241C06">
            <w:pPr>
              <w:widowControl/>
              <w:jc w:val="center"/>
            </w:pPr>
            <w: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FC6FF1B"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10359D7B"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73E73619" w14:textId="77777777" w:rsidR="00AA322F" w:rsidRPr="007A1AD1" w:rsidRDefault="00AA322F" w:rsidP="00241C06">
            <w:pPr>
              <w:widowControl/>
              <w:jc w:val="center"/>
            </w:pPr>
            <w:r w:rsidRPr="007A1AD1">
              <w:t>156,8</w:t>
            </w:r>
          </w:p>
        </w:tc>
        <w:tc>
          <w:tcPr>
            <w:tcW w:w="992" w:type="dxa"/>
            <w:tcBorders>
              <w:top w:val="single" w:sz="4" w:space="0" w:color="auto"/>
              <w:left w:val="single" w:sz="4" w:space="0" w:color="auto"/>
              <w:bottom w:val="single" w:sz="4" w:space="0" w:color="auto"/>
              <w:right w:val="single" w:sz="4" w:space="0" w:color="auto"/>
            </w:tcBorders>
            <w:vAlign w:val="center"/>
          </w:tcPr>
          <w:p w14:paraId="081342B0"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65F2191A"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13B9D902"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5BC6DE0B" w14:textId="77777777" w:rsidR="00AA322F" w:rsidRPr="007A1AD1" w:rsidRDefault="00AA322F" w:rsidP="00241C06">
            <w:pPr>
              <w:jc w:val="center"/>
            </w:pPr>
            <w:r w:rsidRPr="007A1AD1">
              <w:t>-</w:t>
            </w:r>
          </w:p>
        </w:tc>
      </w:tr>
      <w:tr w:rsidR="00AA322F" w:rsidRPr="007A1AD1" w14:paraId="2CD0D98B" w14:textId="77777777" w:rsidTr="00241C06">
        <w:trPr>
          <w:trHeight w:val="340"/>
          <w:jc w:val="center"/>
        </w:trPr>
        <w:tc>
          <w:tcPr>
            <w:tcW w:w="323" w:type="dxa"/>
            <w:vMerge/>
            <w:tcBorders>
              <w:left w:val="single" w:sz="4" w:space="0" w:color="auto"/>
              <w:right w:val="single" w:sz="4" w:space="0" w:color="auto"/>
            </w:tcBorders>
            <w:vAlign w:val="center"/>
          </w:tcPr>
          <w:p w14:paraId="1A9A25CE"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tcPr>
          <w:p w14:paraId="26A8FD9E" w14:textId="77777777" w:rsidR="00AA322F" w:rsidRPr="007A1AD1"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3C166F90" w14:textId="77777777" w:rsidR="00AA322F" w:rsidRPr="007A1AD1" w:rsidRDefault="00AA322F" w:rsidP="00241C06">
            <w:pPr>
              <w:widowControl/>
              <w:jc w:val="center"/>
            </w:pPr>
            <w:r w:rsidRPr="007A1AD1">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43C2C6FF"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2258FCC1"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4AE542F7"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5846E92D"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36C4F52" w14:textId="77777777" w:rsidR="00AA322F" w:rsidRPr="007A1AD1" w:rsidRDefault="00AA322F" w:rsidP="00241C06">
            <w:pPr>
              <w:jc w:val="center"/>
            </w:pPr>
            <w:r w:rsidRPr="007A1AD1">
              <w:t>156,8</w:t>
            </w:r>
          </w:p>
        </w:tc>
        <w:tc>
          <w:tcPr>
            <w:tcW w:w="992" w:type="dxa"/>
            <w:tcBorders>
              <w:top w:val="single" w:sz="4" w:space="0" w:color="auto"/>
              <w:left w:val="single" w:sz="4" w:space="0" w:color="auto"/>
              <w:bottom w:val="single" w:sz="4" w:space="0" w:color="auto"/>
              <w:right w:val="single" w:sz="4" w:space="0" w:color="auto"/>
            </w:tcBorders>
            <w:vAlign w:val="center"/>
          </w:tcPr>
          <w:p w14:paraId="5D2BCCD0"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745D2119"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33CBBE9C"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2A5C2A55" w14:textId="77777777" w:rsidR="00AA322F" w:rsidRPr="007A1AD1" w:rsidRDefault="00AA322F" w:rsidP="00241C06">
            <w:pPr>
              <w:jc w:val="center"/>
            </w:pPr>
            <w:r w:rsidRPr="007A1AD1">
              <w:t>-</w:t>
            </w:r>
          </w:p>
        </w:tc>
      </w:tr>
      <w:tr w:rsidR="00AA322F" w:rsidRPr="007A1AD1" w14:paraId="21A3929E" w14:textId="77777777" w:rsidTr="00241C06">
        <w:trPr>
          <w:trHeight w:val="340"/>
          <w:jc w:val="center"/>
        </w:trPr>
        <w:tc>
          <w:tcPr>
            <w:tcW w:w="323" w:type="dxa"/>
            <w:vMerge/>
            <w:tcBorders>
              <w:left w:val="single" w:sz="4" w:space="0" w:color="auto"/>
              <w:right w:val="single" w:sz="4" w:space="0" w:color="auto"/>
            </w:tcBorders>
            <w:vAlign w:val="center"/>
          </w:tcPr>
          <w:p w14:paraId="63367B17"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tcPr>
          <w:p w14:paraId="3C1D1A24" w14:textId="77777777" w:rsidR="00AA322F" w:rsidRPr="007A1AD1"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4380A96D" w14:textId="77777777" w:rsidR="00AA322F" w:rsidRPr="007A1AD1" w:rsidRDefault="00AA322F" w:rsidP="00241C06">
            <w:pPr>
              <w:widowControl/>
              <w:jc w:val="center"/>
            </w:pPr>
            <w:r w:rsidRPr="007A1AD1">
              <w:t>2026</w:t>
            </w:r>
          </w:p>
        </w:tc>
        <w:tc>
          <w:tcPr>
            <w:tcW w:w="992" w:type="dxa"/>
            <w:tcBorders>
              <w:top w:val="single" w:sz="4" w:space="0" w:color="auto"/>
              <w:left w:val="single" w:sz="4" w:space="0" w:color="auto"/>
              <w:bottom w:val="single" w:sz="4" w:space="0" w:color="auto"/>
              <w:right w:val="single" w:sz="4" w:space="0" w:color="auto"/>
            </w:tcBorders>
            <w:noWrap/>
            <w:vAlign w:val="center"/>
          </w:tcPr>
          <w:p w14:paraId="39F085FA"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5B509751"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3DC9F3EA"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079F2AA8"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00342FEC" w14:textId="77777777" w:rsidR="00AA322F" w:rsidRPr="007A1AD1" w:rsidRDefault="00AA322F" w:rsidP="00241C06">
            <w:pPr>
              <w:jc w:val="center"/>
            </w:pPr>
            <w:r w:rsidRPr="007A1AD1">
              <w:t>156,8</w:t>
            </w:r>
          </w:p>
        </w:tc>
        <w:tc>
          <w:tcPr>
            <w:tcW w:w="992" w:type="dxa"/>
            <w:tcBorders>
              <w:top w:val="single" w:sz="4" w:space="0" w:color="auto"/>
              <w:left w:val="single" w:sz="4" w:space="0" w:color="auto"/>
              <w:bottom w:val="single" w:sz="4" w:space="0" w:color="auto"/>
              <w:right w:val="single" w:sz="4" w:space="0" w:color="auto"/>
            </w:tcBorders>
            <w:vAlign w:val="center"/>
          </w:tcPr>
          <w:p w14:paraId="6D1F2FBF" w14:textId="77777777" w:rsidR="00AA322F" w:rsidRPr="007A1AD1" w:rsidRDefault="00AA322F" w:rsidP="00241C06">
            <w:pPr>
              <w:jc w:val="center"/>
            </w:pPr>
            <w:r w:rsidRPr="007A1AD1">
              <w:t>-</w:t>
            </w:r>
          </w:p>
        </w:tc>
        <w:tc>
          <w:tcPr>
            <w:tcW w:w="851" w:type="dxa"/>
            <w:tcBorders>
              <w:top w:val="single" w:sz="4" w:space="0" w:color="auto"/>
              <w:left w:val="single" w:sz="4" w:space="0" w:color="auto"/>
              <w:bottom w:val="single" w:sz="4" w:space="0" w:color="auto"/>
              <w:right w:val="single" w:sz="4" w:space="0" w:color="auto"/>
            </w:tcBorders>
            <w:vAlign w:val="center"/>
          </w:tcPr>
          <w:p w14:paraId="6077A95F"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69A99AD2"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2AA5470D" w14:textId="77777777" w:rsidR="00AA322F" w:rsidRPr="007A1AD1" w:rsidRDefault="00AA322F" w:rsidP="00241C06">
            <w:pPr>
              <w:jc w:val="center"/>
            </w:pPr>
            <w:r w:rsidRPr="007A1AD1">
              <w:t>-</w:t>
            </w:r>
          </w:p>
        </w:tc>
      </w:tr>
      <w:tr w:rsidR="00AA322F" w:rsidRPr="007A1AD1" w14:paraId="6D66750E" w14:textId="77777777" w:rsidTr="00241C06">
        <w:trPr>
          <w:trHeight w:val="340"/>
          <w:jc w:val="center"/>
        </w:trPr>
        <w:tc>
          <w:tcPr>
            <w:tcW w:w="323" w:type="dxa"/>
            <w:vMerge/>
            <w:tcBorders>
              <w:left w:val="single" w:sz="4" w:space="0" w:color="auto"/>
              <w:right w:val="single" w:sz="4" w:space="0" w:color="auto"/>
            </w:tcBorders>
            <w:vAlign w:val="center"/>
          </w:tcPr>
          <w:p w14:paraId="1B3C8986" w14:textId="77777777" w:rsidR="00AA322F" w:rsidRPr="007A1AD1" w:rsidRDefault="00AA322F" w:rsidP="00241C06">
            <w:pPr>
              <w:widowControl/>
              <w:jc w:val="center"/>
            </w:pPr>
          </w:p>
        </w:tc>
        <w:tc>
          <w:tcPr>
            <w:tcW w:w="1843" w:type="dxa"/>
            <w:vMerge/>
            <w:tcBorders>
              <w:left w:val="single" w:sz="4" w:space="0" w:color="auto"/>
              <w:right w:val="single" w:sz="4" w:space="0" w:color="auto"/>
            </w:tcBorders>
            <w:vAlign w:val="center"/>
          </w:tcPr>
          <w:p w14:paraId="7C749026" w14:textId="77777777" w:rsidR="00AA322F" w:rsidRPr="007A1AD1" w:rsidRDefault="00AA322F" w:rsidP="00241C06">
            <w:pPr>
              <w:widowControl/>
            </w:pPr>
          </w:p>
        </w:tc>
        <w:tc>
          <w:tcPr>
            <w:tcW w:w="8079" w:type="dxa"/>
            <w:gridSpan w:val="10"/>
            <w:tcBorders>
              <w:top w:val="single" w:sz="4" w:space="0" w:color="auto"/>
              <w:left w:val="single" w:sz="4" w:space="0" w:color="auto"/>
              <w:bottom w:val="single" w:sz="4" w:space="0" w:color="auto"/>
              <w:right w:val="single" w:sz="4" w:space="0" w:color="auto"/>
            </w:tcBorders>
            <w:noWrap/>
            <w:vAlign w:val="center"/>
          </w:tcPr>
          <w:p w14:paraId="1ECB0408" w14:textId="77777777" w:rsidR="00AA322F" w:rsidRPr="007A1AD1" w:rsidRDefault="00AA322F" w:rsidP="00241C06">
            <w:pPr>
              <w:widowControl/>
              <w:jc w:val="center"/>
            </w:pPr>
            <w:r w:rsidRPr="007A1AD1">
              <w:t>Передача тепловой энергии</w:t>
            </w:r>
          </w:p>
        </w:tc>
      </w:tr>
      <w:tr w:rsidR="00AA322F" w:rsidRPr="007A1AD1" w14:paraId="44A88C40" w14:textId="77777777" w:rsidTr="00241C06">
        <w:trPr>
          <w:trHeight w:val="340"/>
          <w:jc w:val="center"/>
        </w:trPr>
        <w:tc>
          <w:tcPr>
            <w:tcW w:w="323" w:type="dxa"/>
            <w:vMerge/>
            <w:tcBorders>
              <w:left w:val="single" w:sz="4" w:space="0" w:color="auto"/>
              <w:right w:val="single" w:sz="4" w:space="0" w:color="auto"/>
            </w:tcBorders>
            <w:vAlign w:val="center"/>
          </w:tcPr>
          <w:p w14:paraId="0EA5853D"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tcPr>
          <w:p w14:paraId="7EF51F0B" w14:textId="77777777" w:rsidR="00AA322F" w:rsidRPr="007A1AD1"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1CB4D771" w14:textId="77777777" w:rsidR="00AA322F" w:rsidRPr="007A1AD1" w:rsidRDefault="00AA322F" w:rsidP="00241C06">
            <w:pPr>
              <w:widowControl/>
              <w:jc w:val="center"/>
            </w:pPr>
            <w:r w:rsidRPr="007A1AD1">
              <w:t>2024</w:t>
            </w:r>
          </w:p>
        </w:tc>
        <w:tc>
          <w:tcPr>
            <w:tcW w:w="992" w:type="dxa"/>
            <w:tcBorders>
              <w:top w:val="single" w:sz="4" w:space="0" w:color="auto"/>
              <w:left w:val="single" w:sz="4" w:space="0" w:color="auto"/>
              <w:bottom w:val="single" w:sz="4" w:space="0" w:color="auto"/>
              <w:right w:val="single" w:sz="4" w:space="0" w:color="auto"/>
            </w:tcBorders>
            <w:noWrap/>
            <w:vAlign w:val="center"/>
          </w:tcPr>
          <w:p w14:paraId="60B9D9FF" w14:textId="77777777" w:rsidR="00AA322F" w:rsidRPr="007A1AD1" w:rsidRDefault="00AA322F" w:rsidP="00241C06">
            <w:pPr>
              <w:widowControl/>
              <w:jc w:val="center"/>
            </w:pPr>
            <w:r w:rsidRPr="007A1AD1">
              <w:t xml:space="preserve">261,646   </w:t>
            </w:r>
          </w:p>
        </w:tc>
        <w:tc>
          <w:tcPr>
            <w:tcW w:w="708" w:type="dxa"/>
            <w:tcBorders>
              <w:top w:val="single" w:sz="4" w:space="0" w:color="auto"/>
              <w:left w:val="single" w:sz="4" w:space="0" w:color="auto"/>
              <w:bottom w:val="single" w:sz="4" w:space="0" w:color="auto"/>
              <w:right w:val="single" w:sz="4" w:space="0" w:color="auto"/>
            </w:tcBorders>
            <w:noWrap/>
            <w:vAlign w:val="center"/>
          </w:tcPr>
          <w:p w14:paraId="54ED0492" w14:textId="77777777" w:rsidR="00AA322F" w:rsidRPr="007A1AD1" w:rsidRDefault="00AA322F" w:rsidP="00241C06">
            <w:pPr>
              <w:widowControl/>
              <w:jc w:val="center"/>
            </w:pPr>
            <w: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23D53553"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456B744A"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46590B22" w14:textId="77777777" w:rsidR="00AA322F" w:rsidRPr="007A1AD1" w:rsidRDefault="00AA322F" w:rsidP="00241C06">
            <w:pPr>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610CDF6E" w14:textId="77777777" w:rsidR="00AA322F" w:rsidRPr="00B25F33" w:rsidRDefault="00AA322F" w:rsidP="00241C06">
            <w:pPr>
              <w:widowControl/>
              <w:jc w:val="center"/>
            </w:pPr>
            <w:r w:rsidRPr="00B25F33">
              <w:t>212,7</w:t>
            </w:r>
          </w:p>
        </w:tc>
        <w:tc>
          <w:tcPr>
            <w:tcW w:w="851" w:type="dxa"/>
            <w:tcBorders>
              <w:top w:val="single" w:sz="4" w:space="0" w:color="auto"/>
              <w:left w:val="single" w:sz="4" w:space="0" w:color="auto"/>
              <w:bottom w:val="single" w:sz="4" w:space="0" w:color="auto"/>
              <w:right w:val="single" w:sz="4" w:space="0" w:color="auto"/>
            </w:tcBorders>
            <w:vAlign w:val="center"/>
          </w:tcPr>
          <w:p w14:paraId="45E4751F" w14:textId="77777777" w:rsidR="00AA322F" w:rsidRPr="007A1AD1" w:rsidRDefault="00AA322F" w:rsidP="00241C06">
            <w:pPr>
              <w:widowControl/>
              <w:jc w:val="center"/>
            </w:pPr>
            <w:r w:rsidRPr="007A1AD1">
              <w:t>90,1</w:t>
            </w:r>
          </w:p>
        </w:tc>
        <w:tc>
          <w:tcPr>
            <w:tcW w:w="708" w:type="dxa"/>
            <w:tcBorders>
              <w:top w:val="single" w:sz="4" w:space="0" w:color="auto"/>
              <w:left w:val="single" w:sz="4" w:space="0" w:color="auto"/>
              <w:bottom w:val="single" w:sz="4" w:space="0" w:color="auto"/>
              <w:right w:val="single" w:sz="4" w:space="0" w:color="auto"/>
            </w:tcBorders>
            <w:noWrap/>
            <w:vAlign w:val="center"/>
          </w:tcPr>
          <w:p w14:paraId="686E1142"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6198F980" w14:textId="77777777" w:rsidR="00AA322F" w:rsidRPr="007A1AD1" w:rsidRDefault="00AA322F" w:rsidP="00241C06">
            <w:pPr>
              <w:jc w:val="center"/>
            </w:pPr>
            <w:r w:rsidRPr="007A1AD1">
              <w:t>-</w:t>
            </w:r>
          </w:p>
        </w:tc>
      </w:tr>
      <w:tr w:rsidR="00AA322F" w:rsidRPr="007A1AD1" w14:paraId="0A336A63" w14:textId="77777777" w:rsidTr="00241C06">
        <w:trPr>
          <w:trHeight w:val="340"/>
          <w:jc w:val="center"/>
        </w:trPr>
        <w:tc>
          <w:tcPr>
            <w:tcW w:w="323" w:type="dxa"/>
            <w:vMerge/>
            <w:tcBorders>
              <w:left w:val="single" w:sz="4" w:space="0" w:color="auto"/>
              <w:right w:val="single" w:sz="4" w:space="0" w:color="auto"/>
            </w:tcBorders>
            <w:vAlign w:val="center"/>
          </w:tcPr>
          <w:p w14:paraId="11194A8B"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tcPr>
          <w:p w14:paraId="124D816D" w14:textId="77777777" w:rsidR="00AA322F" w:rsidRPr="007A1AD1"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426AFEA6" w14:textId="77777777" w:rsidR="00AA322F" w:rsidRPr="007A1AD1" w:rsidRDefault="00AA322F" w:rsidP="00241C06">
            <w:pPr>
              <w:widowControl/>
              <w:jc w:val="center"/>
            </w:pPr>
            <w:r w:rsidRPr="007A1AD1">
              <w:t>2025</w:t>
            </w:r>
          </w:p>
        </w:tc>
        <w:tc>
          <w:tcPr>
            <w:tcW w:w="992" w:type="dxa"/>
            <w:tcBorders>
              <w:top w:val="single" w:sz="4" w:space="0" w:color="auto"/>
              <w:left w:val="single" w:sz="4" w:space="0" w:color="auto"/>
              <w:bottom w:val="single" w:sz="4" w:space="0" w:color="auto"/>
              <w:right w:val="single" w:sz="4" w:space="0" w:color="auto"/>
            </w:tcBorders>
            <w:noWrap/>
            <w:vAlign w:val="center"/>
          </w:tcPr>
          <w:p w14:paraId="1DB80E28"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3903E4EE"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6572547A"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6E1FBA3D"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5238A1E8" w14:textId="77777777" w:rsidR="00AA322F" w:rsidRPr="007A1AD1" w:rsidRDefault="00AA322F" w:rsidP="00241C06">
            <w:pPr>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61A822E9" w14:textId="77777777" w:rsidR="00AA322F" w:rsidRPr="00B25F33" w:rsidRDefault="00AA322F" w:rsidP="00241C06">
            <w:pPr>
              <w:jc w:val="center"/>
            </w:pPr>
            <w:r w:rsidRPr="00B25F33">
              <w:t>212,7</w:t>
            </w:r>
          </w:p>
        </w:tc>
        <w:tc>
          <w:tcPr>
            <w:tcW w:w="851" w:type="dxa"/>
            <w:tcBorders>
              <w:top w:val="single" w:sz="4" w:space="0" w:color="auto"/>
              <w:left w:val="single" w:sz="4" w:space="0" w:color="auto"/>
              <w:bottom w:val="single" w:sz="4" w:space="0" w:color="auto"/>
              <w:right w:val="single" w:sz="4" w:space="0" w:color="auto"/>
            </w:tcBorders>
            <w:vAlign w:val="center"/>
          </w:tcPr>
          <w:p w14:paraId="0A50387D" w14:textId="77777777" w:rsidR="00AA322F" w:rsidRPr="007A1AD1" w:rsidRDefault="00AA322F" w:rsidP="00241C06">
            <w:pPr>
              <w:jc w:val="center"/>
            </w:pPr>
            <w:r w:rsidRPr="007A1AD1">
              <w:t>90,1</w:t>
            </w:r>
          </w:p>
        </w:tc>
        <w:tc>
          <w:tcPr>
            <w:tcW w:w="708" w:type="dxa"/>
            <w:tcBorders>
              <w:top w:val="single" w:sz="4" w:space="0" w:color="auto"/>
              <w:left w:val="single" w:sz="4" w:space="0" w:color="auto"/>
              <w:bottom w:val="single" w:sz="4" w:space="0" w:color="auto"/>
              <w:right w:val="single" w:sz="4" w:space="0" w:color="auto"/>
            </w:tcBorders>
            <w:noWrap/>
            <w:vAlign w:val="center"/>
          </w:tcPr>
          <w:p w14:paraId="4293BFD8"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3933904B" w14:textId="77777777" w:rsidR="00AA322F" w:rsidRPr="007A1AD1" w:rsidRDefault="00AA322F" w:rsidP="00241C06">
            <w:pPr>
              <w:jc w:val="center"/>
            </w:pPr>
            <w:r w:rsidRPr="007A1AD1">
              <w:t>-</w:t>
            </w:r>
          </w:p>
        </w:tc>
      </w:tr>
      <w:tr w:rsidR="00AA322F" w:rsidRPr="007A1AD1" w14:paraId="5FC5F3A3" w14:textId="77777777" w:rsidTr="00241C06">
        <w:trPr>
          <w:trHeight w:val="340"/>
          <w:jc w:val="center"/>
        </w:trPr>
        <w:tc>
          <w:tcPr>
            <w:tcW w:w="323" w:type="dxa"/>
            <w:vMerge/>
            <w:tcBorders>
              <w:left w:val="single" w:sz="4" w:space="0" w:color="auto"/>
              <w:right w:val="single" w:sz="4" w:space="0" w:color="auto"/>
            </w:tcBorders>
            <w:vAlign w:val="center"/>
          </w:tcPr>
          <w:p w14:paraId="718502F9" w14:textId="77777777" w:rsidR="00AA322F" w:rsidRPr="007A1AD1" w:rsidRDefault="00AA322F" w:rsidP="00241C06">
            <w:pPr>
              <w:widowControl/>
            </w:pPr>
          </w:p>
        </w:tc>
        <w:tc>
          <w:tcPr>
            <w:tcW w:w="1843" w:type="dxa"/>
            <w:vMerge/>
            <w:tcBorders>
              <w:left w:val="single" w:sz="4" w:space="0" w:color="auto"/>
              <w:right w:val="single" w:sz="4" w:space="0" w:color="auto"/>
            </w:tcBorders>
            <w:vAlign w:val="center"/>
          </w:tcPr>
          <w:p w14:paraId="16CFEE57" w14:textId="77777777" w:rsidR="00AA322F" w:rsidRPr="007A1AD1" w:rsidRDefault="00AA322F" w:rsidP="00241C06">
            <w:pPr>
              <w:widowControl/>
            </w:pPr>
          </w:p>
        </w:tc>
        <w:tc>
          <w:tcPr>
            <w:tcW w:w="709" w:type="dxa"/>
            <w:tcBorders>
              <w:top w:val="single" w:sz="4" w:space="0" w:color="auto"/>
              <w:left w:val="single" w:sz="4" w:space="0" w:color="auto"/>
              <w:bottom w:val="single" w:sz="4" w:space="0" w:color="auto"/>
              <w:right w:val="single" w:sz="4" w:space="0" w:color="auto"/>
            </w:tcBorders>
            <w:noWrap/>
            <w:vAlign w:val="center"/>
          </w:tcPr>
          <w:p w14:paraId="41F73807" w14:textId="77777777" w:rsidR="00AA322F" w:rsidRPr="007A1AD1" w:rsidRDefault="00AA322F" w:rsidP="00241C06">
            <w:pPr>
              <w:widowControl/>
              <w:jc w:val="center"/>
            </w:pPr>
            <w:r w:rsidRPr="007A1AD1">
              <w:t>2026</w:t>
            </w:r>
          </w:p>
        </w:tc>
        <w:tc>
          <w:tcPr>
            <w:tcW w:w="992" w:type="dxa"/>
            <w:tcBorders>
              <w:top w:val="single" w:sz="4" w:space="0" w:color="auto"/>
              <w:left w:val="single" w:sz="4" w:space="0" w:color="auto"/>
              <w:bottom w:val="single" w:sz="4" w:space="0" w:color="auto"/>
              <w:right w:val="single" w:sz="4" w:space="0" w:color="auto"/>
            </w:tcBorders>
            <w:noWrap/>
            <w:vAlign w:val="center"/>
          </w:tcPr>
          <w:p w14:paraId="442D35C4" w14:textId="77777777" w:rsidR="00AA322F" w:rsidRPr="007A1AD1" w:rsidRDefault="00AA322F" w:rsidP="00241C06">
            <w:pPr>
              <w:jc w:val="center"/>
            </w:pPr>
            <w:r w:rsidRPr="007A1AD1">
              <w:t>-</w:t>
            </w:r>
          </w:p>
        </w:tc>
        <w:tc>
          <w:tcPr>
            <w:tcW w:w="708" w:type="dxa"/>
            <w:tcBorders>
              <w:top w:val="single" w:sz="4" w:space="0" w:color="auto"/>
              <w:left w:val="single" w:sz="4" w:space="0" w:color="auto"/>
              <w:bottom w:val="single" w:sz="4" w:space="0" w:color="auto"/>
              <w:right w:val="single" w:sz="4" w:space="0" w:color="auto"/>
            </w:tcBorders>
            <w:noWrap/>
            <w:vAlign w:val="center"/>
          </w:tcPr>
          <w:p w14:paraId="15747626" w14:textId="77777777" w:rsidR="00AA322F" w:rsidRPr="007A1AD1" w:rsidRDefault="00AA322F" w:rsidP="00241C06">
            <w:pPr>
              <w:widowControl/>
              <w:jc w:val="center"/>
            </w:pPr>
            <w:r w:rsidRPr="007A1AD1">
              <w:t>1,0</w:t>
            </w:r>
          </w:p>
        </w:tc>
        <w:tc>
          <w:tcPr>
            <w:tcW w:w="851" w:type="dxa"/>
            <w:tcBorders>
              <w:top w:val="single" w:sz="4" w:space="0" w:color="auto"/>
              <w:left w:val="single" w:sz="4" w:space="0" w:color="auto"/>
              <w:bottom w:val="single" w:sz="4" w:space="0" w:color="auto"/>
              <w:right w:val="single" w:sz="4" w:space="0" w:color="auto"/>
            </w:tcBorders>
            <w:noWrap/>
            <w:vAlign w:val="center"/>
          </w:tcPr>
          <w:p w14:paraId="2FE55065" w14:textId="77777777" w:rsidR="00AA322F" w:rsidRPr="007A1AD1" w:rsidRDefault="00AA322F" w:rsidP="00241C06">
            <w:pPr>
              <w:jc w:val="center"/>
            </w:pPr>
            <w: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0B49FC33" w14:textId="77777777" w:rsidR="00AA322F" w:rsidRPr="007A1AD1" w:rsidRDefault="00AA322F" w:rsidP="00241C06">
            <w:pPr>
              <w:jc w:val="center"/>
            </w:pPr>
            <w:r w:rsidRPr="007A1AD1">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05CEB46" w14:textId="77777777" w:rsidR="00AA322F" w:rsidRPr="007A1AD1" w:rsidRDefault="00AA322F" w:rsidP="00241C06">
            <w:pPr>
              <w:jc w:val="center"/>
            </w:pPr>
            <w:r w:rsidRPr="007A1AD1">
              <w:t>-</w:t>
            </w:r>
          </w:p>
        </w:tc>
        <w:tc>
          <w:tcPr>
            <w:tcW w:w="992" w:type="dxa"/>
            <w:tcBorders>
              <w:top w:val="single" w:sz="4" w:space="0" w:color="auto"/>
              <w:left w:val="single" w:sz="4" w:space="0" w:color="auto"/>
              <w:bottom w:val="single" w:sz="4" w:space="0" w:color="auto"/>
              <w:right w:val="single" w:sz="4" w:space="0" w:color="auto"/>
            </w:tcBorders>
            <w:vAlign w:val="center"/>
          </w:tcPr>
          <w:p w14:paraId="77BA9F7D" w14:textId="77777777" w:rsidR="00AA322F" w:rsidRPr="00B25F33" w:rsidRDefault="00AA322F" w:rsidP="00241C06">
            <w:pPr>
              <w:jc w:val="center"/>
            </w:pPr>
            <w:r w:rsidRPr="00B25F33">
              <w:t>212,7</w:t>
            </w:r>
          </w:p>
        </w:tc>
        <w:tc>
          <w:tcPr>
            <w:tcW w:w="851" w:type="dxa"/>
            <w:tcBorders>
              <w:top w:val="single" w:sz="4" w:space="0" w:color="auto"/>
              <w:left w:val="single" w:sz="4" w:space="0" w:color="auto"/>
              <w:bottom w:val="single" w:sz="4" w:space="0" w:color="auto"/>
              <w:right w:val="single" w:sz="4" w:space="0" w:color="auto"/>
            </w:tcBorders>
            <w:vAlign w:val="center"/>
          </w:tcPr>
          <w:p w14:paraId="4D856E0E" w14:textId="77777777" w:rsidR="00AA322F" w:rsidRPr="007A1AD1" w:rsidRDefault="00AA322F" w:rsidP="00241C06">
            <w:pPr>
              <w:jc w:val="center"/>
            </w:pPr>
            <w:r w:rsidRPr="007A1AD1">
              <w:t>90,1</w:t>
            </w:r>
          </w:p>
        </w:tc>
        <w:tc>
          <w:tcPr>
            <w:tcW w:w="708" w:type="dxa"/>
            <w:tcBorders>
              <w:top w:val="single" w:sz="4" w:space="0" w:color="auto"/>
              <w:left w:val="single" w:sz="4" w:space="0" w:color="auto"/>
              <w:bottom w:val="single" w:sz="4" w:space="0" w:color="auto"/>
              <w:right w:val="single" w:sz="4" w:space="0" w:color="auto"/>
            </w:tcBorders>
            <w:noWrap/>
            <w:vAlign w:val="center"/>
          </w:tcPr>
          <w:p w14:paraId="12DBDB71" w14:textId="77777777" w:rsidR="00AA322F" w:rsidRPr="007A1AD1" w:rsidRDefault="00AA322F" w:rsidP="00241C06">
            <w:pPr>
              <w:jc w:val="center"/>
            </w:pPr>
            <w:r w:rsidRPr="007A1AD1">
              <w:t>-</w:t>
            </w:r>
          </w:p>
        </w:tc>
        <w:tc>
          <w:tcPr>
            <w:tcW w:w="567" w:type="dxa"/>
            <w:tcBorders>
              <w:top w:val="single" w:sz="4" w:space="0" w:color="auto"/>
              <w:left w:val="single" w:sz="4" w:space="0" w:color="auto"/>
              <w:bottom w:val="single" w:sz="4" w:space="0" w:color="auto"/>
              <w:right w:val="single" w:sz="4" w:space="0" w:color="auto"/>
            </w:tcBorders>
            <w:vAlign w:val="center"/>
          </w:tcPr>
          <w:p w14:paraId="177E350D" w14:textId="77777777" w:rsidR="00AA322F" w:rsidRPr="007A1AD1" w:rsidRDefault="00AA322F" w:rsidP="00241C06">
            <w:pPr>
              <w:jc w:val="center"/>
            </w:pPr>
            <w:r w:rsidRPr="007A1AD1">
              <w:t>-</w:t>
            </w:r>
          </w:p>
        </w:tc>
      </w:tr>
    </w:tbl>
    <w:p w14:paraId="66F282AF" w14:textId="77777777" w:rsidR="00AA322F" w:rsidRPr="00AA322F" w:rsidRDefault="00AA322F" w:rsidP="00AA322F">
      <w:pPr>
        <w:pStyle w:val="a4"/>
        <w:tabs>
          <w:tab w:val="left" w:pos="993"/>
        </w:tabs>
        <w:ind w:left="1069"/>
        <w:jc w:val="both"/>
        <w:rPr>
          <w:sz w:val="22"/>
          <w:szCs w:val="22"/>
        </w:rPr>
      </w:pPr>
    </w:p>
    <w:p w14:paraId="00C02557" w14:textId="77777777" w:rsidR="00AB76BB" w:rsidRPr="00AB76BB" w:rsidRDefault="00AB76BB" w:rsidP="006B4566">
      <w:pPr>
        <w:tabs>
          <w:tab w:val="left" w:pos="993"/>
        </w:tabs>
        <w:ind w:firstLine="709"/>
        <w:jc w:val="both"/>
        <w:rPr>
          <w:sz w:val="22"/>
          <w:szCs w:val="22"/>
        </w:rPr>
      </w:pPr>
      <w:r w:rsidRPr="00AB76BB">
        <w:rPr>
          <w:sz w:val="22"/>
          <w:szCs w:val="22"/>
        </w:rPr>
        <w:t>4.</w:t>
      </w:r>
      <w:r w:rsidRPr="00AB76BB">
        <w:rPr>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6653D37" w14:textId="46FB6658" w:rsidR="00AB76BB" w:rsidRPr="00AB76BB" w:rsidRDefault="00AB76BB" w:rsidP="00AB76BB">
      <w:pPr>
        <w:tabs>
          <w:tab w:val="left" w:pos="993"/>
        </w:tabs>
        <w:ind w:firstLine="709"/>
        <w:jc w:val="both"/>
        <w:rPr>
          <w:sz w:val="22"/>
          <w:szCs w:val="22"/>
        </w:rPr>
      </w:pPr>
      <w:r w:rsidRPr="00AB76BB">
        <w:rPr>
          <w:sz w:val="22"/>
          <w:szCs w:val="22"/>
        </w:rPr>
        <w:t>5.</w:t>
      </w:r>
      <w:r w:rsidRPr="00AB76BB">
        <w:rPr>
          <w:sz w:val="22"/>
          <w:szCs w:val="22"/>
        </w:rPr>
        <w:tab/>
        <w:t xml:space="preserve"> Тарифы, установленные в п. 1, 2, долгосрочные параметры регулирования, установленные в п. 3, действуют с 13.12.2024 по 31.12.2026 года.</w:t>
      </w:r>
    </w:p>
    <w:p w14:paraId="54EA532D" w14:textId="77777777" w:rsidR="00AB76BB" w:rsidRPr="00AB76BB" w:rsidRDefault="00AB76BB" w:rsidP="00AB76BB">
      <w:pPr>
        <w:tabs>
          <w:tab w:val="left" w:pos="993"/>
        </w:tabs>
        <w:ind w:firstLine="709"/>
        <w:jc w:val="both"/>
        <w:rPr>
          <w:sz w:val="22"/>
          <w:szCs w:val="22"/>
        </w:rPr>
      </w:pPr>
      <w:r w:rsidRPr="00AB76BB">
        <w:rPr>
          <w:sz w:val="22"/>
          <w:szCs w:val="22"/>
        </w:rPr>
        <w:t>6.</w:t>
      </w:r>
      <w:r w:rsidRPr="00AB76BB">
        <w:rPr>
          <w:sz w:val="22"/>
          <w:szCs w:val="22"/>
        </w:rPr>
        <w:tab/>
        <w:t xml:space="preserve"> С 13.12.2024 года признать утратившими силу постановления Департамента энергетики и тарифов Ивановской области от 15.11.2022 № 48-т/27, 11.11.2024 № 42-т/1, от 24.11.2020 №60-ип(тс)/1. </w:t>
      </w:r>
    </w:p>
    <w:p w14:paraId="6BEA1938" w14:textId="6ECA56AD" w:rsidR="00AB76BB" w:rsidRDefault="00AB76BB" w:rsidP="00AB76BB">
      <w:pPr>
        <w:tabs>
          <w:tab w:val="left" w:pos="993"/>
        </w:tabs>
        <w:ind w:firstLine="709"/>
        <w:jc w:val="both"/>
        <w:rPr>
          <w:sz w:val="22"/>
          <w:szCs w:val="22"/>
        </w:rPr>
      </w:pPr>
      <w:r w:rsidRPr="00AB76BB">
        <w:rPr>
          <w:sz w:val="22"/>
          <w:szCs w:val="22"/>
        </w:rPr>
        <w:t>7.</w:t>
      </w:r>
      <w:r w:rsidRPr="00AB76BB">
        <w:rPr>
          <w:sz w:val="22"/>
          <w:szCs w:val="22"/>
        </w:rPr>
        <w:tab/>
      </w:r>
      <w:r>
        <w:rPr>
          <w:sz w:val="22"/>
          <w:szCs w:val="22"/>
        </w:rPr>
        <w:t>П</w:t>
      </w:r>
      <w:r w:rsidRPr="00AB76BB">
        <w:rPr>
          <w:sz w:val="22"/>
          <w:szCs w:val="22"/>
        </w:rPr>
        <w:t>остановление вступает в силу после дня его официального опубликования.</w:t>
      </w:r>
    </w:p>
    <w:p w14:paraId="3F9439ED" w14:textId="77777777" w:rsidR="00702184" w:rsidRDefault="00702184" w:rsidP="00D2662D">
      <w:pPr>
        <w:pStyle w:val="a4"/>
        <w:tabs>
          <w:tab w:val="left" w:pos="993"/>
        </w:tabs>
        <w:ind w:left="709"/>
        <w:jc w:val="both"/>
        <w:rPr>
          <w:snapToGrid w:val="0"/>
          <w:color w:val="FF0000"/>
          <w:sz w:val="22"/>
          <w:szCs w:val="22"/>
        </w:rPr>
      </w:pPr>
    </w:p>
    <w:p w14:paraId="7B79F7BD" w14:textId="77777777" w:rsidR="00EC02F6" w:rsidRDefault="00EC02F6" w:rsidP="00D2662D">
      <w:pPr>
        <w:pStyle w:val="a4"/>
        <w:tabs>
          <w:tab w:val="left" w:pos="993"/>
        </w:tabs>
        <w:ind w:left="709"/>
        <w:jc w:val="both"/>
        <w:rPr>
          <w:snapToGrid w:val="0"/>
          <w:color w:val="FF0000"/>
          <w:sz w:val="22"/>
          <w:szCs w:val="22"/>
        </w:rPr>
      </w:pPr>
    </w:p>
    <w:p w14:paraId="606F8091" w14:textId="77777777" w:rsidR="00EC02F6" w:rsidRDefault="00EC02F6" w:rsidP="00D2662D">
      <w:pPr>
        <w:pStyle w:val="a4"/>
        <w:tabs>
          <w:tab w:val="left" w:pos="993"/>
        </w:tabs>
        <w:ind w:left="709"/>
        <w:jc w:val="both"/>
        <w:rPr>
          <w:snapToGrid w:val="0"/>
          <w:color w:val="FF0000"/>
          <w:sz w:val="22"/>
          <w:szCs w:val="22"/>
        </w:rPr>
      </w:pPr>
    </w:p>
    <w:p w14:paraId="25D88DE8" w14:textId="77777777" w:rsidR="00EC02F6" w:rsidRDefault="00EC02F6" w:rsidP="00D2662D">
      <w:pPr>
        <w:pStyle w:val="a4"/>
        <w:tabs>
          <w:tab w:val="left" w:pos="993"/>
        </w:tabs>
        <w:ind w:left="709"/>
        <w:jc w:val="both"/>
        <w:rPr>
          <w:snapToGrid w:val="0"/>
          <w:color w:val="FF0000"/>
          <w:sz w:val="22"/>
          <w:szCs w:val="22"/>
        </w:rPr>
      </w:pPr>
    </w:p>
    <w:p w14:paraId="53345D00" w14:textId="77777777" w:rsidR="00EC02F6" w:rsidRDefault="00EC02F6" w:rsidP="00D2662D">
      <w:pPr>
        <w:pStyle w:val="a4"/>
        <w:tabs>
          <w:tab w:val="left" w:pos="993"/>
        </w:tabs>
        <w:ind w:left="709"/>
        <w:jc w:val="both"/>
        <w:rPr>
          <w:snapToGrid w:val="0"/>
          <w:color w:val="FF0000"/>
          <w:sz w:val="22"/>
          <w:szCs w:val="22"/>
        </w:rPr>
      </w:pPr>
    </w:p>
    <w:p w14:paraId="3575338E" w14:textId="77777777" w:rsidR="00EC02F6" w:rsidRDefault="00EC02F6" w:rsidP="00D2662D">
      <w:pPr>
        <w:pStyle w:val="a4"/>
        <w:tabs>
          <w:tab w:val="left" w:pos="993"/>
        </w:tabs>
        <w:ind w:left="709"/>
        <w:jc w:val="both"/>
        <w:rPr>
          <w:snapToGrid w:val="0"/>
          <w:color w:val="FF0000"/>
          <w:sz w:val="22"/>
          <w:szCs w:val="22"/>
        </w:rPr>
      </w:pPr>
    </w:p>
    <w:p w14:paraId="149F2911" w14:textId="77777777" w:rsidR="00EC02F6" w:rsidRDefault="00EC02F6" w:rsidP="00D2662D">
      <w:pPr>
        <w:pStyle w:val="a4"/>
        <w:tabs>
          <w:tab w:val="left" w:pos="993"/>
        </w:tabs>
        <w:ind w:left="709"/>
        <w:jc w:val="both"/>
        <w:rPr>
          <w:snapToGrid w:val="0"/>
          <w:color w:val="FF0000"/>
          <w:sz w:val="22"/>
          <w:szCs w:val="22"/>
        </w:rPr>
      </w:pPr>
    </w:p>
    <w:p w14:paraId="7E29B759" w14:textId="2DB97A43" w:rsidR="00D2662D" w:rsidRPr="00A04FCF" w:rsidRDefault="00D2662D" w:rsidP="00D2662D">
      <w:pPr>
        <w:pStyle w:val="a4"/>
        <w:tabs>
          <w:tab w:val="left" w:pos="993"/>
        </w:tabs>
        <w:ind w:left="709"/>
        <w:jc w:val="both"/>
        <w:rPr>
          <w:b/>
          <w:bCs/>
          <w:sz w:val="22"/>
          <w:szCs w:val="22"/>
        </w:rPr>
      </w:pPr>
      <w:r w:rsidRPr="00A04FCF">
        <w:rPr>
          <w:snapToGrid w:val="0"/>
          <w:sz w:val="22"/>
          <w:szCs w:val="22"/>
        </w:rPr>
        <w:lastRenderedPageBreak/>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A04FCF" w:rsidRPr="00A04FCF" w14:paraId="22451B08" w14:textId="77777777" w:rsidTr="00D2662D">
        <w:tc>
          <w:tcPr>
            <w:tcW w:w="959" w:type="dxa"/>
          </w:tcPr>
          <w:p w14:paraId="216BCDCA" w14:textId="77777777" w:rsidR="00D2662D" w:rsidRPr="00A04FCF" w:rsidRDefault="00D2662D" w:rsidP="00D2662D">
            <w:pPr>
              <w:tabs>
                <w:tab w:val="left" w:pos="4020"/>
              </w:tabs>
              <w:jc w:val="center"/>
              <w:rPr>
                <w:sz w:val="22"/>
                <w:szCs w:val="22"/>
              </w:rPr>
            </w:pPr>
            <w:r w:rsidRPr="00A04FCF">
              <w:rPr>
                <w:sz w:val="22"/>
                <w:szCs w:val="22"/>
              </w:rPr>
              <w:t>№ п/п</w:t>
            </w:r>
          </w:p>
        </w:tc>
        <w:tc>
          <w:tcPr>
            <w:tcW w:w="2391" w:type="dxa"/>
          </w:tcPr>
          <w:p w14:paraId="3FC28CFC" w14:textId="77777777" w:rsidR="00D2662D" w:rsidRPr="00A04FCF" w:rsidRDefault="00D2662D" w:rsidP="00D2662D">
            <w:pPr>
              <w:tabs>
                <w:tab w:val="left" w:pos="4020"/>
              </w:tabs>
              <w:rPr>
                <w:sz w:val="22"/>
                <w:szCs w:val="22"/>
              </w:rPr>
            </w:pPr>
            <w:r w:rsidRPr="00A04FCF">
              <w:rPr>
                <w:sz w:val="22"/>
                <w:szCs w:val="22"/>
              </w:rPr>
              <w:t>Члены правления</w:t>
            </w:r>
          </w:p>
        </w:tc>
        <w:tc>
          <w:tcPr>
            <w:tcW w:w="3493" w:type="dxa"/>
          </w:tcPr>
          <w:p w14:paraId="25A767C8" w14:textId="77777777" w:rsidR="00D2662D" w:rsidRPr="00A04FCF" w:rsidRDefault="00D2662D" w:rsidP="00D2662D">
            <w:pPr>
              <w:tabs>
                <w:tab w:val="left" w:pos="4020"/>
              </w:tabs>
              <w:jc w:val="center"/>
              <w:rPr>
                <w:sz w:val="22"/>
                <w:szCs w:val="22"/>
              </w:rPr>
            </w:pPr>
            <w:r w:rsidRPr="00A04FCF">
              <w:rPr>
                <w:sz w:val="22"/>
                <w:szCs w:val="22"/>
              </w:rPr>
              <w:t>Результаты голосования</w:t>
            </w:r>
          </w:p>
        </w:tc>
      </w:tr>
      <w:tr w:rsidR="00A04FCF" w:rsidRPr="00A04FCF" w14:paraId="64F69EA4" w14:textId="77777777" w:rsidTr="00D2662D">
        <w:tc>
          <w:tcPr>
            <w:tcW w:w="959" w:type="dxa"/>
          </w:tcPr>
          <w:p w14:paraId="502ABE4C" w14:textId="77777777" w:rsidR="00D2662D" w:rsidRPr="00A04FCF" w:rsidRDefault="00D2662D" w:rsidP="00D2662D">
            <w:pPr>
              <w:tabs>
                <w:tab w:val="left" w:pos="4020"/>
              </w:tabs>
              <w:jc w:val="center"/>
              <w:rPr>
                <w:sz w:val="22"/>
                <w:szCs w:val="22"/>
              </w:rPr>
            </w:pPr>
            <w:r w:rsidRPr="00A04FCF">
              <w:rPr>
                <w:sz w:val="22"/>
                <w:szCs w:val="22"/>
              </w:rPr>
              <w:t>1.</w:t>
            </w:r>
          </w:p>
        </w:tc>
        <w:tc>
          <w:tcPr>
            <w:tcW w:w="2391" w:type="dxa"/>
          </w:tcPr>
          <w:p w14:paraId="12D352E3" w14:textId="77777777" w:rsidR="00D2662D" w:rsidRPr="00A04FCF" w:rsidRDefault="00D2662D" w:rsidP="00D2662D">
            <w:pPr>
              <w:tabs>
                <w:tab w:val="left" w:pos="4020"/>
              </w:tabs>
              <w:rPr>
                <w:sz w:val="22"/>
                <w:szCs w:val="22"/>
              </w:rPr>
            </w:pPr>
            <w:r w:rsidRPr="00A04FCF">
              <w:rPr>
                <w:sz w:val="22"/>
                <w:szCs w:val="22"/>
              </w:rPr>
              <w:t>Морева Е.Н.</w:t>
            </w:r>
          </w:p>
        </w:tc>
        <w:tc>
          <w:tcPr>
            <w:tcW w:w="3493" w:type="dxa"/>
          </w:tcPr>
          <w:p w14:paraId="501F89CF" w14:textId="77777777" w:rsidR="00D2662D" w:rsidRPr="00A04FCF" w:rsidRDefault="00D2662D" w:rsidP="00D2662D">
            <w:pPr>
              <w:jc w:val="center"/>
              <w:rPr>
                <w:sz w:val="22"/>
                <w:szCs w:val="22"/>
              </w:rPr>
            </w:pPr>
            <w:r w:rsidRPr="00A04FCF">
              <w:rPr>
                <w:sz w:val="22"/>
                <w:szCs w:val="22"/>
              </w:rPr>
              <w:t>за</w:t>
            </w:r>
          </w:p>
        </w:tc>
      </w:tr>
      <w:tr w:rsidR="00A04FCF" w:rsidRPr="00A04FCF" w14:paraId="62B3AE4B" w14:textId="77777777" w:rsidTr="00D2662D">
        <w:tc>
          <w:tcPr>
            <w:tcW w:w="959" w:type="dxa"/>
          </w:tcPr>
          <w:p w14:paraId="6430EE9D" w14:textId="77777777" w:rsidR="00D2662D" w:rsidRPr="00A04FCF" w:rsidRDefault="00D2662D" w:rsidP="00D2662D">
            <w:pPr>
              <w:tabs>
                <w:tab w:val="left" w:pos="4020"/>
              </w:tabs>
              <w:jc w:val="center"/>
              <w:rPr>
                <w:sz w:val="22"/>
                <w:szCs w:val="22"/>
              </w:rPr>
            </w:pPr>
            <w:r w:rsidRPr="00A04FCF">
              <w:rPr>
                <w:sz w:val="22"/>
                <w:szCs w:val="22"/>
              </w:rPr>
              <w:t>2.</w:t>
            </w:r>
          </w:p>
        </w:tc>
        <w:tc>
          <w:tcPr>
            <w:tcW w:w="2391" w:type="dxa"/>
          </w:tcPr>
          <w:p w14:paraId="443EF299" w14:textId="77777777" w:rsidR="00D2662D" w:rsidRPr="00A04FCF" w:rsidRDefault="00D2662D" w:rsidP="00D2662D">
            <w:pPr>
              <w:tabs>
                <w:tab w:val="left" w:pos="4020"/>
              </w:tabs>
              <w:rPr>
                <w:sz w:val="22"/>
                <w:szCs w:val="22"/>
              </w:rPr>
            </w:pPr>
            <w:r w:rsidRPr="00A04FCF">
              <w:rPr>
                <w:sz w:val="22"/>
                <w:szCs w:val="22"/>
              </w:rPr>
              <w:t>Бугаева С.Е.</w:t>
            </w:r>
          </w:p>
        </w:tc>
        <w:tc>
          <w:tcPr>
            <w:tcW w:w="3493" w:type="dxa"/>
          </w:tcPr>
          <w:p w14:paraId="3DEDB132" w14:textId="77777777" w:rsidR="00D2662D" w:rsidRPr="00A04FCF" w:rsidRDefault="00D2662D" w:rsidP="00D2662D">
            <w:pPr>
              <w:jc w:val="center"/>
              <w:rPr>
                <w:sz w:val="22"/>
                <w:szCs w:val="22"/>
              </w:rPr>
            </w:pPr>
            <w:r w:rsidRPr="00A04FCF">
              <w:rPr>
                <w:sz w:val="22"/>
                <w:szCs w:val="22"/>
              </w:rPr>
              <w:t>за</w:t>
            </w:r>
          </w:p>
        </w:tc>
      </w:tr>
      <w:tr w:rsidR="00A04FCF" w:rsidRPr="00A04FCF" w14:paraId="6AE9BD45" w14:textId="77777777" w:rsidTr="00D2662D">
        <w:tc>
          <w:tcPr>
            <w:tcW w:w="959" w:type="dxa"/>
          </w:tcPr>
          <w:p w14:paraId="22325900" w14:textId="77777777" w:rsidR="00D2662D" w:rsidRPr="00A04FCF" w:rsidRDefault="00D2662D" w:rsidP="00D2662D">
            <w:pPr>
              <w:tabs>
                <w:tab w:val="left" w:pos="4020"/>
              </w:tabs>
              <w:jc w:val="center"/>
              <w:rPr>
                <w:sz w:val="22"/>
                <w:szCs w:val="22"/>
              </w:rPr>
            </w:pPr>
            <w:r w:rsidRPr="00A04FCF">
              <w:rPr>
                <w:sz w:val="22"/>
                <w:szCs w:val="22"/>
              </w:rPr>
              <w:t>3.</w:t>
            </w:r>
          </w:p>
        </w:tc>
        <w:tc>
          <w:tcPr>
            <w:tcW w:w="2391" w:type="dxa"/>
          </w:tcPr>
          <w:p w14:paraId="008D221B" w14:textId="77777777" w:rsidR="00D2662D" w:rsidRPr="00A04FCF" w:rsidRDefault="00D2662D" w:rsidP="00D2662D">
            <w:pPr>
              <w:tabs>
                <w:tab w:val="left" w:pos="4020"/>
              </w:tabs>
              <w:rPr>
                <w:sz w:val="22"/>
                <w:szCs w:val="22"/>
              </w:rPr>
            </w:pPr>
            <w:r w:rsidRPr="00A04FCF">
              <w:rPr>
                <w:sz w:val="22"/>
                <w:szCs w:val="22"/>
              </w:rPr>
              <w:t>Гущина Н.Б.</w:t>
            </w:r>
          </w:p>
        </w:tc>
        <w:tc>
          <w:tcPr>
            <w:tcW w:w="3493" w:type="dxa"/>
          </w:tcPr>
          <w:p w14:paraId="416215C3" w14:textId="77777777" w:rsidR="00D2662D" w:rsidRPr="00A04FCF" w:rsidRDefault="00D2662D" w:rsidP="00D2662D">
            <w:pPr>
              <w:jc w:val="center"/>
              <w:rPr>
                <w:sz w:val="22"/>
                <w:szCs w:val="22"/>
              </w:rPr>
            </w:pPr>
            <w:r w:rsidRPr="00A04FCF">
              <w:rPr>
                <w:sz w:val="22"/>
                <w:szCs w:val="22"/>
              </w:rPr>
              <w:t>за</w:t>
            </w:r>
          </w:p>
        </w:tc>
      </w:tr>
      <w:tr w:rsidR="00A04FCF" w:rsidRPr="00A04FCF" w14:paraId="447909E6" w14:textId="77777777" w:rsidTr="00D2662D">
        <w:tc>
          <w:tcPr>
            <w:tcW w:w="959" w:type="dxa"/>
          </w:tcPr>
          <w:p w14:paraId="240EE6CC" w14:textId="77777777" w:rsidR="00D2662D" w:rsidRPr="00A04FCF" w:rsidRDefault="00D2662D" w:rsidP="00D2662D">
            <w:pPr>
              <w:tabs>
                <w:tab w:val="left" w:pos="4020"/>
              </w:tabs>
              <w:jc w:val="center"/>
              <w:rPr>
                <w:sz w:val="22"/>
                <w:szCs w:val="22"/>
              </w:rPr>
            </w:pPr>
            <w:r w:rsidRPr="00A04FCF">
              <w:rPr>
                <w:sz w:val="22"/>
                <w:szCs w:val="22"/>
              </w:rPr>
              <w:t>4.</w:t>
            </w:r>
          </w:p>
        </w:tc>
        <w:tc>
          <w:tcPr>
            <w:tcW w:w="2391" w:type="dxa"/>
          </w:tcPr>
          <w:p w14:paraId="6AB8D4C8" w14:textId="77777777" w:rsidR="00D2662D" w:rsidRPr="00A04FCF" w:rsidRDefault="00D2662D" w:rsidP="00D2662D">
            <w:pPr>
              <w:tabs>
                <w:tab w:val="left" w:pos="4020"/>
              </w:tabs>
              <w:rPr>
                <w:sz w:val="22"/>
                <w:szCs w:val="22"/>
              </w:rPr>
            </w:pPr>
            <w:r w:rsidRPr="00A04FCF">
              <w:rPr>
                <w:sz w:val="22"/>
                <w:szCs w:val="22"/>
              </w:rPr>
              <w:t>Турбачкина Е.В.</w:t>
            </w:r>
          </w:p>
        </w:tc>
        <w:tc>
          <w:tcPr>
            <w:tcW w:w="3493" w:type="dxa"/>
          </w:tcPr>
          <w:p w14:paraId="4FC7F118" w14:textId="77777777" w:rsidR="00D2662D" w:rsidRPr="00A04FCF" w:rsidRDefault="00D2662D" w:rsidP="00D2662D">
            <w:pPr>
              <w:tabs>
                <w:tab w:val="left" w:pos="4020"/>
              </w:tabs>
              <w:jc w:val="center"/>
              <w:rPr>
                <w:sz w:val="22"/>
                <w:szCs w:val="22"/>
              </w:rPr>
            </w:pPr>
            <w:r w:rsidRPr="00A04FCF">
              <w:rPr>
                <w:sz w:val="22"/>
                <w:szCs w:val="22"/>
              </w:rPr>
              <w:t>за</w:t>
            </w:r>
          </w:p>
        </w:tc>
      </w:tr>
      <w:tr w:rsidR="00A04FCF" w:rsidRPr="00A04FCF" w14:paraId="6A06743C" w14:textId="77777777" w:rsidTr="00D2662D">
        <w:tc>
          <w:tcPr>
            <w:tcW w:w="959" w:type="dxa"/>
          </w:tcPr>
          <w:p w14:paraId="727D90C5" w14:textId="77777777" w:rsidR="00D2662D" w:rsidRPr="00A04FCF" w:rsidRDefault="00D2662D" w:rsidP="00D2662D">
            <w:pPr>
              <w:tabs>
                <w:tab w:val="left" w:pos="4020"/>
              </w:tabs>
              <w:jc w:val="center"/>
              <w:rPr>
                <w:sz w:val="22"/>
                <w:szCs w:val="22"/>
              </w:rPr>
            </w:pPr>
            <w:r w:rsidRPr="00A04FCF">
              <w:rPr>
                <w:sz w:val="22"/>
                <w:szCs w:val="22"/>
              </w:rPr>
              <w:t>5.</w:t>
            </w:r>
          </w:p>
        </w:tc>
        <w:tc>
          <w:tcPr>
            <w:tcW w:w="2391" w:type="dxa"/>
          </w:tcPr>
          <w:p w14:paraId="5627DC10" w14:textId="77777777" w:rsidR="00D2662D" w:rsidRPr="00A04FCF" w:rsidRDefault="00D2662D" w:rsidP="00D2662D">
            <w:pPr>
              <w:tabs>
                <w:tab w:val="left" w:pos="4020"/>
              </w:tabs>
              <w:rPr>
                <w:sz w:val="22"/>
                <w:szCs w:val="22"/>
              </w:rPr>
            </w:pPr>
            <w:r w:rsidRPr="00A04FCF">
              <w:rPr>
                <w:sz w:val="22"/>
                <w:szCs w:val="22"/>
              </w:rPr>
              <w:t>Полозов И.Г.</w:t>
            </w:r>
          </w:p>
        </w:tc>
        <w:tc>
          <w:tcPr>
            <w:tcW w:w="3493" w:type="dxa"/>
          </w:tcPr>
          <w:p w14:paraId="52322D73" w14:textId="77777777" w:rsidR="00D2662D" w:rsidRPr="00A04FCF" w:rsidRDefault="00D2662D" w:rsidP="00D2662D">
            <w:pPr>
              <w:tabs>
                <w:tab w:val="left" w:pos="4020"/>
              </w:tabs>
              <w:jc w:val="center"/>
              <w:rPr>
                <w:sz w:val="22"/>
                <w:szCs w:val="22"/>
              </w:rPr>
            </w:pPr>
            <w:r w:rsidRPr="00A04FCF">
              <w:rPr>
                <w:sz w:val="22"/>
                <w:szCs w:val="22"/>
              </w:rPr>
              <w:t>за</w:t>
            </w:r>
          </w:p>
        </w:tc>
      </w:tr>
      <w:tr w:rsidR="00A04FCF" w:rsidRPr="00A04FCF" w14:paraId="29F5485E" w14:textId="77777777" w:rsidTr="00D2662D">
        <w:tc>
          <w:tcPr>
            <w:tcW w:w="959" w:type="dxa"/>
          </w:tcPr>
          <w:p w14:paraId="14A60B60" w14:textId="77777777" w:rsidR="00D2662D" w:rsidRPr="00A04FCF" w:rsidRDefault="00D2662D" w:rsidP="00D2662D">
            <w:pPr>
              <w:tabs>
                <w:tab w:val="left" w:pos="4020"/>
              </w:tabs>
              <w:jc w:val="center"/>
              <w:rPr>
                <w:sz w:val="22"/>
                <w:szCs w:val="22"/>
              </w:rPr>
            </w:pPr>
            <w:r w:rsidRPr="00A04FCF">
              <w:rPr>
                <w:sz w:val="22"/>
                <w:szCs w:val="22"/>
              </w:rPr>
              <w:t>6.</w:t>
            </w:r>
          </w:p>
        </w:tc>
        <w:tc>
          <w:tcPr>
            <w:tcW w:w="2391" w:type="dxa"/>
          </w:tcPr>
          <w:p w14:paraId="410F12BA" w14:textId="77777777" w:rsidR="00D2662D" w:rsidRPr="00A04FCF" w:rsidRDefault="00D2662D" w:rsidP="00D2662D">
            <w:pPr>
              <w:tabs>
                <w:tab w:val="left" w:pos="4020"/>
              </w:tabs>
              <w:rPr>
                <w:sz w:val="22"/>
                <w:szCs w:val="22"/>
              </w:rPr>
            </w:pPr>
            <w:r w:rsidRPr="00A04FCF">
              <w:rPr>
                <w:sz w:val="22"/>
                <w:szCs w:val="22"/>
              </w:rPr>
              <w:t>Коннова Е.А.</w:t>
            </w:r>
          </w:p>
        </w:tc>
        <w:tc>
          <w:tcPr>
            <w:tcW w:w="3493" w:type="dxa"/>
          </w:tcPr>
          <w:p w14:paraId="7A4E53E4" w14:textId="77777777" w:rsidR="00D2662D" w:rsidRPr="00A04FCF" w:rsidRDefault="00D2662D" w:rsidP="00D2662D">
            <w:pPr>
              <w:tabs>
                <w:tab w:val="left" w:pos="4020"/>
              </w:tabs>
              <w:jc w:val="center"/>
              <w:rPr>
                <w:sz w:val="22"/>
                <w:szCs w:val="22"/>
              </w:rPr>
            </w:pPr>
            <w:r w:rsidRPr="00A04FCF">
              <w:rPr>
                <w:sz w:val="22"/>
                <w:szCs w:val="22"/>
              </w:rPr>
              <w:t>за</w:t>
            </w:r>
          </w:p>
        </w:tc>
      </w:tr>
      <w:tr w:rsidR="00A04FCF" w:rsidRPr="00A04FCF" w14:paraId="4390F8A1" w14:textId="77777777" w:rsidTr="00D2662D">
        <w:tc>
          <w:tcPr>
            <w:tcW w:w="959" w:type="dxa"/>
          </w:tcPr>
          <w:p w14:paraId="41E5FF43" w14:textId="77777777" w:rsidR="00D2662D" w:rsidRPr="00A04FCF" w:rsidRDefault="00D2662D" w:rsidP="00D2662D">
            <w:pPr>
              <w:tabs>
                <w:tab w:val="left" w:pos="4020"/>
              </w:tabs>
              <w:jc w:val="center"/>
              <w:rPr>
                <w:sz w:val="22"/>
                <w:szCs w:val="22"/>
              </w:rPr>
            </w:pPr>
            <w:r w:rsidRPr="00A04FCF">
              <w:rPr>
                <w:sz w:val="22"/>
                <w:szCs w:val="22"/>
              </w:rPr>
              <w:t>7.</w:t>
            </w:r>
          </w:p>
        </w:tc>
        <w:tc>
          <w:tcPr>
            <w:tcW w:w="2391" w:type="dxa"/>
          </w:tcPr>
          <w:p w14:paraId="2F7E8143" w14:textId="77777777" w:rsidR="00D2662D" w:rsidRPr="00A04FCF" w:rsidRDefault="00D2662D" w:rsidP="00D2662D">
            <w:pPr>
              <w:tabs>
                <w:tab w:val="left" w:pos="4020"/>
              </w:tabs>
              <w:rPr>
                <w:sz w:val="22"/>
                <w:szCs w:val="22"/>
              </w:rPr>
            </w:pPr>
            <w:r w:rsidRPr="00A04FCF">
              <w:rPr>
                <w:sz w:val="22"/>
                <w:szCs w:val="22"/>
              </w:rPr>
              <w:t>Агапова О.П.</w:t>
            </w:r>
          </w:p>
        </w:tc>
        <w:tc>
          <w:tcPr>
            <w:tcW w:w="3493" w:type="dxa"/>
          </w:tcPr>
          <w:p w14:paraId="2331AB9A" w14:textId="77777777" w:rsidR="00D2662D" w:rsidRPr="00A04FCF" w:rsidRDefault="00D2662D" w:rsidP="00D2662D">
            <w:pPr>
              <w:tabs>
                <w:tab w:val="left" w:pos="4020"/>
              </w:tabs>
              <w:jc w:val="center"/>
              <w:rPr>
                <w:sz w:val="22"/>
                <w:szCs w:val="22"/>
              </w:rPr>
            </w:pPr>
            <w:r w:rsidRPr="00A04FCF">
              <w:rPr>
                <w:sz w:val="22"/>
                <w:szCs w:val="22"/>
              </w:rPr>
              <w:t>за</w:t>
            </w:r>
          </w:p>
        </w:tc>
      </w:tr>
    </w:tbl>
    <w:p w14:paraId="2B9F0F7B" w14:textId="77777777" w:rsidR="00D2662D" w:rsidRPr="00A04FCF" w:rsidRDefault="00D2662D" w:rsidP="00D2662D">
      <w:pPr>
        <w:pStyle w:val="24"/>
        <w:widowControl/>
        <w:ind w:left="709" w:firstLine="0"/>
        <w:rPr>
          <w:sz w:val="22"/>
          <w:szCs w:val="22"/>
        </w:rPr>
      </w:pPr>
      <w:r w:rsidRPr="00A04FCF">
        <w:rPr>
          <w:sz w:val="22"/>
          <w:szCs w:val="22"/>
        </w:rPr>
        <w:t>Итого: за – 7, против – 0, воздержался – 0, отсутствуют – 0.</w:t>
      </w:r>
    </w:p>
    <w:p w14:paraId="3F41D480" w14:textId="77777777" w:rsidR="0045640A" w:rsidRPr="000F6048" w:rsidRDefault="0045640A" w:rsidP="0045640A">
      <w:pPr>
        <w:rPr>
          <w:b/>
          <w:color w:val="FF0000"/>
          <w:sz w:val="22"/>
          <w:szCs w:val="22"/>
        </w:rPr>
      </w:pPr>
    </w:p>
    <w:p w14:paraId="1F837FC8" w14:textId="67F02569" w:rsidR="0045640A" w:rsidRPr="000F6048" w:rsidRDefault="0045640A" w:rsidP="0045640A">
      <w:pPr>
        <w:pStyle w:val="a4"/>
        <w:widowControl/>
        <w:ind w:left="1020"/>
        <w:jc w:val="both"/>
        <w:rPr>
          <w:b/>
          <w:color w:val="FF0000"/>
          <w:sz w:val="22"/>
          <w:szCs w:val="22"/>
        </w:rPr>
      </w:pPr>
    </w:p>
    <w:p w14:paraId="1EB2AAC2" w14:textId="77777777" w:rsidR="00C27B38" w:rsidRPr="000F6048" w:rsidRDefault="00C27B38" w:rsidP="00DA2CD9">
      <w:pPr>
        <w:widowControl/>
        <w:rPr>
          <w:color w:val="FF0000"/>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E97F0A" w:rsidRPr="000F6048" w14:paraId="64FEF027" w14:textId="77777777" w:rsidTr="00EB63B8">
        <w:trPr>
          <w:trHeight w:val="371"/>
        </w:trPr>
        <w:tc>
          <w:tcPr>
            <w:tcW w:w="6352" w:type="dxa"/>
            <w:vAlign w:val="bottom"/>
            <w:hideMark/>
          </w:tcPr>
          <w:p w14:paraId="536A0690" w14:textId="77777777" w:rsidR="0044273A" w:rsidRPr="00BE7788" w:rsidRDefault="0044273A" w:rsidP="00DA2CD9">
            <w:pPr>
              <w:rPr>
                <w:sz w:val="22"/>
                <w:szCs w:val="22"/>
              </w:rPr>
            </w:pPr>
            <w:r w:rsidRPr="00BE7788">
              <w:rPr>
                <w:sz w:val="22"/>
                <w:szCs w:val="22"/>
              </w:rPr>
              <w:t>Ответственный секретарь Правления</w:t>
            </w:r>
          </w:p>
        </w:tc>
        <w:tc>
          <w:tcPr>
            <w:tcW w:w="1553" w:type="dxa"/>
            <w:vAlign w:val="center"/>
          </w:tcPr>
          <w:p w14:paraId="258AA080" w14:textId="77777777" w:rsidR="0044273A" w:rsidRPr="00BE7788" w:rsidRDefault="0044273A" w:rsidP="00DA2CD9">
            <w:pPr>
              <w:tabs>
                <w:tab w:val="left" w:pos="4020"/>
              </w:tabs>
              <w:jc w:val="center"/>
              <w:rPr>
                <w:sz w:val="22"/>
                <w:szCs w:val="22"/>
              </w:rPr>
            </w:pPr>
          </w:p>
        </w:tc>
        <w:tc>
          <w:tcPr>
            <w:tcW w:w="2452" w:type="dxa"/>
            <w:vAlign w:val="bottom"/>
            <w:hideMark/>
          </w:tcPr>
          <w:p w14:paraId="523C0E57" w14:textId="7F4EF3F7" w:rsidR="0044273A" w:rsidRPr="00BE7788" w:rsidRDefault="00BE7788" w:rsidP="00DA2CD9">
            <w:pPr>
              <w:tabs>
                <w:tab w:val="left" w:pos="4020"/>
              </w:tabs>
              <w:jc w:val="right"/>
              <w:rPr>
                <w:sz w:val="22"/>
                <w:szCs w:val="22"/>
              </w:rPr>
            </w:pPr>
            <w:proofErr w:type="gramStart"/>
            <w:r>
              <w:rPr>
                <w:sz w:val="22"/>
                <w:szCs w:val="22"/>
              </w:rPr>
              <w:t>С.А.</w:t>
            </w:r>
            <w:proofErr w:type="gramEnd"/>
            <w:r>
              <w:rPr>
                <w:sz w:val="22"/>
                <w:szCs w:val="22"/>
              </w:rPr>
              <w:t xml:space="preserve"> Колесова</w:t>
            </w:r>
          </w:p>
        </w:tc>
      </w:tr>
      <w:tr w:rsidR="00E97F0A" w:rsidRPr="000F6048" w14:paraId="0C328104" w14:textId="77777777" w:rsidTr="00EB63B8">
        <w:trPr>
          <w:trHeight w:val="245"/>
        </w:trPr>
        <w:tc>
          <w:tcPr>
            <w:tcW w:w="6352" w:type="dxa"/>
            <w:vAlign w:val="bottom"/>
          </w:tcPr>
          <w:p w14:paraId="234FEC20" w14:textId="77777777" w:rsidR="0044273A" w:rsidRPr="00BE7788" w:rsidRDefault="0044273A" w:rsidP="00DA2CD9">
            <w:pPr>
              <w:rPr>
                <w:b/>
                <w:sz w:val="22"/>
                <w:szCs w:val="22"/>
              </w:rPr>
            </w:pPr>
            <w:r w:rsidRPr="00BE7788">
              <w:rPr>
                <w:b/>
                <w:sz w:val="22"/>
                <w:szCs w:val="22"/>
              </w:rPr>
              <w:t>Члены правления:</w:t>
            </w:r>
          </w:p>
        </w:tc>
        <w:tc>
          <w:tcPr>
            <w:tcW w:w="1553" w:type="dxa"/>
            <w:vAlign w:val="center"/>
          </w:tcPr>
          <w:p w14:paraId="4C2246F0" w14:textId="77777777" w:rsidR="0044273A" w:rsidRPr="00BE7788" w:rsidRDefault="0044273A" w:rsidP="00DA2CD9">
            <w:pPr>
              <w:tabs>
                <w:tab w:val="left" w:pos="4020"/>
              </w:tabs>
              <w:jc w:val="center"/>
              <w:rPr>
                <w:sz w:val="22"/>
                <w:szCs w:val="22"/>
              </w:rPr>
            </w:pPr>
          </w:p>
        </w:tc>
        <w:tc>
          <w:tcPr>
            <w:tcW w:w="2452" w:type="dxa"/>
            <w:vAlign w:val="bottom"/>
          </w:tcPr>
          <w:p w14:paraId="5A0851AF" w14:textId="77777777" w:rsidR="0044273A" w:rsidRPr="00BE7788" w:rsidRDefault="0044273A" w:rsidP="00DA2CD9">
            <w:pPr>
              <w:tabs>
                <w:tab w:val="left" w:pos="4020"/>
              </w:tabs>
              <w:jc w:val="right"/>
              <w:rPr>
                <w:sz w:val="22"/>
                <w:szCs w:val="22"/>
              </w:rPr>
            </w:pPr>
          </w:p>
        </w:tc>
      </w:tr>
      <w:tr w:rsidR="00E97F0A" w:rsidRPr="000F6048" w14:paraId="4E808630" w14:textId="77777777" w:rsidTr="00EB63B8">
        <w:trPr>
          <w:trHeight w:val="547"/>
        </w:trPr>
        <w:tc>
          <w:tcPr>
            <w:tcW w:w="6352" w:type="dxa"/>
            <w:vAlign w:val="bottom"/>
          </w:tcPr>
          <w:p w14:paraId="088C3326" w14:textId="77777777" w:rsidR="0044273A" w:rsidRPr="00BE7788" w:rsidRDefault="0044273A" w:rsidP="00DA2CD9">
            <w:pPr>
              <w:rPr>
                <w:sz w:val="22"/>
                <w:szCs w:val="22"/>
              </w:rPr>
            </w:pPr>
            <w:r w:rsidRPr="00BE7788">
              <w:rPr>
                <w:sz w:val="22"/>
                <w:szCs w:val="22"/>
              </w:rPr>
              <w:t>Первый заместитель директора Департамента энергетики и тарифов Ивановской области</w:t>
            </w:r>
          </w:p>
        </w:tc>
        <w:tc>
          <w:tcPr>
            <w:tcW w:w="1553" w:type="dxa"/>
          </w:tcPr>
          <w:p w14:paraId="0592F13B" w14:textId="77777777" w:rsidR="0044273A" w:rsidRPr="00BE7788" w:rsidRDefault="0044273A" w:rsidP="00DA2CD9">
            <w:pPr>
              <w:tabs>
                <w:tab w:val="left" w:pos="4020"/>
              </w:tabs>
              <w:jc w:val="center"/>
              <w:rPr>
                <w:sz w:val="22"/>
                <w:szCs w:val="22"/>
              </w:rPr>
            </w:pPr>
          </w:p>
        </w:tc>
        <w:tc>
          <w:tcPr>
            <w:tcW w:w="2452" w:type="dxa"/>
            <w:vAlign w:val="bottom"/>
          </w:tcPr>
          <w:p w14:paraId="713D0F4A" w14:textId="77777777" w:rsidR="0044273A" w:rsidRPr="00BE7788" w:rsidRDefault="0044273A" w:rsidP="00DA2CD9">
            <w:pPr>
              <w:tabs>
                <w:tab w:val="left" w:pos="4020"/>
              </w:tabs>
              <w:jc w:val="right"/>
              <w:rPr>
                <w:sz w:val="22"/>
                <w:szCs w:val="22"/>
              </w:rPr>
            </w:pPr>
            <w:r w:rsidRPr="00BE7788">
              <w:rPr>
                <w:sz w:val="22"/>
                <w:szCs w:val="22"/>
              </w:rPr>
              <w:t>С.Е. Бугаева</w:t>
            </w:r>
          </w:p>
        </w:tc>
      </w:tr>
      <w:tr w:rsidR="00E97F0A" w:rsidRPr="000F6048" w14:paraId="773475BF" w14:textId="77777777" w:rsidTr="00EB63B8">
        <w:trPr>
          <w:trHeight w:val="547"/>
        </w:trPr>
        <w:tc>
          <w:tcPr>
            <w:tcW w:w="6352" w:type="dxa"/>
            <w:vAlign w:val="bottom"/>
          </w:tcPr>
          <w:p w14:paraId="33A8C677" w14:textId="77777777" w:rsidR="0044273A" w:rsidRPr="00BE7788" w:rsidRDefault="0044273A" w:rsidP="00DA2CD9">
            <w:pPr>
              <w:rPr>
                <w:sz w:val="22"/>
                <w:szCs w:val="22"/>
              </w:rPr>
            </w:pPr>
            <w:r w:rsidRPr="00BE7788">
              <w:rPr>
                <w:sz w:val="22"/>
                <w:szCs w:val="22"/>
              </w:rPr>
              <w:t>Заместитель директора Департамента энергетики и тарифов Ивановской области, статс-секретарь</w:t>
            </w:r>
          </w:p>
        </w:tc>
        <w:tc>
          <w:tcPr>
            <w:tcW w:w="1553" w:type="dxa"/>
          </w:tcPr>
          <w:p w14:paraId="6CD293B3" w14:textId="77777777" w:rsidR="0044273A" w:rsidRPr="00BE7788" w:rsidRDefault="0044273A" w:rsidP="00DA2CD9">
            <w:pPr>
              <w:tabs>
                <w:tab w:val="left" w:pos="4020"/>
              </w:tabs>
              <w:jc w:val="center"/>
              <w:rPr>
                <w:sz w:val="22"/>
                <w:szCs w:val="22"/>
              </w:rPr>
            </w:pPr>
          </w:p>
        </w:tc>
        <w:tc>
          <w:tcPr>
            <w:tcW w:w="2452" w:type="dxa"/>
            <w:vAlign w:val="bottom"/>
          </w:tcPr>
          <w:p w14:paraId="65793D60" w14:textId="77777777" w:rsidR="0044273A" w:rsidRPr="00BE7788" w:rsidRDefault="0044273A" w:rsidP="00DA2CD9">
            <w:pPr>
              <w:tabs>
                <w:tab w:val="left" w:pos="4020"/>
              </w:tabs>
              <w:jc w:val="right"/>
              <w:rPr>
                <w:sz w:val="22"/>
                <w:szCs w:val="22"/>
              </w:rPr>
            </w:pPr>
            <w:r w:rsidRPr="00BE7788">
              <w:rPr>
                <w:sz w:val="22"/>
                <w:szCs w:val="22"/>
              </w:rPr>
              <w:t>Н.Б. Гущина</w:t>
            </w:r>
          </w:p>
        </w:tc>
      </w:tr>
      <w:tr w:rsidR="00E97F0A" w:rsidRPr="000F6048" w14:paraId="4BDC0311" w14:textId="77777777" w:rsidTr="00EB63B8">
        <w:trPr>
          <w:trHeight w:val="547"/>
        </w:trPr>
        <w:tc>
          <w:tcPr>
            <w:tcW w:w="6352" w:type="dxa"/>
            <w:vAlign w:val="bottom"/>
          </w:tcPr>
          <w:p w14:paraId="3296137A" w14:textId="77777777" w:rsidR="0044273A" w:rsidRPr="00BE7788" w:rsidRDefault="0044273A" w:rsidP="00DA2CD9">
            <w:pPr>
              <w:rPr>
                <w:sz w:val="22"/>
                <w:szCs w:val="22"/>
              </w:rPr>
            </w:pPr>
            <w:r w:rsidRPr="00BE7788">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42760929" w14:textId="77777777" w:rsidR="0044273A" w:rsidRPr="00BE7788" w:rsidRDefault="0044273A" w:rsidP="00DA2CD9">
            <w:pPr>
              <w:tabs>
                <w:tab w:val="left" w:pos="4020"/>
              </w:tabs>
              <w:jc w:val="center"/>
              <w:rPr>
                <w:sz w:val="22"/>
                <w:szCs w:val="22"/>
              </w:rPr>
            </w:pPr>
          </w:p>
        </w:tc>
        <w:tc>
          <w:tcPr>
            <w:tcW w:w="2452" w:type="dxa"/>
            <w:vAlign w:val="bottom"/>
          </w:tcPr>
          <w:p w14:paraId="454A3B91" w14:textId="77777777" w:rsidR="0044273A" w:rsidRPr="00BE7788" w:rsidRDefault="0044273A" w:rsidP="00DA2CD9">
            <w:pPr>
              <w:tabs>
                <w:tab w:val="left" w:pos="4020"/>
              </w:tabs>
              <w:jc w:val="right"/>
              <w:rPr>
                <w:sz w:val="22"/>
                <w:szCs w:val="22"/>
              </w:rPr>
            </w:pPr>
            <w:r w:rsidRPr="00BE7788">
              <w:rPr>
                <w:sz w:val="22"/>
                <w:szCs w:val="22"/>
              </w:rPr>
              <w:t>Е.В. Турбачкина</w:t>
            </w:r>
          </w:p>
        </w:tc>
      </w:tr>
      <w:tr w:rsidR="00E97F0A" w:rsidRPr="000F6048" w14:paraId="7F183D3F" w14:textId="77777777" w:rsidTr="00EB63B8">
        <w:trPr>
          <w:trHeight w:val="559"/>
        </w:trPr>
        <w:tc>
          <w:tcPr>
            <w:tcW w:w="6352" w:type="dxa"/>
            <w:vAlign w:val="bottom"/>
            <w:hideMark/>
          </w:tcPr>
          <w:p w14:paraId="526E7166" w14:textId="77777777" w:rsidR="0044273A" w:rsidRPr="00BE7788" w:rsidRDefault="0044273A" w:rsidP="00DA2CD9">
            <w:pPr>
              <w:rPr>
                <w:sz w:val="22"/>
                <w:szCs w:val="22"/>
              </w:rPr>
            </w:pPr>
            <w:r w:rsidRPr="00BE7788">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7201482B" w14:textId="77777777" w:rsidR="0044273A" w:rsidRPr="00BE7788" w:rsidRDefault="0044273A" w:rsidP="00DA2CD9">
            <w:pPr>
              <w:tabs>
                <w:tab w:val="left" w:pos="4020"/>
              </w:tabs>
              <w:jc w:val="center"/>
              <w:rPr>
                <w:sz w:val="22"/>
                <w:szCs w:val="22"/>
              </w:rPr>
            </w:pPr>
          </w:p>
        </w:tc>
        <w:tc>
          <w:tcPr>
            <w:tcW w:w="2452" w:type="dxa"/>
            <w:vAlign w:val="bottom"/>
          </w:tcPr>
          <w:p w14:paraId="363A8BF6" w14:textId="77777777" w:rsidR="0044273A" w:rsidRPr="00BE7788" w:rsidRDefault="0044273A" w:rsidP="00DA2CD9">
            <w:pPr>
              <w:tabs>
                <w:tab w:val="left" w:pos="4020"/>
              </w:tabs>
              <w:jc w:val="right"/>
              <w:rPr>
                <w:sz w:val="22"/>
                <w:szCs w:val="22"/>
              </w:rPr>
            </w:pPr>
            <w:r w:rsidRPr="00BE7788">
              <w:rPr>
                <w:sz w:val="22"/>
                <w:szCs w:val="22"/>
              </w:rPr>
              <w:t>Е.А. Коннова</w:t>
            </w:r>
          </w:p>
        </w:tc>
      </w:tr>
      <w:tr w:rsidR="00E97F0A" w:rsidRPr="000F6048" w14:paraId="6916F7A7" w14:textId="77777777" w:rsidTr="00EB63B8">
        <w:trPr>
          <w:trHeight w:val="553"/>
        </w:trPr>
        <w:tc>
          <w:tcPr>
            <w:tcW w:w="6352" w:type="dxa"/>
            <w:vAlign w:val="bottom"/>
            <w:hideMark/>
          </w:tcPr>
          <w:p w14:paraId="5FF294C4" w14:textId="77777777" w:rsidR="0044273A" w:rsidRPr="00BE7788" w:rsidRDefault="0044273A" w:rsidP="00DA2CD9">
            <w:pPr>
              <w:rPr>
                <w:sz w:val="22"/>
                <w:szCs w:val="22"/>
              </w:rPr>
            </w:pPr>
            <w:r w:rsidRPr="00BE7788">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78421F35" w14:textId="77777777" w:rsidR="0044273A" w:rsidRPr="00BE7788" w:rsidRDefault="0044273A" w:rsidP="00DA2CD9">
            <w:pPr>
              <w:tabs>
                <w:tab w:val="left" w:pos="4020"/>
              </w:tabs>
              <w:jc w:val="center"/>
              <w:rPr>
                <w:sz w:val="22"/>
                <w:szCs w:val="22"/>
              </w:rPr>
            </w:pPr>
          </w:p>
        </w:tc>
        <w:tc>
          <w:tcPr>
            <w:tcW w:w="2452" w:type="dxa"/>
            <w:vAlign w:val="bottom"/>
          </w:tcPr>
          <w:p w14:paraId="1BB425B3" w14:textId="77777777" w:rsidR="0044273A" w:rsidRPr="00BE7788" w:rsidRDefault="0044273A" w:rsidP="00DA2CD9">
            <w:pPr>
              <w:tabs>
                <w:tab w:val="left" w:pos="4020"/>
              </w:tabs>
              <w:jc w:val="right"/>
              <w:rPr>
                <w:sz w:val="22"/>
                <w:szCs w:val="22"/>
              </w:rPr>
            </w:pPr>
            <w:r w:rsidRPr="00BE7788">
              <w:rPr>
                <w:sz w:val="22"/>
                <w:szCs w:val="22"/>
              </w:rPr>
              <w:t>И.Г. Полозов</w:t>
            </w:r>
          </w:p>
        </w:tc>
      </w:tr>
      <w:tr w:rsidR="00E97F0A" w:rsidRPr="000F6048" w14:paraId="7F8AF4C0" w14:textId="77777777" w:rsidTr="00EB63B8">
        <w:trPr>
          <w:trHeight w:val="799"/>
        </w:trPr>
        <w:tc>
          <w:tcPr>
            <w:tcW w:w="6352" w:type="dxa"/>
            <w:vAlign w:val="bottom"/>
            <w:hideMark/>
          </w:tcPr>
          <w:p w14:paraId="3127A147" w14:textId="77777777" w:rsidR="0044273A" w:rsidRPr="00BE7788" w:rsidRDefault="0044273A" w:rsidP="00DA2CD9">
            <w:pPr>
              <w:rPr>
                <w:sz w:val="22"/>
                <w:szCs w:val="22"/>
              </w:rPr>
            </w:pPr>
            <w:r w:rsidRPr="00BE7788">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5862F1F0" w14:textId="77777777" w:rsidR="0044273A" w:rsidRPr="00BE7788" w:rsidRDefault="0044273A" w:rsidP="00DA2CD9">
            <w:pPr>
              <w:tabs>
                <w:tab w:val="left" w:pos="4020"/>
              </w:tabs>
              <w:jc w:val="center"/>
              <w:rPr>
                <w:sz w:val="22"/>
                <w:szCs w:val="22"/>
              </w:rPr>
            </w:pPr>
          </w:p>
        </w:tc>
        <w:tc>
          <w:tcPr>
            <w:tcW w:w="2452" w:type="dxa"/>
            <w:vAlign w:val="bottom"/>
          </w:tcPr>
          <w:p w14:paraId="66E87986" w14:textId="77777777" w:rsidR="0044273A" w:rsidRPr="00BE7788" w:rsidRDefault="0044273A" w:rsidP="00DA2CD9">
            <w:pPr>
              <w:tabs>
                <w:tab w:val="left" w:pos="4020"/>
              </w:tabs>
              <w:jc w:val="right"/>
              <w:rPr>
                <w:sz w:val="22"/>
                <w:szCs w:val="22"/>
              </w:rPr>
            </w:pPr>
            <w:r w:rsidRPr="00BE7788">
              <w:rPr>
                <w:sz w:val="22"/>
                <w:szCs w:val="22"/>
              </w:rPr>
              <w:t>О.П. Агапова</w:t>
            </w:r>
          </w:p>
        </w:tc>
      </w:tr>
      <w:tr w:rsidR="00E97F0A" w:rsidRPr="000F6048" w14:paraId="41E41026" w14:textId="77777777" w:rsidTr="00EB63B8">
        <w:trPr>
          <w:trHeight w:val="541"/>
        </w:trPr>
        <w:tc>
          <w:tcPr>
            <w:tcW w:w="6352" w:type="dxa"/>
            <w:vAlign w:val="bottom"/>
            <w:hideMark/>
          </w:tcPr>
          <w:p w14:paraId="10DC593F" w14:textId="77777777" w:rsidR="0044273A" w:rsidRPr="00BE7788" w:rsidRDefault="0044273A" w:rsidP="00DA2CD9">
            <w:pPr>
              <w:rPr>
                <w:sz w:val="22"/>
                <w:szCs w:val="22"/>
              </w:rPr>
            </w:pPr>
            <w:r w:rsidRPr="00BE7788">
              <w:rPr>
                <w:sz w:val="22"/>
                <w:szCs w:val="22"/>
              </w:rPr>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53" w:type="dxa"/>
          </w:tcPr>
          <w:p w14:paraId="70588426" w14:textId="77777777" w:rsidR="0044273A" w:rsidRPr="00BE7788" w:rsidRDefault="0044273A" w:rsidP="00DA2CD9">
            <w:pPr>
              <w:tabs>
                <w:tab w:val="left" w:pos="4020"/>
              </w:tabs>
              <w:jc w:val="center"/>
              <w:rPr>
                <w:sz w:val="22"/>
                <w:szCs w:val="22"/>
              </w:rPr>
            </w:pPr>
          </w:p>
        </w:tc>
        <w:tc>
          <w:tcPr>
            <w:tcW w:w="2452" w:type="dxa"/>
            <w:vAlign w:val="bottom"/>
          </w:tcPr>
          <w:p w14:paraId="0ED2A3D6" w14:textId="77777777" w:rsidR="0044273A" w:rsidRPr="00BE7788" w:rsidRDefault="0044273A" w:rsidP="00DA2CD9">
            <w:pPr>
              <w:tabs>
                <w:tab w:val="left" w:pos="4020"/>
              </w:tabs>
              <w:jc w:val="right"/>
              <w:rPr>
                <w:sz w:val="22"/>
                <w:szCs w:val="22"/>
              </w:rPr>
            </w:pPr>
            <w:r w:rsidRPr="00BE7788">
              <w:rPr>
                <w:sz w:val="22"/>
                <w:szCs w:val="22"/>
              </w:rPr>
              <w:t>З.Б. Виднова</w:t>
            </w:r>
          </w:p>
        </w:tc>
      </w:tr>
    </w:tbl>
    <w:p w14:paraId="4B8759D2" w14:textId="77777777" w:rsidR="00A81060" w:rsidRPr="000F6048" w:rsidRDefault="00A81060" w:rsidP="00DA2CD9">
      <w:pPr>
        <w:widowControl/>
        <w:rPr>
          <w:color w:val="FF0000"/>
          <w:sz w:val="22"/>
          <w:szCs w:val="22"/>
        </w:rPr>
      </w:pPr>
    </w:p>
    <w:sectPr w:rsidR="00A81060" w:rsidRPr="000F6048" w:rsidSect="0019799D">
      <w:headerReference w:type="default" r:id="rId19"/>
      <w:pgSz w:w="11906" w:h="16838"/>
      <w:pgMar w:top="567" w:right="567"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BCDB3" w14:textId="77777777" w:rsidR="00E22AAB" w:rsidRDefault="00E22AAB" w:rsidP="00510D4D">
      <w:r>
        <w:separator/>
      </w:r>
    </w:p>
  </w:endnote>
  <w:endnote w:type="continuationSeparator" w:id="0">
    <w:p w14:paraId="3B09E7C4" w14:textId="77777777" w:rsidR="00E22AAB" w:rsidRDefault="00E22AAB"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79688" w14:textId="77777777" w:rsidR="00E22AAB" w:rsidRDefault="00E22AAB" w:rsidP="00510D4D">
      <w:r>
        <w:separator/>
      </w:r>
    </w:p>
  </w:footnote>
  <w:footnote w:type="continuationSeparator" w:id="0">
    <w:p w14:paraId="0607A304" w14:textId="77777777" w:rsidR="00E22AAB" w:rsidRDefault="00E22AAB"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648887"/>
      <w:docPartObj>
        <w:docPartGallery w:val="Page Numbers (Top of Page)"/>
        <w:docPartUnique/>
      </w:docPartObj>
    </w:sdtPr>
    <w:sdtEndPr/>
    <w:sdtContent>
      <w:p w14:paraId="318D7799" w14:textId="77777777" w:rsidR="00AB76BB" w:rsidRDefault="00AB76BB">
        <w:pPr>
          <w:pStyle w:val="a7"/>
          <w:jc w:val="right"/>
        </w:pPr>
        <w:r>
          <w:fldChar w:fldCharType="begin"/>
        </w:r>
        <w:r>
          <w:instrText>PAGE   \* MERGEFORMAT</w:instrText>
        </w:r>
        <w:r>
          <w:fldChar w:fldCharType="separate"/>
        </w:r>
        <w:r>
          <w:rPr>
            <w:noProof/>
          </w:rPr>
          <w:t>22</w:t>
        </w:r>
        <w:r>
          <w:rPr>
            <w:noProof/>
          </w:rPr>
          <w:fldChar w:fldCharType="end"/>
        </w:r>
      </w:p>
    </w:sdtContent>
  </w:sdt>
  <w:p w14:paraId="1B31EB33" w14:textId="77777777" w:rsidR="00AB76BB" w:rsidRDefault="00AB76BB">
    <w:pPr>
      <w:pStyle w:val="a7"/>
    </w:pPr>
  </w:p>
  <w:p w14:paraId="6518BA00" w14:textId="77777777" w:rsidR="00AB76BB" w:rsidRDefault="00AB76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ECF"/>
    <w:multiLevelType w:val="hybridMultilevel"/>
    <w:tmpl w:val="B0567F02"/>
    <w:lvl w:ilvl="0" w:tplc="4C4A15C0">
      <w:start w:val="1"/>
      <w:numFmt w:val="decimal"/>
      <w:lvlText w:val="%1."/>
      <w:lvlJc w:val="left"/>
      <w:pPr>
        <w:ind w:left="928" w:hanging="360"/>
      </w:pPr>
      <w:rPr>
        <w:rFonts w:hint="default"/>
        <w:b/>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74F12E6"/>
    <w:multiLevelType w:val="hybridMultilevel"/>
    <w:tmpl w:val="C2C0C4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91B509C"/>
    <w:multiLevelType w:val="hybridMultilevel"/>
    <w:tmpl w:val="4CD63278"/>
    <w:lvl w:ilvl="0" w:tplc="6D00F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1782DCE"/>
    <w:multiLevelType w:val="hybridMultilevel"/>
    <w:tmpl w:val="2530E506"/>
    <w:lvl w:ilvl="0" w:tplc="A4641420">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1B29FC"/>
    <w:multiLevelType w:val="hybridMultilevel"/>
    <w:tmpl w:val="7FE0340E"/>
    <w:lvl w:ilvl="0" w:tplc="E73A5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7E41401"/>
    <w:multiLevelType w:val="hybridMultilevel"/>
    <w:tmpl w:val="F802064E"/>
    <w:lvl w:ilvl="0" w:tplc="B94C25D0">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9B24E51"/>
    <w:multiLevelType w:val="hybridMultilevel"/>
    <w:tmpl w:val="71FC5BC6"/>
    <w:lvl w:ilvl="0" w:tplc="2976E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CCD4616"/>
    <w:multiLevelType w:val="hybridMultilevel"/>
    <w:tmpl w:val="40323554"/>
    <w:lvl w:ilvl="0" w:tplc="4F748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6A91211"/>
    <w:multiLevelType w:val="hybridMultilevel"/>
    <w:tmpl w:val="4FD28C74"/>
    <w:lvl w:ilvl="0" w:tplc="44724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D213BEA"/>
    <w:multiLevelType w:val="hybridMultilevel"/>
    <w:tmpl w:val="222C469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15:restartNumberingAfterBreak="0">
    <w:nsid w:val="52C2249D"/>
    <w:multiLevelType w:val="hybridMultilevel"/>
    <w:tmpl w:val="CB980B36"/>
    <w:lvl w:ilvl="0" w:tplc="CE504D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4D66400"/>
    <w:multiLevelType w:val="hybridMultilevel"/>
    <w:tmpl w:val="709811BE"/>
    <w:lvl w:ilvl="0" w:tplc="2466BA58">
      <w:start w:val="8"/>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6681383"/>
    <w:multiLevelType w:val="hybridMultilevel"/>
    <w:tmpl w:val="86025F4C"/>
    <w:lvl w:ilvl="0" w:tplc="CE504D6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89A45DE"/>
    <w:multiLevelType w:val="hybridMultilevel"/>
    <w:tmpl w:val="59AC79B2"/>
    <w:lvl w:ilvl="0" w:tplc="9F9476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BFD5316"/>
    <w:multiLevelType w:val="hybridMultilevel"/>
    <w:tmpl w:val="42FACA70"/>
    <w:lvl w:ilvl="0" w:tplc="1362D2DE">
      <w:start w:val="1"/>
      <w:numFmt w:val="decimal"/>
      <w:lvlText w:val="%1."/>
      <w:lvlJc w:val="left"/>
      <w:pPr>
        <w:ind w:left="928"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7616775D"/>
    <w:multiLevelType w:val="hybridMultilevel"/>
    <w:tmpl w:val="000051F4"/>
    <w:lvl w:ilvl="0" w:tplc="B4CEC9BC">
      <w:start w:val="1"/>
      <w:numFmt w:val="decimal"/>
      <w:lvlText w:val="%1."/>
      <w:lvlJc w:val="left"/>
      <w:pPr>
        <w:ind w:left="720" w:hanging="360"/>
      </w:pPr>
      <w:rPr>
        <w:sz w:val="22"/>
        <w:szCs w:val="22"/>
      </w:rPr>
    </w:lvl>
    <w:lvl w:ilvl="1" w:tplc="6874907A">
      <w:start w:val="1"/>
      <w:numFmt w:val="decimal"/>
      <w:lvlText w:val="%2."/>
      <w:lvlJc w:val="left"/>
      <w:pPr>
        <w:ind w:left="1440" w:hanging="360"/>
      </w:pPr>
      <w:rPr>
        <w:sz w:val="22"/>
        <w:szCs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1B1803"/>
    <w:multiLevelType w:val="hybridMultilevel"/>
    <w:tmpl w:val="293C4E0E"/>
    <w:lvl w:ilvl="0" w:tplc="143CC0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B9728DA"/>
    <w:multiLevelType w:val="hybridMultilevel"/>
    <w:tmpl w:val="4DDC50D0"/>
    <w:lvl w:ilvl="0" w:tplc="C5B0AB90">
      <w:start w:val="1"/>
      <w:numFmt w:val="decimal"/>
      <w:lvlText w:val="%1."/>
      <w:lvlJc w:val="left"/>
      <w:pPr>
        <w:ind w:left="0" w:firstLine="90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7BF4228B"/>
    <w:multiLevelType w:val="hybridMultilevel"/>
    <w:tmpl w:val="47B8AA38"/>
    <w:lvl w:ilvl="0" w:tplc="A33A72BE">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7FA94B41"/>
    <w:multiLevelType w:val="hybridMultilevel"/>
    <w:tmpl w:val="417CB55E"/>
    <w:lvl w:ilvl="0" w:tplc="615EB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67653880">
    <w:abstractNumId w:val="9"/>
  </w:num>
  <w:num w:numId="2" w16cid:durableId="556474838">
    <w:abstractNumId w:val="15"/>
  </w:num>
  <w:num w:numId="3" w16cid:durableId="1732075130">
    <w:abstractNumId w:val="3"/>
  </w:num>
  <w:num w:numId="4" w16cid:durableId="728578347">
    <w:abstractNumId w:val="0"/>
  </w:num>
  <w:num w:numId="5" w16cid:durableId="602805778">
    <w:abstractNumId w:val="4"/>
  </w:num>
  <w:num w:numId="6" w16cid:durableId="581185038">
    <w:abstractNumId w:val="10"/>
  </w:num>
  <w:num w:numId="7" w16cid:durableId="1583567809">
    <w:abstractNumId w:val="1"/>
  </w:num>
  <w:num w:numId="8" w16cid:durableId="1219392813">
    <w:abstractNumId w:val="2"/>
  </w:num>
  <w:num w:numId="9" w16cid:durableId="541746707">
    <w:abstractNumId w:val="16"/>
  </w:num>
  <w:num w:numId="10" w16cid:durableId="1726683596">
    <w:abstractNumId w:val="18"/>
  </w:num>
  <w:num w:numId="11" w16cid:durableId="2131895886">
    <w:abstractNumId w:val="11"/>
  </w:num>
  <w:num w:numId="12" w16cid:durableId="1216307681">
    <w:abstractNumId w:val="5"/>
  </w:num>
  <w:num w:numId="13" w16cid:durableId="767507650">
    <w:abstractNumId w:val="12"/>
  </w:num>
  <w:num w:numId="14" w16cid:durableId="244187167">
    <w:abstractNumId w:val="19"/>
  </w:num>
  <w:num w:numId="15" w16cid:durableId="1559511856">
    <w:abstractNumId w:val="13"/>
  </w:num>
  <w:num w:numId="16" w16cid:durableId="1121415209">
    <w:abstractNumId w:val="14"/>
  </w:num>
  <w:num w:numId="17" w16cid:durableId="629358118">
    <w:abstractNumId w:val="17"/>
  </w:num>
  <w:num w:numId="18" w16cid:durableId="1318459916">
    <w:abstractNumId w:val="8"/>
  </w:num>
  <w:num w:numId="19" w16cid:durableId="946044587">
    <w:abstractNumId w:val="7"/>
  </w:num>
  <w:num w:numId="20" w16cid:durableId="161625667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5C"/>
    <w:rsid w:val="0000078D"/>
    <w:rsid w:val="00003BB3"/>
    <w:rsid w:val="000047E6"/>
    <w:rsid w:val="000070FF"/>
    <w:rsid w:val="000074C7"/>
    <w:rsid w:val="00010875"/>
    <w:rsid w:val="00011A40"/>
    <w:rsid w:val="000127BB"/>
    <w:rsid w:val="00013429"/>
    <w:rsid w:val="000142F5"/>
    <w:rsid w:val="000147E3"/>
    <w:rsid w:val="00014BDF"/>
    <w:rsid w:val="000168A3"/>
    <w:rsid w:val="0001735F"/>
    <w:rsid w:val="000206F5"/>
    <w:rsid w:val="0002106B"/>
    <w:rsid w:val="00021AB6"/>
    <w:rsid w:val="00021D64"/>
    <w:rsid w:val="00022359"/>
    <w:rsid w:val="00027516"/>
    <w:rsid w:val="0003041F"/>
    <w:rsid w:val="000308D6"/>
    <w:rsid w:val="0003102F"/>
    <w:rsid w:val="0003344D"/>
    <w:rsid w:val="00033E97"/>
    <w:rsid w:val="00035F48"/>
    <w:rsid w:val="000364D8"/>
    <w:rsid w:val="00040D94"/>
    <w:rsid w:val="00042188"/>
    <w:rsid w:val="000423A5"/>
    <w:rsid w:val="00044259"/>
    <w:rsid w:val="000512E4"/>
    <w:rsid w:val="0005218C"/>
    <w:rsid w:val="0005377A"/>
    <w:rsid w:val="00053FE0"/>
    <w:rsid w:val="00054215"/>
    <w:rsid w:val="00055D37"/>
    <w:rsid w:val="00057289"/>
    <w:rsid w:val="000579CF"/>
    <w:rsid w:val="00060452"/>
    <w:rsid w:val="000620D4"/>
    <w:rsid w:val="000626D7"/>
    <w:rsid w:val="000628B2"/>
    <w:rsid w:val="00062D8F"/>
    <w:rsid w:val="00063F8F"/>
    <w:rsid w:val="00065FC8"/>
    <w:rsid w:val="000711B7"/>
    <w:rsid w:val="00071BDE"/>
    <w:rsid w:val="00074964"/>
    <w:rsid w:val="00076365"/>
    <w:rsid w:val="000769E5"/>
    <w:rsid w:val="00077E16"/>
    <w:rsid w:val="00077E77"/>
    <w:rsid w:val="000800F5"/>
    <w:rsid w:val="000805B1"/>
    <w:rsid w:val="00081E50"/>
    <w:rsid w:val="000827D2"/>
    <w:rsid w:val="00084C4E"/>
    <w:rsid w:val="00085524"/>
    <w:rsid w:val="00086A24"/>
    <w:rsid w:val="00087306"/>
    <w:rsid w:val="0008754A"/>
    <w:rsid w:val="0008799A"/>
    <w:rsid w:val="0009147F"/>
    <w:rsid w:val="00092FA3"/>
    <w:rsid w:val="00094EB6"/>
    <w:rsid w:val="00096B7C"/>
    <w:rsid w:val="00096F95"/>
    <w:rsid w:val="000A1671"/>
    <w:rsid w:val="000A1A5C"/>
    <w:rsid w:val="000A203F"/>
    <w:rsid w:val="000A2810"/>
    <w:rsid w:val="000A5960"/>
    <w:rsid w:val="000A6012"/>
    <w:rsid w:val="000A6BAC"/>
    <w:rsid w:val="000B066F"/>
    <w:rsid w:val="000B0BD4"/>
    <w:rsid w:val="000B0EB3"/>
    <w:rsid w:val="000B187F"/>
    <w:rsid w:val="000B205F"/>
    <w:rsid w:val="000B267C"/>
    <w:rsid w:val="000B49B3"/>
    <w:rsid w:val="000B4FB0"/>
    <w:rsid w:val="000B73A1"/>
    <w:rsid w:val="000B73EA"/>
    <w:rsid w:val="000C11DB"/>
    <w:rsid w:val="000C29A8"/>
    <w:rsid w:val="000C44A5"/>
    <w:rsid w:val="000C65AB"/>
    <w:rsid w:val="000C7BC2"/>
    <w:rsid w:val="000D1748"/>
    <w:rsid w:val="000D28E5"/>
    <w:rsid w:val="000D3556"/>
    <w:rsid w:val="000D460D"/>
    <w:rsid w:val="000D55D3"/>
    <w:rsid w:val="000D6800"/>
    <w:rsid w:val="000E18F5"/>
    <w:rsid w:val="000E39F5"/>
    <w:rsid w:val="000E3F26"/>
    <w:rsid w:val="000E4782"/>
    <w:rsid w:val="000E540B"/>
    <w:rsid w:val="000E63B3"/>
    <w:rsid w:val="000E6A7C"/>
    <w:rsid w:val="000F0C64"/>
    <w:rsid w:val="000F1425"/>
    <w:rsid w:val="000F1A82"/>
    <w:rsid w:val="000F2AA3"/>
    <w:rsid w:val="000F31F0"/>
    <w:rsid w:val="000F4424"/>
    <w:rsid w:val="000F6048"/>
    <w:rsid w:val="000F6F17"/>
    <w:rsid w:val="000F73E1"/>
    <w:rsid w:val="000F782E"/>
    <w:rsid w:val="001017D4"/>
    <w:rsid w:val="00101DA9"/>
    <w:rsid w:val="001025A6"/>
    <w:rsid w:val="00104576"/>
    <w:rsid w:val="00104F9D"/>
    <w:rsid w:val="00105E08"/>
    <w:rsid w:val="00107B13"/>
    <w:rsid w:val="001100E9"/>
    <w:rsid w:val="00112A73"/>
    <w:rsid w:val="00113BF9"/>
    <w:rsid w:val="00114BCD"/>
    <w:rsid w:val="00115E53"/>
    <w:rsid w:val="0011666E"/>
    <w:rsid w:val="00116AE1"/>
    <w:rsid w:val="00116E64"/>
    <w:rsid w:val="00117401"/>
    <w:rsid w:val="0011788C"/>
    <w:rsid w:val="00117A04"/>
    <w:rsid w:val="001208B9"/>
    <w:rsid w:val="001209D1"/>
    <w:rsid w:val="001209FA"/>
    <w:rsid w:val="00121FA8"/>
    <w:rsid w:val="00122228"/>
    <w:rsid w:val="00123543"/>
    <w:rsid w:val="001256A6"/>
    <w:rsid w:val="00126174"/>
    <w:rsid w:val="001269DB"/>
    <w:rsid w:val="00126A58"/>
    <w:rsid w:val="00126DD2"/>
    <w:rsid w:val="0012721E"/>
    <w:rsid w:val="00131287"/>
    <w:rsid w:val="00134A60"/>
    <w:rsid w:val="00135404"/>
    <w:rsid w:val="001358FE"/>
    <w:rsid w:val="001360AC"/>
    <w:rsid w:val="00136A09"/>
    <w:rsid w:val="00136D1F"/>
    <w:rsid w:val="00137C29"/>
    <w:rsid w:val="00137FA7"/>
    <w:rsid w:val="00141888"/>
    <w:rsid w:val="00141A44"/>
    <w:rsid w:val="00141DD1"/>
    <w:rsid w:val="00142B97"/>
    <w:rsid w:val="00144792"/>
    <w:rsid w:val="001448E5"/>
    <w:rsid w:val="00145A03"/>
    <w:rsid w:val="00146AEA"/>
    <w:rsid w:val="00146D34"/>
    <w:rsid w:val="00146DF2"/>
    <w:rsid w:val="00147F8F"/>
    <w:rsid w:val="0015212A"/>
    <w:rsid w:val="00153152"/>
    <w:rsid w:val="00153D1F"/>
    <w:rsid w:val="00153EE5"/>
    <w:rsid w:val="001556FF"/>
    <w:rsid w:val="00156113"/>
    <w:rsid w:val="00156FB6"/>
    <w:rsid w:val="00157DAA"/>
    <w:rsid w:val="00157F14"/>
    <w:rsid w:val="0016055A"/>
    <w:rsid w:val="00161047"/>
    <w:rsid w:val="001611EA"/>
    <w:rsid w:val="001616D2"/>
    <w:rsid w:val="00162680"/>
    <w:rsid w:val="001627C1"/>
    <w:rsid w:val="00163E4F"/>
    <w:rsid w:val="0016580E"/>
    <w:rsid w:val="00165CDE"/>
    <w:rsid w:val="001678BA"/>
    <w:rsid w:val="0016798E"/>
    <w:rsid w:val="0017073C"/>
    <w:rsid w:val="001711B2"/>
    <w:rsid w:val="001722BD"/>
    <w:rsid w:val="0017469F"/>
    <w:rsid w:val="001757F0"/>
    <w:rsid w:val="0017677B"/>
    <w:rsid w:val="00176BDB"/>
    <w:rsid w:val="00177064"/>
    <w:rsid w:val="00177507"/>
    <w:rsid w:val="00177840"/>
    <w:rsid w:val="00177B3E"/>
    <w:rsid w:val="00180487"/>
    <w:rsid w:val="0018195A"/>
    <w:rsid w:val="00182C26"/>
    <w:rsid w:val="001830AB"/>
    <w:rsid w:val="00185156"/>
    <w:rsid w:val="00187137"/>
    <w:rsid w:val="00187C87"/>
    <w:rsid w:val="0019193A"/>
    <w:rsid w:val="00191D9A"/>
    <w:rsid w:val="001921DC"/>
    <w:rsid w:val="0019389D"/>
    <w:rsid w:val="001940E4"/>
    <w:rsid w:val="0019799D"/>
    <w:rsid w:val="001A0A58"/>
    <w:rsid w:val="001A2F28"/>
    <w:rsid w:val="001A3E6B"/>
    <w:rsid w:val="001A453E"/>
    <w:rsid w:val="001A46EC"/>
    <w:rsid w:val="001A486E"/>
    <w:rsid w:val="001A52ED"/>
    <w:rsid w:val="001B2343"/>
    <w:rsid w:val="001B317A"/>
    <w:rsid w:val="001B4E25"/>
    <w:rsid w:val="001B57BE"/>
    <w:rsid w:val="001B6B36"/>
    <w:rsid w:val="001B7329"/>
    <w:rsid w:val="001C1843"/>
    <w:rsid w:val="001C37A5"/>
    <w:rsid w:val="001C4F66"/>
    <w:rsid w:val="001C5181"/>
    <w:rsid w:val="001C5311"/>
    <w:rsid w:val="001C6213"/>
    <w:rsid w:val="001C6E88"/>
    <w:rsid w:val="001C798C"/>
    <w:rsid w:val="001D23EB"/>
    <w:rsid w:val="001D6060"/>
    <w:rsid w:val="001D7B72"/>
    <w:rsid w:val="001D7E5E"/>
    <w:rsid w:val="001E03E1"/>
    <w:rsid w:val="001E2EB5"/>
    <w:rsid w:val="001E4406"/>
    <w:rsid w:val="001E482D"/>
    <w:rsid w:val="001E5655"/>
    <w:rsid w:val="001E6045"/>
    <w:rsid w:val="001E6D20"/>
    <w:rsid w:val="001E7394"/>
    <w:rsid w:val="001F2796"/>
    <w:rsid w:val="001F2C10"/>
    <w:rsid w:val="001F36CE"/>
    <w:rsid w:val="001F46BB"/>
    <w:rsid w:val="001F61F5"/>
    <w:rsid w:val="00200815"/>
    <w:rsid w:val="0020162F"/>
    <w:rsid w:val="002022D0"/>
    <w:rsid w:val="0020521E"/>
    <w:rsid w:val="0020561A"/>
    <w:rsid w:val="00205732"/>
    <w:rsid w:val="00205DD5"/>
    <w:rsid w:val="00206EAF"/>
    <w:rsid w:val="0020779C"/>
    <w:rsid w:val="00212BE7"/>
    <w:rsid w:val="00213131"/>
    <w:rsid w:val="00215190"/>
    <w:rsid w:val="00216605"/>
    <w:rsid w:val="002172F3"/>
    <w:rsid w:val="0022116D"/>
    <w:rsid w:val="0022197D"/>
    <w:rsid w:val="00222BDD"/>
    <w:rsid w:val="00222EA1"/>
    <w:rsid w:val="00223093"/>
    <w:rsid w:val="00223AE9"/>
    <w:rsid w:val="00224106"/>
    <w:rsid w:val="002257BA"/>
    <w:rsid w:val="002262E1"/>
    <w:rsid w:val="0022748E"/>
    <w:rsid w:val="002274AE"/>
    <w:rsid w:val="00230652"/>
    <w:rsid w:val="00230928"/>
    <w:rsid w:val="00233F93"/>
    <w:rsid w:val="002346DA"/>
    <w:rsid w:val="0023604B"/>
    <w:rsid w:val="00236283"/>
    <w:rsid w:val="00236B32"/>
    <w:rsid w:val="00236C5E"/>
    <w:rsid w:val="002375DF"/>
    <w:rsid w:val="00237DDF"/>
    <w:rsid w:val="00240BAF"/>
    <w:rsid w:val="002416CC"/>
    <w:rsid w:val="00242266"/>
    <w:rsid w:val="0024410C"/>
    <w:rsid w:val="00244CD8"/>
    <w:rsid w:val="00245049"/>
    <w:rsid w:val="00246C3B"/>
    <w:rsid w:val="00246F9D"/>
    <w:rsid w:val="00250247"/>
    <w:rsid w:val="0025044C"/>
    <w:rsid w:val="00251ECC"/>
    <w:rsid w:val="00252182"/>
    <w:rsid w:val="002521C2"/>
    <w:rsid w:val="0025359A"/>
    <w:rsid w:val="00253BBB"/>
    <w:rsid w:val="002543D2"/>
    <w:rsid w:val="00254D2B"/>
    <w:rsid w:val="00254EBE"/>
    <w:rsid w:val="00255A3E"/>
    <w:rsid w:val="00255CDB"/>
    <w:rsid w:val="00257737"/>
    <w:rsid w:val="00257B2C"/>
    <w:rsid w:val="00261872"/>
    <w:rsid w:val="00263B8F"/>
    <w:rsid w:val="00264741"/>
    <w:rsid w:val="0026627F"/>
    <w:rsid w:val="002666C2"/>
    <w:rsid w:val="002709EB"/>
    <w:rsid w:val="00271327"/>
    <w:rsid w:val="0027140D"/>
    <w:rsid w:val="00272C26"/>
    <w:rsid w:val="00272F26"/>
    <w:rsid w:val="002754D6"/>
    <w:rsid w:val="0027591F"/>
    <w:rsid w:val="00275AD4"/>
    <w:rsid w:val="002802BE"/>
    <w:rsid w:val="00280783"/>
    <w:rsid w:val="00280E9F"/>
    <w:rsid w:val="00281253"/>
    <w:rsid w:val="002824AC"/>
    <w:rsid w:val="00283C30"/>
    <w:rsid w:val="002842D1"/>
    <w:rsid w:val="00284C1E"/>
    <w:rsid w:val="00284CF2"/>
    <w:rsid w:val="00286847"/>
    <w:rsid w:val="00286AAE"/>
    <w:rsid w:val="00287227"/>
    <w:rsid w:val="00287542"/>
    <w:rsid w:val="00287671"/>
    <w:rsid w:val="00292E51"/>
    <w:rsid w:val="00293594"/>
    <w:rsid w:val="00293A5F"/>
    <w:rsid w:val="00294C0B"/>
    <w:rsid w:val="00295953"/>
    <w:rsid w:val="002961CD"/>
    <w:rsid w:val="00296A11"/>
    <w:rsid w:val="00297C1B"/>
    <w:rsid w:val="002A0C43"/>
    <w:rsid w:val="002A1EC0"/>
    <w:rsid w:val="002A2339"/>
    <w:rsid w:val="002A40C4"/>
    <w:rsid w:val="002A46B9"/>
    <w:rsid w:val="002A55C3"/>
    <w:rsid w:val="002A5DFF"/>
    <w:rsid w:val="002A66D2"/>
    <w:rsid w:val="002A67F0"/>
    <w:rsid w:val="002A7B06"/>
    <w:rsid w:val="002B0389"/>
    <w:rsid w:val="002B3545"/>
    <w:rsid w:val="002B4A79"/>
    <w:rsid w:val="002B692C"/>
    <w:rsid w:val="002B71DC"/>
    <w:rsid w:val="002C08F3"/>
    <w:rsid w:val="002C2E64"/>
    <w:rsid w:val="002C7355"/>
    <w:rsid w:val="002D0417"/>
    <w:rsid w:val="002D052B"/>
    <w:rsid w:val="002D15E7"/>
    <w:rsid w:val="002D1A87"/>
    <w:rsid w:val="002D2931"/>
    <w:rsid w:val="002D2F24"/>
    <w:rsid w:val="002D362C"/>
    <w:rsid w:val="002D4033"/>
    <w:rsid w:val="002D5533"/>
    <w:rsid w:val="002D66B4"/>
    <w:rsid w:val="002D6C44"/>
    <w:rsid w:val="002D6F71"/>
    <w:rsid w:val="002D70AA"/>
    <w:rsid w:val="002E10CF"/>
    <w:rsid w:val="002E33D0"/>
    <w:rsid w:val="002E41AD"/>
    <w:rsid w:val="002E5A5B"/>
    <w:rsid w:val="002F03FB"/>
    <w:rsid w:val="002F2DAC"/>
    <w:rsid w:val="002F358F"/>
    <w:rsid w:val="002F3D26"/>
    <w:rsid w:val="002F5B8A"/>
    <w:rsid w:val="002F6109"/>
    <w:rsid w:val="003005C6"/>
    <w:rsid w:val="00301478"/>
    <w:rsid w:val="003015BF"/>
    <w:rsid w:val="003016E3"/>
    <w:rsid w:val="00301708"/>
    <w:rsid w:val="00303D78"/>
    <w:rsid w:val="00305178"/>
    <w:rsid w:val="003055FC"/>
    <w:rsid w:val="0030597F"/>
    <w:rsid w:val="00306201"/>
    <w:rsid w:val="003071AB"/>
    <w:rsid w:val="003078BF"/>
    <w:rsid w:val="00307B06"/>
    <w:rsid w:val="00310260"/>
    <w:rsid w:val="003102BC"/>
    <w:rsid w:val="00311AD8"/>
    <w:rsid w:val="00311FBC"/>
    <w:rsid w:val="00315072"/>
    <w:rsid w:val="0031662E"/>
    <w:rsid w:val="00316877"/>
    <w:rsid w:val="00316AB4"/>
    <w:rsid w:val="00316ABB"/>
    <w:rsid w:val="00316EB5"/>
    <w:rsid w:val="003208DE"/>
    <w:rsid w:val="003213BE"/>
    <w:rsid w:val="00321C33"/>
    <w:rsid w:val="003222C8"/>
    <w:rsid w:val="00323BFA"/>
    <w:rsid w:val="003242B9"/>
    <w:rsid w:val="00324BB0"/>
    <w:rsid w:val="00324BB7"/>
    <w:rsid w:val="00325F43"/>
    <w:rsid w:val="003275A0"/>
    <w:rsid w:val="00327CF2"/>
    <w:rsid w:val="003327E8"/>
    <w:rsid w:val="00333D89"/>
    <w:rsid w:val="00334ABE"/>
    <w:rsid w:val="003371BA"/>
    <w:rsid w:val="00340943"/>
    <w:rsid w:val="003417AA"/>
    <w:rsid w:val="00341D5B"/>
    <w:rsid w:val="00343584"/>
    <w:rsid w:val="00343EE5"/>
    <w:rsid w:val="003443EF"/>
    <w:rsid w:val="00344EB8"/>
    <w:rsid w:val="00344F3C"/>
    <w:rsid w:val="00346F2B"/>
    <w:rsid w:val="003470BA"/>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0C00"/>
    <w:rsid w:val="00371467"/>
    <w:rsid w:val="003718D6"/>
    <w:rsid w:val="0037202F"/>
    <w:rsid w:val="00374500"/>
    <w:rsid w:val="003758BB"/>
    <w:rsid w:val="00377F35"/>
    <w:rsid w:val="00380224"/>
    <w:rsid w:val="003822B7"/>
    <w:rsid w:val="00382A42"/>
    <w:rsid w:val="00384125"/>
    <w:rsid w:val="00384B95"/>
    <w:rsid w:val="0038523C"/>
    <w:rsid w:val="003868B1"/>
    <w:rsid w:val="00386A1B"/>
    <w:rsid w:val="003906C5"/>
    <w:rsid w:val="00391543"/>
    <w:rsid w:val="00391D94"/>
    <w:rsid w:val="00393DD8"/>
    <w:rsid w:val="00394AF6"/>
    <w:rsid w:val="0039571A"/>
    <w:rsid w:val="00395A3F"/>
    <w:rsid w:val="0039727E"/>
    <w:rsid w:val="00397C28"/>
    <w:rsid w:val="003A1185"/>
    <w:rsid w:val="003A43E9"/>
    <w:rsid w:val="003A4CA6"/>
    <w:rsid w:val="003A4CA9"/>
    <w:rsid w:val="003A688D"/>
    <w:rsid w:val="003B1637"/>
    <w:rsid w:val="003B187C"/>
    <w:rsid w:val="003B24FE"/>
    <w:rsid w:val="003B2702"/>
    <w:rsid w:val="003B2E27"/>
    <w:rsid w:val="003B5300"/>
    <w:rsid w:val="003B54AD"/>
    <w:rsid w:val="003B5C52"/>
    <w:rsid w:val="003B6155"/>
    <w:rsid w:val="003B61CB"/>
    <w:rsid w:val="003B63F9"/>
    <w:rsid w:val="003B6781"/>
    <w:rsid w:val="003B7E90"/>
    <w:rsid w:val="003C03F4"/>
    <w:rsid w:val="003C1707"/>
    <w:rsid w:val="003C28AC"/>
    <w:rsid w:val="003C2C46"/>
    <w:rsid w:val="003C3394"/>
    <w:rsid w:val="003C4EEB"/>
    <w:rsid w:val="003C5191"/>
    <w:rsid w:val="003C7E49"/>
    <w:rsid w:val="003D0CAB"/>
    <w:rsid w:val="003D0DE5"/>
    <w:rsid w:val="003D1AA1"/>
    <w:rsid w:val="003D3143"/>
    <w:rsid w:val="003D4E18"/>
    <w:rsid w:val="003D544E"/>
    <w:rsid w:val="003D6EAE"/>
    <w:rsid w:val="003E0A42"/>
    <w:rsid w:val="003E178D"/>
    <w:rsid w:val="003E2735"/>
    <w:rsid w:val="003E2E9F"/>
    <w:rsid w:val="003E3046"/>
    <w:rsid w:val="003E3ABC"/>
    <w:rsid w:val="003E3F62"/>
    <w:rsid w:val="003E4B17"/>
    <w:rsid w:val="003E4D86"/>
    <w:rsid w:val="003E4F3F"/>
    <w:rsid w:val="003E550E"/>
    <w:rsid w:val="003E59D5"/>
    <w:rsid w:val="003E59F7"/>
    <w:rsid w:val="003E611C"/>
    <w:rsid w:val="003E640B"/>
    <w:rsid w:val="003E6F55"/>
    <w:rsid w:val="003E7B37"/>
    <w:rsid w:val="003E7D03"/>
    <w:rsid w:val="003E7FE3"/>
    <w:rsid w:val="003E7FF3"/>
    <w:rsid w:val="003F058C"/>
    <w:rsid w:val="003F1527"/>
    <w:rsid w:val="003F158E"/>
    <w:rsid w:val="003F1F2D"/>
    <w:rsid w:val="003F262E"/>
    <w:rsid w:val="003F2B87"/>
    <w:rsid w:val="003F39F7"/>
    <w:rsid w:val="003F41C0"/>
    <w:rsid w:val="003F4825"/>
    <w:rsid w:val="003F541F"/>
    <w:rsid w:val="003F6DA3"/>
    <w:rsid w:val="0040257F"/>
    <w:rsid w:val="0040427E"/>
    <w:rsid w:val="00405939"/>
    <w:rsid w:val="00405AED"/>
    <w:rsid w:val="00405C71"/>
    <w:rsid w:val="0040688C"/>
    <w:rsid w:val="00406927"/>
    <w:rsid w:val="00413F44"/>
    <w:rsid w:val="00416C49"/>
    <w:rsid w:val="004170D5"/>
    <w:rsid w:val="004202D2"/>
    <w:rsid w:val="004206C7"/>
    <w:rsid w:val="00420D0E"/>
    <w:rsid w:val="00421D81"/>
    <w:rsid w:val="0042216B"/>
    <w:rsid w:val="004229D1"/>
    <w:rsid w:val="00422EF3"/>
    <w:rsid w:val="00424403"/>
    <w:rsid w:val="004256DA"/>
    <w:rsid w:val="004266B0"/>
    <w:rsid w:val="00426F07"/>
    <w:rsid w:val="00430C6B"/>
    <w:rsid w:val="00430E3D"/>
    <w:rsid w:val="00431CF4"/>
    <w:rsid w:val="00433D0D"/>
    <w:rsid w:val="00434AA8"/>
    <w:rsid w:val="004355D8"/>
    <w:rsid w:val="004367EB"/>
    <w:rsid w:val="00437901"/>
    <w:rsid w:val="00437A10"/>
    <w:rsid w:val="004403A3"/>
    <w:rsid w:val="0044273A"/>
    <w:rsid w:val="00442C26"/>
    <w:rsid w:val="00443914"/>
    <w:rsid w:val="0044399B"/>
    <w:rsid w:val="0044644D"/>
    <w:rsid w:val="0044714D"/>
    <w:rsid w:val="00447814"/>
    <w:rsid w:val="004502C4"/>
    <w:rsid w:val="0045085B"/>
    <w:rsid w:val="00450C21"/>
    <w:rsid w:val="00450F08"/>
    <w:rsid w:val="00451261"/>
    <w:rsid w:val="004517B3"/>
    <w:rsid w:val="00454030"/>
    <w:rsid w:val="00455891"/>
    <w:rsid w:val="0045640A"/>
    <w:rsid w:val="00456419"/>
    <w:rsid w:val="00456F18"/>
    <w:rsid w:val="004579E2"/>
    <w:rsid w:val="00457B5D"/>
    <w:rsid w:val="0046033A"/>
    <w:rsid w:val="00460E37"/>
    <w:rsid w:val="00462D75"/>
    <w:rsid w:val="004639A5"/>
    <w:rsid w:val="004650ED"/>
    <w:rsid w:val="00466317"/>
    <w:rsid w:val="00470FE1"/>
    <w:rsid w:val="00472374"/>
    <w:rsid w:val="0047268F"/>
    <w:rsid w:val="00472C27"/>
    <w:rsid w:val="00473DE5"/>
    <w:rsid w:val="0047560B"/>
    <w:rsid w:val="00475C7B"/>
    <w:rsid w:val="0048276E"/>
    <w:rsid w:val="00483D35"/>
    <w:rsid w:val="004840A3"/>
    <w:rsid w:val="00484FB1"/>
    <w:rsid w:val="004852CC"/>
    <w:rsid w:val="004859DD"/>
    <w:rsid w:val="00487DFE"/>
    <w:rsid w:val="00491F86"/>
    <w:rsid w:val="004925F1"/>
    <w:rsid w:val="00492FA3"/>
    <w:rsid w:val="004946F5"/>
    <w:rsid w:val="0049652F"/>
    <w:rsid w:val="00496704"/>
    <w:rsid w:val="00496BE0"/>
    <w:rsid w:val="004A00CA"/>
    <w:rsid w:val="004A0289"/>
    <w:rsid w:val="004A0A9E"/>
    <w:rsid w:val="004A2B85"/>
    <w:rsid w:val="004A39D6"/>
    <w:rsid w:val="004A3CA1"/>
    <w:rsid w:val="004A45BE"/>
    <w:rsid w:val="004A47AE"/>
    <w:rsid w:val="004A5DB6"/>
    <w:rsid w:val="004A6124"/>
    <w:rsid w:val="004A6BBF"/>
    <w:rsid w:val="004A6EE9"/>
    <w:rsid w:val="004A7A56"/>
    <w:rsid w:val="004B0140"/>
    <w:rsid w:val="004B43BC"/>
    <w:rsid w:val="004B4524"/>
    <w:rsid w:val="004B6BD9"/>
    <w:rsid w:val="004C0947"/>
    <w:rsid w:val="004C0CF8"/>
    <w:rsid w:val="004C1B9C"/>
    <w:rsid w:val="004C230C"/>
    <w:rsid w:val="004C2B4A"/>
    <w:rsid w:val="004C313A"/>
    <w:rsid w:val="004C3BB1"/>
    <w:rsid w:val="004C4FF3"/>
    <w:rsid w:val="004C569B"/>
    <w:rsid w:val="004C6440"/>
    <w:rsid w:val="004C653F"/>
    <w:rsid w:val="004C6880"/>
    <w:rsid w:val="004C6BE8"/>
    <w:rsid w:val="004C6DAA"/>
    <w:rsid w:val="004C7233"/>
    <w:rsid w:val="004C786E"/>
    <w:rsid w:val="004D25C8"/>
    <w:rsid w:val="004D2FAA"/>
    <w:rsid w:val="004D32F5"/>
    <w:rsid w:val="004D648C"/>
    <w:rsid w:val="004D6C29"/>
    <w:rsid w:val="004D706D"/>
    <w:rsid w:val="004E0A50"/>
    <w:rsid w:val="004E174E"/>
    <w:rsid w:val="004E2397"/>
    <w:rsid w:val="004E25D3"/>
    <w:rsid w:val="004E297F"/>
    <w:rsid w:val="004E2DEC"/>
    <w:rsid w:val="004E455E"/>
    <w:rsid w:val="004E5066"/>
    <w:rsid w:val="004E5458"/>
    <w:rsid w:val="004E5618"/>
    <w:rsid w:val="004E5680"/>
    <w:rsid w:val="004E5906"/>
    <w:rsid w:val="004E5F3F"/>
    <w:rsid w:val="004E634B"/>
    <w:rsid w:val="004E6C4B"/>
    <w:rsid w:val="004F0018"/>
    <w:rsid w:val="004F1814"/>
    <w:rsid w:val="004F1FE3"/>
    <w:rsid w:val="004F314D"/>
    <w:rsid w:val="004F3FE3"/>
    <w:rsid w:val="004F41F5"/>
    <w:rsid w:val="004F542D"/>
    <w:rsid w:val="004F799F"/>
    <w:rsid w:val="004F7FF0"/>
    <w:rsid w:val="00500946"/>
    <w:rsid w:val="00501D51"/>
    <w:rsid w:val="00502F01"/>
    <w:rsid w:val="00504B7E"/>
    <w:rsid w:val="00506BC1"/>
    <w:rsid w:val="00506E59"/>
    <w:rsid w:val="00507734"/>
    <w:rsid w:val="00510AE1"/>
    <w:rsid w:val="00510D4D"/>
    <w:rsid w:val="00511B86"/>
    <w:rsid w:val="00511C2F"/>
    <w:rsid w:val="00513184"/>
    <w:rsid w:val="005133DD"/>
    <w:rsid w:val="00515D36"/>
    <w:rsid w:val="005179ED"/>
    <w:rsid w:val="0052115C"/>
    <w:rsid w:val="00521709"/>
    <w:rsid w:val="0052321B"/>
    <w:rsid w:val="00523599"/>
    <w:rsid w:val="0052606A"/>
    <w:rsid w:val="00527EB0"/>
    <w:rsid w:val="00530833"/>
    <w:rsid w:val="00530A22"/>
    <w:rsid w:val="00530C73"/>
    <w:rsid w:val="005313D8"/>
    <w:rsid w:val="0053350E"/>
    <w:rsid w:val="005358CE"/>
    <w:rsid w:val="005405E7"/>
    <w:rsid w:val="005407F0"/>
    <w:rsid w:val="0054092D"/>
    <w:rsid w:val="0054098A"/>
    <w:rsid w:val="00541193"/>
    <w:rsid w:val="00541B24"/>
    <w:rsid w:val="00542F46"/>
    <w:rsid w:val="0054445B"/>
    <w:rsid w:val="005450A0"/>
    <w:rsid w:val="0054560E"/>
    <w:rsid w:val="00545B81"/>
    <w:rsid w:val="00545DC0"/>
    <w:rsid w:val="005462FE"/>
    <w:rsid w:val="00550ACF"/>
    <w:rsid w:val="005516C0"/>
    <w:rsid w:val="00551D62"/>
    <w:rsid w:val="00551D93"/>
    <w:rsid w:val="00552C9F"/>
    <w:rsid w:val="00554366"/>
    <w:rsid w:val="00554532"/>
    <w:rsid w:val="005554B3"/>
    <w:rsid w:val="00556100"/>
    <w:rsid w:val="00556BC6"/>
    <w:rsid w:val="005607C5"/>
    <w:rsid w:val="00560CB1"/>
    <w:rsid w:val="005610E0"/>
    <w:rsid w:val="00561BD1"/>
    <w:rsid w:val="00562725"/>
    <w:rsid w:val="00566C58"/>
    <w:rsid w:val="00567A8C"/>
    <w:rsid w:val="00570007"/>
    <w:rsid w:val="005711A6"/>
    <w:rsid w:val="005732A0"/>
    <w:rsid w:val="00575CCC"/>
    <w:rsid w:val="00576DEA"/>
    <w:rsid w:val="00580511"/>
    <w:rsid w:val="0058055F"/>
    <w:rsid w:val="00580AB4"/>
    <w:rsid w:val="00582559"/>
    <w:rsid w:val="00582AB6"/>
    <w:rsid w:val="00582D2D"/>
    <w:rsid w:val="00584DFA"/>
    <w:rsid w:val="00586D35"/>
    <w:rsid w:val="00587CCB"/>
    <w:rsid w:val="005919D4"/>
    <w:rsid w:val="00591ACE"/>
    <w:rsid w:val="005922D1"/>
    <w:rsid w:val="00592F8E"/>
    <w:rsid w:val="00593E34"/>
    <w:rsid w:val="00593E70"/>
    <w:rsid w:val="00595D1C"/>
    <w:rsid w:val="005967BE"/>
    <w:rsid w:val="00597B87"/>
    <w:rsid w:val="00597C04"/>
    <w:rsid w:val="005A1469"/>
    <w:rsid w:val="005A1E0E"/>
    <w:rsid w:val="005A1E69"/>
    <w:rsid w:val="005A24CA"/>
    <w:rsid w:val="005A342B"/>
    <w:rsid w:val="005A41F6"/>
    <w:rsid w:val="005B01C4"/>
    <w:rsid w:val="005B0C46"/>
    <w:rsid w:val="005B0D3F"/>
    <w:rsid w:val="005B28B4"/>
    <w:rsid w:val="005B5140"/>
    <w:rsid w:val="005B622A"/>
    <w:rsid w:val="005B6835"/>
    <w:rsid w:val="005B77FF"/>
    <w:rsid w:val="005C0873"/>
    <w:rsid w:val="005C3711"/>
    <w:rsid w:val="005C37D0"/>
    <w:rsid w:val="005C4570"/>
    <w:rsid w:val="005C52EE"/>
    <w:rsid w:val="005C5899"/>
    <w:rsid w:val="005C593A"/>
    <w:rsid w:val="005C5A63"/>
    <w:rsid w:val="005C61C8"/>
    <w:rsid w:val="005C76C1"/>
    <w:rsid w:val="005D13AB"/>
    <w:rsid w:val="005D500B"/>
    <w:rsid w:val="005D56F2"/>
    <w:rsid w:val="005D6F9E"/>
    <w:rsid w:val="005D7DE8"/>
    <w:rsid w:val="005E064B"/>
    <w:rsid w:val="005E0CE1"/>
    <w:rsid w:val="005E23AE"/>
    <w:rsid w:val="005E5DF4"/>
    <w:rsid w:val="005F0D91"/>
    <w:rsid w:val="005F1F37"/>
    <w:rsid w:val="005F22A1"/>
    <w:rsid w:val="005F4B87"/>
    <w:rsid w:val="005F51C4"/>
    <w:rsid w:val="005F591F"/>
    <w:rsid w:val="005F5D1F"/>
    <w:rsid w:val="005F5FB7"/>
    <w:rsid w:val="00600BE8"/>
    <w:rsid w:val="00601088"/>
    <w:rsid w:val="00601E5A"/>
    <w:rsid w:val="00602ECF"/>
    <w:rsid w:val="006032A8"/>
    <w:rsid w:val="00610BFB"/>
    <w:rsid w:val="00610D69"/>
    <w:rsid w:val="0061110D"/>
    <w:rsid w:val="0061227F"/>
    <w:rsid w:val="006142B0"/>
    <w:rsid w:val="0061609F"/>
    <w:rsid w:val="00616D51"/>
    <w:rsid w:val="00617791"/>
    <w:rsid w:val="00617F08"/>
    <w:rsid w:val="006215A9"/>
    <w:rsid w:val="00624DB3"/>
    <w:rsid w:val="00625307"/>
    <w:rsid w:val="00625356"/>
    <w:rsid w:val="0062689F"/>
    <w:rsid w:val="00626B07"/>
    <w:rsid w:val="006274C0"/>
    <w:rsid w:val="00627BEF"/>
    <w:rsid w:val="00633066"/>
    <w:rsid w:val="00633E8B"/>
    <w:rsid w:val="00634C35"/>
    <w:rsid w:val="00635A20"/>
    <w:rsid w:val="00635B77"/>
    <w:rsid w:val="00636BAC"/>
    <w:rsid w:val="006370EA"/>
    <w:rsid w:val="00641141"/>
    <w:rsid w:val="00641357"/>
    <w:rsid w:val="00641CBA"/>
    <w:rsid w:val="00642922"/>
    <w:rsid w:val="00643694"/>
    <w:rsid w:val="00643A8A"/>
    <w:rsid w:val="00643D4B"/>
    <w:rsid w:val="00644762"/>
    <w:rsid w:val="00651A9C"/>
    <w:rsid w:val="0065285E"/>
    <w:rsid w:val="006540B1"/>
    <w:rsid w:val="00655803"/>
    <w:rsid w:val="0065630F"/>
    <w:rsid w:val="00657101"/>
    <w:rsid w:val="00657E0F"/>
    <w:rsid w:val="00661D59"/>
    <w:rsid w:val="006625AB"/>
    <w:rsid w:val="00662B6D"/>
    <w:rsid w:val="006640BE"/>
    <w:rsid w:val="00664D8C"/>
    <w:rsid w:val="006656DB"/>
    <w:rsid w:val="00665E06"/>
    <w:rsid w:val="006663BD"/>
    <w:rsid w:val="00666978"/>
    <w:rsid w:val="00666DCA"/>
    <w:rsid w:val="00666E20"/>
    <w:rsid w:val="006715EC"/>
    <w:rsid w:val="00671F3E"/>
    <w:rsid w:val="00672E74"/>
    <w:rsid w:val="00672FDB"/>
    <w:rsid w:val="00674262"/>
    <w:rsid w:val="00674274"/>
    <w:rsid w:val="006745BD"/>
    <w:rsid w:val="006748CF"/>
    <w:rsid w:val="0067533D"/>
    <w:rsid w:val="00675725"/>
    <w:rsid w:val="00676949"/>
    <w:rsid w:val="00676C85"/>
    <w:rsid w:val="00677BA7"/>
    <w:rsid w:val="00677F35"/>
    <w:rsid w:val="006801F5"/>
    <w:rsid w:val="00683A7D"/>
    <w:rsid w:val="00686BE8"/>
    <w:rsid w:val="00686E3F"/>
    <w:rsid w:val="006873FB"/>
    <w:rsid w:val="00687816"/>
    <w:rsid w:val="00690354"/>
    <w:rsid w:val="0069166B"/>
    <w:rsid w:val="0069184E"/>
    <w:rsid w:val="00691899"/>
    <w:rsid w:val="006920BB"/>
    <w:rsid w:val="00692C63"/>
    <w:rsid w:val="006935F5"/>
    <w:rsid w:val="00693AB8"/>
    <w:rsid w:val="00695331"/>
    <w:rsid w:val="00695C66"/>
    <w:rsid w:val="006968A0"/>
    <w:rsid w:val="00696C40"/>
    <w:rsid w:val="00697472"/>
    <w:rsid w:val="006A25B3"/>
    <w:rsid w:val="006A26EB"/>
    <w:rsid w:val="006A4456"/>
    <w:rsid w:val="006A455B"/>
    <w:rsid w:val="006A4FB8"/>
    <w:rsid w:val="006A5312"/>
    <w:rsid w:val="006A5431"/>
    <w:rsid w:val="006A5652"/>
    <w:rsid w:val="006A5D19"/>
    <w:rsid w:val="006A6F79"/>
    <w:rsid w:val="006A6FD7"/>
    <w:rsid w:val="006A7812"/>
    <w:rsid w:val="006B0526"/>
    <w:rsid w:val="006B09A1"/>
    <w:rsid w:val="006B09B8"/>
    <w:rsid w:val="006B1EB0"/>
    <w:rsid w:val="006B316F"/>
    <w:rsid w:val="006B44D3"/>
    <w:rsid w:val="006B4566"/>
    <w:rsid w:val="006B4D7C"/>
    <w:rsid w:val="006B5B76"/>
    <w:rsid w:val="006B647A"/>
    <w:rsid w:val="006B6595"/>
    <w:rsid w:val="006B6D35"/>
    <w:rsid w:val="006B6D57"/>
    <w:rsid w:val="006B7E01"/>
    <w:rsid w:val="006C14AD"/>
    <w:rsid w:val="006C4B4B"/>
    <w:rsid w:val="006C64F7"/>
    <w:rsid w:val="006C677D"/>
    <w:rsid w:val="006D11D9"/>
    <w:rsid w:val="006D15EF"/>
    <w:rsid w:val="006D2335"/>
    <w:rsid w:val="006D276C"/>
    <w:rsid w:val="006D31F6"/>
    <w:rsid w:val="006D3460"/>
    <w:rsid w:val="006D45FA"/>
    <w:rsid w:val="006D568A"/>
    <w:rsid w:val="006D6666"/>
    <w:rsid w:val="006D73C0"/>
    <w:rsid w:val="006E1FC9"/>
    <w:rsid w:val="006E2A3D"/>
    <w:rsid w:val="006E2B77"/>
    <w:rsid w:val="006E3E92"/>
    <w:rsid w:val="006E4710"/>
    <w:rsid w:val="006E5A77"/>
    <w:rsid w:val="006F03EA"/>
    <w:rsid w:val="006F113A"/>
    <w:rsid w:val="006F1B1A"/>
    <w:rsid w:val="006F5050"/>
    <w:rsid w:val="006F576D"/>
    <w:rsid w:val="00700D25"/>
    <w:rsid w:val="007020E0"/>
    <w:rsid w:val="00702184"/>
    <w:rsid w:val="0070469F"/>
    <w:rsid w:val="00704F98"/>
    <w:rsid w:val="0070630D"/>
    <w:rsid w:val="0070719E"/>
    <w:rsid w:val="00707570"/>
    <w:rsid w:val="00711273"/>
    <w:rsid w:val="00712BE2"/>
    <w:rsid w:val="00715289"/>
    <w:rsid w:val="00715A5A"/>
    <w:rsid w:val="007173AD"/>
    <w:rsid w:val="00720288"/>
    <w:rsid w:val="007219BB"/>
    <w:rsid w:val="00722568"/>
    <w:rsid w:val="00723723"/>
    <w:rsid w:val="00725354"/>
    <w:rsid w:val="00725DE6"/>
    <w:rsid w:val="0072657A"/>
    <w:rsid w:val="0072729E"/>
    <w:rsid w:val="00730B75"/>
    <w:rsid w:val="00731872"/>
    <w:rsid w:val="0073256C"/>
    <w:rsid w:val="007329D7"/>
    <w:rsid w:val="007337F6"/>
    <w:rsid w:val="00733AA1"/>
    <w:rsid w:val="00733ADD"/>
    <w:rsid w:val="0073560D"/>
    <w:rsid w:val="0073573F"/>
    <w:rsid w:val="00735DA2"/>
    <w:rsid w:val="00735DED"/>
    <w:rsid w:val="00740CE0"/>
    <w:rsid w:val="00744472"/>
    <w:rsid w:val="00744645"/>
    <w:rsid w:val="00744CDF"/>
    <w:rsid w:val="00745249"/>
    <w:rsid w:val="007461F6"/>
    <w:rsid w:val="0074640C"/>
    <w:rsid w:val="00746A74"/>
    <w:rsid w:val="00746FF5"/>
    <w:rsid w:val="007470B6"/>
    <w:rsid w:val="0075015D"/>
    <w:rsid w:val="00750F20"/>
    <w:rsid w:val="007512DA"/>
    <w:rsid w:val="007524F3"/>
    <w:rsid w:val="007543BC"/>
    <w:rsid w:val="0075592B"/>
    <w:rsid w:val="00755D76"/>
    <w:rsid w:val="0075752C"/>
    <w:rsid w:val="00757B92"/>
    <w:rsid w:val="0076095A"/>
    <w:rsid w:val="00761D60"/>
    <w:rsid w:val="00762643"/>
    <w:rsid w:val="00763323"/>
    <w:rsid w:val="00765527"/>
    <w:rsid w:val="00765C18"/>
    <w:rsid w:val="00766C29"/>
    <w:rsid w:val="00766FBC"/>
    <w:rsid w:val="00767343"/>
    <w:rsid w:val="007718BA"/>
    <w:rsid w:val="0077275F"/>
    <w:rsid w:val="00772F35"/>
    <w:rsid w:val="00773B99"/>
    <w:rsid w:val="00774120"/>
    <w:rsid w:val="00776635"/>
    <w:rsid w:val="007772B7"/>
    <w:rsid w:val="0077767B"/>
    <w:rsid w:val="0077787A"/>
    <w:rsid w:val="007809E9"/>
    <w:rsid w:val="00781347"/>
    <w:rsid w:val="00781992"/>
    <w:rsid w:val="007825E0"/>
    <w:rsid w:val="0078308B"/>
    <w:rsid w:val="007832D7"/>
    <w:rsid w:val="007833A6"/>
    <w:rsid w:val="00791E9C"/>
    <w:rsid w:val="0079297D"/>
    <w:rsid w:val="00792CDA"/>
    <w:rsid w:val="00794CD5"/>
    <w:rsid w:val="00797289"/>
    <w:rsid w:val="00797FAB"/>
    <w:rsid w:val="007A30F1"/>
    <w:rsid w:val="007A3979"/>
    <w:rsid w:val="007A43C2"/>
    <w:rsid w:val="007A4832"/>
    <w:rsid w:val="007A5F98"/>
    <w:rsid w:val="007A64DB"/>
    <w:rsid w:val="007A6DD9"/>
    <w:rsid w:val="007B05D8"/>
    <w:rsid w:val="007B4265"/>
    <w:rsid w:val="007B646F"/>
    <w:rsid w:val="007B69AC"/>
    <w:rsid w:val="007B7238"/>
    <w:rsid w:val="007B7292"/>
    <w:rsid w:val="007C08CF"/>
    <w:rsid w:val="007C19D6"/>
    <w:rsid w:val="007C42FC"/>
    <w:rsid w:val="007C49EB"/>
    <w:rsid w:val="007C55D8"/>
    <w:rsid w:val="007C57F3"/>
    <w:rsid w:val="007C5A8E"/>
    <w:rsid w:val="007C65FB"/>
    <w:rsid w:val="007C729F"/>
    <w:rsid w:val="007D1231"/>
    <w:rsid w:val="007D39BB"/>
    <w:rsid w:val="007D560A"/>
    <w:rsid w:val="007D781F"/>
    <w:rsid w:val="007E02FB"/>
    <w:rsid w:val="007E0674"/>
    <w:rsid w:val="007E0C20"/>
    <w:rsid w:val="007E0E49"/>
    <w:rsid w:val="007E0F9F"/>
    <w:rsid w:val="007E1CB5"/>
    <w:rsid w:val="007E2592"/>
    <w:rsid w:val="007E40CF"/>
    <w:rsid w:val="007E41E9"/>
    <w:rsid w:val="007E4E44"/>
    <w:rsid w:val="007E517F"/>
    <w:rsid w:val="007E6917"/>
    <w:rsid w:val="007E6C46"/>
    <w:rsid w:val="007E7807"/>
    <w:rsid w:val="007E7A7D"/>
    <w:rsid w:val="007F293E"/>
    <w:rsid w:val="007F4D9E"/>
    <w:rsid w:val="007F52E2"/>
    <w:rsid w:val="007F5603"/>
    <w:rsid w:val="007F6F34"/>
    <w:rsid w:val="00801CE2"/>
    <w:rsid w:val="00803275"/>
    <w:rsid w:val="00807173"/>
    <w:rsid w:val="008079E9"/>
    <w:rsid w:val="00807E29"/>
    <w:rsid w:val="008105CB"/>
    <w:rsid w:val="00810A98"/>
    <w:rsid w:val="008122DF"/>
    <w:rsid w:val="008129A7"/>
    <w:rsid w:val="00813278"/>
    <w:rsid w:val="0081397B"/>
    <w:rsid w:val="00814FA0"/>
    <w:rsid w:val="0081660A"/>
    <w:rsid w:val="00820C3C"/>
    <w:rsid w:val="00821D76"/>
    <w:rsid w:val="00822400"/>
    <w:rsid w:val="008226A1"/>
    <w:rsid w:val="0082438E"/>
    <w:rsid w:val="00825091"/>
    <w:rsid w:val="0082544E"/>
    <w:rsid w:val="008271E2"/>
    <w:rsid w:val="00831A50"/>
    <w:rsid w:val="0083303A"/>
    <w:rsid w:val="0083320B"/>
    <w:rsid w:val="00833867"/>
    <w:rsid w:val="008357E3"/>
    <w:rsid w:val="0083733E"/>
    <w:rsid w:val="008378DF"/>
    <w:rsid w:val="0084181E"/>
    <w:rsid w:val="00842427"/>
    <w:rsid w:val="00842C42"/>
    <w:rsid w:val="008433BC"/>
    <w:rsid w:val="00843703"/>
    <w:rsid w:val="008470E3"/>
    <w:rsid w:val="008516D0"/>
    <w:rsid w:val="0085201F"/>
    <w:rsid w:val="008527C9"/>
    <w:rsid w:val="00852B2A"/>
    <w:rsid w:val="00852F16"/>
    <w:rsid w:val="0085421A"/>
    <w:rsid w:val="008559CE"/>
    <w:rsid w:val="0085635F"/>
    <w:rsid w:val="008564F8"/>
    <w:rsid w:val="008570F5"/>
    <w:rsid w:val="00864834"/>
    <w:rsid w:val="00870277"/>
    <w:rsid w:val="00871829"/>
    <w:rsid w:val="00871BCE"/>
    <w:rsid w:val="00871BEE"/>
    <w:rsid w:val="0087205C"/>
    <w:rsid w:val="008732A3"/>
    <w:rsid w:val="00874022"/>
    <w:rsid w:val="00874D1F"/>
    <w:rsid w:val="008770E6"/>
    <w:rsid w:val="00877B26"/>
    <w:rsid w:val="00880478"/>
    <w:rsid w:val="00880E8A"/>
    <w:rsid w:val="00881ACD"/>
    <w:rsid w:val="00882074"/>
    <w:rsid w:val="0088242C"/>
    <w:rsid w:val="0088285B"/>
    <w:rsid w:val="00882909"/>
    <w:rsid w:val="008834C7"/>
    <w:rsid w:val="00884513"/>
    <w:rsid w:val="008863FD"/>
    <w:rsid w:val="00886ED4"/>
    <w:rsid w:val="008902CF"/>
    <w:rsid w:val="0089183D"/>
    <w:rsid w:val="00892DD0"/>
    <w:rsid w:val="00893024"/>
    <w:rsid w:val="00893B13"/>
    <w:rsid w:val="00893EA6"/>
    <w:rsid w:val="00894163"/>
    <w:rsid w:val="008969DD"/>
    <w:rsid w:val="008975A5"/>
    <w:rsid w:val="008A1125"/>
    <w:rsid w:val="008A25F1"/>
    <w:rsid w:val="008A2627"/>
    <w:rsid w:val="008A2EB1"/>
    <w:rsid w:val="008A34B1"/>
    <w:rsid w:val="008A40BD"/>
    <w:rsid w:val="008A43F6"/>
    <w:rsid w:val="008A4402"/>
    <w:rsid w:val="008A58D3"/>
    <w:rsid w:val="008A644B"/>
    <w:rsid w:val="008B2280"/>
    <w:rsid w:val="008B2B25"/>
    <w:rsid w:val="008B32E7"/>
    <w:rsid w:val="008B594F"/>
    <w:rsid w:val="008B5E81"/>
    <w:rsid w:val="008B64C6"/>
    <w:rsid w:val="008B7243"/>
    <w:rsid w:val="008C0178"/>
    <w:rsid w:val="008C0A34"/>
    <w:rsid w:val="008C3FC6"/>
    <w:rsid w:val="008C5180"/>
    <w:rsid w:val="008C53B1"/>
    <w:rsid w:val="008C6EA6"/>
    <w:rsid w:val="008C7AE3"/>
    <w:rsid w:val="008D02C6"/>
    <w:rsid w:val="008D1A93"/>
    <w:rsid w:val="008D4D14"/>
    <w:rsid w:val="008D596E"/>
    <w:rsid w:val="008D5FE1"/>
    <w:rsid w:val="008D652F"/>
    <w:rsid w:val="008D654B"/>
    <w:rsid w:val="008E11A0"/>
    <w:rsid w:val="008E11D4"/>
    <w:rsid w:val="008E217C"/>
    <w:rsid w:val="008E4C08"/>
    <w:rsid w:val="008E4E46"/>
    <w:rsid w:val="008E4ECC"/>
    <w:rsid w:val="008E4EF7"/>
    <w:rsid w:val="008E59FA"/>
    <w:rsid w:val="008E5D3B"/>
    <w:rsid w:val="008E79AB"/>
    <w:rsid w:val="008F0701"/>
    <w:rsid w:val="008F0D5C"/>
    <w:rsid w:val="008F0F3F"/>
    <w:rsid w:val="008F1EA2"/>
    <w:rsid w:val="008F3426"/>
    <w:rsid w:val="008F3BB8"/>
    <w:rsid w:val="008F5AE8"/>
    <w:rsid w:val="008F7FDA"/>
    <w:rsid w:val="0090074D"/>
    <w:rsid w:val="00900B60"/>
    <w:rsid w:val="00901267"/>
    <w:rsid w:val="009025FF"/>
    <w:rsid w:val="00902DF0"/>
    <w:rsid w:val="009030BC"/>
    <w:rsid w:val="0090451D"/>
    <w:rsid w:val="00905080"/>
    <w:rsid w:val="00905445"/>
    <w:rsid w:val="00905455"/>
    <w:rsid w:val="009064C7"/>
    <w:rsid w:val="00907BAF"/>
    <w:rsid w:val="00910B54"/>
    <w:rsid w:val="00912B03"/>
    <w:rsid w:val="00914ED6"/>
    <w:rsid w:val="00915845"/>
    <w:rsid w:val="009164F9"/>
    <w:rsid w:val="0091661A"/>
    <w:rsid w:val="00916661"/>
    <w:rsid w:val="00916BC5"/>
    <w:rsid w:val="00916FEA"/>
    <w:rsid w:val="00917861"/>
    <w:rsid w:val="009179C2"/>
    <w:rsid w:val="009220F3"/>
    <w:rsid w:val="00922E4E"/>
    <w:rsid w:val="00923239"/>
    <w:rsid w:val="009279CE"/>
    <w:rsid w:val="00931A24"/>
    <w:rsid w:val="00932350"/>
    <w:rsid w:val="00932B0E"/>
    <w:rsid w:val="00933232"/>
    <w:rsid w:val="0093344C"/>
    <w:rsid w:val="00933838"/>
    <w:rsid w:val="00934013"/>
    <w:rsid w:val="00934E5A"/>
    <w:rsid w:val="00935789"/>
    <w:rsid w:val="0093779F"/>
    <w:rsid w:val="00941E97"/>
    <w:rsid w:val="00944B6B"/>
    <w:rsid w:val="00946191"/>
    <w:rsid w:val="00946A63"/>
    <w:rsid w:val="009471A5"/>
    <w:rsid w:val="00950560"/>
    <w:rsid w:val="00950EA0"/>
    <w:rsid w:val="00950FAD"/>
    <w:rsid w:val="00951704"/>
    <w:rsid w:val="009518C3"/>
    <w:rsid w:val="00952658"/>
    <w:rsid w:val="009545E1"/>
    <w:rsid w:val="0095467D"/>
    <w:rsid w:val="00954EE0"/>
    <w:rsid w:val="0095610A"/>
    <w:rsid w:val="009575B9"/>
    <w:rsid w:val="00961A92"/>
    <w:rsid w:val="00963451"/>
    <w:rsid w:val="00963498"/>
    <w:rsid w:val="00963A61"/>
    <w:rsid w:val="00964224"/>
    <w:rsid w:val="0096472F"/>
    <w:rsid w:val="00964C68"/>
    <w:rsid w:val="00965C05"/>
    <w:rsid w:val="0096625C"/>
    <w:rsid w:val="00967548"/>
    <w:rsid w:val="00967BA0"/>
    <w:rsid w:val="00970874"/>
    <w:rsid w:val="00972AC4"/>
    <w:rsid w:val="00975371"/>
    <w:rsid w:val="00975694"/>
    <w:rsid w:val="00975870"/>
    <w:rsid w:val="00975D04"/>
    <w:rsid w:val="0097745D"/>
    <w:rsid w:val="00977F7A"/>
    <w:rsid w:val="00980424"/>
    <w:rsid w:val="0098182D"/>
    <w:rsid w:val="00981F36"/>
    <w:rsid w:val="00982078"/>
    <w:rsid w:val="00982695"/>
    <w:rsid w:val="00985CBB"/>
    <w:rsid w:val="00986347"/>
    <w:rsid w:val="00987ED7"/>
    <w:rsid w:val="009919CA"/>
    <w:rsid w:val="00992D05"/>
    <w:rsid w:val="009931A1"/>
    <w:rsid w:val="009931B8"/>
    <w:rsid w:val="00994008"/>
    <w:rsid w:val="00995DDD"/>
    <w:rsid w:val="00996F7A"/>
    <w:rsid w:val="009A054A"/>
    <w:rsid w:val="009A1A23"/>
    <w:rsid w:val="009A200E"/>
    <w:rsid w:val="009A26C7"/>
    <w:rsid w:val="009A314A"/>
    <w:rsid w:val="009A3E6D"/>
    <w:rsid w:val="009A4C3B"/>
    <w:rsid w:val="009A5425"/>
    <w:rsid w:val="009B1DA0"/>
    <w:rsid w:val="009B2F7D"/>
    <w:rsid w:val="009B3477"/>
    <w:rsid w:val="009B7486"/>
    <w:rsid w:val="009C2148"/>
    <w:rsid w:val="009C2E1E"/>
    <w:rsid w:val="009C3C8E"/>
    <w:rsid w:val="009C4012"/>
    <w:rsid w:val="009C40D7"/>
    <w:rsid w:val="009C429E"/>
    <w:rsid w:val="009C61E9"/>
    <w:rsid w:val="009C62B7"/>
    <w:rsid w:val="009C72D4"/>
    <w:rsid w:val="009D1BB6"/>
    <w:rsid w:val="009D1DCD"/>
    <w:rsid w:val="009D224E"/>
    <w:rsid w:val="009D347F"/>
    <w:rsid w:val="009D5028"/>
    <w:rsid w:val="009D6341"/>
    <w:rsid w:val="009D6C84"/>
    <w:rsid w:val="009D70DE"/>
    <w:rsid w:val="009D716F"/>
    <w:rsid w:val="009E0350"/>
    <w:rsid w:val="009E133D"/>
    <w:rsid w:val="009E151A"/>
    <w:rsid w:val="009E1F77"/>
    <w:rsid w:val="009E2E1F"/>
    <w:rsid w:val="009E2EF4"/>
    <w:rsid w:val="009E2F1C"/>
    <w:rsid w:val="009E370E"/>
    <w:rsid w:val="009E538F"/>
    <w:rsid w:val="009E7C06"/>
    <w:rsid w:val="009F0EFA"/>
    <w:rsid w:val="009F2164"/>
    <w:rsid w:val="009F28D5"/>
    <w:rsid w:val="009F317F"/>
    <w:rsid w:val="009F3B1D"/>
    <w:rsid w:val="009F468A"/>
    <w:rsid w:val="009F53F5"/>
    <w:rsid w:val="009F72DB"/>
    <w:rsid w:val="009F7D83"/>
    <w:rsid w:val="00A00E67"/>
    <w:rsid w:val="00A01DF3"/>
    <w:rsid w:val="00A01EBB"/>
    <w:rsid w:val="00A02020"/>
    <w:rsid w:val="00A02FCF"/>
    <w:rsid w:val="00A03385"/>
    <w:rsid w:val="00A04FCF"/>
    <w:rsid w:val="00A055C3"/>
    <w:rsid w:val="00A07593"/>
    <w:rsid w:val="00A10503"/>
    <w:rsid w:val="00A11365"/>
    <w:rsid w:val="00A115FA"/>
    <w:rsid w:val="00A12055"/>
    <w:rsid w:val="00A13DF5"/>
    <w:rsid w:val="00A1515A"/>
    <w:rsid w:val="00A162E4"/>
    <w:rsid w:val="00A1640F"/>
    <w:rsid w:val="00A173DA"/>
    <w:rsid w:val="00A204D9"/>
    <w:rsid w:val="00A2324D"/>
    <w:rsid w:val="00A25A21"/>
    <w:rsid w:val="00A2644E"/>
    <w:rsid w:val="00A264F5"/>
    <w:rsid w:val="00A309DE"/>
    <w:rsid w:val="00A32BC6"/>
    <w:rsid w:val="00A33B1F"/>
    <w:rsid w:val="00A33D73"/>
    <w:rsid w:val="00A34A45"/>
    <w:rsid w:val="00A363F5"/>
    <w:rsid w:val="00A37C82"/>
    <w:rsid w:val="00A4036A"/>
    <w:rsid w:val="00A41752"/>
    <w:rsid w:val="00A422F5"/>
    <w:rsid w:val="00A42F67"/>
    <w:rsid w:val="00A434D4"/>
    <w:rsid w:val="00A45170"/>
    <w:rsid w:val="00A46199"/>
    <w:rsid w:val="00A5070D"/>
    <w:rsid w:val="00A51E74"/>
    <w:rsid w:val="00A51FD7"/>
    <w:rsid w:val="00A52624"/>
    <w:rsid w:val="00A52A75"/>
    <w:rsid w:val="00A53457"/>
    <w:rsid w:val="00A5345B"/>
    <w:rsid w:val="00A53FC0"/>
    <w:rsid w:val="00A547B1"/>
    <w:rsid w:val="00A548BD"/>
    <w:rsid w:val="00A60787"/>
    <w:rsid w:val="00A6165E"/>
    <w:rsid w:val="00A61DAE"/>
    <w:rsid w:val="00A635B6"/>
    <w:rsid w:val="00A637E0"/>
    <w:rsid w:val="00A63BF7"/>
    <w:rsid w:val="00A663D4"/>
    <w:rsid w:val="00A667D2"/>
    <w:rsid w:val="00A66A05"/>
    <w:rsid w:val="00A675B7"/>
    <w:rsid w:val="00A7001F"/>
    <w:rsid w:val="00A7079C"/>
    <w:rsid w:val="00A70C3F"/>
    <w:rsid w:val="00A72BC6"/>
    <w:rsid w:val="00A7377E"/>
    <w:rsid w:val="00A74C42"/>
    <w:rsid w:val="00A753F2"/>
    <w:rsid w:val="00A76336"/>
    <w:rsid w:val="00A76551"/>
    <w:rsid w:val="00A76F61"/>
    <w:rsid w:val="00A77C30"/>
    <w:rsid w:val="00A81060"/>
    <w:rsid w:val="00A83CC3"/>
    <w:rsid w:val="00A83EB3"/>
    <w:rsid w:val="00A8424F"/>
    <w:rsid w:val="00A873F7"/>
    <w:rsid w:val="00A87BA8"/>
    <w:rsid w:val="00A9003C"/>
    <w:rsid w:val="00A904FA"/>
    <w:rsid w:val="00A91886"/>
    <w:rsid w:val="00A9554A"/>
    <w:rsid w:val="00A96032"/>
    <w:rsid w:val="00A9726B"/>
    <w:rsid w:val="00A9768C"/>
    <w:rsid w:val="00AA037F"/>
    <w:rsid w:val="00AA1B4D"/>
    <w:rsid w:val="00AA1F8B"/>
    <w:rsid w:val="00AA2A85"/>
    <w:rsid w:val="00AA322F"/>
    <w:rsid w:val="00AA38B8"/>
    <w:rsid w:val="00AA4455"/>
    <w:rsid w:val="00AA4545"/>
    <w:rsid w:val="00AA5A3D"/>
    <w:rsid w:val="00AA6179"/>
    <w:rsid w:val="00AA6353"/>
    <w:rsid w:val="00AB0579"/>
    <w:rsid w:val="00AB32A8"/>
    <w:rsid w:val="00AB3ECB"/>
    <w:rsid w:val="00AB4093"/>
    <w:rsid w:val="00AB40B4"/>
    <w:rsid w:val="00AB414E"/>
    <w:rsid w:val="00AB4A80"/>
    <w:rsid w:val="00AB697D"/>
    <w:rsid w:val="00AB76BB"/>
    <w:rsid w:val="00AC076E"/>
    <w:rsid w:val="00AC1A34"/>
    <w:rsid w:val="00AC233A"/>
    <w:rsid w:val="00AC2516"/>
    <w:rsid w:val="00AC4892"/>
    <w:rsid w:val="00AC4BD1"/>
    <w:rsid w:val="00AC557C"/>
    <w:rsid w:val="00AC6694"/>
    <w:rsid w:val="00AC7F5E"/>
    <w:rsid w:val="00AD3575"/>
    <w:rsid w:val="00AD7C67"/>
    <w:rsid w:val="00AD7FD9"/>
    <w:rsid w:val="00AE2BB1"/>
    <w:rsid w:val="00AE37C6"/>
    <w:rsid w:val="00AE3B30"/>
    <w:rsid w:val="00AE4059"/>
    <w:rsid w:val="00AE6FE6"/>
    <w:rsid w:val="00AE746F"/>
    <w:rsid w:val="00AE7A7D"/>
    <w:rsid w:val="00AF0BD2"/>
    <w:rsid w:val="00AF2497"/>
    <w:rsid w:val="00AF2E69"/>
    <w:rsid w:val="00AF402E"/>
    <w:rsid w:val="00AF59AA"/>
    <w:rsid w:val="00AF7BFB"/>
    <w:rsid w:val="00B005FE"/>
    <w:rsid w:val="00B00D5D"/>
    <w:rsid w:val="00B016E9"/>
    <w:rsid w:val="00B01995"/>
    <w:rsid w:val="00B01E34"/>
    <w:rsid w:val="00B02019"/>
    <w:rsid w:val="00B02059"/>
    <w:rsid w:val="00B0309C"/>
    <w:rsid w:val="00B0309E"/>
    <w:rsid w:val="00B031C6"/>
    <w:rsid w:val="00B055C6"/>
    <w:rsid w:val="00B0601D"/>
    <w:rsid w:val="00B060ED"/>
    <w:rsid w:val="00B06A60"/>
    <w:rsid w:val="00B070C9"/>
    <w:rsid w:val="00B07717"/>
    <w:rsid w:val="00B10466"/>
    <w:rsid w:val="00B10957"/>
    <w:rsid w:val="00B10D66"/>
    <w:rsid w:val="00B110FA"/>
    <w:rsid w:val="00B11A92"/>
    <w:rsid w:val="00B129D8"/>
    <w:rsid w:val="00B12BB3"/>
    <w:rsid w:val="00B13859"/>
    <w:rsid w:val="00B14835"/>
    <w:rsid w:val="00B221DE"/>
    <w:rsid w:val="00B23145"/>
    <w:rsid w:val="00B23F3D"/>
    <w:rsid w:val="00B24A51"/>
    <w:rsid w:val="00B26374"/>
    <w:rsid w:val="00B266F9"/>
    <w:rsid w:val="00B31A7C"/>
    <w:rsid w:val="00B32961"/>
    <w:rsid w:val="00B329F1"/>
    <w:rsid w:val="00B33F67"/>
    <w:rsid w:val="00B347DD"/>
    <w:rsid w:val="00B34B11"/>
    <w:rsid w:val="00B3507E"/>
    <w:rsid w:val="00B36D12"/>
    <w:rsid w:val="00B374CD"/>
    <w:rsid w:val="00B37D39"/>
    <w:rsid w:val="00B40B5B"/>
    <w:rsid w:val="00B42522"/>
    <w:rsid w:val="00B43704"/>
    <w:rsid w:val="00B43ADB"/>
    <w:rsid w:val="00B44D36"/>
    <w:rsid w:val="00B4506A"/>
    <w:rsid w:val="00B450A3"/>
    <w:rsid w:val="00B452CE"/>
    <w:rsid w:val="00B46729"/>
    <w:rsid w:val="00B46AA0"/>
    <w:rsid w:val="00B46B98"/>
    <w:rsid w:val="00B47A05"/>
    <w:rsid w:val="00B47C75"/>
    <w:rsid w:val="00B47C80"/>
    <w:rsid w:val="00B47E79"/>
    <w:rsid w:val="00B47F5B"/>
    <w:rsid w:val="00B51061"/>
    <w:rsid w:val="00B51B42"/>
    <w:rsid w:val="00B53788"/>
    <w:rsid w:val="00B55126"/>
    <w:rsid w:val="00B551CF"/>
    <w:rsid w:val="00B55247"/>
    <w:rsid w:val="00B5565A"/>
    <w:rsid w:val="00B55FE4"/>
    <w:rsid w:val="00B56303"/>
    <w:rsid w:val="00B56485"/>
    <w:rsid w:val="00B564E5"/>
    <w:rsid w:val="00B56D16"/>
    <w:rsid w:val="00B571B0"/>
    <w:rsid w:val="00B57A77"/>
    <w:rsid w:val="00B60F7E"/>
    <w:rsid w:val="00B62809"/>
    <w:rsid w:val="00B62F98"/>
    <w:rsid w:val="00B659E3"/>
    <w:rsid w:val="00B721F6"/>
    <w:rsid w:val="00B72311"/>
    <w:rsid w:val="00B72B8F"/>
    <w:rsid w:val="00B734E3"/>
    <w:rsid w:val="00B73D7D"/>
    <w:rsid w:val="00B74159"/>
    <w:rsid w:val="00B748BA"/>
    <w:rsid w:val="00B75BF1"/>
    <w:rsid w:val="00B77C78"/>
    <w:rsid w:val="00B803FA"/>
    <w:rsid w:val="00B81DFF"/>
    <w:rsid w:val="00B81FC6"/>
    <w:rsid w:val="00B82229"/>
    <w:rsid w:val="00B83E44"/>
    <w:rsid w:val="00B85A2A"/>
    <w:rsid w:val="00B85B7B"/>
    <w:rsid w:val="00B877E1"/>
    <w:rsid w:val="00B87C2E"/>
    <w:rsid w:val="00B90F18"/>
    <w:rsid w:val="00B9315C"/>
    <w:rsid w:val="00B93931"/>
    <w:rsid w:val="00B93CA1"/>
    <w:rsid w:val="00B93DC3"/>
    <w:rsid w:val="00B960A9"/>
    <w:rsid w:val="00B96863"/>
    <w:rsid w:val="00B96906"/>
    <w:rsid w:val="00BA2D3F"/>
    <w:rsid w:val="00BA4634"/>
    <w:rsid w:val="00BA4F4D"/>
    <w:rsid w:val="00BA5805"/>
    <w:rsid w:val="00BA5EC5"/>
    <w:rsid w:val="00BB25CB"/>
    <w:rsid w:val="00BB2A86"/>
    <w:rsid w:val="00BB2F84"/>
    <w:rsid w:val="00BB3308"/>
    <w:rsid w:val="00BB3960"/>
    <w:rsid w:val="00BB4F84"/>
    <w:rsid w:val="00BB654C"/>
    <w:rsid w:val="00BB675F"/>
    <w:rsid w:val="00BC0D89"/>
    <w:rsid w:val="00BC19A7"/>
    <w:rsid w:val="00BC1D19"/>
    <w:rsid w:val="00BC2025"/>
    <w:rsid w:val="00BC24B5"/>
    <w:rsid w:val="00BC2931"/>
    <w:rsid w:val="00BC4620"/>
    <w:rsid w:val="00BC5760"/>
    <w:rsid w:val="00BC5790"/>
    <w:rsid w:val="00BC62D6"/>
    <w:rsid w:val="00BC6D3A"/>
    <w:rsid w:val="00BC77B2"/>
    <w:rsid w:val="00BD03FE"/>
    <w:rsid w:val="00BD29DF"/>
    <w:rsid w:val="00BD5280"/>
    <w:rsid w:val="00BD6228"/>
    <w:rsid w:val="00BD6444"/>
    <w:rsid w:val="00BD6B1C"/>
    <w:rsid w:val="00BD6FD4"/>
    <w:rsid w:val="00BD7867"/>
    <w:rsid w:val="00BD7EC7"/>
    <w:rsid w:val="00BE1815"/>
    <w:rsid w:val="00BE1EAD"/>
    <w:rsid w:val="00BE318F"/>
    <w:rsid w:val="00BE3CFA"/>
    <w:rsid w:val="00BE4FB7"/>
    <w:rsid w:val="00BE59EB"/>
    <w:rsid w:val="00BE67F1"/>
    <w:rsid w:val="00BE7788"/>
    <w:rsid w:val="00BE794D"/>
    <w:rsid w:val="00BE79D0"/>
    <w:rsid w:val="00BF08A3"/>
    <w:rsid w:val="00BF130D"/>
    <w:rsid w:val="00BF1FAD"/>
    <w:rsid w:val="00BF2E31"/>
    <w:rsid w:val="00BF3922"/>
    <w:rsid w:val="00BF65F9"/>
    <w:rsid w:val="00BF6D9C"/>
    <w:rsid w:val="00BF7C48"/>
    <w:rsid w:val="00C00B81"/>
    <w:rsid w:val="00C015E9"/>
    <w:rsid w:val="00C01C2F"/>
    <w:rsid w:val="00C023D5"/>
    <w:rsid w:val="00C03D7D"/>
    <w:rsid w:val="00C04C5D"/>
    <w:rsid w:val="00C0637E"/>
    <w:rsid w:val="00C0719D"/>
    <w:rsid w:val="00C10CBF"/>
    <w:rsid w:val="00C118FE"/>
    <w:rsid w:val="00C11E26"/>
    <w:rsid w:val="00C129A9"/>
    <w:rsid w:val="00C12DDA"/>
    <w:rsid w:val="00C130D3"/>
    <w:rsid w:val="00C13AF2"/>
    <w:rsid w:val="00C15711"/>
    <w:rsid w:val="00C158B8"/>
    <w:rsid w:val="00C175D5"/>
    <w:rsid w:val="00C20D63"/>
    <w:rsid w:val="00C22177"/>
    <w:rsid w:val="00C2333E"/>
    <w:rsid w:val="00C23A4C"/>
    <w:rsid w:val="00C2413B"/>
    <w:rsid w:val="00C2605B"/>
    <w:rsid w:val="00C27B38"/>
    <w:rsid w:val="00C30C6C"/>
    <w:rsid w:val="00C3180F"/>
    <w:rsid w:val="00C32FC5"/>
    <w:rsid w:val="00C33602"/>
    <w:rsid w:val="00C33928"/>
    <w:rsid w:val="00C3475F"/>
    <w:rsid w:val="00C366AC"/>
    <w:rsid w:val="00C36C99"/>
    <w:rsid w:val="00C40B55"/>
    <w:rsid w:val="00C41509"/>
    <w:rsid w:val="00C421AC"/>
    <w:rsid w:val="00C42230"/>
    <w:rsid w:val="00C45258"/>
    <w:rsid w:val="00C45684"/>
    <w:rsid w:val="00C45766"/>
    <w:rsid w:val="00C507DB"/>
    <w:rsid w:val="00C50B10"/>
    <w:rsid w:val="00C5304B"/>
    <w:rsid w:val="00C53ADA"/>
    <w:rsid w:val="00C540A4"/>
    <w:rsid w:val="00C54506"/>
    <w:rsid w:val="00C54D8A"/>
    <w:rsid w:val="00C54F8B"/>
    <w:rsid w:val="00C55E90"/>
    <w:rsid w:val="00C56A85"/>
    <w:rsid w:val="00C56C9F"/>
    <w:rsid w:val="00C602FC"/>
    <w:rsid w:val="00C6061C"/>
    <w:rsid w:val="00C624A0"/>
    <w:rsid w:val="00C62B00"/>
    <w:rsid w:val="00C651A0"/>
    <w:rsid w:val="00C674BA"/>
    <w:rsid w:val="00C67A6A"/>
    <w:rsid w:val="00C70C96"/>
    <w:rsid w:val="00C70F96"/>
    <w:rsid w:val="00C72297"/>
    <w:rsid w:val="00C72C6E"/>
    <w:rsid w:val="00C73671"/>
    <w:rsid w:val="00C74300"/>
    <w:rsid w:val="00C74CAD"/>
    <w:rsid w:val="00C759B3"/>
    <w:rsid w:val="00C7639C"/>
    <w:rsid w:val="00C7750C"/>
    <w:rsid w:val="00C77E2C"/>
    <w:rsid w:val="00C800BB"/>
    <w:rsid w:val="00C80716"/>
    <w:rsid w:val="00C83099"/>
    <w:rsid w:val="00C86322"/>
    <w:rsid w:val="00C86F40"/>
    <w:rsid w:val="00C871AA"/>
    <w:rsid w:val="00C87BF4"/>
    <w:rsid w:val="00C87D7F"/>
    <w:rsid w:val="00C92568"/>
    <w:rsid w:val="00C930E5"/>
    <w:rsid w:val="00C9408D"/>
    <w:rsid w:val="00C95FF7"/>
    <w:rsid w:val="00C975AF"/>
    <w:rsid w:val="00CA02B8"/>
    <w:rsid w:val="00CA035E"/>
    <w:rsid w:val="00CA1565"/>
    <w:rsid w:val="00CA1A07"/>
    <w:rsid w:val="00CA1F02"/>
    <w:rsid w:val="00CA209B"/>
    <w:rsid w:val="00CA3B08"/>
    <w:rsid w:val="00CA4326"/>
    <w:rsid w:val="00CA5045"/>
    <w:rsid w:val="00CA7981"/>
    <w:rsid w:val="00CA7FA8"/>
    <w:rsid w:val="00CB0A98"/>
    <w:rsid w:val="00CB318A"/>
    <w:rsid w:val="00CB5334"/>
    <w:rsid w:val="00CB6C09"/>
    <w:rsid w:val="00CC018C"/>
    <w:rsid w:val="00CC0453"/>
    <w:rsid w:val="00CC0BBA"/>
    <w:rsid w:val="00CC25CE"/>
    <w:rsid w:val="00CC3931"/>
    <w:rsid w:val="00CC3A90"/>
    <w:rsid w:val="00CC4C91"/>
    <w:rsid w:val="00CC51E9"/>
    <w:rsid w:val="00CC5536"/>
    <w:rsid w:val="00CC6DB3"/>
    <w:rsid w:val="00CD05F0"/>
    <w:rsid w:val="00CD09E0"/>
    <w:rsid w:val="00CD0A8B"/>
    <w:rsid w:val="00CD41BA"/>
    <w:rsid w:val="00CD4BA8"/>
    <w:rsid w:val="00CD5765"/>
    <w:rsid w:val="00CD5B75"/>
    <w:rsid w:val="00CD767E"/>
    <w:rsid w:val="00CD78C0"/>
    <w:rsid w:val="00CD7A60"/>
    <w:rsid w:val="00CE1239"/>
    <w:rsid w:val="00CE13F5"/>
    <w:rsid w:val="00CE21C1"/>
    <w:rsid w:val="00CE29FB"/>
    <w:rsid w:val="00CE3D7A"/>
    <w:rsid w:val="00CE59C6"/>
    <w:rsid w:val="00CE5AC7"/>
    <w:rsid w:val="00CE6551"/>
    <w:rsid w:val="00CF0CD3"/>
    <w:rsid w:val="00CF19D9"/>
    <w:rsid w:val="00CF24A7"/>
    <w:rsid w:val="00CF31F3"/>
    <w:rsid w:val="00CF3490"/>
    <w:rsid w:val="00CF59EF"/>
    <w:rsid w:val="00CF5B1A"/>
    <w:rsid w:val="00CF6385"/>
    <w:rsid w:val="00CF665E"/>
    <w:rsid w:val="00CF7B17"/>
    <w:rsid w:val="00D003E8"/>
    <w:rsid w:val="00D009AB"/>
    <w:rsid w:val="00D02173"/>
    <w:rsid w:val="00D02659"/>
    <w:rsid w:val="00D026F3"/>
    <w:rsid w:val="00D029D8"/>
    <w:rsid w:val="00D02AF0"/>
    <w:rsid w:val="00D03F34"/>
    <w:rsid w:val="00D04301"/>
    <w:rsid w:val="00D0550D"/>
    <w:rsid w:val="00D06851"/>
    <w:rsid w:val="00D0695D"/>
    <w:rsid w:val="00D0747A"/>
    <w:rsid w:val="00D1430D"/>
    <w:rsid w:val="00D14B8F"/>
    <w:rsid w:val="00D155F4"/>
    <w:rsid w:val="00D17F2E"/>
    <w:rsid w:val="00D22BD7"/>
    <w:rsid w:val="00D22C79"/>
    <w:rsid w:val="00D23749"/>
    <w:rsid w:val="00D24B9E"/>
    <w:rsid w:val="00D25E48"/>
    <w:rsid w:val="00D2662D"/>
    <w:rsid w:val="00D26E71"/>
    <w:rsid w:val="00D27862"/>
    <w:rsid w:val="00D30670"/>
    <w:rsid w:val="00D30F49"/>
    <w:rsid w:val="00D3119D"/>
    <w:rsid w:val="00D33374"/>
    <w:rsid w:val="00D33D98"/>
    <w:rsid w:val="00D34170"/>
    <w:rsid w:val="00D34DF6"/>
    <w:rsid w:val="00D355AA"/>
    <w:rsid w:val="00D356EC"/>
    <w:rsid w:val="00D35D57"/>
    <w:rsid w:val="00D3669C"/>
    <w:rsid w:val="00D37179"/>
    <w:rsid w:val="00D37D56"/>
    <w:rsid w:val="00D41093"/>
    <w:rsid w:val="00D413C2"/>
    <w:rsid w:val="00D42900"/>
    <w:rsid w:val="00D44C0A"/>
    <w:rsid w:val="00D4525F"/>
    <w:rsid w:val="00D46E7E"/>
    <w:rsid w:val="00D51094"/>
    <w:rsid w:val="00D51987"/>
    <w:rsid w:val="00D51DD4"/>
    <w:rsid w:val="00D51E11"/>
    <w:rsid w:val="00D5311C"/>
    <w:rsid w:val="00D54B2D"/>
    <w:rsid w:val="00D56FF6"/>
    <w:rsid w:val="00D57F6B"/>
    <w:rsid w:val="00D6122F"/>
    <w:rsid w:val="00D64D6C"/>
    <w:rsid w:val="00D66C51"/>
    <w:rsid w:val="00D66E87"/>
    <w:rsid w:val="00D675D7"/>
    <w:rsid w:val="00D67BCC"/>
    <w:rsid w:val="00D700B0"/>
    <w:rsid w:val="00D71F10"/>
    <w:rsid w:val="00D72F59"/>
    <w:rsid w:val="00D73AF5"/>
    <w:rsid w:val="00D741AC"/>
    <w:rsid w:val="00D74896"/>
    <w:rsid w:val="00D76198"/>
    <w:rsid w:val="00D81C90"/>
    <w:rsid w:val="00D81CCA"/>
    <w:rsid w:val="00D84CC1"/>
    <w:rsid w:val="00D85044"/>
    <w:rsid w:val="00D8551A"/>
    <w:rsid w:val="00D86479"/>
    <w:rsid w:val="00D867A8"/>
    <w:rsid w:val="00D9086A"/>
    <w:rsid w:val="00D9126A"/>
    <w:rsid w:val="00D91854"/>
    <w:rsid w:val="00D921D9"/>
    <w:rsid w:val="00D9237C"/>
    <w:rsid w:val="00D945DC"/>
    <w:rsid w:val="00D95891"/>
    <w:rsid w:val="00D95EF4"/>
    <w:rsid w:val="00DA066A"/>
    <w:rsid w:val="00DA1950"/>
    <w:rsid w:val="00DA2A2E"/>
    <w:rsid w:val="00DA2CD9"/>
    <w:rsid w:val="00DA31CA"/>
    <w:rsid w:val="00DA5C28"/>
    <w:rsid w:val="00DA6999"/>
    <w:rsid w:val="00DA70D6"/>
    <w:rsid w:val="00DB05A9"/>
    <w:rsid w:val="00DB0E68"/>
    <w:rsid w:val="00DB18CF"/>
    <w:rsid w:val="00DB1C1C"/>
    <w:rsid w:val="00DB434C"/>
    <w:rsid w:val="00DB43F9"/>
    <w:rsid w:val="00DB50B7"/>
    <w:rsid w:val="00DB53F8"/>
    <w:rsid w:val="00DB62ED"/>
    <w:rsid w:val="00DB6F5C"/>
    <w:rsid w:val="00DB73E1"/>
    <w:rsid w:val="00DB7501"/>
    <w:rsid w:val="00DC4AD9"/>
    <w:rsid w:val="00DC4D2A"/>
    <w:rsid w:val="00DC6C3A"/>
    <w:rsid w:val="00DC7860"/>
    <w:rsid w:val="00DC7F7C"/>
    <w:rsid w:val="00DD0024"/>
    <w:rsid w:val="00DD19EE"/>
    <w:rsid w:val="00DD2CD2"/>
    <w:rsid w:val="00DD3873"/>
    <w:rsid w:val="00DD78D7"/>
    <w:rsid w:val="00DE14AC"/>
    <w:rsid w:val="00DE1992"/>
    <w:rsid w:val="00DE2F1E"/>
    <w:rsid w:val="00DE312E"/>
    <w:rsid w:val="00DE3CAD"/>
    <w:rsid w:val="00DE5447"/>
    <w:rsid w:val="00DF04EC"/>
    <w:rsid w:val="00DF1355"/>
    <w:rsid w:val="00DF35E0"/>
    <w:rsid w:val="00DF3DD0"/>
    <w:rsid w:val="00DF49B4"/>
    <w:rsid w:val="00DF7194"/>
    <w:rsid w:val="00E0036E"/>
    <w:rsid w:val="00E00A28"/>
    <w:rsid w:val="00E01BF9"/>
    <w:rsid w:val="00E03BB1"/>
    <w:rsid w:val="00E04BCB"/>
    <w:rsid w:val="00E05279"/>
    <w:rsid w:val="00E06063"/>
    <w:rsid w:val="00E072D4"/>
    <w:rsid w:val="00E10321"/>
    <w:rsid w:val="00E105D2"/>
    <w:rsid w:val="00E1185D"/>
    <w:rsid w:val="00E11AE0"/>
    <w:rsid w:val="00E1233B"/>
    <w:rsid w:val="00E1278D"/>
    <w:rsid w:val="00E127BB"/>
    <w:rsid w:val="00E131A4"/>
    <w:rsid w:val="00E13801"/>
    <w:rsid w:val="00E13D68"/>
    <w:rsid w:val="00E152BD"/>
    <w:rsid w:val="00E15FD2"/>
    <w:rsid w:val="00E16279"/>
    <w:rsid w:val="00E200C6"/>
    <w:rsid w:val="00E208CE"/>
    <w:rsid w:val="00E20AB1"/>
    <w:rsid w:val="00E20C87"/>
    <w:rsid w:val="00E2168E"/>
    <w:rsid w:val="00E22AAB"/>
    <w:rsid w:val="00E22B9C"/>
    <w:rsid w:val="00E23467"/>
    <w:rsid w:val="00E27146"/>
    <w:rsid w:val="00E312D1"/>
    <w:rsid w:val="00E31595"/>
    <w:rsid w:val="00E319B4"/>
    <w:rsid w:val="00E32583"/>
    <w:rsid w:val="00E32981"/>
    <w:rsid w:val="00E33372"/>
    <w:rsid w:val="00E33A58"/>
    <w:rsid w:val="00E353C3"/>
    <w:rsid w:val="00E35ED1"/>
    <w:rsid w:val="00E3734A"/>
    <w:rsid w:val="00E37DE2"/>
    <w:rsid w:val="00E37FB5"/>
    <w:rsid w:val="00E40B6A"/>
    <w:rsid w:val="00E40F89"/>
    <w:rsid w:val="00E4269D"/>
    <w:rsid w:val="00E42D6C"/>
    <w:rsid w:val="00E44283"/>
    <w:rsid w:val="00E50349"/>
    <w:rsid w:val="00E51011"/>
    <w:rsid w:val="00E52D85"/>
    <w:rsid w:val="00E56159"/>
    <w:rsid w:val="00E614A2"/>
    <w:rsid w:val="00E617FC"/>
    <w:rsid w:val="00E62708"/>
    <w:rsid w:val="00E62FA9"/>
    <w:rsid w:val="00E634AD"/>
    <w:rsid w:val="00E64ED5"/>
    <w:rsid w:val="00E664C6"/>
    <w:rsid w:val="00E669D9"/>
    <w:rsid w:val="00E66AF3"/>
    <w:rsid w:val="00E67633"/>
    <w:rsid w:val="00E679F0"/>
    <w:rsid w:val="00E71460"/>
    <w:rsid w:val="00E733A8"/>
    <w:rsid w:val="00E73BA7"/>
    <w:rsid w:val="00E73D34"/>
    <w:rsid w:val="00E75665"/>
    <w:rsid w:val="00E8066F"/>
    <w:rsid w:val="00E8113B"/>
    <w:rsid w:val="00E81BD0"/>
    <w:rsid w:val="00E8399B"/>
    <w:rsid w:val="00E83DD6"/>
    <w:rsid w:val="00E8406D"/>
    <w:rsid w:val="00E84B09"/>
    <w:rsid w:val="00E84BD6"/>
    <w:rsid w:val="00E85572"/>
    <w:rsid w:val="00E85C27"/>
    <w:rsid w:val="00E86346"/>
    <w:rsid w:val="00E86B6B"/>
    <w:rsid w:val="00E874E0"/>
    <w:rsid w:val="00E90DC6"/>
    <w:rsid w:val="00E91093"/>
    <w:rsid w:val="00E924B4"/>
    <w:rsid w:val="00E92612"/>
    <w:rsid w:val="00E92825"/>
    <w:rsid w:val="00E94DAA"/>
    <w:rsid w:val="00E95AFD"/>
    <w:rsid w:val="00E97F0A"/>
    <w:rsid w:val="00EA00E9"/>
    <w:rsid w:val="00EA2650"/>
    <w:rsid w:val="00EA26D4"/>
    <w:rsid w:val="00EA281B"/>
    <w:rsid w:val="00EA2F2E"/>
    <w:rsid w:val="00EA3407"/>
    <w:rsid w:val="00EA37DB"/>
    <w:rsid w:val="00EA4E12"/>
    <w:rsid w:val="00EA4EEC"/>
    <w:rsid w:val="00EA5BC3"/>
    <w:rsid w:val="00EA6847"/>
    <w:rsid w:val="00EB07D8"/>
    <w:rsid w:val="00EB082C"/>
    <w:rsid w:val="00EB159B"/>
    <w:rsid w:val="00EB1879"/>
    <w:rsid w:val="00EB1DA4"/>
    <w:rsid w:val="00EB1EE9"/>
    <w:rsid w:val="00EB3C32"/>
    <w:rsid w:val="00EB4E61"/>
    <w:rsid w:val="00EB5CC5"/>
    <w:rsid w:val="00EB63B8"/>
    <w:rsid w:val="00EB7574"/>
    <w:rsid w:val="00EB75D1"/>
    <w:rsid w:val="00EC02F6"/>
    <w:rsid w:val="00EC1CDF"/>
    <w:rsid w:val="00EC1FB9"/>
    <w:rsid w:val="00EC2699"/>
    <w:rsid w:val="00EC2BA9"/>
    <w:rsid w:val="00EC4700"/>
    <w:rsid w:val="00EC74D0"/>
    <w:rsid w:val="00EC7716"/>
    <w:rsid w:val="00ED078A"/>
    <w:rsid w:val="00ED272C"/>
    <w:rsid w:val="00ED2B6D"/>
    <w:rsid w:val="00ED3DD2"/>
    <w:rsid w:val="00ED4FEB"/>
    <w:rsid w:val="00ED5DA7"/>
    <w:rsid w:val="00ED7937"/>
    <w:rsid w:val="00EE0275"/>
    <w:rsid w:val="00EE03BF"/>
    <w:rsid w:val="00EE4B1F"/>
    <w:rsid w:val="00EE5B2C"/>
    <w:rsid w:val="00EE65BF"/>
    <w:rsid w:val="00EE6A7B"/>
    <w:rsid w:val="00EE70A2"/>
    <w:rsid w:val="00EE7CE1"/>
    <w:rsid w:val="00EF02D3"/>
    <w:rsid w:val="00EF1780"/>
    <w:rsid w:val="00EF1C0B"/>
    <w:rsid w:val="00EF4933"/>
    <w:rsid w:val="00EF527F"/>
    <w:rsid w:val="00EF52B1"/>
    <w:rsid w:val="00EF624B"/>
    <w:rsid w:val="00EF64D2"/>
    <w:rsid w:val="00EF6CC1"/>
    <w:rsid w:val="00EF708C"/>
    <w:rsid w:val="00EF7C7E"/>
    <w:rsid w:val="00F000DC"/>
    <w:rsid w:val="00F01860"/>
    <w:rsid w:val="00F049B1"/>
    <w:rsid w:val="00F04D58"/>
    <w:rsid w:val="00F061C8"/>
    <w:rsid w:val="00F061CE"/>
    <w:rsid w:val="00F063A7"/>
    <w:rsid w:val="00F0716A"/>
    <w:rsid w:val="00F0765E"/>
    <w:rsid w:val="00F1083E"/>
    <w:rsid w:val="00F10A63"/>
    <w:rsid w:val="00F10BDB"/>
    <w:rsid w:val="00F11979"/>
    <w:rsid w:val="00F134FE"/>
    <w:rsid w:val="00F13E32"/>
    <w:rsid w:val="00F1433E"/>
    <w:rsid w:val="00F14362"/>
    <w:rsid w:val="00F14780"/>
    <w:rsid w:val="00F17EE8"/>
    <w:rsid w:val="00F20733"/>
    <w:rsid w:val="00F216C0"/>
    <w:rsid w:val="00F22125"/>
    <w:rsid w:val="00F221AA"/>
    <w:rsid w:val="00F2732C"/>
    <w:rsid w:val="00F30E2A"/>
    <w:rsid w:val="00F31E76"/>
    <w:rsid w:val="00F322E3"/>
    <w:rsid w:val="00F336C6"/>
    <w:rsid w:val="00F338FC"/>
    <w:rsid w:val="00F3396D"/>
    <w:rsid w:val="00F3495C"/>
    <w:rsid w:val="00F35E5C"/>
    <w:rsid w:val="00F35EEA"/>
    <w:rsid w:val="00F37A40"/>
    <w:rsid w:val="00F37CE0"/>
    <w:rsid w:val="00F41328"/>
    <w:rsid w:val="00F4146E"/>
    <w:rsid w:val="00F4320B"/>
    <w:rsid w:val="00F43D04"/>
    <w:rsid w:val="00F441C2"/>
    <w:rsid w:val="00F44ABB"/>
    <w:rsid w:val="00F45058"/>
    <w:rsid w:val="00F455C7"/>
    <w:rsid w:val="00F45B6E"/>
    <w:rsid w:val="00F468EF"/>
    <w:rsid w:val="00F50CF3"/>
    <w:rsid w:val="00F51C22"/>
    <w:rsid w:val="00F52B2F"/>
    <w:rsid w:val="00F533FE"/>
    <w:rsid w:val="00F53F09"/>
    <w:rsid w:val="00F547AD"/>
    <w:rsid w:val="00F56AD3"/>
    <w:rsid w:val="00F607CB"/>
    <w:rsid w:val="00F6175C"/>
    <w:rsid w:val="00F643B5"/>
    <w:rsid w:val="00F64C26"/>
    <w:rsid w:val="00F65C45"/>
    <w:rsid w:val="00F70C3A"/>
    <w:rsid w:val="00F713AA"/>
    <w:rsid w:val="00F7208E"/>
    <w:rsid w:val="00F725EC"/>
    <w:rsid w:val="00F73360"/>
    <w:rsid w:val="00F73BAC"/>
    <w:rsid w:val="00F73F6C"/>
    <w:rsid w:val="00F7490F"/>
    <w:rsid w:val="00F75550"/>
    <w:rsid w:val="00F75E5B"/>
    <w:rsid w:val="00F76EE0"/>
    <w:rsid w:val="00F770F6"/>
    <w:rsid w:val="00F81D4E"/>
    <w:rsid w:val="00F81DC3"/>
    <w:rsid w:val="00F8742E"/>
    <w:rsid w:val="00F87A0B"/>
    <w:rsid w:val="00F913F1"/>
    <w:rsid w:val="00F92326"/>
    <w:rsid w:val="00F92ABD"/>
    <w:rsid w:val="00F93961"/>
    <w:rsid w:val="00F93D06"/>
    <w:rsid w:val="00F9573A"/>
    <w:rsid w:val="00F95FE5"/>
    <w:rsid w:val="00F965FF"/>
    <w:rsid w:val="00FA0A18"/>
    <w:rsid w:val="00FA0A37"/>
    <w:rsid w:val="00FA0F88"/>
    <w:rsid w:val="00FA28E5"/>
    <w:rsid w:val="00FA46E0"/>
    <w:rsid w:val="00FA590C"/>
    <w:rsid w:val="00FA5E09"/>
    <w:rsid w:val="00FB0BE6"/>
    <w:rsid w:val="00FB3466"/>
    <w:rsid w:val="00FB3EE5"/>
    <w:rsid w:val="00FB4926"/>
    <w:rsid w:val="00FB4A64"/>
    <w:rsid w:val="00FC1A04"/>
    <w:rsid w:val="00FC1D81"/>
    <w:rsid w:val="00FC6090"/>
    <w:rsid w:val="00FC6A5F"/>
    <w:rsid w:val="00FC78F1"/>
    <w:rsid w:val="00FD2428"/>
    <w:rsid w:val="00FD3320"/>
    <w:rsid w:val="00FD3F1B"/>
    <w:rsid w:val="00FD4F42"/>
    <w:rsid w:val="00FD621A"/>
    <w:rsid w:val="00FD789A"/>
    <w:rsid w:val="00FE0774"/>
    <w:rsid w:val="00FE14FE"/>
    <w:rsid w:val="00FE338B"/>
    <w:rsid w:val="00FE38E2"/>
    <w:rsid w:val="00FE5114"/>
    <w:rsid w:val="00FE52C8"/>
    <w:rsid w:val="00FE7C9D"/>
    <w:rsid w:val="00FF1607"/>
    <w:rsid w:val="00FF25D2"/>
    <w:rsid w:val="00FF35E5"/>
    <w:rsid w:val="00FF3699"/>
    <w:rsid w:val="00FF6093"/>
    <w:rsid w:val="00FF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4CFBE"/>
  <w15:docId w15:val="{C27F5D48-0BC9-49BC-8F24-30CF153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331"/>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paragraph" w:customStyle="1" w:styleId="25">
    <w:name w:val="Основной текст2"/>
    <w:basedOn w:val="a"/>
    <w:rsid w:val="00EA37DB"/>
    <w:pPr>
      <w:widowControl/>
      <w:shd w:val="clear" w:color="auto" w:fill="FFFFFF"/>
      <w:spacing w:line="326" w:lineRule="exact"/>
      <w:ind w:hanging="420"/>
    </w:pPr>
    <w:rPr>
      <w:sz w:val="26"/>
      <w:szCs w:val="26"/>
      <w:lang w:val="ru"/>
    </w:rPr>
  </w:style>
  <w:style w:type="paragraph" w:styleId="af8">
    <w:name w:val="caption"/>
    <w:basedOn w:val="a"/>
    <w:next w:val="a"/>
    <w:qFormat/>
    <w:rsid w:val="00B53788"/>
    <w:pPr>
      <w:widowControl/>
      <w:jc w:val="center"/>
    </w:pPr>
    <w:rPr>
      <w:b/>
      <w:sz w:val="26"/>
    </w:rPr>
  </w:style>
  <w:style w:type="paragraph" w:customStyle="1" w:styleId="210">
    <w:name w:val="Основной текст с отступом 21"/>
    <w:basedOn w:val="a"/>
    <w:rsid w:val="00B53788"/>
    <w:pPr>
      <w:ind w:firstLine="851"/>
      <w:jc w:val="both"/>
    </w:pPr>
    <w:rPr>
      <w:sz w:val="24"/>
    </w:rPr>
  </w:style>
  <w:style w:type="paragraph" w:customStyle="1" w:styleId="ConsPlusNonformat">
    <w:name w:val="ConsPlusNonformat"/>
    <w:uiPriority w:val="99"/>
    <w:rsid w:val="00B53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B53788"/>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B53788"/>
    <w:rPr>
      <w:color w:val="008000"/>
      <w:sz w:val="20"/>
      <w:szCs w:val="20"/>
      <w:u w:val="single"/>
    </w:rPr>
  </w:style>
  <w:style w:type="paragraph" w:customStyle="1" w:styleId="15">
    <w:name w:val="1"/>
    <w:basedOn w:val="a"/>
    <w:rsid w:val="00B53788"/>
    <w:pPr>
      <w:widowControl/>
      <w:spacing w:before="100" w:beforeAutospacing="1" w:after="100" w:afterAutospacing="1"/>
    </w:pPr>
    <w:rPr>
      <w:rFonts w:ascii="Tahoma" w:hAnsi="Tahoma"/>
      <w:bCs/>
      <w:lang w:val="en-US" w:eastAsia="en-US"/>
    </w:rPr>
  </w:style>
  <w:style w:type="paragraph" w:customStyle="1" w:styleId="ConsNonformat">
    <w:name w:val="ConsNonformat"/>
    <w:rsid w:val="00B537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6">
    <w:name w:val="Сетка таблицы2"/>
    <w:basedOn w:val="a1"/>
    <w:next w:val="af1"/>
    <w:rsid w:val="00B5378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53788"/>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B53788"/>
    <w:pPr>
      <w:spacing w:after="120"/>
    </w:pPr>
  </w:style>
  <w:style w:type="character" w:customStyle="1" w:styleId="afc">
    <w:name w:val="Основной текст Знак"/>
    <w:basedOn w:val="a0"/>
    <w:link w:val="afb"/>
    <w:rsid w:val="00B53788"/>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8A58D3"/>
    <w:rPr>
      <w:color w:val="605E5C"/>
      <w:shd w:val="clear" w:color="auto" w:fill="E1DFDD"/>
    </w:rPr>
  </w:style>
  <w:style w:type="character" w:styleId="afd">
    <w:name w:val="FollowedHyperlink"/>
    <w:basedOn w:val="a0"/>
    <w:uiPriority w:val="99"/>
    <w:semiHidden/>
    <w:unhideWhenUsed/>
    <w:rsid w:val="004B4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7316257">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79577103">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79229062">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55305397">
      <w:bodyDiv w:val="1"/>
      <w:marLeft w:val="0"/>
      <w:marRight w:val="0"/>
      <w:marTop w:val="0"/>
      <w:marBottom w:val="0"/>
      <w:divBdr>
        <w:top w:val="none" w:sz="0" w:space="0" w:color="auto"/>
        <w:left w:val="none" w:sz="0" w:space="0" w:color="auto"/>
        <w:bottom w:val="none" w:sz="0" w:space="0" w:color="auto"/>
        <w:right w:val="none" w:sz="0" w:space="0" w:color="auto"/>
      </w:divBdr>
    </w:div>
    <w:div w:id="707685797">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07693645">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0835232">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337999560">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33794654">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1947689276">
      <w:bodyDiv w:val="1"/>
      <w:marLeft w:val="0"/>
      <w:marRight w:val="0"/>
      <w:marTop w:val="0"/>
      <w:marBottom w:val="0"/>
      <w:divBdr>
        <w:top w:val="none" w:sz="0" w:space="0" w:color="auto"/>
        <w:left w:val="none" w:sz="0" w:space="0" w:color="auto"/>
        <w:bottom w:val="none" w:sz="0" w:space="0" w:color="auto"/>
        <w:right w:val="none" w:sz="0" w:space="0" w:color="auto"/>
      </w:divBdr>
    </w:div>
    <w:div w:id="2017532821">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4890354">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67294688">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52;fld=134;dst=100467" TargetMode="External"/><Relationship Id="rId13" Type="http://schemas.openxmlformats.org/officeDocument/2006/relationships/hyperlink" Target="consultantplus://offline/main?base=LAW;n=117252;fld=134;dst=100467" TargetMode="External"/><Relationship Id="rId18" Type="http://schemas.openxmlformats.org/officeDocument/2006/relationships/hyperlink" Target="consultantplus://offline/main?base=LAW;n=117252;fld=134;dst=10046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46F338B43B7F1B369C2572ED2587B35F0F0B100D59F2972F8DACCEC71D88C2DEBC132982C5CAC5FG3fEG" TargetMode="External"/><Relationship Id="rId17" Type="http://schemas.openxmlformats.org/officeDocument/2006/relationships/hyperlink" Target="consultantplus://offline/main?base=LAW;n=117252;fld=134;dst=100467" TargetMode="External"/><Relationship Id="rId2" Type="http://schemas.openxmlformats.org/officeDocument/2006/relationships/numbering" Target="numbering.xml"/><Relationship Id="rId16" Type="http://schemas.openxmlformats.org/officeDocument/2006/relationships/hyperlink" Target="consultantplus://offline/main?base=LAW;n=117252;fld=134;dst=10046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252;fld=134;dst=100467" TargetMode="External"/><Relationship Id="rId5" Type="http://schemas.openxmlformats.org/officeDocument/2006/relationships/webSettings" Target="webSettings.xml"/><Relationship Id="rId15" Type="http://schemas.openxmlformats.org/officeDocument/2006/relationships/hyperlink" Target="consultantplus://offline/main?base=LAW;n=117252;fld=134;dst=100467" TargetMode="External"/><Relationship Id="rId10" Type="http://schemas.openxmlformats.org/officeDocument/2006/relationships/hyperlink" Target="consultantplus://offline/main?base=LAW;n=117252;fld=134;dst=10046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7252;fld=134;dst=100467" TargetMode="External"/><Relationship Id="rId14" Type="http://schemas.openxmlformats.org/officeDocument/2006/relationships/hyperlink" Target="consultantplus://offline/main?base=LAW;n=117252;fld=134;dst=1004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2BE65-6733-4481-A17F-9FD1B440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47</Pages>
  <Words>22070</Words>
  <Characters>125801</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Копышева М.C.</cp:lastModifiedBy>
  <cp:revision>539</cp:revision>
  <cp:lastPrinted>2023-11-13T09:47:00Z</cp:lastPrinted>
  <dcterms:created xsi:type="dcterms:W3CDTF">2021-04-12T11:47:00Z</dcterms:created>
  <dcterms:modified xsi:type="dcterms:W3CDTF">2024-12-20T09:17:00Z</dcterms:modified>
</cp:coreProperties>
</file>