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EB32CC5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F4B7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F8FB052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9EEA75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259861D5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6510442B" w:rsidR="004C5231" w:rsidRPr="00424890" w:rsidRDefault="004C5231" w:rsidP="00B0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650613A2" w:rsidR="004C5231" w:rsidRPr="00D85905" w:rsidRDefault="004C5231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397CA00F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46286D16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3E1BA8D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5AC47725" w:rsidR="00B97AE8" w:rsidRPr="00B97AE8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6B4" w14:textId="77777777" w:rsidR="009F4B75" w:rsidRPr="009F4B75" w:rsidRDefault="009F4B75" w:rsidP="009F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</w:t>
            </w:r>
          </w:p>
          <w:p w14:paraId="2A96235C" w14:textId="4125BB50" w:rsidR="00B97AE8" w:rsidRPr="00A0399B" w:rsidRDefault="009F4B75" w:rsidP="009F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B75">
              <w:rPr>
                <w:rFonts w:ascii="Times New Roman" w:eastAsia="Times New Roman" w:hAnsi="Times New Roman" w:cs="Times New Roman"/>
                <w:sz w:val="24"/>
                <w:szCs w:val="24"/>
              </w:rPr>
              <w:t>пр. Текстильщиков, д. 41 на земельном участке с кадастровым номером 37:24:010333:95, по индивидуальному проекту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601FF3AC" w:rsidR="00B97AE8" w:rsidRPr="00A0399B" w:rsidRDefault="009F4B75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0F69E059" w:rsidR="00B97AE8" w:rsidRPr="00A0399B" w:rsidRDefault="009F4B75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Гущина Н.Б., Краснятова А.С.</w:t>
            </w:r>
            <w:bookmarkStart w:id="0" w:name="_GoBack"/>
            <w:bookmarkEnd w:id="0"/>
          </w:p>
        </w:tc>
      </w:tr>
      <w:tr w:rsidR="00B97AE8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97AE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97AE8" w:rsidRPr="00A0399B" w:rsidRDefault="00B97AE8" w:rsidP="00B97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B97AE8" w:rsidRPr="00A0399B" w:rsidRDefault="00B97AE8" w:rsidP="00B97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B97AE8" w:rsidRPr="00A0399B" w:rsidRDefault="00B97AE8" w:rsidP="00CD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0BC3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4B75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0E1A976C-7D13-484E-A00B-49F861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AAA9-8198-4CAE-BB60-73FCD23F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0079</cp:lastModifiedBy>
  <cp:revision>3</cp:revision>
  <cp:lastPrinted>2021-10-06T09:13:00Z</cp:lastPrinted>
  <dcterms:created xsi:type="dcterms:W3CDTF">2026-03-16T11:11:00Z</dcterms:created>
  <dcterms:modified xsi:type="dcterms:W3CDTF">2026-03-16T11:12:00Z</dcterms:modified>
</cp:coreProperties>
</file>