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90" w:rsidRPr="00DF3151" w:rsidRDefault="009B04A4" w:rsidP="00C404EE">
      <w:pPr>
        <w:pStyle w:val="a7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F3151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Доклад</w:t>
      </w:r>
    </w:p>
    <w:p w:rsidR="009B04A4" w:rsidRPr="00DF3151" w:rsidRDefault="009B04A4" w:rsidP="00C404EE">
      <w:pPr>
        <w:pStyle w:val="a7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F3151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об организации </w:t>
      </w:r>
      <w:proofErr w:type="gramStart"/>
      <w:r w:rsidRPr="00DF3151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системы внутреннего обеспечения соответствия деятельности Департамента энергетики</w:t>
      </w:r>
      <w:proofErr w:type="gramEnd"/>
      <w:r w:rsidRPr="00DF3151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и</w:t>
      </w:r>
      <w:r w:rsidR="004D7490" w:rsidRPr="00DF3151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DF3151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тарифов Ивановской области требованиям антимонопольного законодательства</w:t>
      </w:r>
      <w:r w:rsidR="004D7490" w:rsidRPr="00DF3151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</w:t>
      </w:r>
      <w:r w:rsidRPr="00DF3151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72762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20</w:t>
      </w:r>
      <w:r w:rsidR="00DF3151" w:rsidRPr="0072762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="009A65A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5</w:t>
      </w:r>
      <w:r w:rsidRPr="0072762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</w:t>
      </w:r>
      <w:r w:rsidR="004D7490" w:rsidRPr="0072762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у.</w:t>
      </w:r>
    </w:p>
    <w:p w:rsidR="003265FE" w:rsidRDefault="003265FE" w:rsidP="00C404EE">
      <w:pPr>
        <w:shd w:val="clear" w:color="auto" w:fill="FFFFFF" w:themeFill="background1"/>
        <w:spacing w:after="24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65FE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системы внутреннего обеспечения соответствия требованиям антимонопольного законодательства в Департаменте энергетики и тарифов Ивановской области (далее — Департамент) реализуется </w:t>
      </w:r>
      <w:r w:rsidR="00833875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исполнение Указа Президента  Российской Федерации от 21 декабря 2017 года № 618 «Об основных направлениях государственной политики по развитию конкуренции»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265FE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приказом Департамента от 1</w:t>
      </w:r>
      <w:r w:rsidR="00833875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.02.2019 №</w:t>
      </w:r>
      <w:r w:rsidR="00833875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15-п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833875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системе внутреннего обеспечения соответствия требованиям антимонопольного законодательства (антимонопольном комплаенсе) в Департаменте энергетики и тарифов Ивановской области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(далее — приказ от 1</w:t>
      </w:r>
      <w:r w:rsidR="00833875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.02.2019 №</w:t>
      </w:r>
      <w:r w:rsidR="00833875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15-п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Департаменте был</w:t>
      </w:r>
      <w:r w:rsidR="001606C3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06C3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утверждено «Положение об организации 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</w:t>
      </w:r>
      <w:r w:rsidR="001606C3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внутреннего обеспечения соответствия требованиям антимонопольного законодательства (антимонопольный </w:t>
      </w:r>
      <w:proofErr w:type="spellStart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комплаенс</w:t>
      </w:r>
      <w:proofErr w:type="spellEnd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606C3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(далее — Положение)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354A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</w:t>
      </w:r>
      <w:r w:rsidR="009F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должностным лицом</w:t>
      </w:r>
      <w:r w:rsidR="0040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Департамента, ответственным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организацию и функционирование системы внутреннего обеспечения соответствия требованиям антимонопольного законодательства, приказом </w:t>
      </w:r>
      <w:r w:rsidRPr="0040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Департамента от </w:t>
      </w:r>
      <w:r w:rsidR="009A6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01.07.2025 №35</w:t>
      </w:r>
      <w:r w:rsidR="009F354A" w:rsidRPr="0040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 определен </w:t>
      </w:r>
      <w:r w:rsidR="009A6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 </w:t>
      </w:r>
      <w:r w:rsidR="0072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специалист-эксперт</w:t>
      </w:r>
      <w:r w:rsidR="00390188" w:rsidRPr="0040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Департамента</w:t>
      </w:r>
      <w:r w:rsidR="00401DA1" w:rsidRPr="0040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Колесова С.А</w:t>
      </w:r>
      <w:r w:rsidR="009F354A" w:rsidRPr="0040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90188" w:rsidRPr="0040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90188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осуществляющ</w:t>
      </w:r>
      <w:r w:rsidR="009F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="00390188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внедрение и </w:t>
      </w:r>
      <w:proofErr w:type="gramStart"/>
      <w:r w:rsidR="00390188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390188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в Департаменте антимонопольного </w:t>
      </w:r>
      <w:proofErr w:type="spellStart"/>
      <w:r w:rsidR="00390188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354A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Информация о результатах проведенной оценки рисков нарушения Департаментом</w:t>
      </w:r>
      <w:r w:rsidR="00833875" w:rsidRPr="00DF3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F3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антимонопольного законодательства</w:t>
      </w:r>
      <w:r w:rsidR="009F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354A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оценки рисков нарушения Департаментом антимонопольного законодательства в соответствии с разделом III </w:t>
      </w:r>
      <w:r w:rsidR="001606C3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 со структурными подразделениями Департамента в </w:t>
      </w:r>
      <w:r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719DA"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35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24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году проведены следующие мероприятия.</w:t>
      </w:r>
    </w:p>
    <w:p w:rsidR="009F354A" w:rsidRPr="000424D7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Выявление и анализ выявленных, потенциальных (возможных) нарушений антимонопольного законодательства в деятельности Департамента </w:t>
      </w:r>
      <w:proofErr w:type="gramStart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предыдущие </w:t>
      </w:r>
      <w:r w:rsidRPr="001E1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года</w:t>
      </w:r>
      <w:r w:rsidR="001A3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A3426"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35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3426"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,202</w:t>
      </w:r>
      <w:r w:rsidR="002435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7623"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,202</w:t>
      </w:r>
      <w:r w:rsidR="002435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354A"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354A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Жалобы по вопросам применения и возможного нарушения норм антимонопольного законодательства в УФАС по </w:t>
      </w:r>
      <w:r w:rsidR="00390188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Ивановской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в отношении Департамента не поступали. Предостережения, предупреждения, штрафы отсутствуют.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Рассмотрение дел по вопросам применения и возможного нарушения Департаментом норм антимонопольного законодательства в судебных инстанциях за указанный период не осуществлялось. Нарушения антимонопольного законодательства в деятельности Департамента </w:t>
      </w:r>
      <w:proofErr w:type="gramStart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предыдущие 3 </w:t>
      </w:r>
      <w:r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(</w:t>
      </w:r>
      <w:r w:rsidR="00BA155A">
        <w:rPr>
          <w:rFonts w:ascii="Times New Roman" w:eastAsia="Times New Roman" w:hAnsi="Times New Roman" w:cs="Times New Roman"/>
          <w:sz w:val="28"/>
          <w:szCs w:val="28"/>
          <w:lang w:eastAsia="ru-RU"/>
        </w:rPr>
        <w:t>2023,2024,2025</w:t>
      </w:r>
      <w:r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выявлено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354A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proofErr w:type="gramStart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и анализ выявленных, потенциальных (возможных) нарушений антимонопольного законодательства в нормативных правовых актов Департамента, а также ненормативных правовых актов по основной деятельности, адресованных неопределенному кругу лиц, которые могут иметь признаки нарушения антимонопольного законодательства (далее — правовые акты).</w:t>
      </w:r>
      <w:proofErr w:type="gramEnd"/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проведенного анализа правовых актов сделан вывод об их соответствии антимонопольному законодательству, а также о нецелесообразности внесения изменений в действующие правовые акты.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Выявление и анализ выявленных, потенциальных (возможных) нарушений антимонопольного законодательства при разработк</w:t>
      </w:r>
      <w:r w:rsidR="00647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проектов нормативных правовых актов Департамент (далее — проекты НПА).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1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</w:t>
      </w:r>
      <w:r w:rsidR="009F354A" w:rsidRPr="001E1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B2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 проектах НПА признаки нарушения антимонопольного законодательства не выявлены.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Замечания и предложения от организаций и граждан по проектам НПА в 20</w:t>
      </w:r>
      <w:r w:rsidR="00253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B2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не поступали.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Осуществление на постоянной основе мониторинга и анализа практики применения антимонопольного законодательства в Департаменте посредством сбора сведений в структурных подразделениях Департамента о правоприменительной практике и подготовке аналитической справки об изменениях и основных аспектах правоприменительной практики.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анализа правоприменительной практики нарушений антимонопольного законодательства в деятельности Департамента за период 20</w:t>
      </w:r>
      <w:r w:rsidR="001A3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B2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A3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FB2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гг. не выявлено.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 Информация об исполнении мероприятий по снижению рисков нарушения Департаментом антимонопольного законодательства</w:t>
      </w:r>
    </w:p>
    <w:p w:rsidR="009B04A4" w:rsidRPr="00DF3151" w:rsidRDefault="00A25A8A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Департамента от 16.12.2019 №124/1-п «Об утверждении карты рисков нарушения антимонопольного законодательства и плана мероприятий по снижению рисков нарушения антимонопольного законодательства»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определены уровни рисков, выявленные риски (описание), причины возникновения (описание), условия возникновения рисков (описание), а также мероприятия по снижению рисков нарушения антимонопольного законодательства.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Риски нарушения антимонопольного законодательства распределены по уровням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РФ от 18.10.2018 №</w:t>
      </w:r>
      <w:r w:rsidR="0015194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2258-р. В целях снижения рисков нарушения антимонопольного законодательства приказом Департамента </w:t>
      </w:r>
      <w:r w:rsidR="00B0073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16.12.2019 №124/1-п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утверждены мероприятия Департамента по снижению рисков нарушения антимонопольного законодательства.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мероприятий по снижению рисков нарушения антимонопольного законодательства осуществляется </w:t>
      </w:r>
      <w:r w:rsidR="00B0073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административно-экономическим 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отделом и </w:t>
      </w:r>
      <w:r w:rsidR="00C40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лицом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Департамента, показателем выполнения мероприятий является отсутствие выявленных УФАС по </w:t>
      </w:r>
      <w:r w:rsidR="00B0073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Ивановс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области нарушений антимонопольного законодательства и достижение плановых значений показателей эффективности функционирования антимонопольного комплаенса.</w:t>
      </w:r>
    </w:p>
    <w:p w:rsidR="009B04A4" w:rsidRPr="000424D7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Информация о достижении ключевых показателей эффективности</w:t>
      </w:r>
      <w:r w:rsidR="00EE0F1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3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антимонопольного </w:t>
      </w:r>
      <w:proofErr w:type="spellStart"/>
      <w:r w:rsidRPr="00DF3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Pr="00DF3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D7490" w:rsidRPr="001E1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Pr="001E15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27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404EE" w:rsidRPr="00727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B2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E15DF" w:rsidRPr="00727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7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4D7490" w:rsidRPr="00727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9B04A4" w:rsidRPr="00DF3151" w:rsidRDefault="007D34AA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риказ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15194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30.12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.2019 №</w:t>
      </w:r>
      <w:r w:rsidR="00B0073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194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131</w:t>
      </w:r>
      <w:r w:rsidR="00B0073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Департаментом утверждены 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ключевые 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эффективности функционирования антимонопольного комплаенса</w:t>
      </w:r>
      <w:r w:rsidR="0015194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методики расчета ключевых показателей эффективности функционирования антимонопольного </w:t>
      </w:r>
      <w:proofErr w:type="spellStart"/>
      <w:r w:rsidR="0015194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="0015194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D7490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151949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Департаменте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B04A4" w:rsidRPr="00DF3151" w:rsidRDefault="00B618FE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Ключевые показатели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эффективности функционирования антимонопольного комплаенса в соответствии с приказом Департамента 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30.12.2019 № 131-п  </w:t>
      </w:r>
      <w:r w:rsidR="009B04A4"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</w:t>
      </w:r>
    </w:p>
    <w:p w:rsidR="00B618FE" w:rsidRPr="00DF3151" w:rsidRDefault="00B618FE" w:rsidP="00C404EE">
      <w:pPr>
        <w:pStyle w:val="a6"/>
        <w:numPr>
          <w:ilvl w:val="0"/>
          <w:numId w:val="1"/>
        </w:numPr>
        <w:shd w:val="clear" w:color="auto" w:fill="FFFFFF" w:themeFill="background1"/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3151">
        <w:rPr>
          <w:rFonts w:ascii="Times New Roman" w:hAnsi="Times New Roman"/>
          <w:color w:val="000000" w:themeColor="text1"/>
          <w:sz w:val="28"/>
          <w:szCs w:val="28"/>
        </w:rPr>
        <w:t>Коэффициент снижения количества нарушений антимонопольн</w:t>
      </w:r>
      <w:r w:rsidR="004D7490" w:rsidRPr="00DF3151">
        <w:rPr>
          <w:rFonts w:ascii="Times New Roman" w:hAnsi="Times New Roman"/>
          <w:color w:val="000000" w:themeColor="text1"/>
          <w:sz w:val="28"/>
          <w:szCs w:val="28"/>
        </w:rPr>
        <w:t>ого законодательства со стороны</w:t>
      </w:r>
      <w:r w:rsidRPr="00DF3151">
        <w:rPr>
          <w:rFonts w:ascii="Times New Roman" w:hAnsi="Times New Roman"/>
          <w:color w:val="000000" w:themeColor="text1"/>
          <w:sz w:val="28"/>
          <w:szCs w:val="28"/>
        </w:rPr>
        <w:t xml:space="preserve"> Департамента по сравнению с предыдущим годом.</w:t>
      </w:r>
    </w:p>
    <w:p w:rsidR="00B618FE" w:rsidRPr="00DF3151" w:rsidRDefault="00B618FE" w:rsidP="00C404EE">
      <w:pPr>
        <w:pStyle w:val="a6"/>
        <w:shd w:val="clear" w:color="auto" w:fill="FFFFFF" w:themeFill="background1"/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3151">
        <w:rPr>
          <w:rFonts w:ascii="Times New Roman" w:eastAsia="Times New Roman" w:hAnsi="Times New Roman"/>
          <w:color w:val="000000" w:themeColor="text1"/>
          <w:sz w:val="28"/>
          <w:szCs w:val="28"/>
        </w:rPr>
        <w:t>Нарушений антимонопольного законодательства со стороны Департамента не выявлено.</w:t>
      </w:r>
    </w:p>
    <w:p w:rsidR="00B618FE" w:rsidRPr="00DF3151" w:rsidRDefault="00B618FE" w:rsidP="00C404EE">
      <w:pPr>
        <w:pStyle w:val="a6"/>
        <w:numPr>
          <w:ilvl w:val="0"/>
          <w:numId w:val="1"/>
        </w:numPr>
        <w:shd w:val="clear" w:color="auto" w:fill="FFFFFF" w:themeFill="background1"/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3151">
        <w:rPr>
          <w:rFonts w:ascii="Times New Roman" w:hAnsi="Times New Roman"/>
          <w:color w:val="000000" w:themeColor="text1"/>
          <w:sz w:val="28"/>
          <w:szCs w:val="28"/>
        </w:rPr>
        <w:t>Доля проектов нормативно-правовых актов Департамента, в которых выявлены риски нарушения антимонопольного законодательства.</w:t>
      </w:r>
    </w:p>
    <w:p w:rsidR="00B618FE" w:rsidRPr="00DF3151" w:rsidRDefault="00B618FE" w:rsidP="00C404EE">
      <w:pPr>
        <w:pStyle w:val="a6"/>
        <w:shd w:val="clear" w:color="auto" w:fill="FFFFFF" w:themeFill="background1"/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3151">
        <w:rPr>
          <w:rFonts w:ascii="Times New Roman" w:hAnsi="Times New Roman"/>
          <w:color w:val="000000" w:themeColor="text1"/>
          <w:sz w:val="28"/>
          <w:szCs w:val="28"/>
        </w:rPr>
        <w:t xml:space="preserve">Проектов нормативно-правовых актов Департамента, в которых </w:t>
      </w:r>
      <w:proofErr w:type="gramStart"/>
      <w:r w:rsidRPr="00DF3151">
        <w:rPr>
          <w:rFonts w:ascii="Times New Roman" w:hAnsi="Times New Roman"/>
          <w:color w:val="000000" w:themeColor="text1"/>
          <w:sz w:val="28"/>
          <w:szCs w:val="28"/>
        </w:rPr>
        <w:t>выявлены риски нарушения антимонопольного законодательства</w:t>
      </w:r>
      <w:r w:rsidRPr="00DF315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выявлено</w:t>
      </w:r>
      <w:proofErr w:type="gramEnd"/>
      <w:r w:rsidRPr="00DF3151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618FE" w:rsidRPr="00DF3151" w:rsidRDefault="00B618FE" w:rsidP="00C404EE">
      <w:pPr>
        <w:pStyle w:val="a6"/>
        <w:numPr>
          <w:ilvl w:val="0"/>
          <w:numId w:val="1"/>
        </w:numPr>
        <w:shd w:val="clear" w:color="auto" w:fill="FFFFFF" w:themeFill="background1"/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3151">
        <w:rPr>
          <w:rFonts w:ascii="Times New Roman" w:hAnsi="Times New Roman"/>
          <w:color w:val="000000" w:themeColor="text1"/>
          <w:sz w:val="28"/>
          <w:szCs w:val="28"/>
        </w:rPr>
        <w:t>Доля нормативно-правовых актов Департамента, в которых выявлены риски нарушения антимонопольного законодательства.</w:t>
      </w:r>
    </w:p>
    <w:p w:rsidR="00B618FE" w:rsidRPr="00DF3151" w:rsidRDefault="00B618FE" w:rsidP="00C404EE">
      <w:pPr>
        <w:pStyle w:val="a6"/>
        <w:shd w:val="clear" w:color="auto" w:fill="FFFFFF" w:themeFill="background1"/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3151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Нормативно-правовых актов Департамента, в которых </w:t>
      </w:r>
      <w:proofErr w:type="gramStart"/>
      <w:r w:rsidRPr="00DF3151">
        <w:rPr>
          <w:rFonts w:ascii="Times New Roman" w:hAnsi="Times New Roman"/>
          <w:color w:val="000000" w:themeColor="text1"/>
          <w:sz w:val="28"/>
          <w:szCs w:val="28"/>
        </w:rPr>
        <w:t>выявлены риски нарушения антимонопольного законодательства</w:t>
      </w:r>
      <w:r w:rsidRPr="00DF315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выявлено</w:t>
      </w:r>
      <w:proofErr w:type="gramEnd"/>
      <w:r w:rsidRPr="00DF3151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618FE" w:rsidRPr="00DF3151" w:rsidRDefault="00B618FE" w:rsidP="00C404EE">
      <w:pPr>
        <w:pStyle w:val="a6"/>
        <w:numPr>
          <w:ilvl w:val="0"/>
          <w:numId w:val="1"/>
        </w:numPr>
        <w:shd w:val="clear" w:color="auto" w:fill="FFFFFF" w:themeFill="background1"/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315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Доля сотрудников Департамента,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DF3151">
        <w:rPr>
          <w:rFonts w:ascii="Times New Roman" w:hAnsi="Times New Roman"/>
          <w:color w:val="000000" w:themeColor="text1"/>
          <w:sz w:val="28"/>
          <w:szCs w:val="28"/>
        </w:rPr>
        <w:t>комплаенсу</w:t>
      </w:r>
      <w:proofErr w:type="spellEnd"/>
      <w:r w:rsidRPr="00DF315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618FE" w:rsidRPr="00DF3151" w:rsidRDefault="00C404EE" w:rsidP="00C404EE">
      <w:pPr>
        <w:pStyle w:val="a6"/>
        <w:shd w:val="clear" w:color="auto" w:fill="FFFFFF" w:themeFill="background1"/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27623">
        <w:rPr>
          <w:rFonts w:ascii="Times New Roman" w:hAnsi="Times New Roman"/>
          <w:sz w:val="28"/>
          <w:szCs w:val="28"/>
        </w:rPr>
        <w:t>202</w:t>
      </w:r>
      <w:r w:rsidR="00FB2951">
        <w:rPr>
          <w:rFonts w:ascii="Times New Roman" w:hAnsi="Times New Roman"/>
          <w:sz w:val="28"/>
          <w:szCs w:val="28"/>
        </w:rPr>
        <w:t>5</w:t>
      </w:r>
      <w:r w:rsidR="00B618FE" w:rsidRPr="00DF3151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A10D31" w:rsidRPr="00DF3151">
        <w:rPr>
          <w:rFonts w:ascii="Times New Roman" w:hAnsi="Times New Roman"/>
          <w:color w:val="000000" w:themeColor="text1"/>
          <w:sz w:val="28"/>
          <w:szCs w:val="28"/>
        </w:rPr>
        <w:t xml:space="preserve">обучающие мероприятия по антимонопольному законодательству и антимонопольному </w:t>
      </w:r>
      <w:proofErr w:type="spellStart"/>
      <w:r w:rsidR="00A10D31" w:rsidRPr="00DF3151">
        <w:rPr>
          <w:rFonts w:ascii="Times New Roman" w:hAnsi="Times New Roman"/>
          <w:color w:val="000000" w:themeColor="text1"/>
          <w:sz w:val="28"/>
          <w:szCs w:val="28"/>
        </w:rPr>
        <w:t>комплаенсу</w:t>
      </w:r>
      <w:proofErr w:type="spellEnd"/>
      <w:r w:rsidR="00A10D31" w:rsidRPr="00DF3151">
        <w:rPr>
          <w:rFonts w:ascii="Times New Roman" w:hAnsi="Times New Roman"/>
          <w:color w:val="000000" w:themeColor="text1"/>
          <w:sz w:val="28"/>
          <w:szCs w:val="28"/>
        </w:rPr>
        <w:t xml:space="preserve"> проводились силами сотрудников Департамента. </w:t>
      </w:r>
    </w:p>
    <w:p w:rsidR="009B04A4" w:rsidRPr="00DF3151" w:rsidRDefault="009B04A4" w:rsidP="00C404E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проведенной </w:t>
      </w:r>
      <w:proofErr w:type="gramStart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оценки достижения показателей эффективности функционирования антимонопольного</w:t>
      </w:r>
      <w:proofErr w:type="gramEnd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404EE"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2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727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D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 сделан вывод о достижении значений показателей эффективности функционирования антимонопольного комплаенса в Департаменте.</w:t>
      </w:r>
    </w:p>
    <w:p w:rsidR="003C3D22" w:rsidRPr="00B618FE" w:rsidRDefault="00FB2951" w:rsidP="009F354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C3D22" w:rsidRPr="00B618FE" w:rsidSect="000D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229"/>
    <w:multiLevelType w:val="multilevel"/>
    <w:tmpl w:val="474A49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4A4"/>
    <w:rsid w:val="000424D7"/>
    <w:rsid w:val="000D3EB0"/>
    <w:rsid w:val="00151949"/>
    <w:rsid w:val="001606C3"/>
    <w:rsid w:val="001A3426"/>
    <w:rsid w:val="001E15DF"/>
    <w:rsid w:val="00203500"/>
    <w:rsid w:val="002435EC"/>
    <w:rsid w:val="00253F39"/>
    <w:rsid w:val="003265FE"/>
    <w:rsid w:val="00390188"/>
    <w:rsid w:val="003F0D32"/>
    <w:rsid w:val="00401DA1"/>
    <w:rsid w:val="004D7490"/>
    <w:rsid w:val="00562FF7"/>
    <w:rsid w:val="00647E9C"/>
    <w:rsid w:val="00727623"/>
    <w:rsid w:val="00751B7B"/>
    <w:rsid w:val="007D34AA"/>
    <w:rsid w:val="00833875"/>
    <w:rsid w:val="008A2020"/>
    <w:rsid w:val="009A65A4"/>
    <w:rsid w:val="009B04A4"/>
    <w:rsid w:val="009F354A"/>
    <w:rsid w:val="00A10D31"/>
    <w:rsid w:val="00A25A8A"/>
    <w:rsid w:val="00A41536"/>
    <w:rsid w:val="00A4543D"/>
    <w:rsid w:val="00A54389"/>
    <w:rsid w:val="00B00739"/>
    <w:rsid w:val="00B618FE"/>
    <w:rsid w:val="00BA155A"/>
    <w:rsid w:val="00BC22EC"/>
    <w:rsid w:val="00C404EE"/>
    <w:rsid w:val="00C90E09"/>
    <w:rsid w:val="00CB4090"/>
    <w:rsid w:val="00D420E6"/>
    <w:rsid w:val="00DF3151"/>
    <w:rsid w:val="00E719DA"/>
    <w:rsid w:val="00EE0F14"/>
    <w:rsid w:val="00F75C5F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B0"/>
  </w:style>
  <w:style w:type="paragraph" w:styleId="1">
    <w:name w:val="heading 1"/>
    <w:basedOn w:val="a"/>
    <w:link w:val="10"/>
    <w:uiPriority w:val="9"/>
    <w:qFormat/>
    <w:rsid w:val="009B0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04A4"/>
    <w:rPr>
      <w:color w:val="0000FF"/>
      <w:u w:val="single"/>
    </w:rPr>
  </w:style>
  <w:style w:type="character" w:customStyle="1" w:styleId="btn-text">
    <w:name w:val="btn-text"/>
    <w:basedOn w:val="a0"/>
    <w:rsid w:val="009B04A4"/>
  </w:style>
  <w:style w:type="paragraph" w:styleId="a4">
    <w:name w:val="Normal (Web)"/>
    <w:basedOn w:val="a"/>
    <w:uiPriority w:val="99"/>
    <w:semiHidden/>
    <w:unhideWhenUsed/>
    <w:rsid w:val="009B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04A4"/>
    <w:rPr>
      <w:b/>
      <w:bCs/>
    </w:rPr>
  </w:style>
  <w:style w:type="paragraph" w:styleId="a6">
    <w:name w:val="List Paragraph"/>
    <w:basedOn w:val="a"/>
    <w:uiPriority w:val="34"/>
    <w:qFormat/>
    <w:rsid w:val="00B618FE"/>
    <w:pPr>
      <w:spacing w:after="0" w:line="240" w:lineRule="auto"/>
      <w:ind w:left="720"/>
      <w:contextualSpacing/>
    </w:pPr>
    <w:rPr>
      <w:rFonts w:ascii="Lucida Console" w:eastAsia="Lucida Console" w:hAnsi="Lucida Console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D7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04A4"/>
    <w:rPr>
      <w:color w:val="0000FF"/>
      <w:u w:val="single"/>
    </w:rPr>
  </w:style>
  <w:style w:type="character" w:customStyle="1" w:styleId="btn-text">
    <w:name w:val="btn-text"/>
    <w:basedOn w:val="a0"/>
    <w:rsid w:val="009B04A4"/>
  </w:style>
  <w:style w:type="paragraph" w:styleId="a4">
    <w:name w:val="Normal (Web)"/>
    <w:basedOn w:val="a"/>
    <w:uiPriority w:val="99"/>
    <w:semiHidden/>
    <w:unhideWhenUsed/>
    <w:rsid w:val="009B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04A4"/>
    <w:rPr>
      <w:b/>
      <w:bCs/>
    </w:rPr>
  </w:style>
  <w:style w:type="paragraph" w:styleId="a6">
    <w:name w:val="List Paragraph"/>
    <w:basedOn w:val="a"/>
    <w:uiPriority w:val="34"/>
    <w:qFormat/>
    <w:rsid w:val="00B618FE"/>
    <w:pPr>
      <w:spacing w:after="0" w:line="240" w:lineRule="auto"/>
      <w:ind w:left="720"/>
      <w:contextualSpacing/>
    </w:pPr>
    <w:rPr>
      <w:rFonts w:ascii="Lucida Console" w:eastAsia="Lucida Console" w:hAnsi="Lucida Console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08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65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Белина Л.В.</dc:creator>
  <cp:lastModifiedBy>Павлычев С.Ю.</cp:lastModifiedBy>
  <cp:revision>24</cp:revision>
  <dcterms:created xsi:type="dcterms:W3CDTF">2020-02-11T07:22:00Z</dcterms:created>
  <dcterms:modified xsi:type="dcterms:W3CDTF">2025-09-30T11:31:00Z</dcterms:modified>
</cp:coreProperties>
</file>