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7A" w:rsidRPr="00FE0100" w:rsidRDefault="00D46E8E" w:rsidP="00350B6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Пояснительная записка к</w:t>
      </w:r>
      <w:r w:rsidR="006B657A" w:rsidRPr="00E7023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ам</w:t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5747F" w:rsidRPr="00E7023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постановлени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="0085747F" w:rsidRPr="00E7023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Департамента </w:t>
      </w:r>
      <w:r w:rsidR="00CC150D" w:rsidRPr="00E7023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энергетики и тарифов Ивановской </w:t>
      </w:r>
      <w:r w:rsidR="00CC150D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области 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 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утверждении индикативного предельного уровня цены на тепловую энергию (мощность)</w:t>
      </w:r>
      <w:r w:rsidR="0025579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предельного уровня цены на тепловую энергию 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 ценов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ых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зон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ах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теплоснабжения -  муниципальн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ых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образовани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25579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х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городской округ Иваново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, городской округ Кохма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Ивановской области на 202</w:t>
      </w:r>
      <w:r w:rsidR="001569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6 </w:t>
      </w:r>
      <w:r w:rsidR="00FE0100" w:rsidRPr="00FE010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год</w:t>
      </w:r>
    </w:p>
    <w:p w:rsidR="00D46E8E" w:rsidRDefault="00D46E8E" w:rsidP="00D46E8E">
      <w:pPr>
        <w:spacing w:after="9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46E8E" w:rsidRDefault="00D46E8E" w:rsidP="00DC4526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</w:t>
      </w:r>
      <w:r w:rsidR="00156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постановлени</w:t>
      </w:r>
      <w:r w:rsidR="00235A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разработан</w:t>
      </w:r>
      <w:r w:rsidR="00235A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целях утверждения на 202</w:t>
      </w:r>
      <w:r w:rsidR="00156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 предельного уровня цены на тепловую энергию в системах теплоснабжения муниципальн</w:t>
      </w:r>
      <w:r w:rsidR="00156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ых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образовани</w:t>
      </w:r>
      <w:r w:rsidR="00156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город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ской округ 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Иваново</w:t>
      </w:r>
      <w:r w:rsidR="00156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городской округ Кохма</w:t>
      </w:r>
      <w:r w:rsidRPr="00E70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C4526" w:rsidRDefault="00235A2C" w:rsidP="00DC4526">
      <w:pPr>
        <w:spacing w:after="0"/>
        <w:ind w:left="40" w:right="23"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Индикативный п</w:t>
      </w:r>
      <w:r w:rsidR="00DC4526" w:rsidRPr="00DC4526">
        <w:rPr>
          <w:rFonts w:ascii="Times New Roman" w:hAnsi="Times New Roman" w:cs="Times New Roman"/>
          <w:sz w:val="28"/>
          <w:szCs w:val="28"/>
        </w:rPr>
        <w:t>редельны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C4526" w:rsidRPr="00DC4526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C4526" w:rsidRPr="00DC45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C4526" w:rsidRPr="00DC4526">
        <w:rPr>
          <w:rFonts w:ascii="Times New Roman" w:hAnsi="Times New Roman" w:cs="Times New Roman"/>
          <w:sz w:val="28"/>
          <w:szCs w:val="28"/>
        </w:rPr>
        <w:t xml:space="preserve"> цен</w:t>
      </w:r>
      <w:bookmarkStart w:id="0" w:name="_GoBack"/>
      <w:bookmarkEnd w:id="0"/>
      <w:r w:rsidR="00DC4526" w:rsidRPr="00DC4526">
        <w:rPr>
          <w:rFonts w:ascii="Times New Roman" w:hAnsi="Times New Roman" w:cs="Times New Roman"/>
          <w:sz w:val="28"/>
          <w:szCs w:val="28"/>
        </w:rPr>
        <w:t xml:space="preserve">ы на тепловую энергию (мощность)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DC4526">
        <w:rPr>
          <w:rFonts w:ascii="Times New Roman" w:hAnsi="Times New Roman" w:cs="Times New Roman"/>
          <w:sz w:val="28"/>
          <w:szCs w:val="28"/>
        </w:rPr>
        <w:t>редельны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4526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452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C4526">
        <w:rPr>
          <w:rFonts w:ascii="Times New Roman" w:hAnsi="Times New Roman" w:cs="Times New Roman"/>
          <w:sz w:val="28"/>
          <w:szCs w:val="28"/>
        </w:rPr>
        <w:t xml:space="preserve"> цены на тепловую энергию (мощность) </w:t>
      </w:r>
      <w:r w:rsidR="00DC4526">
        <w:rPr>
          <w:rFonts w:ascii="Times New Roman" w:hAnsi="Times New Roman" w:cs="Times New Roman"/>
          <w:sz w:val="28"/>
          <w:szCs w:val="28"/>
        </w:rPr>
        <w:t>рассчитан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C4526">
        <w:rPr>
          <w:rFonts w:ascii="Times New Roman" w:hAnsi="Times New Roman" w:cs="Times New Roman"/>
          <w:sz w:val="28"/>
          <w:szCs w:val="28"/>
        </w:rPr>
        <w:t xml:space="preserve"> </w:t>
      </w:r>
      <w:r w:rsidR="00DC4526" w:rsidRPr="00DC4526">
        <w:rPr>
          <w:rFonts w:ascii="Times New Roman" w:hAnsi="Times New Roman" w:cs="Times New Roman"/>
          <w:sz w:val="28"/>
          <w:szCs w:val="28"/>
        </w:rPr>
        <w:t xml:space="preserve">для каждой системы теплоснабжения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технико-экономическими параметрами работы котельных и тепловых сетей, используемыми для расчета предельного уровня цены на тепловую энергию (мощность), утвержденными </w:t>
      </w:r>
      <w:r w:rsidR="00DC4526" w:rsidRPr="00DC452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постановлением </w:t>
      </w:r>
      <w:r w:rsidR="00DC4526" w:rsidRPr="00DC4526">
        <w:rPr>
          <w:rFonts w:ascii="Times New Roman" w:hAnsi="Times New Roman" w:cs="Times New Roman"/>
          <w:sz w:val="28"/>
          <w:szCs w:val="28"/>
        </w:rPr>
        <w:t>Правительства Российской Федерации от 15.12.2017 № 1562.</w:t>
      </w:r>
    </w:p>
    <w:p w:rsidR="00DC4526" w:rsidRDefault="00DC4526" w:rsidP="00DC4526">
      <w:pPr>
        <w:pStyle w:val="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Дополнительно отмечаем, что в соответствии с Прогнозом социально-экономического развития Российской Федерации на 2026 год и на плановый период 2027 и 2028 годов предусмотрена индексация оптовых цен на природный газ и тарифов на коммунальные услуги с 1 октября 2026 г.</w:t>
      </w:r>
    </w:p>
    <w:p w:rsidR="00DC4526" w:rsidRDefault="00DC4526" w:rsidP="00DC4526">
      <w:pPr>
        <w:pStyle w:val="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проекте постановлений Департамента об утверждении индикативного предельного уровня цены и предельного уровня цены на тепловую энергию предусмотрено введение в действие цен с 1 октября 2026 г.</w:t>
      </w:r>
    </w:p>
    <w:p w:rsidR="00DC4526" w:rsidRPr="008D4990" w:rsidRDefault="00DC4526" w:rsidP="00DC4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п</w:t>
      </w:r>
      <w:r w:rsidRPr="008D4990">
        <w:rPr>
          <w:rFonts w:ascii="Times New Roman" w:hAnsi="Times New Roman" w:cs="Times New Roman"/>
          <w:sz w:val="28"/>
          <w:szCs w:val="28"/>
        </w:rPr>
        <w:t>редельн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4990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4990">
        <w:rPr>
          <w:rFonts w:ascii="Times New Roman" w:hAnsi="Times New Roman" w:cs="Times New Roman"/>
          <w:sz w:val="28"/>
          <w:szCs w:val="28"/>
        </w:rPr>
        <w:t xml:space="preserve"> цены с учетом налога на добавленную стоимость </w:t>
      </w:r>
      <w:r>
        <w:rPr>
          <w:rFonts w:ascii="Times New Roman" w:hAnsi="Times New Roman" w:cs="Times New Roman"/>
          <w:sz w:val="28"/>
          <w:szCs w:val="28"/>
        </w:rPr>
        <w:t xml:space="preserve">принята ставка налога </w:t>
      </w:r>
      <w:r w:rsidRPr="008D4990">
        <w:rPr>
          <w:rFonts w:ascii="Times New Roman" w:hAnsi="Times New Roman" w:cs="Times New Roman"/>
          <w:sz w:val="28"/>
          <w:szCs w:val="28"/>
        </w:rPr>
        <w:t xml:space="preserve">в размере 20%. 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до утверждения предельных уровней цены будет принят </w:t>
      </w:r>
      <w:r w:rsidRPr="008D4990">
        <w:rPr>
          <w:rFonts w:ascii="Times New Roman" w:hAnsi="Times New Roman" w:cs="Times New Roman"/>
          <w:sz w:val="28"/>
          <w:szCs w:val="28"/>
        </w:rPr>
        <w:t>проект Федерального закона от 29.09.2025 № 1026190-8, согласно которому с 01.01.2026 общая налоговая ставка по НДС составит 22%, размер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4990">
        <w:rPr>
          <w:rFonts w:ascii="Times New Roman" w:hAnsi="Times New Roman" w:cs="Times New Roman"/>
          <w:sz w:val="28"/>
          <w:szCs w:val="28"/>
        </w:rPr>
        <w:t xml:space="preserve"> предельного уровня цены на теп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D4990">
        <w:rPr>
          <w:rFonts w:ascii="Times New Roman" w:hAnsi="Times New Roman" w:cs="Times New Roman"/>
          <w:sz w:val="28"/>
          <w:szCs w:val="28"/>
        </w:rPr>
        <w:t xml:space="preserve">овую энергию </w:t>
      </w:r>
      <w:r>
        <w:rPr>
          <w:rFonts w:ascii="Times New Roman" w:hAnsi="Times New Roman" w:cs="Times New Roman"/>
          <w:sz w:val="28"/>
          <w:szCs w:val="28"/>
        </w:rPr>
        <w:t xml:space="preserve">с НДС </w:t>
      </w:r>
      <w:r w:rsidRPr="008D499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D4990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49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пересчету.</w:t>
      </w:r>
      <w:r w:rsidRPr="008D4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526" w:rsidRPr="00DC4526" w:rsidRDefault="00DC4526" w:rsidP="00DC4526">
      <w:pPr>
        <w:spacing w:after="0"/>
        <w:ind w:left="40" w:right="23"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DC4526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sectPr w:rsidR="00DC4526" w:rsidSect="00E3256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569F6"/>
    <w:rsid w:val="00175E0D"/>
    <w:rsid w:val="001D026C"/>
    <w:rsid w:val="001D6139"/>
    <w:rsid w:val="00235A2C"/>
    <w:rsid w:val="00255791"/>
    <w:rsid w:val="002B3061"/>
    <w:rsid w:val="002B7424"/>
    <w:rsid w:val="00350B6F"/>
    <w:rsid w:val="00383B63"/>
    <w:rsid w:val="003A67DD"/>
    <w:rsid w:val="004128CE"/>
    <w:rsid w:val="004F7488"/>
    <w:rsid w:val="00510F4B"/>
    <w:rsid w:val="005608C1"/>
    <w:rsid w:val="00584AB4"/>
    <w:rsid w:val="005A4613"/>
    <w:rsid w:val="005C3C24"/>
    <w:rsid w:val="005E4AF2"/>
    <w:rsid w:val="006B657A"/>
    <w:rsid w:val="006C071B"/>
    <w:rsid w:val="0077338A"/>
    <w:rsid w:val="007E67F9"/>
    <w:rsid w:val="007F050F"/>
    <w:rsid w:val="00810A04"/>
    <w:rsid w:val="00811FBA"/>
    <w:rsid w:val="00822898"/>
    <w:rsid w:val="00835783"/>
    <w:rsid w:val="0085747F"/>
    <w:rsid w:val="00887F17"/>
    <w:rsid w:val="00923E1A"/>
    <w:rsid w:val="00962676"/>
    <w:rsid w:val="009918FD"/>
    <w:rsid w:val="009D47E9"/>
    <w:rsid w:val="00A12B58"/>
    <w:rsid w:val="00A21184"/>
    <w:rsid w:val="00A22F8D"/>
    <w:rsid w:val="00A423DD"/>
    <w:rsid w:val="00A51876"/>
    <w:rsid w:val="00A5430A"/>
    <w:rsid w:val="00A7190B"/>
    <w:rsid w:val="00A76B26"/>
    <w:rsid w:val="00A92DB1"/>
    <w:rsid w:val="00AC3696"/>
    <w:rsid w:val="00B304BD"/>
    <w:rsid w:val="00B54E0C"/>
    <w:rsid w:val="00B92CE8"/>
    <w:rsid w:val="00CC150D"/>
    <w:rsid w:val="00CC1889"/>
    <w:rsid w:val="00CF3737"/>
    <w:rsid w:val="00D46E8E"/>
    <w:rsid w:val="00DA21F5"/>
    <w:rsid w:val="00DA6DA7"/>
    <w:rsid w:val="00DC4526"/>
    <w:rsid w:val="00DE445E"/>
    <w:rsid w:val="00E32561"/>
    <w:rsid w:val="00E5734A"/>
    <w:rsid w:val="00E66311"/>
    <w:rsid w:val="00E70235"/>
    <w:rsid w:val="00E842DB"/>
    <w:rsid w:val="00E86E8E"/>
    <w:rsid w:val="00EB1474"/>
    <w:rsid w:val="00EC32A8"/>
    <w:rsid w:val="00ED1B93"/>
    <w:rsid w:val="00EF5F4C"/>
    <w:rsid w:val="00F77396"/>
    <w:rsid w:val="00F92A7F"/>
    <w:rsid w:val="00FB022B"/>
    <w:rsid w:val="00FD55FE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C214"/>
  <w15:docId w15:val="{95FB6FBA-959C-432C-B1F9-63D2CC97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4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4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Турбачкина Е.В.</cp:lastModifiedBy>
  <cp:revision>65</cp:revision>
  <cp:lastPrinted>2022-10-11T13:17:00Z</cp:lastPrinted>
  <dcterms:created xsi:type="dcterms:W3CDTF">2022-03-22T09:43:00Z</dcterms:created>
  <dcterms:modified xsi:type="dcterms:W3CDTF">2025-10-15T10:46:00Z</dcterms:modified>
</cp:coreProperties>
</file>