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702E" w14:textId="77777777" w:rsidR="002A1BA4" w:rsidRDefault="002A1BA4" w:rsidP="007B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расчету </w:t>
      </w:r>
      <w:r w:rsidRPr="002A1BA4">
        <w:rPr>
          <w:rFonts w:ascii="Times New Roman" w:hAnsi="Times New Roman" w:cs="Times New Roman"/>
          <w:b/>
          <w:sz w:val="24"/>
          <w:szCs w:val="24"/>
        </w:rPr>
        <w:t>индикативн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предельн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2A1B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9637B5" w14:textId="33F99EBE" w:rsidR="002A1BA4" w:rsidRPr="002A1BA4" w:rsidRDefault="002A1BA4" w:rsidP="007B05D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BA4">
        <w:rPr>
          <w:rFonts w:ascii="Times New Roman" w:hAnsi="Times New Roman" w:cs="Times New Roman"/>
          <w:b/>
          <w:sz w:val="24"/>
          <w:szCs w:val="24"/>
        </w:rPr>
        <w:t>цены на тепловую энергию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052F8B">
        <w:rPr>
          <w:rFonts w:ascii="Times New Roman" w:hAnsi="Times New Roman" w:cs="Times New Roman"/>
          <w:b/>
          <w:sz w:val="24"/>
          <w:szCs w:val="24"/>
        </w:rPr>
        <w:t>2</w:t>
      </w:r>
      <w:r w:rsidR="00872CE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10E3C791" w14:textId="77777777" w:rsidR="002A1BA4" w:rsidRDefault="002A1BA4" w:rsidP="007B05DA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BC19F" w14:textId="77777777" w:rsidR="00E0149E" w:rsidRDefault="00E0149E" w:rsidP="00941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9 части 3 статьи 7 Федерального закона от 27 июля 2010 года № 190-ФЗ «О теплоснабжении»</w:t>
      </w:r>
      <w:r w:rsidR="0005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информирования </w:t>
      </w:r>
      <w:r w:rsidR="00056A73">
        <w:rPr>
          <w:rFonts w:ascii="Times New Roman" w:hAnsi="Times New Roman" w:cs="Times New Roman"/>
          <w:sz w:val="24"/>
          <w:szCs w:val="24"/>
        </w:rPr>
        <w:t>теплоснабжающих организаций, теплосетевых организаций и потребителей,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энергетики и тарифов Ивановской области рассчитан 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</w:t>
      </w:r>
      <w:r w:rsidR="00056A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r w:rsidR="00056A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56A7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на тепловую энергию в поселениях и городских округах Ивановской области, не отнесенных к ценовым зонам теплоснабжения. </w:t>
      </w:r>
    </w:p>
    <w:p w14:paraId="79EFB039" w14:textId="77777777" w:rsidR="00D2391D" w:rsidRDefault="00D2391D" w:rsidP="00941F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выполнен в соответствии с </w:t>
      </w:r>
      <w:r w:rsidRPr="00EA0C09">
        <w:rPr>
          <w:rFonts w:ascii="Times New Roman" w:hAnsi="Times New Roman" w:cs="Times New Roman"/>
          <w:sz w:val="24"/>
          <w:szCs w:val="24"/>
        </w:rPr>
        <w:t xml:space="preserve">Правилами определения в ценовых зонах теплоснабжения предельного уровня цены на тепловую энергию (мощность), включая правила </w:t>
      </w:r>
      <w:r w:rsidRPr="00F43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индексации предельного уровня цены на тепловую энергию (мощность), утвержденными 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15.12.2017 № 1562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Правила)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487523" w14:textId="1D1F18EC" w:rsidR="005E1FC5" w:rsidRDefault="005E1FC5" w:rsidP="005E1F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46 Правил </w:t>
      </w:r>
      <w:r>
        <w:rPr>
          <w:rFonts w:ascii="Times New Roman" w:hAnsi="Times New Roman" w:cs="Times New Roman"/>
          <w:sz w:val="24"/>
          <w:szCs w:val="24"/>
        </w:rPr>
        <w:t>предельный уровень цены на тепловую энергию (мощность) утверждается органом регулирования на первое полугодие очередного расчетного периода регулирования равным предельному уровню цены на второе полугодие предшествующего расчетного периода регулирования.</w:t>
      </w:r>
      <w:r w:rsidR="001F0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вышеизложенного, индикативный предельный уровень цены на тепловую энергию на первое полугодие 202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Департаментом не рассчитывался. Предельный уровень цены на первое полугодие 202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соответствует уровню 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полугодия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расчет которого размещен на сайте Департамента в разделе «Деятельность – Актуальная информация – Тарифы – Тарифы на 202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Предельный уровень цены на тепловую энергию 202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  </w:t>
      </w:r>
    </w:p>
    <w:p w14:paraId="25C2B86D" w14:textId="1E274FB6" w:rsidR="002A1BA4" w:rsidRDefault="00F43141" w:rsidP="00941F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предельного 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A0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тепловую энергию в поселениях и городских округах Ивановской области, не отнесенных к ценовым зонам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64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A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Департамента в разделе «</w:t>
      </w:r>
      <w:r w:rsidR="008A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– Актуальная информация 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Тарифы – Тарифы на 20</w:t>
      </w:r>
      <w:r w:rsidR="00BC7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Предельны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079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цены на тепловую энергию 20</w:t>
      </w:r>
      <w:r w:rsidR="00BC7D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B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2A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A29F90D" w14:textId="50437A41" w:rsidR="001F05B4" w:rsidRPr="0099660E" w:rsidRDefault="001F05B4" w:rsidP="001F05B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расчета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индикативного предельного уровня цены на тепловую энергию на второе полугодие 202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96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«Сводная таблица </w:t>
      </w:r>
      <w:r w:rsidR="003F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72C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7443E30" w14:textId="77777777" w:rsidR="00EA0C09" w:rsidRPr="00EA0C09" w:rsidRDefault="00EA0C09" w:rsidP="00941FA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Предельный уровень цены не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зависит от затрат </w:t>
      </w:r>
      <w:r w:rsidR="006023DB"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существующих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теплоснабжающих и теплосетевых организаций, он определяется методом </w:t>
      </w:r>
      <w:r w:rsidR="006023DB"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эталонных затрат </w:t>
      </w:r>
      <w:r w:rsidRPr="006023DB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основе наилучших доступных технологий. В качестве такого альтернативного теплоснабжения выбрана поставка тепловой энергии (мощности) от современной котельной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Именно поэтому предельный уровень цены часто называют 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ценой «альтернативной котельной»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012A8CF" w14:textId="77777777" w:rsidR="00E64706" w:rsidRDefault="00EA0C09" w:rsidP="00941FA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Расчет цены «альтернативной котельной» основан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идеальной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A0C0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модели</w:t>
      </w:r>
      <w:r w:rsidRPr="00EA0C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теплоснабжения в среднестатистическом российском городе современного жилого квартала</w:t>
      </w:r>
      <w:r w:rsidR="00E647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6E2B9EF" w14:textId="77777777" w:rsidR="005B205F" w:rsidRPr="00E64706" w:rsidRDefault="005B205F" w:rsidP="00941FAD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жилищной застройки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 этажей (г. Кинешма, г. Шуя) или 5 этажей (кроме г. Кинешма, г. Шуя) (этажность выбирается в зависимости от численности населения);</w:t>
      </w:r>
    </w:p>
    <w:p w14:paraId="3303CA29" w14:textId="77777777" w:rsidR="00E64706" w:rsidRDefault="00EA0C09" w:rsidP="00941FAD">
      <w:pPr>
        <w:pStyle w:val="a3"/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</w:t>
      </w:r>
      <w:r w:rsidR="00E5563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источника тепловой энергии до потребителя -</w:t>
      </w:r>
      <w:r w:rsidRP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>974</w:t>
      </w:r>
      <w:r w:rsidRP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для </w:t>
      </w:r>
      <w:r w:rsidR="005B20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18-этажной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застройки и 1200 метра для 5-тажной застройки</w:t>
      </w:r>
      <w:r w:rsidR="00E647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6F538C" w14:textId="77777777" w:rsidR="00E64706" w:rsidRPr="004308E4" w:rsidRDefault="00E64706" w:rsidP="00941FAD">
      <w:pPr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тепловой энергии</w:t>
      </w:r>
      <w:r w:rsidR="00B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205F">
        <w:rPr>
          <w:rFonts w:ascii="Times New Roman" w:eastAsia="Times New Roman" w:hAnsi="Times New Roman" w:cs="Times New Roman"/>
          <w:sz w:val="24"/>
          <w:szCs w:val="24"/>
          <w:lang w:eastAsia="ru-RU"/>
        </w:rPr>
        <w:t>1-23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Гкал</w:t>
      </w:r>
      <w:r w:rsidR="00F8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E4F4BB" w14:textId="77777777" w:rsidR="00E64706" w:rsidRPr="004308E4" w:rsidRDefault="00E64706" w:rsidP="00941FAD">
      <w:pPr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котельной</w:t>
      </w:r>
      <w:r w:rsidR="00BE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C5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9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Вт;</w:t>
      </w:r>
    </w:p>
    <w:p w14:paraId="7A8D7FB9" w14:textId="77777777" w:rsidR="00F207A7" w:rsidRDefault="00E64706" w:rsidP="00941FAD">
      <w:pPr>
        <w:numPr>
          <w:ilvl w:val="0"/>
          <w:numId w:val="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топлива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производстве тепловой энергии - 156,10 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ут/Гкал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газе)</w:t>
      </w:r>
      <w:r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176,4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ут/Гкал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4235A" w:rsidRP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42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167,1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254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235A" w:rsidRPr="004308E4">
        <w:rPr>
          <w:rFonts w:ascii="Times New Roman" w:eastAsia="Times New Roman" w:hAnsi="Times New Roman" w:cs="Times New Roman"/>
          <w:sz w:val="24"/>
          <w:szCs w:val="24"/>
          <w:lang w:eastAsia="ru-RU"/>
        </w:rPr>
        <w:t>ут/Гкал</w:t>
      </w:r>
      <w:r w:rsidR="003B2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мазуте).</w:t>
      </w:r>
    </w:p>
    <w:p w14:paraId="2169DB96" w14:textId="77777777" w:rsidR="00536CE6" w:rsidRDefault="00536CE6" w:rsidP="00536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9DB3C" w14:textId="0F5AE19A" w:rsidR="00536CE6" w:rsidRDefault="00536CE6" w:rsidP="008A64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не является нормативно-правовым актом и носит исключительно информационный характер. Цены не могут использоваться при расчетах с потребителями за тепловую энергию в 20</w:t>
      </w:r>
      <w:r w:rsidR="0094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536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</w:t>
      </w:r>
    </w:p>
    <w:sectPr w:rsidR="00536CE6" w:rsidSect="00520C93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43C0D"/>
    <w:multiLevelType w:val="multilevel"/>
    <w:tmpl w:val="1564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2C1CBA"/>
    <w:multiLevelType w:val="hybridMultilevel"/>
    <w:tmpl w:val="A174886E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 w16cid:durableId="1222134274">
    <w:abstractNumId w:val="0"/>
  </w:num>
  <w:num w:numId="2" w16cid:durableId="1937714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6406"/>
    <w:rsid w:val="000201DC"/>
    <w:rsid w:val="0004235A"/>
    <w:rsid w:val="00052F8B"/>
    <w:rsid w:val="00056A73"/>
    <w:rsid w:val="00166027"/>
    <w:rsid w:val="001F05B4"/>
    <w:rsid w:val="002543AD"/>
    <w:rsid w:val="00256406"/>
    <w:rsid w:val="002A1BA4"/>
    <w:rsid w:val="002E3DF2"/>
    <w:rsid w:val="00364AC7"/>
    <w:rsid w:val="00372EBA"/>
    <w:rsid w:val="003A3161"/>
    <w:rsid w:val="003B2726"/>
    <w:rsid w:val="003C6238"/>
    <w:rsid w:val="003F6FB7"/>
    <w:rsid w:val="00451C5F"/>
    <w:rsid w:val="004B11B7"/>
    <w:rsid w:val="00520C93"/>
    <w:rsid w:val="00536CE6"/>
    <w:rsid w:val="005B14BB"/>
    <w:rsid w:val="005B205F"/>
    <w:rsid w:val="005E1FC5"/>
    <w:rsid w:val="005F1890"/>
    <w:rsid w:val="006023DB"/>
    <w:rsid w:val="006304BB"/>
    <w:rsid w:val="006B2E65"/>
    <w:rsid w:val="00780CEA"/>
    <w:rsid w:val="007B05DA"/>
    <w:rsid w:val="008564C8"/>
    <w:rsid w:val="00872CE7"/>
    <w:rsid w:val="008A644C"/>
    <w:rsid w:val="009172B9"/>
    <w:rsid w:val="00941FAD"/>
    <w:rsid w:val="0094253D"/>
    <w:rsid w:val="009819E3"/>
    <w:rsid w:val="0099404C"/>
    <w:rsid w:val="0099660E"/>
    <w:rsid w:val="00A2791E"/>
    <w:rsid w:val="00A66D36"/>
    <w:rsid w:val="00AB5551"/>
    <w:rsid w:val="00AD0655"/>
    <w:rsid w:val="00BC7DC3"/>
    <w:rsid w:val="00BE25A7"/>
    <w:rsid w:val="00C4215E"/>
    <w:rsid w:val="00CD0798"/>
    <w:rsid w:val="00D2391D"/>
    <w:rsid w:val="00D35DDD"/>
    <w:rsid w:val="00D42533"/>
    <w:rsid w:val="00D66ECE"/>
    <w:rsid w:val="00E0149E"/>
    <w:rsid w:val="00E5563E"/>
    <w:rsid w:val="00E64706"/>
    <w:rsid w:val="00EA0C09"/>
    <w:rsid w:val="00F207A7"/>
    <w:rsid w:val="00F43141"/>
    <w:rsid w:val="00F547C9"/>
    <w:rsid w:val="00F86BB7"/>
    <w:rsid w:val="00FA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FE2D"/>
  <w15:docId w15:val="{D06E2B9A-BC79-41DA-9C60-0B33F332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84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97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61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40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5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Турбачкина</dc:creator>
  <cp:lastModifiedBy>Турбачкина Е.В.</cp:lastModifiedBy>
  <cp:revision>48</cp:revision>
  <dcterms:created xsi:type="dcterms:W3CDTF">2019-03-07T06:18:00Z</dcterms:created>
  <dcterms:modified xsi:type="dcterms:W3CDTF">2025-01-27T11:58:00Z</dcterms:modified>
</cp:coreProperties>
</file>