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44" w:rsidRDefault="002C1BED" w:rsidP="002A0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</w:t>
      </w:r>
      <w:r w:rsidR="00A47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Департамента энергетики и тарифов Ивановской области</w:t>
      </w:r>
    </w:p>
    <w:p w:rsidR="002A0A78" w:rsidRDefault="002C1BED" w:rsidP="002A0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вопросам регулирования отношений </w:t>
      </w:r>
      <w:r w:rsidR="00111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с участием</w:t>
      </w:r>
    </w:p>
    <w:p w:rsidR="002A0A78" w:rsidRDefault="002C1BED" w:rsidP="002A0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системообразующей терр</w:t>
      </w:r>
      <w:r w:rsidR="00111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иториальной сетевой организации</w:t>
      </w:r>
    </w:p>
    <w:p w:rsidR="00D94A44" w:rsidRDefault="002C1BED" w:rsidP="002A0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на территории </w:t>
      </w:r>
      <w:r w:rsidR="00057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Ивановской области</w:t>
      </w:r>
    </w:p>
    <w:p w:rsidR="00D94A44" w:rsidRDefault="00D94A44" w:rsidP="002A0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D94A44" w:rsidRPr="00A077E4" w:rsidRDefault="00057B43" w:rsidP="002A0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 энергетики и тарифов Ивановской области</w:t>
      </w:r>
      <w:r w:rsidR="00C401F6" w:rsidRPr="00C401F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C401F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с</w:t>
      </w:r>
      <w:r w:rsidR="002C1BE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оответствии с </w:t>
      </w:r>
      <w:r w:rsidR="001225C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подпунктом «в»</w:t>
      </w:r>
      <w:r w:rsidR="002C1BE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пункта 3 постановления Правительства Российской Федерации </w:t>
      </w:r>
      <w:r w:rsidR="001225C9" w:rsidRPr="001225C9">
        <w:rPr>
          <w:rFonts w:ascii="Times New Roman" w:eastAsia="Times New Roman" w:hAnsi="Times New Roman" w:cs="Times New Roman"/>
          <w:color w:val="000000"/>
          <w:sz w:val="28"/>
          <w:szCs w:val="28"/>
        </w:rPr>
        <w:t>от 31 августа 2024 г</w:t>
      </w:r>
      <w:r w:rsidR="00122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№ </w:t>
      </w:r>
      <w:r w:rsidR="001225C9" w:rsidRPr="001225C9">
        <w:rPr>
          <w:rFonts w:ascii="Times New Roman" w:eastAsia="Times New Roman" w:hAnsi="Times New Roman" w:cs="Times New Roman"/>
          <w:color w:val="000000"/>
          <w:sz w:val="28"/>
          <w:szCs w:val="28"/>
        </w:rPr>
        <w:t>1195</w:t>
      </w:r>
      <w:r w:rsidR="00122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1BE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 в целях перехода к правовому регулированию отношений с участием системообразующей территориальной сетевой организации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Ивановской области</w:t>
      </w:r>
      <w:r w:rsidR="00C401F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A077E4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сообщает о следующем.</w:t>
      </w:r>
    </w:p>
    <w:p w:rsidR="00D94A44" w:rsidRPr="00CB1A41" w:rsidRDefault="002C1BED" w:rsidP="00111F9B">
      <w:pPr>
        <w:pStyle w:val="af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1A4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1225C9" w:rsidRPr="00CB1A41">
        <w:rPr>
          <w:rFonts w:ascii="Times New Roman" w:eastAsia="Times New Roman" w:hAnsi="Times New Roman" w:cs="Times New Roman"/>
          <w:sz w:val="28"/>
          <w:szCs w:val="28"/>
        </w:rPr>
        <w:t xml:space="preserve">указом </w:t>
      </w:r>
      <w:r w:rsidR="00111F9B" w:rsidRPr="00CB1A41">
        <w:rPr>
          <w:rFonts w:ascii="Times New Roman" w:eastAsia="Times New Roman" w:hAnsi="Times New Roman" w:cs="Times New Roman"/>
          <w:sz w:val="28"/>
          <w:szCs w:val="28"/>
        </w:rPr>
        <w:t>Губернатора Ивановской области</w:t>
      </w:r>
      <w:r w:rsidR="002A0A78" w:rsidRPr="00CB1A4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11F9B" w:rsidRPr="00CB1A41">
        <w:rPr>
          <w:rFonts w:ascii="Times New Roman" w:eastAsia="Times New Roman" w:hAnsi="Times New Roman" w:cs="Times New Roman"/>
          <w:sz w:val="28"/>
          <w:szCs w:val="28"/>
        </w:rPr>
        <w:t>06.09.2024</w:t>
      </w:r>
      <w:r w:rsidR="001225C9" w:rsidRPr="00CB1A4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11F9B" w:rsidRPr="00CB1A41">
        <w:rPr>
          <w:rFonts w:ascii="Times New Roman" w:eastAsia="Times New Roman" w:hAnsi="Times New Roman" w:cs="Times New Roman"/>
          <w:sz w:val="28"/>
          <w:szCs w:val="28"/>
        </w:rPr>
        <w:t>75-уг</w:t>
      </w:r>
      <w:r w:rsidR="001225C9" w:rsidRPr="00CB1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1A41">
        <w:rPr>
          <w:rFonts w:ascii="Times New Roman" w:eastAsia="Times New Roman" w:hAnsi="Times New Roman" w:cs="Times New Roman"/>
          <w:sz w:val="28"/>
          <w:szCs w:val="28"/>
        </w:rPr>
        <w:t xml:space="preserve">с 1 января 2025 года на территории </w:t>
      </w:r>
      <w:r w:rsidR="00111F9B" w:rsidRPr="00CB1A41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 w:rsidRPr="00CB1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1A41">
        <w:rPr>
          <w:rFonts w:ascii="PT Astra Serif" w:hAnsi="PT Astra Serif"/>
          <w:sz w:val="28"/>
          <w:szCs w:val="28"/>
        </w:rPr>
        <w:t>системообразующей территориальной сетевой организацией определен</w:t>
      </w:r>
      <w:r w:rsidR="00111F9B" w:rsidRPr="00CB1A41">
        <w:rPr>
          <w:rFonts w:ascii="PT Astra Serif" w:hAnsi="PT Astra Serif"/>
          <w:sz w:val="28"/>
          <w:szCs w:val="28"/>
        </w:rPr>
        <w:t>о</w:t>
      </w:r>
      <w:r w:rsidRPr="00CB1A41">
        <w:rPr>
          <w:rFonts w:ascii="PT Astra Serif" w:hAnsi="PT Astra Serif"/>
          <w:sz w:val="28"/>
          <w:szCs w:val="28"/>
        </w:rPr>
        <w:t xml:space="preserve"> </w:t>
      </w:r>
      <w:r w:rsidR="00111F9B" w:rsidRPr="00CB1A41">
        <w:rPr>
          <w:rFonts w:ascii="PT Astra Serif" w:hAnsi="PT Astra Serif"/>
          <w:sz w:val="28"/>
          <w:szCs w:val="28"/>
        </w:rPr>
        <w:t>публичное акционерное общество «Россети Центр и Приволжье» (ОГРН 1075260020043).</w:t>
      </w:r>
    </w:p>
    <w:p w:rsidR="00D94A44" w:rsidRPr="008D5842" w:rsidRDefault="002C1BED" w:rsidP="00CB1A41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D5842">
        <w:rPr>
          <w:rFonts w:ascii="Times New Roman" w:eastAsia="Times New Roman" w:hAnsi="Times New Roman" w:cs="Times New Roman"/>
          <w:sz w:val="28"/>
          <w:highlight w:val="white"/>
        </w:rPr>
        <w:t>Потребителями услуг по передаче электрической энергии</w:t>
      </w:r>
      <w:r w:rsidR="00CB1A41" w:rsidRPr="008D5842">
        <w:rPr>
          <w:rFonts w:ascii="Times New Roman" w:eastAsia="Times New Roman" w:hAnsi="Times New Roman" w:cs="Times New Roman"/>
          <w:sz w:val="28"/>
          <w:highlight w:val="white"/>
        </w:rPr>
        <w:t xml:space="preserve"> на территории Ивановской области</w:t>
      </w:r>
      <w:r w:rsidRPr="008D5842">
        <w:rPr>
          <w:rFonts w:ascii="Times New Roman" w:eastAsia="Times New Roman" w:hAnsi="Times New Roman" w:cs="Times New Roman"/>
          <w:sz w:val="28"/>
          <w:highlight w:val="white"/>
        </w:rPr>
        <w:t xml:space="preserve">, которые должны оказываться </w:t>
      </w:r>
      <w:r w:rsidRPr="008D5842">
        <w:rPr>
          <w:rFonts w:ascii="PT Astra Serif" w:hAnsi="PT Astra Serif"/>
          <w:sz w:val="28"/>
          <w:szCs w:val="28"/>
        </w:rPr>
        <w:t xml:space="preserve">системообразующей территориальной сетевой организацией </w:t>
      </w:r>
      <w:r w:rsidR="00CB1A41" w:rsidRPr="008D5842">
        <w:rPr>
          <w:rFonts w:ascii="PT Astra Serif" w:hAnsi="PT Astra Serif"/>
          <w:sz w:val="28"/>
          <w:szCs w:val="28"/>
        </w:rPr>
        <w:t>в лице ПАО «Россети Центр и Приволжье»</w:t>
      </w:r>
      <w:r w:rsidR="00912B4E" w:rsidRPr="008D5842">
        <w:rPr>
          <w:rFonts w:ascii="PT Astra Serif" w:hAnsi="PT Astra Serif"/>
          <w:sz w:val="28"/>
          <w:szCs w:val="28"/>
        </w:rPr>
        <w:t xml:space="preserve"> </w:t>
      </w:r>
      <w:r w:rsidR="00CB1A41" w:rsidRPr="008D5842">
        <w:rPr>
          <w:rFonts w:ascii="PT Astra Serif" w:hAnsi="PT Astra Serif"/>
          <w:sz w:val="28"/>
          <w:szCs w:val="28"/>
        </w:rPr>
        <w:t>(филиала ПАО «Россети Центр и Приволжье» - «Ивэнерго»),</w:t>
      </w:r>
      <w:r w:rsidRPr="008D5842">
        <w:rPr>
          <w:rFonts w:ascii="Times New Roman" w:eastAsia="Times New Roman" w:hAnsi="Times New Roman" w:cs="Times New Roman"/>
          <w:sz w:val="28"/>
          <w:highlight w:val="white"/>
        </w:rPr>
        <w:t xml:space="preserve"> с 1 января 2025 года являются:</w:t>
      </w:r>
    </w:p>
    <w:p w:rsidR="00D94A44" w:rsidRPr="008D5842" w:rsidRDefault="002C1BED" w:rsidP="002A0A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D5842">
        <w:rPr>
          <w:rFonts w:ascii="Times New Roman" w:eastAsia="Times New Roman" w:hAnsi="Times New Roman" w:cs="Times New Roman"/>
          <w:sz w:val="28"/>
          <w:highlight w:val="white"/>
        </w:rPr>
        <w:t>лица, владеющие на праве собственности или на ином законном основании энергопринимающими устройствами и (или) объектами электроэнергетики, технологически присоединенными в установленном порядке к электрической сети (в том числе опосредованно в случаях, предусмотренных пунктом 5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</w:t>
      </w:r>
      <w:r w:rsidRPr="008D5842">
        <w:rPr>
          <w:rFonts w:ascii="Times New Roman" w:eastAsia="Times New Roman" w:hAnsi="Times New Roman" w:cs="Times New Roman"/>
          <w:sz w:val="28"/>
          <w:szCs w:val="28"/>
          <w:highlight w:val="white"/>
        </w:rPr>
        <w:t>ции от 27</w:t>
      </w:r>
      <w:r w:rsidR="00601CD9">
        <w:rPr>
          <w:rFonts w:ascii="Times New Roman" w:eastAsia="Times New Roman" w:hAnsi="Times New Roman" w:cs="Times New Roman"/>
          <w:sz w:val="28"/>
          <w:szCs w:val="28"/>
          <w:highlight w:val="white"/>
        </w:rPr>
        <w:t>.12.</w:t>
      </w:r>
      <w:r w:rsidRPr="008D5842">
        <w:rPr>
          <w:rFonts w:ascii="Times New Roman" w:eastAsia="Times New Roman" w:hAnsi="Times New Roman" w:cs="Times New Roman"/>
          <w:sz w:val="28"/>
          <w:szCs w:val="28"/>
          <w:highlight w:val="white"/>
        </w:rPr>
        <w:t>2004 № 861);</w:t>
      </w:r>
    </w:p>
    <w:p w:rsidR="00D94A44" w:rsidRDefault="008D5842" w:rsidP="002A0A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 w:rsidRPr="008D5842">
        <w:rPr>
          <w:rFonts w:ascii="Times New Roman" w:eastAsia="Times New Roman" w:hAnsi="Times New Roman" w:cs="Times New Roman"/>
          <w:sz w:val="28"/>
          <w:highlight w:val="white"/>
        </w:rPr>
        <w:t xml:space="preserve">энергоснабжающие организации, </w:t>
      </w:r>
      <w:r w:rsidR="002C1BED" w:rsidRPr="008D5842">
        <w:rPr>
          <w:rFonts w:ascii="Times New Roman" w:eastAsia="Times New Roman" w:hAnsi="Times New Roman" w:cs="Times New Roman"/>
          <w:sz w:val="28"/>
          <w:highlight w:val="white"/>
        </w:rPr>
        <w:t>энергосбытовые организации, гарантирующие поставщики, в интересах обслуживаемых ими потребителей электрической энергии (в отношении точек поставки каждого потребителя электрической энергии, обслуживаемого энергосбытовой организацией, гарантирующим поставщиком);</w:t>
      </w:r>
    </w:p>
    <w:p w:rsidR="00D94A44" w:rsidRPr="009D771C" w:rsidRDefault="002C1BED" w:rsidP="002A0A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771C">
        <w:rPr>
          <w:rFonts w:ascii="Times New Roman" w:eastAsia="Times New Roman" w:hAnsi="Times New Roman" w:cs="Times New Roman"/>
          <w:sz w:val="28"/>
        </w:rPr>
        <w:t>л</w:t>
      </w:r>
      <w:r w:rsidRPr="009D771C">
        <w:rPr>
          <w:rFonts w:ascii="Times New Roman" w:eastAsia="Times New Roman" w:hAnsi="Times New Roman" w:cs="Times New Roman"/>
          <w:sz w:val="28"/>
          <w:highlight w:val="white"/>
        </w:rPr>
        <w:t>ица, владеющие на праве собственности или ином законном основании объектами по производству электрической энергии (мощности), с учетом положений пункта 49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</w:t>
      </w:r>
      <w:r w:rsidRPr="009D77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ции </w:t>
      </w:r>
      <w:r w:rsidR="00B971E6" w:rsidRPr="00B971E6">
        <w:rPr>
          <w:rFonts w:ascii="Times New Roman" w:eastAsia="Times New Roman" w:hAnsi="Times New Roman" w:cs="Times New Roman"/>
          <w:sz w:val="28"/>
          <w:szCs w:val="28"/>
        </w:rPr>
        <w:t xml:space="preserve">от 27.12.2004 </w:t>
      </w:r>
      <w:r w:rsidRPr="009D771C">
        <w:rPr>
          <w:rFonts w:ascii="Times New Roman" w:eastAsia="Times New Roman" w:hAnsi="Times New Roman" w:cs="Times New Roman"/>
          <w:sz w:val="28"/>
          <w:szCs w:val="28"/>
          <w:highlight w:val="white"/>
        </w:rPr>
        <w:t>№ 861</w:t>
      </w:r>
      <w:r w:rsidRPr="009D771C">
        <w:rPr>
          <w:rFonts w:ascii="Times New Roman" w:eastAsia="Times New Roman" w:hAnsi="Times New Roman" w:cs="Times New Roman"/>
          <w:sz w:val="28"/>
          <w:highlight w:val="white"/>
        </w:rPr>
        <w:t>, в отношении объектов по производству электрической энергии (мощности)</w:t>
      </w:r>
      <w:r w:rsidRPr="009D771C">
        <w:rPr>
          <w:rFonts w:ascii="Calibri" w:eastAsia="Calibri" w:hAnsi="Calibri" w:cs="Calibri"/>
          <w:sz w:val="28"/>
          <w:highlight w:val="white"/>
        </w:rPr>
        <w:t xml:space="preserve"> </w:t>
      </w:r>
      <w:r w:rsidRPr="009D771C">
        <w:rPr>
          <w:rFonts w:ascii="Times New Roman" w:eastAsia="Times New Roman" w:hAnsi="Times New Roman" w:cs="Times New Roman"/>
          <w:sz w:val="28"/>
          <w:highlight w:val="white"/>
        </w:rPr>
        <w:t xml:space="preserve">при приобретении ими электрической энергии (мощности) для собственных </w:t>
      </w:r>
      <w:r w:rsidR="00365F05" w:rsidRPr="009D771C">
        <w:rPr>
          <w:rFonts w:ascii="Times New Roman" w:eastAsia="Times New Roman" w:hAnsi="Times New Roman" w:cs="Times New Roman"/>
          <w:sz w:val="28"/>
          <w:highlight w:val="white"/>
        </w:rPr>
        <w:t xml:space="preserve">и хозяйственных </w:t>
      </w:r>
      <w:r w:rsidRPr="009D771C">
        <w:rPr>
          <w:rFonts w:ascii="Times New Roman" w:eastAsia="Times New Roman" w:hAnsi="Times New Roman" w:cs="Times New Roman"/>
          <w:sz w:val="28"/>
          <w:highlight w:val="white"/>
        </w:rPr>
        <w:t>нужд</w:t>
      </w:r>
      <w:r w:rsidR="00365F05" w:rsidRPr="009D771C">
        <w:rPr>
          <w:rFonts w:ascii="Times New Roman" w:eastAsia="Times New Roman" w:hAnsi="Times New Roman" w:cs="Times New Roman"/>
          <w:sz w:val="28"/>
          <w:highlight w:val="white"/>
        </w:rPr>
        <w:t xml:space="preserve"> электростанций</w:t>
      </w:r>
      <w:r w:rsidRPr="009D771C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365F05" w:rsidRPr="00A42ADE" w:rsidRDefault="00365F05" w:rsidP="002A0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77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Исключением являются лица, которым услуги по передаче электрической энергии оказываются организацией </w:t>
      </w:r>
      <w:r w:rsidRPr="009D771C">
        <w:rPr>
          <w:rFonts w:ascii="Times New Roman" w:eastAsia="Times New Roman" w:hAnsi="Times New Roman" w:cs="Times New Roman"/>
          <w:sz w:val="28"/>
          <w:szCs w:val="28"/>
        </w:rPr>
        <w:t xml:space="preserve">по управлению единой национальной (общероссийской) электрической сетью в соответствии с </w:t>
      </w:r>
      <w:r w:rsidRPr="009D77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пунктом 1 </w:t>
      </w:r>
      <w:r w:rsidRPr="00A42ADE">
        <w:rPr>
          <w:rFonts w:ascii="Times New Roman" w:eastAsia="Times New Roman" w:hAnsi="Times New Roman" w:cs="Times New Roman"/>
          <w:sz w:val="28"/>
          <w:szCs w:val="28"/>
        </w:rPr>
        <w:t xml:space="preserve">статьи 9 </w:t>
      </w:r>
      <w:r w:rsidRPr="00A42ADE">
        <w:rPr>
          <w:rFonts w:ascii="Times New Roman" w:eastAsia="Times New Roman" w:hAnsi="Times New Roman" w:cs="Times New Roman"/>
          <w:sz w:val="28"/>
          <w:szCs w:val="28"/>
          <w:highlight w:val="white"/>
        </w:rPr>
        <w:t>Федерального закона от 26</w:t>
      </w:r>
      <w:r w:rsidR="002A0A78" w:rsidRPr="00A42AD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марта </w:t>
      </w:r>
      <w:r w:rsidRPr="00A42AD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2003 </w:t>
      </w:r>
      <w:r w:rsidR="002A0A78" w:rsidRPr="00A42AD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года </w:t>
      </w:r>
      <w:r w:rsidRPr="00A42ADE">
        <w:rPr>
          <w:rFonts w:ascii="Times New Roman" w:eastAsia="Times New Roman" w:hAnsi="Times New Roman" w:cs="Times New Roman"/>
          <w:sz w:val="28"/>
          <w:szCs w:val="28"/>
          <w:highlight w:val="white"/>
        </w:rPr>
        <w:t>№ 35-ФЗ «Об электроэнергетике».</w:t>
      </w:r>
    </w:p>
    <w:p w:rsidR="009C4A2E" w:rsidRPr="00A077E4" w:rsidRDefault="00E37B2B" w:rsidP="009C4A2E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</w:t>
      </w:r>
      <w:r w:rsidR="00A077E4">
        <w:rPr>
          <w:rFonts w:ascii="Times New Roman" w:eastAsia="Times New Roman" w:hAnsi="Times New Roman" w:cs="Times New Roman"/>
          <w:sz w:val="28"/>
          <w:szCs w:val="28"/>
        </w:rPr>
        <w:t>оследствия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9C4A2E" w:rsidRPr="00A077E4">
        <w:rPr>
          <w:rFonts w:ascii="Times New Roman" w:eastAsia="Times New Roman" w:hAnsi="Times New Roman" w:cs="Times New Roman"/>
          <w:sz w:val="28"/>
          <w:szCs w:val="28"/>
        </w:rPr>
        <w:t xml:space="preserve"> пользования услугами по передаче электрической энергии без договора с системообразующей территориальной сетевой организацией в лице ПАО «Россети Центр и Приволжье» (филиала ПАО «Россети Центр и Приволжье» - «Ивэнерго»).</w:t>
      </w:r>
    </w:p>
    <w:p w:rsidR="002A0A78" w:rsidRPr="00A077E4" w:rsidRDefault="002C1BED" w:rsidP="009C4A2E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42AD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Пользование после </w:t>
      </w:r>
      <w:r w:rsidR="00093928" w:rsidRPr="00A42AD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28 февраля </w:t>
      </w:r>
      <w:r w:rsidRPr="00A42ADE">
        <w:rPr>
          <w:rFonts w:ascii="Times New Roman" w:eastAsia="Times New Roman" w:hAnsi="Times New Roman" w:cs="Times New Roman"/>
          <w:sz w:val="28"/>
          <w:szCs w:val="28"/>
          <w:highlight w:val="white"/>
        </w:rPr>
        <w:t>2025 года лицами, относящимися к потребителям услуг по передаче электрической энергии, которые должны оказываться системообразующей территориальной сетевой организацией, услугами</w:t>
      </w:r>
      <w:r w:rsidRPr="00A42ADE">
        <w:rPr>
          <w:rFonts w:ascii="Times New Roman" w:eastAsia="Times New Roman" w:hAnsi="Times New Roman" w:cs="Times New Roman"/>
          <w:sz w:val="28"/>
          <w:highlight w:val="white"/>
        </w:rPr>
        <w:t xml:space="preserve"> по передаче электрической энергии без договора с системообразующей территориальной сетевой организацией (в том </w:t>
      </w:r>
      <w:proofErr w:type="gramStart"/>
      <w:r w:rsidRPr="00A42ADE">
        <w:rPr>
          <w:rFonts w:ascii="Times New Roman" w:eastAsia="Times New Roman" w:hAnsi="Times New Roman" w:cs="Times New Roman"/>
          <w:sz w:val="28"/>
          <w:highlight w:val="white"/>
        </w:rPr>
        <w:t>числе</w:t>
      </w:r>
      <w:proofErr w:type="gramEnd"/>
      <w:r w:rsidRPr="00A42ADE">
        <w:rPr>
          <w:rFonts w:ascii="Times New Roman" w:eastAsia="Times New Roman" w:hAnsi="Times New Roman" w:cs="Times New Roman"/>
          <w:sz w:val="28"/>
          <w:highlight w:val="white"/>
        </w:rPr>
        <w:t xml:space="preserve"> если договор не заключен посредством акцепта в виде оплаты полностью услуг за первый расчетный период) является основанием для введения по инициативе системообразующей территориальной </w:t>
      </w:r>
      <w:proofErr w:type="gramStart"/>
      <w:r w:rsidRPr="00A42ADE">
        <w:rPr>
          <w:rFonts w:ascii="Times New Roman" w:eastAsia="Times New Roman" w:hAnsi="Times New Roman" w:cs="Times New Roman"/>
          <w:sz w:val="28"/>
          <w:highlight w:val="white"/>
        </w:rPr>
        <w:t xml:space="preserve">сетевой организации ограничения режима потребления электрической энергии в порядке, аналогичном установленному для случаев, указанных в подпункте </w:t>
      </w:r>
      <w:r w:rsidR="005723C7" w:rsidRPr="00A42ADE">
        <w:rPr>
          <w:rFonts w:ascii="Times New Roman" w:eastAsia="Times New Roman" w:hAnsi="Times New Roman" w:cs="Times New Roman"/>
          <w:sz w:val="28"/>
          <w:highlight w:val="white"/>
        </w:rPr>
        <w:t>«</w:t>
      </w:r>
      <w:r w:rsidRPr="00A42ADE">
        <w:rPr>
          <w:rFonts w:ascii="Times New Roman" w:eastAsia="Times New Roman" w:hAnsi="Times New Roman" w:cs="Times New Roman"/>
          <w:sz w:val="28"/>
          <w:highlight w:val="white"/>
        </w:rPr>
        <w:t>в</w:t>
      </w:r>
      <w:r w:rsidR="005723C7" w:rsidRPr="00A42ADE">
        <w:rPr>
          <w:rFonts w:ascii="Times New Roman" w:eastAsia="Times New Roman" w:hAnsi="Times New Roman" w:cs="Times New Roman"/>
          <w:sz w:val="28"/>
          <w:highlight w:val="white"/>
        </w:rPr>
        <w:t xml:space="preserve">» </w:t>
      </w:r>
      <w:r w:rsidR="00A42ADE" w:rsidRPr="00A42ADE">
        <w:rPr>
          <w:rFonts w:ascii="Times New Roman" w:eastAsia="Times New Roman" w:hAnsi="Times New Roman" w:cs="Times New Roman"/>
          <w:sz w:val="28"/>
          <w:highlight w:val="white"/>
        </w:rPr>
        <w:t xml:space="preserve">пункта 2 </w:t>
      </w:r>
      <w:r w:rsidRPr="00A42ADE">
        <w:rPr>
          <w:rFonts w:ascii="Times New Roman" w:eastAsia="Times New Roman" w:hAnsi="Times New Roman" w:cs="Times New Roman"/>
          <w:sz w:val="28"/>
          <w:highlight w:val="white"/>
        </w:rPr>
        <w:t>Правил полного и (или) частичного ограничения режима потребления электрической энергии, утвержденны</w:t>
      </w:r>
      <w:r w:rsidR="00C401F6" w:rsidRPr="00A42ADE">
        <w:rPr>
          <w:rFonts w:ascii="Times New Roman" w:eastAsia="Times New Roman" w:hAnsi="Times New Roman" w:cs="Times New Roman"/>
          <w:sz w:val="28"/>
          <w:highlight w:val="white"/>
        </w:rPr>
        <w:t>х</w:t>
      </w:r>
      <w:r w:rsidRPr="00A42ADE">
        <w:rPr>
          <w:rFonts w:ascii="Times New Roman" w:eastAsia="Times New Roman" w:hAnsi="Times New Roman" w:cs="Times New Roman"/>
          <w:sz w:val="28"/>
          <w:highlight w:val="white"/>
        </w:rPr>
        <w:t xml:space="preserve"> постановлением Правительством Российской Федерации </w:t>
      </w:r>
      <w:r w:rsidR="00533064" w:rsidRPr="00533064">
        <w:rPr>
          <w:rFonts w:ascii="Times New Roman" w:eastAsia="Times New Roman" w:hAnsi="Times New Roman" w:cs="Times New Roman"/>
          <w:sz w:val="28"/>
        </w:rPr>
        <w:t>от 04.05.2012 № 442</w:t>
      </w:r>
      <w:r w:rsidR="00533064" w:rsidRPr="00533064"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bookmarkStart w:id="0" w:name="_GoBack"/>
      <w:bookmarkEnd w:id="0"/>
      <w:r w:rsidRPr="00A42ADE">
        <w:rPr>
          <w:rFonts w:ascii="Times New Roman" w:eastAsia="Times New Roman" w:hAnsi="Times New Roman" w:cs="Times New Roman"/>
          <w:sz w:val="28"/>
          <w:highlight w:val="white"/>
        </w:rPr>
        <w:t xml:space="preserve">(при этом соблюдение требований абзаца </w:t>
      </w:r>
      <w:r w:rsidRPr="00A42ADE">
        <w:rPr>
          <w:rFonts w:ascii="Times New Roman" w:eastAsia="Times New Roman" w:hAnsi="Times New Roman" w:cs="Times New Roman"/>
          <w:sz w:val="28"/>
        </w:rPr>
        <w:t>четвертого пункта 23 указанн</w:t>
      </w:r>
      <w:r w:rsidR="00093928" w:rsidRPr="00A42ADE">
        <w:rPr>
          <w:rFonts w:ascii="Times New Roman" w:eastAsia="Times New Roman" w:hAnsi="Times New Roman" w:cs="Times New Roman"/>
          <w:sz w:val="28"/>
        </w:rPr>
        <w:t>ых Правил</w:t>
      </w:r>
      <w:r w:rsidR="00A42ADE" w:rsidRPr="00A42ADE">
        <w:rPr>
          <w:rFonts w:ascii="Times New Roman" w:eastAsia="Times New Roman" w:hAnsi="Times New Roman" w:cs="Times New Roman"/>
          <w:sz w:val="28"/>
        </w:rPr>
        <w:t xml:space="preserve"> не требуется).</w:t>
      </w:r>
      <w:proofErr w:type="gramEnd"/>
    </w:p>
    <w:p w:rsidR="00D94A44" w:rsidRPr="00A42ADE" w:rsidRDefault="002C1BED" w:rsidP="002A0A78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ADE">
        <w:rPr>
          <w:rFonts w:ascii="Times New Roman" w:eastAsia="Times New Roman" w:hAnsi="Times New Roman" w:cs="Times New Roman"/>
          <w:sz w:val="28"/>
        </w:rPr>
        <w:t xml:space="preserve">Предусмотренные </w:t>
      </w:r>
      <w:r w:rsidR="00B971E6">
        <w:rPr>
          <w:rFonts w:ascii="Times New Roman" w:eastAsia="Times New Roman" w:hAnsi="Times New Roman" w:cs="Times New Roman"/>
          <w:sz w:val="28"/>
        </w:rPr>
        <w:t>вышеуказанным абзацем</w:t>
      </w:r>
      <w:r w:rsidRPr="00A42ADE">
        <w:rPr>
          <w:rFonts w:ascii="Times New Roman" w:eastAsia="Times New Roman" w:hAnsi="Times New Roman" w:cs="Times New Roman"/>
          <w:sz w:val="28"/>
        </w:rPr>
        <w:t xml:space="preserve"> последствия применяются к лицам, указанным в подпункте «б» пункта 3 постановления </w:t>
      </w:r>
      <w:r w:rsidR="002D1577" w:rsidRPr="00A42ADE">
        <w:rPr>
          <w:rFonts w:ascii="Times New Roman" w:eastAsia="Times New Roman" w:hAnsi="Times New Roman" w:cs="Times New Roman"/>
          <w:sz w:val="28"/>
        </w:rPr>
        <w:t xml:space="preserve">Правительства Российской Федерации от 31 </w:t>
      </w:r>
      <w:r w:rsidR="002D1577" w:rsidRPr="00A42ADE">
        <w:rPr>
          <w:rFonts w:ascii="Times New Roman" w:eastAsia="Times New Roman" w:hAnsi="Times New Roman" w:cs="Times New Roman"/>
          <w:sz w:val="28"/>
          <w:szCs w:val="28"/>
        </w:rPr>
        <w:t>августа 2024 года №</w:t>
      </w:r>
      <w:r w:rsidR="00A42ADE" w:rsidRPr="00A4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577" w:rsidRPr="00A42ADE">
        <w:rPr>
          <w:rFonts w:ascii="Times New Roman" w:eastAsia="Times New Roman" w:hAnsi="Times New Roman" w:cs="Times New Roman"/>
          <w:sz w:val="28"/>
          <w:szCs w:val="28"/>
        </w:rPr>
        <w:t>1195</w:t>
      </w:r>
      <w:r w:rsidRPr="00A42ADE">
        <w:rPr>
          <w:rFonts w:ascii="Times New Roman" w:eastAsia="Times New Roman" w:hAnsi="Times New Roman" w:cs="Times New Roman"/>
          <w:sz w:val="28"/>
          <w:szCs w:val="28"/>
        </w:rPr>
        <w:t>, при условии, что им с соблюдением требований данного подпункта было направлено предложение системообразующей территориальной сетевой организации о заключении договора оказания услуг по передаче электрической энергии.</w:t>
      </w:r>
    </w:p>
    <w:p w:rsidR="00C71A70" w:rsidRPr="00D8459E" w:rsidRDefault="00C71A70" w:rsidP="009C4A2E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8459E">
        <w:rPr>
          <w:rFonts w:ascii="Times New Roman" w:hAnsi="Times New Roman" w:cs="Times New Roman"/>
          <w:sz w:val="28"/>
          <w:szCs w:val="28"/>
        </w:rPr>
        <w:t xml:space="preserve">слуги по передаче электрической энергии, фактически оказанные с 1 января 2025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D8459E">
        <w:rPr>
          <w:rFonts w:ascii="Times New Roman" w:hAnsi="Times New Roman" w:cs="Times New Roman"/>
          <w:sz w:val="28"/>
          <w:szCs w:val="28"/>
        </w:rPr>
        <w:t xml:space="preserve"> системообразующей территориальной сетевой организацией без заключения с ней договора, подлежат оплате после </w:t>
      </w:r>
      <w:r>
        <w:rPr>
          <w:rFonts w:ascii="Times New Roman" w:hAnsi="Times New Roman" w:cs="Times New Roman"/>
          <w:sz w:val="28"/>
          <w:szCs w:val="28"/>
        </w:rPr>
        <w:t>28 февраля 2025 года</w:t>
      </w:r>
      <w:r w:rsidRPr="00D8459E">
        <w:rPr>
          <w:rFonts w:ascii="Times New Roman" w:hAnsi="Times New Roman" w:cs="Times New Roman"/>
          <w:sz w:val="28"/>
          <w:szCs w:val="28"/>
        </w:rPr>
        <w:t>:</w:t>
      </w:r>
    </w:p>
    <w:p w:rsidR="00C71A70" w:rsidRPr="00D8459E" w:rsidRDefault="00C71A70" w:rsidP="00C71A70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459E">
        <w:rPr>
          <w:rFonts w:ascii="Times New Roman" w:hAnsi="Times New Roman" w:cs="Times New Roman"/>
          <w:sz w:val="28"/>
          <w:szCs w:val="28"/>
        </w:rPr>
        <w:t>по единым (котловым) тарифам на услуги по передаче электрической энергии;</w:t>
      </w:r>
    </w:p>
    <w:p w:rsidR="002A0A78" w:rsidRPr="00A42ADE" w:rsidRDefault="00C71A70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459E">
        <w:rPr>
          <w:rFonts w:ascii="Times New Roman" w:hAnsi="Times New Roman" w:cs="Times New Roman"/>
          <w:sz w:val="28"/>
          <w:szCs w:val="28"/>
        </w:rPr>
        <w:t xml:space="preserve">в объеме, соответствующем объему потребления </w:t>
      </w:r>
      <w:proofErr w:type="gramStart"/>
      <w:r w:rsidRPr="00D8459E">
        <w:rPr>
          <w:rFonts w:ascii="Times New Roman" w:hAnsi="Times New Roman" w:cs="Times New Roman"/>
          <w:sz w:val="28"/>
          <w:szCs w:val="28"/>
        </w:rPr>
        <w:t>электрической</w:t>
      </w:r>
      <w:proofErr w:type="gramEnd"/>
      <w:r w:rsidRPr="00D8459E">
        <w:rPr>
          <w:rFonts w:ascii="Times New Roman" w:hAnsi="Times New Roman" w:cs="Times New Roman"/>
          <w:sz w:val="28"/>
          <w:szCs w:val="28"/>
        </w:rPr>
        <w:t xml:space="preserve"> энергии с 1 января 2025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D8459E">
        <w:rPr>
          <w:rFonts w:ascii="Times New Roman" w:hAnsi="Times New Roman" w:cs="Times New Roman"/>
          <w:sz w:val="28"/>
          <w:szCs w:val="28"/>
        </w:rPr>
        <w:t xml:space="preserve">, который определяется в порядке, </w:t>
      </w:r>
      <w:proofErr w:type="gramStart"/>
      <w:r w:rsidRPr="00D8459E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D8459E">
        <w:rPr>
          <w:rFonts w:ascii="Times New Roman" w:hAnsi="Times New Roman" w:cs="Times New Roman"/>
          <w:sz w:val="28"/>
          <w:szCs w:val="28"/>
        </w:rPr>
        <w:t xml:space="preserve">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</w:t>
      </w:r>
      <w:r w:rsidR="00A47456" w:rsidRPr="00A47456">
        <w:rPr>
          <w:rFonts w:ascii="Times New Roman" w:hAnsi="Times New Roman" w:cs="Times New Roman"/>
          <w:sz w:val="28"/>
          <w:szCs w:val="28"/>
        </w:rPr>
        <w:t xml:space="preserve">от 27.12.2004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8459E">
        <w:rPr>
          <w:rFonts w:ascii="Times New Roman" w:hAnsi="Times New Roman" w:cs="Times New Roman"/>
          <w:sz w:val="28"/>
          <w:szCs w:val="28"/>
        </w:rPr>
        <w:t xml:space="preserve"> 861, и постановлением Правительства Российской Федерации от </w:t>
      </w:r>
      <w:r w:rsidR="005260AC">
        <w:rPr>
          <w:rFonts w:ascii="Times New Roman" w:hAnsi="Times New Roman" w:cs="Times New Roman"/>
          <w:sz w:val="28"/>
          <w:szCs w:val="28"/>
        </w:rPr>
        <w:t>0</w:t>
      </w:r>
      <w:r w:rsidRPr="00D8459E">
        <w:rPr>
          <w:rFonts w:ascii="Times New Roman" w:hAnsi="Times New Roman" w:cs="Times New Roman"/>
          <w:sz w:val="28"/>
          <w:szCs w:val="28"/>
        </w:rPr>
        <w:t>4</w:t>
      </w:r>
      <w:r w:rsidR="005260AC">
        <w:rPr>
          <w:rFonts w:ascii="Times New Roman" w:hAnsi="Times New Roman" w:cs="Times New Roman"/>
          <w:sz w:val="28"/>
          <w:szCs w:val="28"/>
        </w:rPr>
        <w:t>.05.</w:t>
      </w:r>
      <w:r w:rsidRPr="00D8459E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8459E">
        <w:rPr>
          <w:rFonts w:ascii="Times New Roman" w:hAnsi="Times New Roman" w:cs="Times New Roman"/>
          <w:sz w:val="28"/>
          <w:szCs w:val="28"/>
        </w:rPr>
        <w:t xml:space="preserve"> 442, для определения обязательств по договорам с системообразующей терри</w:t>
      </w:r>
      <w:r>
        <w:rPr>
          <w:rFonts w:ascii="Times New Roman" w:hAnsi="Times New Roman" w:cs="Times New Roman"/>
          <w:sz w:val="28"/>
          <w:szCs w:val="28"/>
        </w:rPr>
        <w:t>ториальной сетевой организацией.</w:t>
      </w:r>
    </w:p>
    <w:sectPr w:rsidR="002A0A78" w:rsidRPr="00A42A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2B" w:rsidRDefault="00953A2B">
      <w:pPr>
        <w:spacing w:after="0" w:line="240" w:lineRule="auto"/>
      </w:pPr>
      <w:r>
        <w:separator/>
      </w:r>
    </w:p>
  </w:endnote>
  <w:endnote w:type="continuationSeparator" w:id="0">
    <w:p w:rsidR="00953A2B" w:rsidRDefault="0095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2B" w:rsidRDefault="00953A2B">
      <w:pPr>
        <w:spacing w:after="0" w:line="240" w:lineRule="auto"/>
      </w:pPr>
      <w:r>
        <w:separator/>
      </w:r>
    </w:p>
  </w:footnote>
  <w:footnote w:type="continuationSeparator" w:id="0">
    <w:p w:rsidR="00953A2B" w:rsidRDefault="00953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9386B"/>
    <w:multiLevelType w:val="hybridMultilevel"/>
    <w:tmpl w:val="4276FD22"/>
    <w:lvl w:ilvl="0" w:tplc="B080CD2E">
      <w:start w:val="1"/>
      <w:numFmt w:val="decimal"/>
      <w:lvlText w:val="%1."/>
      <w:lvlJc w:val="left"/>
    </w:lvl>
    <w:lvl w:ilvl="1" w:tplc="1688A1D2">
      <w:start w:val="1"/>
      <w:numFmt w:val="lowerLetter"/>
      <w:lvlText w:val="%2."/>
      <w:lvlJc w:val="left"/>
      <w:pPr>
        <w:ind w:left="1440" w:hanging="360"/>
      </w:pPr>
    </w:lvl>
    <w:lvl w:ilvl="2" w:tplc="805488B8">
      <w:start w:val="1"/>
      <w:numFmt w:val="lowerRoman"/>
      <w:lvlText w:val="%3."/>
      <w:lvlJc w:val="right"/>
      <w:pPr>
        <w:ind w:left="2160" w:hanging="180"/>
      </w:pPr>
    </w:lvl>
    <w:lvl w:ilvl="3" w:tplc="8676C18A">
      <w:start w:val="1"/>
      <w:numFmt w:val="decimal"/>
      <w:lvlText w:val="%4."/>
      <w:lvlJc w:val="left"/>
      <w:pPr>
        <w:ind w:left="2880" w:hanging="360"/>
      </w:pPr>
    </w:lvl>
    <w:lvl w:ilvl="4" w:tplc="701EC1DA">
      <w:start w:val="1"/>
      <w:numFmt w:val="lowerLetter"/>
      <w:lvlText w:val="%5."/>
      <w:lvlJc w:val="left"/>
      <w:pPr>
        <w:ind w:left="3600" w:hanging="360"/>
      </w:pPr>
    </w:lvl>
    <w:lvl w:ilvl="5" w:tplc="3F5071E8">
      <w:start w:val="1"/>
      <w:numFmt w:val="lowerRoman"/>
      <w:lvlText w:val="%6."/>
      <w:lvlJc w:val="right"/>
      <w:pPr>
        <w:ind w:left="4320" w:hanging="180"/>
      </w:pPr>
    </w:lvl>
    <w:lvl w:ilvl="6" w:tplc="4F920D56">
      <w:start w:val="1"/>
      <w:numFmt w:val="decimal"/>
      <w:lvlText w:val="%7."/>
      <w:lvlJc w:val="left"/>
      <w:pPr>
        <w:ind w:left="5040" w:hanging="360"/>
      </w:pPr>
    </w:lvl>
    <w:lvl w:ilvl="7" w:tplc="0E24FC80">
      <w:start w:val="1"/>
      <w:numFmt w:val="lowerLetter"/>
      <w:lvlText w:val="%8."/>
      <w:lvlJc w:val="left"/>
      <w:pPr>
        <w:ind w:left="5760" w:hanging="360"/>
      </w:pPr>
    </w:lvl>
    <w:lvl w:ilvl="8" w:tplc="78CA5E8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12D69"/>
    <w:multiLevelType w:val="hybridMultilevel"/>
    <w:tmpl w:val="7C38F942"/>
    <w:lvl w:ilvl="0" w:tplc="15AE1CE8">
      <w:start w:val="1"/>
      <w:numFmt w:val="decimal"/>
      <w:lvlText w:val="%1."/>
      <w:lvlJc w:val="left"/>
    </w:lvl>
    <w:lvl w:ilvl="1" w:tplc="7710FD70">
      <w:start w:val="1"/>
      <w:numFmt w:val="lowerLetter"/>
      <w:lvlText w:val="%2."/>
      <w:lvlJc w:val="left"/>
      <w:pPr>
        <w:ind w:left="1440" w:hanging="360"/>
      </w:pPr>
    </w:lvl>
    <w:lvl w:ilvl="2" w:tplc="4908179E">
      <w:start w:val="1"/>
      <w:numFmt w:val="lowerRoman"/>
      <w:lvlText w:val="%3."/>
      <w:lvlJc w:val="right"/>
      <w:pPr>
        <w:ind w:left="2160" w:hanging="180"/>
      </w:pPr>
    </w:lvl>
    <w:lvl w:ilvl="3" w:tplc="7ED65BAC">
      <w:start w:val="1"/>
      <w:numFmt w:val="decimal"/>
      <w:lvlText w:val="%4."/>
      <w:lvlJc w:val="left"/>
      <w:pPr>
        <w:ind w:left="2880" w:hanging="360"/>
      </w:pPr>
    </w:lvl>
    <w:lvl w:ilvl="4" w:tplc="2B780C8E">
      <w:start w:val="1"/>
      <w:numFmt w:val="lowerLetter"/>
      <w:lvlText w:val="%5."/>
      <w:lvlJc w:val="left"/>
      <w:pPr>
        <w:ind w:left="3600" w:hanging="360"/>
      </w:pPr>
    </w:lvl>
    <w:lvl w:ilvl="5" w:tplc="F4DE8C16">
      <w:start w:val="1"/>
      <w:numFmt w:val="lowerRoman"/>
      <w:lvlText w:val="%6."/>
      <w:lvlJc w:val="right"/>
      <w:pPr>
        <w:ind w:left="4320" w:hanging="180"/>
      </w:pPr>
    </w:lvl>
    <w:lvl w:ilvl="6" w:tplc="ADEA8100">
      <w:start w:val="1"/>
      <w:numFmt w:val="decimal"/>
      <w:lvlText w:val="%7."/>
      <w:lvlJc w:val="left"/>
      <w:pPr>
        <w:ind w:left="5040" w:hanging="360"/>
      </w:pPr>
    </w:lvl>
    <w:lvl w:ilvl="7" w:tplc="6E52A722">
      <w:start w:val="1"/>
      <w:numFmt w:val="lowerLetter"/>
      <w:lvlText w:val="%8."/>
      <w:lvlJc w:val="left"/>
      <w:pPr>
        <w:ind w:left="5760" w:hanging="360"/>
      </w:pPr>
    </w:lvl>
    <w:lvl w:ilvl="8" w:tplc="3594ECB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41CB2"/>
    <w:multiLevelType w:val="hybridMultilevel"/>
    <w:tmpl w:val="03C26826"/>
    <w:lvl w:ilvl="0" w:tplc="D34482D4">
      <w:start w:val="1"/>
      <w:numFmt w:val="decimal"/>
      <w:lvlText w:val="%1."/>
      <w:lvlJc w:val="left"/>
    </w:lvl>
    <w:lvl w:ilvl="1" w:tplc="A588CD90">
      <w:start w:val="1"/>
      <w:numFmt w:val="lowerLetter"/>
      <w:lvlText w:val="%2."/>
      <w:lvlJc w:val="left"/>
      <w:pPr>
        <w:ind w:left="1440" w:hanging="360"/>
      </w:pPr>
    </w:lvl>
    <w:lvl w:ilvl="2" w:tplc="83AE4774">
      <w:start w:val="1"/>
      <w:numFmt w:val="lowerRoman"/>
      <w:lvlText w:val="%3."/>
      <w:lvlJc w:val="right"/>
      <w:pPr>
        <w:ind w:left="2160" w:hanging="180"/>
      </w:pPr>
    </w:lvl>
    <w:lvl w:ilvl="3" w:tplc="B9F0B48E">
      <w:start w:val="1"/>
      <w:numFmt w:val="decimal"/>
      <w:lvlText w:val="%4."/>
      <w:lvlJc w:val="left"/>
      <w:pPr>
        <w:ind w:left="2880" w:hanging="360"/>
      </w:pPr>
    </w:lvl>
    <w:lvl w:ilvl="4" w:tplc="2FB81F36">
      <w:start w:val="1"/>
      <w:numFmt w:val="lowerLetter"/>
      <w:lvlText w:val="%5."/>
      <w:lvlJc w:val="left"/>
      <w:pPr>
        <w:ind w:left="3600" w:hanging="360"/>
      </w:pPr>
    </w:lvl>
    <w:lvl w:ilvl="5" w:tplc="A2A04E86">
      <w:start w:val="1"/>
      <w:numFmt w:val="lowerRoman"/>
      <w:lvlText w:val="%6."/>
      <w:lvlJc w:val="right"/>
      <w:pPr>
        <w:ind w:left="4320" w:hanging="180"/>
      </w:pPr>
    </w:lvl>
    <w:lvl w:ilvl="6" w:tplc="FE62808E">
      <w:start w:val="1"/>
      <w:numFmt w:val="decimal"/>
      <w:lvlText w:val="%7."/>
      <w:lvlJc w:val="left"/>
      <w:pPr>
        <w:ind w:left="5040" w:hanging="360"/>
      </w:pPr>
    </w:lvl>
    <w:lvl w:ilvl="7" w:tplc="6B52B42C">
      <w:start w:val="1"/>
      <w:numFmt w:val="lowerLetter"/>
      <w:lvlText w:val="%8."/>
      <w:lvlJc w:val="left"/>
      <w:pPr>
        <w:ind w:left="5760" w:hanging="360"/>
      </w:pPr>
    </w:lvl>
    <w:lvl w:ilvl="8" w:tplc="95F8F64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90D53"/>
    <w:multiLevelType w:val="hybridMultilevel"/>
    <w:tmpl w:val="D6644D70"/>
    <w:lvl w:ilvl="0" w:tplc="4EE2A7F4">
      <w:start w:val="1"/>
      <w:numFmt w:val="decimal"/>
      <w:lvlText w:val="%1."/>
      <w:lvlJc w:val="left"/>
    </w:lvl>
    <w:lvl w:ilvl="1" w:tplc="B14090A8">
      <w:start w:val="1"/>
      <w:numFmt w:val="lowerLetter"/>
      <w:lvlText w:val="%2."/>
      <w:lvlJc w:val="left"/>
      <w:pPr>
        <w:ind w:left="1440" w:hanging="360"/>
      </w:pPr>
    </w:lvl>
    <w:lvl w:ilvl="2" w:tplc="066A62C8">
      <w:start w:val="1"/>
      <w:numFmt w:val="lowerRoman"/>
      <w:lvlText w:val="%3."/>
      <w:lvlJc w:val="right"/>
      <w:pPr>
        <w:ind w:left="2160" w:hanging="180"/>
      </w:pPr>
    </w:lvl>
    <w:lvl w:ilvl="3" w:tplc="31C81D38">
      <w:start w:val="1"/>
      <w:numFmt w:val="decimal"/>
      <w:lvlText w:val="%4."/>
      <w:lvlJc w:val="left"/>
      <w:pPr>
        <w:ind w:left="2880" w:hanging="360"/>
      </w:pPr>
    </w:lvl>
    <w:lvl w:ilvl="4" w:tplc="54EC42F0">
      <w:start w:val="1"/>
      <w:numFmt w:val="lowerLetter"/>
      <w:lvlText w:val="%5."/>
      <w:lvlJc w:val="left"/>
      <w:pPr>
        <w:ind w:left="3600" w:hanging="360"/>
      </w:pPr>
    </w:lvl>
    <w:lvl w:ilvl="5" w:tplc="7710109C">
      <w:start w:val="1"/>
      <w:numFmt w:val="lowerRoman"/>
      <w:lvlText w:val="%6."/>
      <w:lvlJc w:val="right"/>
      <w:pPr>
        <w:ind w:left="4320" w:hanging="180"/>
      </w:pPr>
    </w:lvl>
    <w:lvl w:ilvl="6" w:tplc="B77478B2">
      <w:start w:val="1"/>
      <w:numFmt w:val="decimal"/>
      <w:lvlText w:val="%7."/>
      <w:lvlJc w:val="left"/>
      <w:pPr>
        <w:ind w:left="5040" w:hanging="360"/>
      </w:pPr>
    </w:lvl>
    <w:lvl w:ilvl="7" w:tplc="A8F0AC1E">
      <w:start w:val="1"/>
      <w:numFmt w:val="lowerLetter"/>
      <w:lvlText w:val="%8."/>
      <w:lvlJc w:val="left"/>
      <w:pPr>
        <w:ind w:left="5760" w:hanging="360"/>
      </w:pPr>
    </w:lvl>
    <w:lvl w:ilvl="8" w:tplc="655A8D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44"/>
    <w:rsid w:val="00057B43"/>
    <w:rsid w:val="00093928"/>
    <w:rsid w:val="00111F9B"/>
    <w:rsid w:val="001225C9"/>
    <w:rsid w:val="001D19B3"/>
    <w:rsid w:val="002A0A78"/>
    <w:rsid w:val="002C1BED"/>
    <w:rsid w:val="002D1577"/>
    <w:rsid w:val="00365F05"/>
    <w:rsid w:val="003E530C"/>
    <w:rsid w:val="004A43DE"/>
    <w:rsid w:val="005260AC"/>
    <w:rsid w:val="00533064"/>
    <w:rsid w:val="005723C7"/>
    <w:rsid w:val="00601CD9"/>
    <w:rsid w:val="008D5842"/>
    <w:rsid w:val="00912B4E"/>
    <w:rsid w:val="00953A2B"/>
    <w:rsid w:val="009C4A2E"/>
    <w:rsid w:val="009D771C"/>
    <w:rsid w:val="00A077E4"/>
    <w:rsid w:val="00A42ADE"/>
    <w:rsid w:val="00A47456"/>
    <w:rsid w:val="00AF7BBE"/>
    <w:rsid w:val="00B971E6"/>
    <w:rsid w:val="00C401F6"/>
    <w:rsid w:val="00C71A70"/>
    <w:rsid w:val="00CB1A41"/>
    <w:rsid w:val="00D44FBC"/>
    <w:rsid w:val="00D94A44"/>
    <w:rsid w:val="00E37B2B"/>
    <w:rsid w:val="00F32163"/>
    <w:rsid w:val="00F8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D44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44F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D44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44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6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A212A-ECE7-4A31-B9A0-AC281043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Коннова Е.А.</cp:lastModifiedBy>
  <cp:revision>18</cp:revision>
  <cp:lastPrinted>2024-09-04T08:04:00Z</cp:lastPrinted>
  <dcterms:created xsi:type="dcterms:W3CDTF">2024-09-04T08:25:00Z</dcterms:created>
  <dcterms:modified xsi:type="dcterms:W3CDTF">2024-09-06T11:35:00Z</dcterms:modified>
</cp:coreProperties>
</file>