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76CF" w14:textId="77777777" w:rsidR="001F61F5" w:rsidRPr="009B32D0" w:rsidRDefault="001F61F5" w:rsidP="0052327F">
      <w:pPr>
        <w:tabs>
          <w:tab w:val="left" w:pos="2694"/>
          <w:tab w:val="left" w:pos="8789"/>
        </w:tabs>
        <w:jc w:val="right"/>
        <w:rPr>
          <w:b/>
          <w:sz w:val="22"/>
          <w:szCs w:val="22"/>
        </w:rPr>
      </w:pPr>
      <w:r w:rsidRPr="009B32D0">
        <w:rPr>
          <w:b/>
          <w:sz w:val="22"/>
          <w:szCs w:val="22"/>
        </w:rPr>
        <w:t>Утверждаю</w:t>
      </w:r>
    </w:p>
    <w:p w14:paraId="397F9F38" w14:textId="77777777" w:rsidR="001F61F5" w:rsidRPr="009B32D0" w:rsidRDefault="001F61F5" w:rsidP="0052327F">
      <w:pPr>
        <w:tabs>
          <w:tab w:val="left" w:pos="8789"/>
        </w:tabs>
        <w:jc w:val="right"/>
        <w:rPr>
          <w:sz w:val="22"/>
          <w:szCs w:val="22"/>
        </w:rPr>
      </w:pPr>
      <w:r w:rsidRPr="009B32D0">
        <w:rPr>
          <w:sz w:val="22"/>
          <w:szCs w:val="22"/>
        </w:rPr>
        <w:t>Председатель Правления</w:t>
      </w:r>
    </w:p>
    <w:p w14:paraId="700BEDC6" w14:textId="77777777" w:rsidR="001F61F5" w:rsidRPr="009B32D0" w:rsidRDefault="001F61F5" w:rsidP="0052327F">
      <w:pPr>
        <w:tabs>
          <w:tab w:val="left" w:pos="8789"/>
        </w:tabs>
        <w:jc w:val="right"/>
        <w:rPr>
          <w:sz w:val="22"/>
          <w:szCs w:val="22"/>
        </w:rPr>
      </w:pPr>
      <w:r w:rsidRPr="009B32D0">
        <w:rPr>
          <w:sz w:val="22"/>
          <w:szCs w:val="22"/>
        </w:rPr>
        <w:t>Департамента энергетики и тарифов</w:t>
      </w:r>
    </w:p>
    <w:p w14:paraId="14ADBB3F" w14:textId="77777777" w:rsidR="001F61F5" w:rsidRPr="009B32D0" w:rsidRDefault="001F61F5" w:rsidP="0052327F">
      <w:pPr>
        <w:tabs>
          <w:tab w:val="left" w:pos="8789"/>
        </w:tabs>
        <w:jc w:val="right"/>
        <w:rPr>
          <w:sz w:val="22"/>
          <w:szCs w:val="22"/>
        </w:rPr>
      </w:pPr>
      <w:r w:rsidRPr="009B32D0">
        <w:rPr>
          <w:sz w:val="22"/>
          <w:szCs w:val="22"/>
        </w:rPr>
        <w:t>Ивановской области</w:t>
      </w:r>
    </w:p>
    <w:p w14:paraId="67F50C2B" w14:textId="77777777" w:rsidR="001F61F5" w:rsidRPr="009B32D0" w:rsidRDefault="001F61F5" w:rsidP="0052327F">
      <w:pPr>
        <w:tabs>
          <w:tab w:val="left" w:pos="8789"/>
        </w:tabs>
        <w:jc w:val="right"/>
        <w:rPr>
          <w:sz w:val="22"/>
          <w:szCs w:val="22"/>
        </w:rPr>
      </w:pPr>
    </w:p>
    <w:p w14:paraId="3EE0B4DF" w14:textId="6F3A4429" w:rsidR="001F61F5" w:rsidRPr="009B32D0" w:rsidRDefault="001F61F5" w:rsidP="0052327F">
      <w:pPr>
        <w:tabs>
          <w:tab w:val="left" w:pos="8789"/>
        </w:tabs>
        <w:jc w:val="right"/>
        <w:rPr>
          <w:b/>
          <w:sz w:val="22"/>
          <w:szCs w:val="22"/>
        </w:rPr>
      </w:pPr>
      <w:r w:rsidRPr="009B32D0">
        <w:rPr>
          <w:sz w:val="22"/>
          <w:szCs w:val="22"/>
        </w:rPr>
        <w:t>______________________</w:t>
      </w:r>
      <w:r w:rsidR="003A0EB1" w:rsidRPr="009B32D0">
        <w:rPr>
          <w:sz w:val="22"/>
          <w:szCs w:val="22"/>
        </w:rPr>
        <w:t>Е.Н. Морева</w:t>
      </w:r>
    </w:p>
    <w:p w14:paraId="4D87B464" w14:textId="77777777" w:rsidR="001F61F5" w:rsidRPr="009B32D0" w:rsidRDefault="001F61F5" w:rsidP="0052327F">
      <w:pPr>
        <w:tabs>
          <w:tab w:val="left" w:pos="8789"/>
        </w:tabs>
        <w:jc w:val="center"/>
        <w:rPr>
          <w:b/>
          <w:sz w:val="22"/>
          <w:szCs w:val="22"/>
          <w:u w:val="single"/>
        </w:rPr>
      </w:pPr>
    </w:p>
    <w:p w14:paraId="6A2030F3" w14:textId="47B1CF0B" w:rsidR="001F61F5" w:rsidRPr="009B32D0" w:rsidRDefault="001F61F5" w:rsidP="0052327F">
      <w:pPr>
        <w:tabs>
          <w:tab w:val="left" w:pos="8789"/>
        </w:tabs>
        <w:jc w:val="center"/>
        <w:rPr>
          <w:b/>
          <w:sz w:val="22"/>
          <w:szCs w:val="22"/>
          <w:u w:val="single"/>
        </w:rPr>
      </w:pPr>
      <w:r w:rsidRPr="009B32D0">
        <w:rPr>
          <w:b/>
          <w:sz w:val="22"/>
          <w:szCs w:val="22"/>
          <w:u w:val="single"/>
        </w:rPr>
        <w:t xml:space="preserve">П Р О Т О К О </w:t>
      </w:r>
      <w:r w:rsidR="00A422F5" w:rsidRPr="009B32D0">
        <w:rPr>
          <w:b/>
          <w:sz w:val="22"/>
          <w:szCs w:val="22"/>
          <w:u w:val="single"/>
        </w:rPr>
        <w:t xml:space="preserve">Л </w:t>
      </w:r>
      <w:r w:rsidR="006E177D" w:rsidRPr="009B32D0">
        <w:rPr>
          <w:b/>
          <w:sz w:val="22"/>
          <w:szCs w:val="22"/>
          <w:u w:val="single"/>
        </w:rPr>
        <w:t xml:space="preserve"> </w:t>
      </w:r>
      <w:r w:rsidR="00A422F5" w:rsidRPr="009B32D0">
        <w:rPr>
          <w:b/>
          <w:sz w:val="22"/>
          <w:szCs w:val="22"/>
          <w:u w:val="single"/>
        </w:rPr>
        <w:t>№</w:t>
      </w:r>
      <w:r w:rsidRPr="009B32D0">
        <w:rPr>
          <w:b/>
          <w:sz w:val="22"/>
          <w:szCs w:val="22"/>
          <w:u w:val="single"/>
        </w:rPr>
        <w:t xml:space="preserve"> </w:t>
      </w:r>
      <w:r w:rsidR="002D5647" w:rsidRPr="009B32D0">
        <w:rPr>
          <w:b/>
          <w:sz w:val="22"/>
          <w:szCs w:val="22"/>
          <w:u w:val="single"/>
        </w:rPr>
        <w:t>3</w:t>
      </w:r>
      <w:r w:rsidR="00DD61C8">
        <w:rPr>
          <w:b/>
          <w:sz w:val="22"/>
          <w:szCs w:val="22"/>
          <w:u w:val="single"/>
        </w:rPr>
        <w:t>6</w:t>
      </w:r>
      <w:r w:rsidR="00365155" w:rsidRPr="009B32D0">
        <w:rPr>
          <w:b/>
          <w:sz w:val="22"/>
          <w:szCs w:val="22"/>
          <w:u w:val="single"/>
        </w:rPr>
        <w:t>/</w:t>
      </w:r>
      <w:r w:rsidR="00DD61C8">
        <w:rPr>
          <w:b/>
          <w:sz w:val="22"/>
          <w:szCs w:val="22"/>
          <w:u w:val="single"/>
        </w:rPr>
        <w:t>3</w:t>
      </w:r>
    </w:p>
    <w:p w14:paraId="7002C533" w14:textId="77777777" w:rsidR="00F96DE7" w:rsidRPr="009B32D0" w:rsidRDefault="00F96DE7" w:rsidP="0052327F">
      <w:pPr>
        <w:tabs>
          <w:tab w:val="left" w:pos="8789"/>
        </w:tabs>
        <w:jc w:val="center"/>
        <w:rPr>
          <w:b/>
          <w:sz w:val="22"/>
          <w:szCs w:val="22"/>
          <w:u w:val="single"/>
        </w:rPr>
      </w:pPr>
    </w:p>
    <w:p w14:paraId="35541716" w14:textId="77777777" w:rsidR="001F61F5" w:rsidRPr="009B32D0" w:rsidRDefault="001F61F5" w:rsidP="0052327F">
      <w:pPr>
        <w:tabs>
          <w:tab w:val="left" w:pos="8789"/>
        </w:tabs>
        <w:jc w:val="center"/>
        <w:rPr>
          <w:sz w:val="22"/>
          <w:szCs w:val="22"/>
        </w:rPr>
      </w:pPr>
      <w:r w:rsidRPr="009B32D0">
        <w:rPr>
          <w:sz w:val="22"/>
          <w:szCs w:val="22"/>
        </w:rPr>
        <w:t>заседания Правления Департамента энергетики и тарифов Ивановской области</w:t>
      </w:r>
    </w:p>
    <w:p w14:paraId="76066DA6" w14:textId="77777777" w:rsidR="001F61F5" w:rsidRPr="009B32D0" w:rsidRDefault="001F61F5" w:rsidP="0052327F">
      <w:pPr>
        <w:tabs>
          <w:tab w:val="left" w:pos="8789"/>
        </w:tabs>
        <w:jc w:val="center"/>
        <w:rPr>
          <w:sz w:val="22"/>
          <w:szCs w:val="22"/>
        </w:rPr>
      </w:pPr>
    </w:p>
    <w:p w14:paraId="6FA95E28" w14:textId="4C88076E" w:rsidR="001F61F5" w:rsidRPr="009B32D0" w:rsidRDefault="00CA78BC" w:rsidP="0052327F">
      <w:pPr>
        <w:rPr>
          <w:sz w:val="22"/>
          <w:szCs w:val="22"/>
        </w:rPr>
      </w:pPr>
      <w:r>
        <w:rPr>
          <w:sz w:val="22"/>
          <w:szCs w:val="22"/>
        </w:rPr>
        <w:t>11</w:t>
      </w:r>
      <w:r w:rsidR="002D5647" w:rsidRPr="009B32D0">
        <w:rPr>
          <w:sz w:val="22"/>
          <w:szCs w:val="22"/>
        </w:rPr>
        <w:t xml:space="preserve"> </w:t>
      </w:r>
      <w:r>
        <w:rPr>
          <w:sz w:val="22"/>
          <w:szCs w:val="22"/>
        </w:rPr>
        <w:t>ок</w:t>
      </w:r>
      <w:r w:rsidR="002D5647" w:rsidRPr="009B32D0">
        <w:rPr>
          <w:sz w:val="22"/>
          <w:szCs w:val="22"/>
        </w:rPr>
        <w:t>тября</w:t>
      </w:r>
      <w:r w:rsidR="006E4B11" w:rsidRPr="009B32D0">
        <w:rPr>
          <w:sz w:val="22"/>
          <w:szCs w:val="22"/>
        </w:rPr>
        <w:t xml:space="preserve"> </w:t>
      </w:r>
      <w:r w:rsidR="001F61F5" w:rsidRPr="009B32D0">
        <w:rPr>
          <w:sz w:val="22"/>
          <w:szCs w:val="22"/>
        </w:rPr>
        <w:t>202</w:t>
      </w:r>
      <w:r w:rsidR="008860A1" w:rsidRPr="009B32D0">
        <w:rPr>
          <w:sz w:val="22"/>
          <w:szCs w:val="22"/>
        </w:rPr>
        <w:t>4</w:t>
      </w:r>
      <w:r w:rsidR="001F61F5" w:rsidRPr="009B32D0">
        <w:rPr>
          <w:sz w:val="22"/>
          <w:szCs w:val="22"/>
        </w:rPr>
        <w:t xml:space="preserve"> г.</w:t>
      </w:r>
      <w:r w:rsidR="001F61F5" w:rsidRPr="009B32D0">
        <w:rPr>
          <w:sz w:val="22"/>
          <w:szCs w:val="22"/>
        </w:rPr>
        <w:tab/>
        <w:t xml:space="preserve"> </w:t>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r>
      <w:r w:rsidR="001F61F5" w:rsidRPr="009B32D0">
        <w:rPr>
          <w:sz w:val="22"/>
          <w:szCs w:val="22"/>
        </w:rPr>
        <w:tab/>
        <w:t xml:space="preserve">              </w:t>
      </w:r>
      <w:r w:rsidR="00BE79D0" w:rsidRPr="009B32D0">
        <w:rPr>
          <w:sz w:val="22"/>
          <w:szCs w:val="22"/>
        </w:rPr>
        <w:t xml:space="preserve">       </w:t>
      </w:r>
      <w:r w:rsidR="00F725EC" w:rsidRPr="009B32D0">
        <w:rPr>
          <w:sz w:val="22"/>
          <w:szCs w:val="22"/>
        </w:rPr>
        <w:t xml:space="preserve">          </w:t>
      </w:r>
      <w:r w:rsidR="001F61F5" w:rsidRPr="009B32D0">
        <w:rPr>
          <w:sz w:val="22"/>
          <w:szCs w:val="22"/>
        </w:rPr>
        <w:t>г. Иваново</w:t>
      </w:r>
    </w:p>
    <w:p w14:paraId="4F8E1140" w14:textId="77777777" w:rsidR="001F61F5" w:rsidRPr="009B32D0" w:rsidRDefault="001F61F5" w:rsidP="0052327F">
      <w:pPr>
        <w:tabs>
          <w:tab w:val="left" w:pos="8789"/>
        </w:tabs>
        <w:jc w:val="center"/>
        <w:rPr>
          <w:sz w:val="22"/>
          <w:szCs w:val="22"/>
        </w:rPr>
      </w:pPr>
    </w:p>
    <w:p w14:paraId="1838B3AC" w14:textId="77777777" w:rsidR="000047E6" w:rsidRPr="009B32D0" w:rsidRDefault="000047E6" w:rsidP="0052327F">
      <w:pPr>
        <w:pStyle w:val="24"/>
        <w:widowControl/>
        <w:ind w:firstLine="0"/>
        <w:rPr>
          <w:sz w:val="22"/>
          <w:szCs w:val="22"/>
        </w:rPr>
      </w:pPr>
      <w:r w:rsidRPr="009B32D0">
        <w:rPr>
          <w:sz w:val="22"/>
          <w:szCs w:val="22"/>
        </w:rPr>
        <w:t>Присутствовали:</w:t>
      </w:r>
    </w:p>
    <w:p w14:paraId="525184C8" w14:textId="2C839DEA" w:rsidR="00BB5018" w:rsidRPr="009B32D0" w:rsidRDefault="000047E6" w:rsidP="0052327F">
      <w:pPr>
        <w:pStyle w:val="24"/>
        <w:widowControl/>
        <w:ind w:firstLine="0"/>
        <w:rPr>
          <w:sz w:val="22"/>
          <w:szCs w:val="22"/>
        </w:rPr>
      </w:pPr>
      <w:r w:rsidRPr="009B32D0">
        <w:rPr>
          <w:sz w:val="22"/>
          <w:szCs w:val="22"/>
        </w:rPr>
        <w:t xml:space="preserve">Председатель Правления: </w:t>
      </w:r>
      <w:r w:rsidR="003A0EB1" w:rsidRPr="009B32D0">
        <w:rPr>
          <w:sz w:val="22"/>
          <w:szCs w:val="22"/>
        </w:rPr>
        <w:t>Морева Е.Н.</w:t>
      </w:r>
    </w:p>
    <w:p w14:paraId="1C5FC872" w14:textId="4D62293B" w:rsidR="00D240A5" w:rsidRPr="009B32D0" w:rsidRDefault="000047E6" w:rsidP="0052327F">
      <w:pPr>
        <w:pStyle w:val="24"/>
        <w:widowControl/>
        <w:ind w:firstLine="0"/>
        <w:rPr>
          <w:sz w:val="22"/>
          <w:szCs w:val="22"/>
        </w:rPr>
      </w:pPr>
      <w:r w:rsidRPr="009B32D0">
        <w:rPr>
          <w:sz w:val="22"/>
          <w:szCs w:val="22"/>
        </w:rPr>
        <w:t xml:space="preserve">Члены Правления: </w:t>
      </w:r>
      <w:r w:rsidR="00482555" w:rsidRPr="009B32D0">
        <w:rPr>
          <w:sz w:val="22"/>
          <w:szCs w:val="22"/>
        </w:rPr>
        <w:t>Бугаева С.Е., Гущина Н.Б., Турбачкина Е.В., Коннова Е.А., Агапова О.П., Полозов</w:t>
      </w:r>
      <w:r w:rsidR="006E177D" w:rsidRPr="009B32D0">
        <w:rPr>
          <w:sz w:val="22"/>
          <w:szCs w:val="22"/>
        </w:rPr>
        <w:t xml:space="preserve"> И.Г.</w:t>
      </w:r>
      <w:r w:rsidR="00482555" w:rsidRPr="009B32D0">
        <w:rPr>
          <w:sz w:val="22"/>
          <w:szCs w:val="22"/>
        </w:rPr>
        <w:t xml:space="preserve"> </w:t>
      </w:r>
    </w:p>
    <w:p w14:paraId="21998473" w14:textId="5CCD0221" w:rsidR="00BB5018" w:rsidRPr="009B32D0" w:rsidRDefault="000047E6" w:rsidP="0052327F">
      <w:pPr>
        <w:pStyle w:val="24"/>
        <w:widowControl/>
        <w:ind w:firstLine="0"/>
        <w:rPr>
          <w:color w:val="FF0000"/>
          <w:sz w:val="22"/>
          <w:szCs w:val="22"/>
        </w:rPr>
      </w:pPr>
      <w:r w:rsidRPr="009B32D0">
        <w:rPr>
          <w:sz w:val="22"/>
          <w:szCs w:val="22"/>
        </w:rPr>
        <w:t xml:space="preserve">Ответственный секретарь правления: </w:t>
      </w:r>
      <w:r w:rsidR="00505AFE" w:rsidRPr="009B32D0">
        <w:rPr>
          <w:sz w:val="22"/>
          <w:szCs w:val="22"/>
        </w:rPr>
        <w:t>Карика О.Н.</w:t>
      </w:r>
    </w:p>
    <w:p w14:paraId="197AEAC0" w14:textId="7C174B0B" w:rsidR="00597C04" w:rsidRDefault="000047E6" w:rsidP="0052327F">
      <w:pPr>
        <w:pStyle w:val="24"/>
        <w:widowControl/>
        <w:ind w:firstLine="0"/>
        <w:rPr>
          <w:sz w:val="22"/>
          <w:szCs w:val="22"/>
        </w:rPr>
      </w:pPr>
      <w:r w:rsidRPr="009B32D0">
        <w:rPr>
          <w:sz w:val="22"/>
          <w:szCs w:val="22"/>
        </w:rPr>
        <w:t xml:space="preserve">От Департамента энергетики и тарифов Ивановской области: </w:t>
      </w:r>
      <w:r w:rsidR="006C77FF">
        <w:rPr>
          <w:sz w:val="22"/>
          <w:szCs w:val="22"/>
        </w:rPr>
        <w:t xml:space="preserve">Копышева М.С., </w:t>
      </w:r>
      <w:r w:rsidR="007864CF" w:rsidRPr="009B32D0">
        <w:rPr>
          <w:sz w:val="22"/>
          <w:szCs w:val="22"/>
        </w:rPr>
        <w:t>Игнатьева</w:t>
      </w:r>
      <w:r w:rsidR="00482555" w:rsidRPr="009B32D0">
        <w:rPr>
          <w:sz w:val="22"/>
          <w:szCs w:val="22"/>
        </w:rPr>
        <w:t xml:space="preserve"> </w:t>
      </w:r>
      <w:r w:rsidR="007864CF" w:rsidRPr="009B32D0">
        <w:rPr>
          <w:sz w:val="22"/>
          <w:szCs w:val="22"/>
        </w:rPr>
        <w:t>Е</w:t>
      </w:r>
      <w:r w:rsidR="00482555" w:rsidRPr="009B32D0">
        <w:rPr>
          <w:sz w:val="22"/>
          <w:szCs w:val="22"/>
        </w:rPr>
        <w:t>.В.</w:t>
      </w:r>
      <w:r w:rsidR="00114F98">
        <w:rPr>
          <w:sz w:val="22"/>
          <w:szCs w:val="22"/>
        </w:rPr>
        <w:t>, Бондарева Г.В.</w:t>
      </w:r>
      <w:r w:rsidR="006C77FF">
        <w:rPr>
          <w:sz w:val="22"/>
          <w:szCs w:val="22"/>
        </w:rPr>
        <w:t>, Чухлова Я.В., Семенова Н.Е., Фаттахова Е.В.</w:t>
      </w:r>
    </w:p>
    <w:p w14:paraId="4A8D900E" w14:textId="33ACC67A" w:rsidR="00743719" w:rsidRDefault="00743719" w:rsidP="0052327F">
      <w:pPr>
        <w:pStyle w:val="24"/>
        <w:widowControl/>
        <w:ind w:firstLine="0"/>
        <w:rPr>
          <w:sz w:val="22"/>
          <w:szCs w:val="22"/>
        </w:rPr>
      </w:pPr>
      <w:r>
        <w:rPr>
          <w:sz w:val="22"/>
          <w:szCs w:val="22"/>
        </w:rPr>
        <w:t>От ООО «РК-2»: Горелова Е.В., Франк Е.В.</w:t>
      </w:r>
      <w:r w:rsidR="00B42F26">
        <w:rPr>
          <w:sz w:val="22"/>
          <w:szCs w:val="22"/>
        </w:rPr>
        <w:t xml:space="preserve"> (по доверенности от</w:t>
      </w:r>
      <w:r w:rsidR="00B42F26" w:rsidRPr="00B42F26">
        <w:rPr>
          <w:sz w:val="22"/>
          <w:szCs w:val="22"/>
        </w:rPr>
        <w:t xml:space="preserve"> 08.10.2024</w:t>
      </w:r>
      <w:r w:rsidR="00B42F26">
        <w:rPr>
          <w:sz w:val="22"/>
          <w:szCs w:val="22"/>
        </w:rPr>
        <w:t>)</w:t>
      </w:r>
    </w:p>
    <w:p w14:paraId="78D4C1AC" w14:textId="4F699D03" w:rsidR="00B42F26" w:rsidRPr="009B32D0" w:rsidRDefault="00B42F26" w:rsidP="0052327F">
      <w:pPr>
        <w:pStyle w:val="24"/>
        <w:widowControl/>
        <w:ind w:firstLine="0"/>
        <w:rPr>
          <w:color w:val="FF0000"/>
          <w:sz w:val="22"/>
          <w:szCs w:val="22"/>
        </w:rPr>
      </w:pPr>
      <w:r>
        <w:rPr>
          <w:sz w:val="22"/>
          <w:szCs w:val="22"/>
        </w:rPr>
        <w:t>От ООО «Теплоцентраль»: Вазаев Д.Ю., Фролов А.Н.</w:t>
      </w:r>
    </w:p>
    <w:p w14:paraId="1B8C795B" w14:textId="543E9D4B" w:rsidR="00123D78" w:rsidRPr="009B32D0" w:rsidRDefault="000047E6" w:rsidP="0052327F">
      <w:pPr>
        <w:pStyle w:val="24"/>
        <w:widowControl/>
        <w:ind w:firstLine="0"/>
        <w:rPr>
          <w:color w:val="C00000"/>
          <w:sz w:val="22"/>
          <w:szCs w:val="22"/>
        </w:rPr>
      </w:pPr>
      <w:r w:rsidRPr="009B32D0">
        <w:rPr>
          <w:sz w:val="22"/>
          <w:szCs w:val="22"/>
        </w:rPr>
        <w:t xml:space="preserve">От УФАС по Ивановской области: </w:t>
      </w:r>
      <w:r w:rsidR="00743103" w:rsidRPr="009B32D0">
        <w:rPr>
          <w:sz w:val="22"/>
          <w:szCs w:val="22"/>
        </w:rPr>
        <w:t>Виднова З.Б</w:t>
      </w:r>
      <w:r w:rsidR="00A44EA1" w:rsidRPr="009B32D0">
        <w:rPr>
          <w:sz w:val="22"/>
          <w:szCs w:val="22"/>
        </w:rPr>
        <w:t>.</w:t>
      </w:r>
    </w:p>
    <w:p w14:paraId="168B1EAB" w14:textId="77777777" w:rsidR="00755D76" w:rsidRPr="009B32D0" w:rsidRDefault="00755D76" w:rsidP="0052327F">
      <w:pPr>
        <w:jc w:val="center"/>
        <w:rPr>
          <w:b/>
          <w:sz w:val="22"/>
          <w:szCs w:val="22"/>
        </w:rPr>
      </w:pPr>
    </w:p>
    <w:p w14:paraId="722436E6" w14:textId="77777777" w:rsidR="00F3495C" w:rsidRDefault="00F3495C" w:rsidP="0052327F">
      <w:pPr>
        <w:jc w:val="center"/>
        <w:rPr>
          <w:b/>
          <w:sz w:val="22"/>
          <w:szCs w:val="22"/>
        </w:rPr>
      </w:pPr>
      <w:r w:rsidRPr="009B32D0">
        <w:rPr>
          <w:b/>
          <w:sz w:val="22"/>
          <w:szCs w:val="22"/>
        </w:rPr>
        <w:t>П О В Е С Т К А:</w:t>
      </w:r>
    </w:p>
    <w:p w14:paraId="74DFC0F3" w14:textId="77777777" w:rsidR="00D833AA" w:rsidRPr="009B32D0" w:rsidRDefault="00D833AA" w:rsidP="0052327F">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9B32D0" w14:paraId="28A54DFA" w14:textId="77777777" w:rsidTr="00B016E9">
        <w:trPr>
          <w:trHeight w:val="401"/>
        </w:trPr>
        <w:tc>
          <w:tcPr>
            <w:tcW w:w="567" w:type="dxa"/>
            <w:vAlign w:val="center"/>
          </w:tcPr>
          <w:p w14:paraId="270BD717" w14:textId="77777777" w:rsidR="00B016E9" w:rsidRPr="009B32D0" w:rsidRDefault="00B016E9" w:rsidP="0052327F">
            <w:pPr>
              <w:jc w:val="center"/>
              <w:rPr>
                <w:b/>
                <w:sz w:val="22"/>
                <w:szCs w:val="22"/>
              </w:rPr>
            </w:pPr>
            <w:r w:rsidRPr="009B32D0">
              <w:rPr>
                <w:b/>
                <w:sz w:val="22"/>
                <w:szCs w:val="22"/>
              </w:rPr>
              <w:t>№ п/п</w:t>
            </w:r>
          </w:p>
        </w:tc>
        <w:tc>
          <w:tcPr>
            <w:tcW w:w="9639" w:type="dxa"/>
            <w:vAlign w:val="center"/>
          </w:tcPr>
          <w:p w14:paraId="0C475C1C" w14:textId="77777777" w:rsidR="00B016E9" w:rsidRPr="009B32D0" w:rsidRDefault="00B016E9" w:rsidP="0052327F">
            <w:pPr>
              <w:tabs>
                <w:tab w:val="left" w:pos="1276"/>
              </w:tabs>
              <w:autoSpaceDE w:val="0"/>
              <w:autoSpaceDN w:val="0"/>
              <w:adjustRightInd w:val="0"/>
              <w:jc w:val="center"/>
              <w:rPr>
                <w:b/>
                <w:bCs/>
                <w:sz w:val="22"/>
                <w:szCs w:val="22"/>
              </w:rPr>
            </w:pPr>
            <w:r w:rsidRPr="009B32D0">
              <w:rPr>
                <w:b/>
                <w:bCs/>
                <w:sz w:val="22"/>
                <w:szCs w:val="22"/>
              </w:rPr>
              <w:t>Наименование вопроса</w:t>
            </w:r>
          </w:p>
        </w:tc>
      </w:tr>
      <w:tr w:rsidR="002A09EC" w:rsidRPr="009B32D0" w14:paraId="3B6829E8" w14:textId="77777777" w:rsidTr="00B338D3">
        <w:trPr>
          <w:trHeight w:val="401"/>
        </w:trPr>
        <w:tc>
          <w:tcPr>
            <w:tcW w:w="567" w:type="dxa"/>
          </w:tcPr>
          <w:p w14:paraId="68AD4550" w14:textId="77777777" w:rsidR="002A09EC" w:rsidRPr="009B32D0" w:rsidRDefault="002A09EC" w:rsidP="0052327F">
            <w:pPr>
              <w:jc w:val="center"/>
              <w:rPr>
                <w:sz w:val="22"/>
                <w:szCs w:val="22"/>
              </w:rPr>
            </w:pPr>
            <w:r w:rsidRPr="009B32D0">
              <w:rPr>
                <w:sz w:val="22"/>
                <w:szCs w:val="22"/>
              </w:rPr>
              <w:t>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48F191" w14:textId="31FC4A8B" w:rsidR="002A09EC" w:rsidRPr="002A09EC" w:rsidRDefault="002A09EC" w:rsidP="0052327F">
            <w:pPr>
              <w:pStyle w:val="3"/>
              <w:ind w:right="-286"/>
              <w:jc w:val="both"/>
              <w:rPr>
                <w:b w:val="0"/>
                <w:bCs/>
                <w:sz w:val="22"/>
                <w:szCs w:val="22"/>
              </w:rPr>
            </w:pPr>
            <w:r w:rsidRPr="002A09EC">
              <w:rPr>
                <w:b w:val="0"/>
                <w:bCs/>
                <w:color w:val="000000"/>
                <w:sz w:val="22"/>
                <w:szCs w:val="22"/>
              </w:rPr>
              <w:t xml:space="preserve">О корректировке долгосрочных тарифов на тепловую энергию для потребителей </w:t>
            </w:r>
            <w:r>
              <w:rPr>
                <w:b w:val="0"/>
                <w:bCs/>
                <w:color w:val="000000"/>
                <w:sz w:val="22"/>
                <w:szCs w:val="22"/>
              </w:rPr>
              <w:br/>
            </w:r>
            <w:r w:rsidRPr="002A09EC">
              <w:rPr>
                <w:b w:val="0"/>
                <w:bCs/>
                <w:color w:val="000000"/>
                <w:sz w:val="22"/>
                <w:szCs w:val="22"/>
              </w:rPr>
              <w:t>ОБСУСО «Хозниковский Дом-интернат» (Лежневский район) на 2025 - 2028 годы</w:t>
            </w:r>
          </w:p>
        </w:tc>
      </w:tr>
      <w:tr w:rsidR="002A09EC" w:rsidRPr="009B32D0" w14:paraId="1A6154E9" w14:textId="77777777" w:rsidTr="00B338D3">
        <w:trPr>
          <w:trHeight w:val="401"/>
        </w:trPr>
        <w:tc>
          <w:tcPr>
            <w:tcW w:w="567" w:type="dxa"/>
          </w:tcPr>
          <w:p w14:paraId="4CEB826F" w14:textId="31337ACF" w:rsidR="002A09EC" w:rsidRPr="009B32D0" w:rsidRDefault="002A09EC" w:rsidP="0052327F">
            <w:pPr>
              <w:jc w:val="center"/>
              <w:rPr>
                <w:sz w:val="22"/>
                <w:szCs w:val="22"/>
              </w:rPr>
            </w:pPr>
            <w:r w:rsidRPr="009B32D0">
              <w:rPr>
                <w:sz w:val="22"/>
                <w:szCs w:val="22"/>
              </w:rPr>
              <w:t>2.</w:t>
            </w:r>
          </w:p>
        </w:tc>
        <w:tc>
          <w:tcPr>
            <w:tcW w:w="9639" w:type="dxa"/>
            <w:tcBorders>
              <w:top w:val="nil"/>
              <w:left w:val="single" w:sz="4" w:space="0" w:color="auto"/>
              <w:bottom w:val="single" w:sz="4" w:space="0" w:color="auto"/>
              <w:right w:val="single" w:sz="4" w:space="0" w:color="auto"/>
            </w:tcBorders>
            <w:shd w:val="clear" w:color="auto" w:fill="auto"/>
            <w:vAlign w:val="center"/>
          </w:tcPr>
          <w:p w14:paraId="01F7CC32" w14:textId="271ECB56" w:rsidR="002A09EC" w:rsidRPr="002A09EC" w:rsidRDefault="002A09EC" w:rsidP="0052327F">
            <w:pPr>
              <w:jc w:val="both"/>
              <w:rPr>
                <w:bCs/>
                <w:sz w:val="22"/>
                <w:szCs w:val="22"/>
              </w:rPr>
            </w:pPr>
            <w:r w:rsidRPr="002A09EC">
              <w:rPr>
                <w:bCs/>
                <w:color w:val="000000"/>
                <w:sz w:val="22"/>
                <w:szCs w:val="22"/>
              </w:rPr>
              <w:t>О корректировке долгосрочных тарифов на тепловую энергию для потребителей АО «РСО» (Гаврилово-Посадский район) на 2025-2028 годы</w:t>
            </w:r>
          </w:p>
        </w:tc>
      </w:tr>
      <w:tr w:rsidR="002A09EC" w:rsidRPr="009B32D0" w14:paraId="0B30CE03" w14:textId="77777777" w:rsidTr="00B338D3">
        <w:trPr>
          <w:trHeight w:val="401"/>
        </w:trPr>
        <w:tc>
          <w:tcPr>
            <w:tcW w:w="567" w:type="dxa"/>
          </w:tcPr>
          <w:p w14:paraId="5044BBC5" w14:textId="1EFB353D" w:rsidR="002A09EC" w:rsidRPr="009B32D0" w:rsidRDefault="002A09EC" w:rsidP="0052327F">
            <w:pPr>
              <w:jc w:val="center"/>
              <w:rPr>
                <w:sz w:val="22"/>
                <w:szCs w:val="22"/>
              </w:rPr>
            </w:pPr>
            <w:r w:rsidRPr="009B32D0">
              <w:rPr>
                <w:sz w:val="22"/>
                <w:szCs w:val="22"/>
              </w:rPr>
              <w:t>3.</w:t>
            </w:r>
          </w:p>
        </w:tc>
        <w:tc>
          <w:tcPr>
            <w:tcW w:w="9639" w:type="dxa"/>
            <w:tcBorders>
              <w:top w:val="nil"/>
              <w:left w:val="single" w:sz="4" w:space="0" w:color="auto"/>
              <w:bottom w:val="single" w:sz="4" w:space="0" w:color="auto"/>
              <w:right w:val="single" w:sz="4" w:space="0" w:color="auto"/>
            </w:tcBorders>
            <w:shd w:val="clear" w:color="auto" w:fill="auto"/>
            <w:vAlign w:val="center"/>
          </w:tcPr>
          <w:p w14:paraId="77E444D0" w14:textId="2C2832F3" w:rsidR="002A09EC" w:rsidRPr="002A09EC" w:rsidRDefault="002A09EC" w:rsidP="0052327F">
            <w:pPr>
              <w:jc w:val="both"/>
              <w:rPr>
                <w:bCs/>
                <w:sz w:val="22"/>
                <w:szCs w:val="22"/>
              </w:rPr>
            </w:pPr>
            <w:r w:rsidRPr="002A09EC">
              <w:rPr>
                <w:bCs/>
                <w:color w:val="000000"/>
                <w:sz w:val="22"/>
                <w:szCs w:val="22"/>
              </w:rPr>
              <w:t xml:space="preserve">О корректировке долгосрочных тарифов на тепловую энергию для потребителей ФГБУЗ МЦ «Решма» ФМБА России на 2025-2028 годы   </w:t>
            </w:r>
          </w:p>
        </w:tc>
      </w:tr>
      <w:tr w:rsidR="002A09EC" w:rsidRPr="009B32D0" w14:paraId="29BD9704" w14:textId="77777777" w:rsidTr="00B338D3">
        <w:trPr>
          <w:trHeight w:val="401"/>
        </w:trPr>
        <w:tc>
          <w:tcPr>
            <w:tcW w:w="567" w:type="dxa"/>
          </w:tcPr>
          <w:p w14:paraId="3442EB88" w14:textId="391CFE4B" w:rsidR="002A09EC" w:rsidRPr="009B32D0" w:rsidRDefault="002A09EC" w:rsidP="0052327F">
            <w:pPr>
              <w:jc w:val="center"/>
              <w:rPr>
                <w:sz w:val="22"/>
                <w:szCs w:val="22"/>
              </w:rPr>
            </w:pPr>
            <w:r>
              <w:rPr>
                <w:sz w:val="22"/>
                <w:szCs w:val="22"/>
              </w:rPr>
              <w:t>4.</w:t>
            </w:r>
          </w:p>
        </w:tc>
        <w:tc>
          <w:tcPr>
            <w:tcW w:w="9639" w:type="dxa"/>
            <w:tcBorders>
              <w:top w:val="nil"/>
              <w:left w:val="single" w:sz="4" w:space="0" w:color="auto"/>
              <w:bottom w:val="single" w:sz="4" w:space="0" w:color="auto"/>
              <w:right w:val="single" w:sz="4" w:space="0" w:color="auto"/>
            </w:tcBorders>
            <w:shd w:val="clear" w:color="auto" w:fill="auto"/>
            <w:vAlign w:val="center"/>
          </w:tcPr>
          <w:p w14:paraId="065298D3" w14:textId="72742779" w:rsidR="002A09EC" w:rsidRPr="002A09EC" w:rsidRDefault="002A09EC" w:rsidP="0052327F">
            <w:pPr>
              <w:jc w:val="both"/>
              <w:rPr>
                <w:bCs/>
                <w:sz w:val="22"/>
                <w:szCs w:val="22"/>
              </w:rPr>
            </w:pPr>
            <w:r w:rsidRPr="002A09EC">
              <w:rPr>
                <w:bCs/>
                <w:color w:val="000000"/>
                <w:sz w:val="22"/>
                <w:szCs w:val="22"/>
              </w:rPr>
              <w:t xml:space="preserve">О корректировке долгосрочных тарифов на тепловую энергию для потребителей ООО «Объединенные коммунальные системы» (Фурмановский м.р.) на 2025-2028 годы   </w:t>
            </w:r>
          </w:p>
        </w:tc>
      </w:tr>
      <w:tr w:rsidR="002A09EC" w:rsidRPr="009B32D0" w14:paraId="1B680577" w14:textId="77777777" w:rsidTr="00B338D3">
        <w:trPr>
          <w:trHeight w:val="401"/>
        </w:trPr>
        <w:tc>
          <w:tcPr>
            <w:tcW w:w="567" w:type="dxa"/>
          </w:tcPr>
          <w:p w14:paraId="5743991F" w14:textId="28544735" w:rsidR="002A09EC" w:rsidRPr="009B32D0" w:rsidRDefault="002A09EC" w:rsidP="0052327F">
            <w:pPr>
              <w:jc w:val="center"/>
              <w:rPr>
                <w:sz w:val="22"/>
                <w:szCs w:val="22"/>
              </w:rPr>
            </w:pPr>
            <w:r>
              <w:rPr>
                <w:sz w:val="22"/>
                <w:szCs w:val="22"/>
              </w:rPr>
              <w:t>5.</w:t>
            </w:r>
          </w:p>
        </w:tc>
        <w:tc>
          <w:tcPr>
            <w:tcW w:w="9639" w:type="dxa"/>
            <w:tcBorders>
              <w:top w:val="nil"/>
              <w:left w:val="single" w:sz="4" w:space="0" w:color="auto"/>
              <w:bottom w:val="single" w:sz="4" w:space="0" w:color="auto"/>
              <w:right w:val="single" w:sz="4" w:space="0" w:color="auto"/>
            </w:tcBorders>
            <w:shd w:val="clear" w:color="auto" w:fill="auto"/>
            <w:vAlign w:val="center"/>
          </w:tcPr>
          <w:p w14:paraId="57560E1B" w14:textId="49EDA0EB" w:rsidR="002A09EC" w:rsidRPr="002A09EC" w:rsidRDefault="002A09EC" w:rsidP="0052327F">
            <w:pPr>
              <w:jc w:val="both"/>
              <w:rPr>
                <w:bCs/>
              </w:rPr>
            </w:pPr>
            <w:r w:rsidRPr="002A09EC">
              <w:rPr>
                <w:bCs/>
                <w:color w:val="000000"/>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ФГБУ «СПб НИИФ» Минздрава России (филиал Санаторий «Плес») на 2025 - 2029 годы </w:t>
            </w:r>
          </w:p>
        </w:tc>
      </w:tr>
      <w:tr w:rsidR="002A09EC" w:rsidRPr="009B32D0" w14:paraId="584F4E9D" w14:textId="77777777" w:rsidTr="00B338D3">
        <w:trPr>
          <w:trHeight w:val="401"/>
        </w:trPr>
        <w:tc>
          <w:tcPr>
            <w:tcW w:w="567" w:type="dxa"/>
          </w:tcPr>
          <w:p w14:paraId="7DADE067" w14:textId="0623CF56" w:rsidR="002A09EC" w:rsidRPr="009B32D0" w:rsidRDefault="002A09EC" w:rsidP="0052327F">
            <w:pPr>
              <w:jc w:val="center"/>
              <w:rPr>
                <w:sz w:val="22"/>
                <w:szCs w:val="22"/>
              </w:rPr>
            </w:pPr>
            <w:r>
              <w:rPr>
                <w:sz w:val="22"/>
                <w:szCs w:val="22"/>
              </w:rPr>
              <w:t>6.</w:t>
            </w:r>
          </w:p>
        </w:tc>
        <w:tc>
          <w:tcPr>
            <w:tcW w:w="9639" w:type="dxa"/>
            <w:tcBorders>
              <w:top w:val="nil"/>
              <w:left w:val="single" w:sz="4" w:space="0" w:color="auto"/>
              <w:bottom w:val="single" w:sz="4" w:space="0" w:color="auto"/>
              <w:right w:val="single" w:sz="4" w:space="0" w:color="auto"/>
            </w:tcBorders>
            <w:shd w:val="clear" w:color="auto" w:fill="auto"/>
            <w:vAlign w:val="center"/>
          </w:tcPr>
          <w:p w14:paraId="1286CC10" w14:textId="76B2CE15" w:rsidR="002A09EC" w:rsidRPr="002A09EC" w:rsidRDefault="002A09EC" w:rsidP="0052327F">
            <w:pPr>
              <w:jc w:val="both"/>
              <w:rPr>
                <w:bCs/>
              </w:rPr>
            </w:pPr>
            <w:r w:rsidRPr="002A09EC">
              <w:rPr>
                <w:bCs/>
                <w:color w:val="000000"/>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на 2025-2027 годы для потребителей ООО «Теплоснаб-Родники» (от котельной г. Родники ул. Советская), о корректировке долгосрочных тарифов на тепловую энергию на 2025-2027 годы  ООО «Теплоснаб-Родники» (от котельной г. Родники ул. Б. Рыбаковская), о корректировке долгосрочных тарифов на тепловую энергию, теплоноситель на 2025-2027 годы  для потребителей для потребителей ООО «Теплоснаб-Родники» (г.о. Вичуга)  </w:t>
            </w:r>
          </w:p>
        </w:tc>
      </w:tr>
      <w:tr w:rsidR="002A09EC" w:rsidRPr="009B32D0" w14:paraId="516C42A6" w14:textId="77777777" w:rsidTr="00B338D3">
        <w:trPr>
          <w:trHeight w:val="401"/>
        </w:trPr>
        <w:tc>
          <w:tcPr>
            <w:tcW w:w="567" w:type="dxa"/>
          </w:tcPr>
          <w:p w14:paraId="301AFAA8" w14:textId="2F0551CA" w:rsidR="002A09EC" w:rsidRPr="009B32D0" w:rsidRDefault="002A09EC" w:rsidP="0052327F">
            <w:pPr>
              <w:jc w:val="center"/>
              <w:rPr>
                <w:sz w:val="22"/>
                <w:szCs w:val="22"/>
              </w:rPr>
            </w:pPr>
            <w:r>
              <w:rPr>
                <w:sz w:val="22"/>
                <w:szCs w:val="22"/>
              </w:rPr>
              <w:t>7.</w:t>
            </w:r>
          </w:p>
        </w:tc>
        <w:tc>
          <w:tcPr>
            <w:tcW w:w="9639" w:type="dxa"/>
            <w:tcBorders>
              <w:top w:val="nil"/>
              <w:left w:val="single" w:sz="4" w:space="0" w:color="auto"/>
              <w:bottom w:val="single" w:sz="4" w:space="0" w:color="auto"/>
              <w:right w:val="single" w:sz="4" w:space="0" w:color="auto"/>
            </w:tcBorders>
            <w:shd w:val="clear" w:color="auto" w:fill="auto"/>
            <w:vAlign w:val="center"/>
          </w:tcPr>
          <w:p w14:paraId="160ED0C8" w14:textId="4498F264"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ИП Шорохов С.В. (от котельной с. Осановец Гаврилово-Посадского района) на 2025-2027 годы</w:t>
            </w:r>
          </w:p>
        </w:tc>
      </w:tr>
      <w:tr w:rsidR="002A09EC" w:rsidRPr="009B32D0" w14:paraId="34326BB8" w14:textId="77777777" w:rsidTr="00B338D3">
        <w:trPr>
          <w:trHeight w:val="401"/>
        </w:trPr>
        <w:tc>
          <w:tcPr>
            <w:tcW w:w="567" w:type="dxa"/>
          </w:tcPr>
          <w:p w14:paraId="58765253" w14:textId="23738500" w:rsidR="002A09EC" w:rsidRPr="009B32D0" w:rsidRDefault="002A09EC" w:rsidP="0052327F">
            <w:pPr>
              <w:jc w:val="center"/>
              <w:rPr>
                <w:sz w:val="22"/>
                <w:szCs w:val="22"/>
              </w:rPr>
            </w:pPr>
            <w:r>
              <w:rPr>
                <w:sz w:val="22"/>
                <w:szCs w:val="22"/>
              </w:rPr>
              <w:t>8.</w:t>
            </w:r>
          </w:p>
        </w:tc>
        <w:tc>
          <w:tcPr>
            <w:tcW w:w="9639" w:type="dxa"/>
            <w:tcBorders>
              <w:top w:val="nil"/>
              <w:left w:val="single" w:sz="4" w:space="0" w:color="auto"/>
              <w:bottom w:val="single" w:sz="4" w:space="0" w:color="auto"/>
              <w:right w:val="single" w:sz="4" w:space="0" w:color="auto"/>
            </w:tcBorders>
            <w:shd w:val="clear" w:color="auto" w:fill="auto"/>
            <w:vAlign w:val="center"/>
          </w:tcPr>
          <w:p w14:paraId="4E4124ED" w14:textId="3A97BC6C"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ООО «СТЭК»  (г. Заволжск) на 2025-2028 годы</w:t>
            </w:r>
          </w:p>
        </w:tc>
      </w:tr>
      <w:tr w:rsidR="002A09EC" w:rsidRPr="009B32D0" w14:paraId="23B40A6C" w14:textId="77777777" w:rsidTr="00B338D3">
        <w:trPr>
          <w:trHeight w:val="401"/>
        </w:trPr>
        <w:tc>
          <w:tcPr>
            <w:tcW w:w="567" w:type="dxa"/>
          </w:tcPr>
          <w:p w14:paraId="5B3EF475" w14:textId="2B7D4AA2" w:rsidR="002A09EC" w:rsidRPr="009B32D0" w:rsidRDefault="002A09EC" w:rsidP="0052327F">
            <w:pPr>
              <w:jc w:val="center"/>
              <w:rPr>
                <w:sz w:val="22"/>
                <w:szCs w:val="22"/>
              </w:rPr>
            </w:pPr>
            <w:r>
              <w:rPr>
                <w:sz w:val="22"/>
                <w:szCs w:val="22"/>
              </w:rPr>
              <w:t>9.</w:t>
            </w:r>
          </w:p>
        </w:tc>
        <w:tc>
          <w:tcPr>
            <w:tcW w:w="9639" w:type="dxa"/>
            <w:tcBorders>
              <w:top w:val="nil"/>
              <w:left w:val="single" w:sz="4" w:space="0" w:color="auto"/>
              <w:bottom w:val="single" w:sz="4" w:space="0" w:color="auto"/>
              <w:right w:val="single" w:sz="4" w:space="0" w:color="auto"/>
            </w:tcBorders>
            <w:shd w:val="clear" w:color="auto" w:fill="auto"/>
            <w:vAlign w:val="center"/>
          </w:tcPr>
          <w:p w14:paraId="19351003" w14:textId="6A2449C2"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ООО «ПМТС» (г. Пучеж) на 2025-2026 годы</w:t>
            </w:r>
          </w:p>
        </w:tc>
      </w:tr>
      <w:tr w:rsidR="002A09EC" w:rsidRPr="009B32D0" w14:paraId="6D72F772" w14:textId="77777777" w:rsidTr="00B338D3">
        <w:trPr>
          <w:trHeight w:val="401"/>
        </w:trPr>
        <w:tc>
          <w:tcPr>
            <w:tcW w:w="567" w:type="dxa"/>
          </w:tcPr>
          <w:p w14:paraId="10D45A2B" w14:textId="281CEBE5" w:rsidR="002A09EC" w:rsidRPr="009B32D0" w:rsidRDefault="002A09EC" w:rsidP="0052327F">
            <w:pPr>
              <w:jc w:val="center"/>
              <w:rPr>
                <w:sz w:val="22"/>
                <w:szCs w:val="22"/>
              </w:rPr>
            </w:pPr>
            <w:r>
              <w:rPr>
                <w:sz w:val="22"/>
                <w:szCs w:val="22"/>
              </w:rPr>
              <w:t>10.</w:t>
            </w:r>
          </w:p>
        </w:tc>
        <w:tc>
          <w:tcPr>
            <w:tcW w:w="9639" w:type="dxa"/>
            <w:tcBorders>
              <w:top w:val="nil"/>
              <w:left w:val="single" w:sz="4" w:space="0" w:color="auto"/>
              <w:bottom w:val="single" w:sz="4" w:space="0" w:color="auto"/>
              <w:right w:val="single" w:sz="4" w:space="0" w:color="auto"/>
            </w:tcBorders>
            <w:shd w:val="clear" w:color="auto" w:fill="auto"/>
            <w:vAlign w:val="center"/>
          </w:tcPr>
          <w:p w14:paraId="3D93E2DC" w14:textId="0D2E7F1B" w:rsidR="002A09EC" w:rsidRPr="002A09EC" w:rsidRDefault="002A09EC" w:rsidP="0052327F">
            <w:pPr>
              <w:jc w:val="both"/>
              <w:rPr>
                <w:bCs/>
              </w:rPr>
            </w:pPr>
            <w:r w:rsidRPr="002A09EC">
              <w:rPr>
                <w:bCs/>
                <w:color w:val="000000"/>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АО «Пучежская МТС» (г. Пучеж) на 2025-2029 годы</w:t>
            </w:r>
          </w:p>
        </w:tc>
      </w:tr>
      <w:tr w:rsidR="002A09EC" w:rsidRPr="009B32D0" w14:paraId="64049BD3" w14:textId="77777777" w:rsidTr="00B338D3">
        <w:trPr>
          <w:trHeight w:val="401"/>
        </w:trPr>
        <w:tc>
          <w:tcPr>
            <w:tcW w:w="567" w:type="dxa"/>
          </w:tcPr>
          <w:p w14:paraId="39D60E1E" w14:textId="4CE90AAF" w:rsidR="002A09EC" w:rsidRPr="009B32D0" w:rsidRDefault="002A09EC" w:rsidP="0052327F">
            <w:pPr>
              <w:jc w:val="center"/>
              <w:rPr>
                <w:sz w:val="22"/>
                <w:szCs w:val="22"/>
              </w:rPr>
            </w:pPr>
            <w:r>
              <w:rPr>
                <w:sz w:val="22"/>
                <w:szCs w:val="22"/>
              </w:rPr>
              <w:t>11.</w:t>
            </w:r>
          </w:p>
        </w:tc>
        <w:tc>
          <w:tcPr>
            <w:tcW w:w="9639" w:type="dxa"/>
            <w:tcBorders>
              <w:top w:val="nil"/>
              <w:left w:val="single" w:sz="4" w:space="0" w:color="auto"/>
              <w:bottom w:val="single" w:sz="4" w:space="0" w:color="auto"/>
              <w:right w:val="single" w:sz="4" w:space="0" w:color="auto"/>
            </w:tcBorders>
            <w:shd w:val="clear" w:color="auto" w:fill="auto"/>
            <w:vAlign w:val="center"/>
          </w:tcPr>
          <w:p w14:paraId="63E85B54" w14:textId="4BCEEA4D"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МУП «Поволжская сетевая компания» (с. Сеготь, Пучежский м.р.) на 2025 год</w:t>
            </w:r>
          </w:p>
        </w:tc>
      </w:tr>
      <w:tr w:rsidR="002A09EC" w:rsidRPr="009B32D0" w14:paraId="65B200C5" w14:textId="77777777" w:rsidTr="00B338D3">
        <w:trPr>
          <w:trHeight w:val="401"/>
        </w:trPr>
        <w:tc>
          <w:tcPr>
            <w:tcW w:w="567" w:type="dxa"/>
          </w:tcPr>
          <w:p w14:paraId="6F0ADD6D" w14:textId="7E3BF5B8" w:rsidR="002A09EC" w:rsidRPr="009B32D0" w:rsidRDefault="002A09EC" w:rsidP="0052327F">
            <w:pPr>
              <w:jc w:val="center"/>
              <w:rPr>
                <w:sz w:val="22"/>
                <w:szCs w:val="22"/>
              </w:rPr>
            </w:pPr>
            <w:r>
              <w:rPr>
                <w:sz w:val="22"/>
                <w:szCs w:val="22"/>
              </w:rPr>
              <w:t>12.</w:t>
            </w:r>
          </w:p>
        </w:tc>
        <w:tc>
          <w:tcPr>
            <w:tcW w:w="9639" w:type="dxa"/>
            <w:tcBorders>
              <w:top w:val="nil"/>
              <w:left w:val="single" w:sz="4" w:space="0" w:color="auto"/>
              <w:bottom w:val="single" w:sz="4" w:space="0" w:color="auto"/>
              <w:right w:val="single" w:sz="4" w:space="0" w:color="auto"/>
            </w:tcBorders>
            <w:shd w:val="clear" w:color="auto" w:fill="auto"/>
            <w:vAlign w:val="center"/>
          </w:tcPr>
          <w:p w14:paraId="0EDD9536" w14:textId="5BFF6E5A"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ООО «ИТЭС» (Шуйский м.р.,д. Милюковка) на 2025-2026 годы</w:t>
            </w:r>
          </w:p>
        </w:tc>
      </w:tr>
      <w:tr w:rsidR="002A09EC" w:rsidRPr="009B32D0" w14:paraId="394BB34B" w14:textId="77777777" w:rsidTr="00B338D3">
        <w:trPr>
          <w:trHeight w:val="401"/>
        </w:trPr>
        <w:tc>
          <w:tcPr>
            <w:tcW w:w="567" w:type="dxa"/>
          </w:tcPr>
          <w:p w14:paraId="1928101C" w14:textId="0660A229" w:rsidR="002A09EC" w:rsidRPr="009B32D0" w:rsidRDefault="002A09EC" w:rsidP="0052327F">
            <w:pPr>
              <w:jc w:val="center"/>
              <w:rPr>
                <w:sz w:val="22"/>
                <w:szCs w:val="22"/>
              </w:rPr>
            </w:pPr>
            <w:r>
              <w:rPr>
                <w:sz w:val="22"/>
                <w:szCs w:val="22"/>
              </w:rPr>
              <w:t>13.</w:t>
            </w:r>
          </w:p>
        </w:tc>
        <w:tc>
          <w:tcPr>
            <w:tcW w:w="9639" w:type="dxa"/>
            <w:tcBorders>
              <w:top w:val="nil"/>
              <w:left w:val="single" w:sz="4" w:space="0" w:color="auto"/>
              <w:bottom w:val="single" w:sz="4" w:space="0" w:color="auto"/>
              <w:right w:val="single" w:sz="4" w:space="0" w:color="auto"/>
            </w:tcBorders>
            <w:shd w:val="clear" w:color="auto" w:fill="auto"/>
            <w:vAlign w:val="center"/>
          </w:tcPr>
          <w:p w14:paraId="30FEC802" w14:textId="71395F7D"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ООО МИЦ» (г.о. Тейково, контур Грозилово) на 2025 год</w:t>
            </w:r>
          </w:p>
        </w:tc>
      </w:tr>
      <w:tr w:rsidR="002A09EC" w:rsidRPr="009B32D0" w14:paraId="5A638B4C" w14:textId="77777777" w:rsidTr="00B338D3">
        <w:trPr>
          <w:trHeight w:val="401"/>
        </w:trPr>
        <w:tc>
          <w:tcPr>
            <w:tcW w:w="567" w:type="dxa"/>
          </w:tcPr>
          <w:p w14:paraId="0B0A82A1" w14:textId="3498077D" w:rsidR="002A09EC" w:rsidRPr="009B32D0" w:rsidRDefault="002A09EC" w:rsidP="0052327F">
            <w:pPr>
              <w:jc w:val="center"/>
              <w:rPr>
                <w:sz w:val="22"/>
                <w:szCs w:val="22"/>
              </w:rPr>
            </w:pPr>
            <w:r>
              <w:rPr>
                <w:sz w:val="22"/>
                <w:szCs w:val="22"/>
              </w:rPr>
              <w:t>14.</w:t>
            </w:r>
          </w:p>
        </w:tc>
        <w:tc>
          <w:tcPr>
            <w:tcW w:w="9639" w:type="dxa"/>
            <w:tcBorders>
              <w:top w:val="nil"/>
              <w:left w:val="single" w:sz="4" w:space="0" w:color="auto"/>
              <w:bottom w:val="single" w:sz="4" w:space="0" w:color="auto"/>
              <w:right w:val="single" w:sz="4" w:space="0" w:color="auto"/>
            </w:tcBorders>
            <w:shd w:val="clear" w:color="auto" w:fill="auto"/>
            <w:vAlign w:val="center"/>
          </w:tcPr>
          <w:p w14:paraId="2D420FC4" w14:textId="4C206FDA"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ФКУ «ИК-4» УФСИН Ивановской области (Кинешемский район) на 2025-2028 годы</w:t>
            </w:r>
          </w:p>
        </w:tc>
      </w:tr>
      <w:tr w:rsidR="002A09EC" w:rsidRPr="009B32D0" w14:paraId="6E21F9B0" w14:textId="77777777" w:rsidTr="00B338D3">
        <w:trPr>
          <w:trHeight w:val="401"/>
        </w:trPr>
        <w:tc>
          <w:tcPr>
            <w:tcW w:w="567" w:type="dxa"/>
          </w:tcPr>
          <w:p w14:paraId="06A2C1D3" w14:textId="2874D24B" w:rsidR="002A09EC" w:rsidRDefault="002A09EC" w:rsidP="0052327F">
            <w:pPr>
              <w:jc w:val="center"/>
              <w:rPr>
                <w:sz w:val="22"/>
                <w:szCs w:val="22"/>
              </w:rPr>
            </w:pPr>
            <w:r>
              <w:rPr>
                <w:sz w:val="22"/>
                <w:szCs w:val="22"/>
              </w:rPr>
              <w:lastRenderedPageBreak/>
              <w:t>15.</w:t>
            </w:r>
          </w:p>
        </w:tc>
        <w:tc>
          <w:tcPr>
            <w:tcW w:w="9639" w:type="dxa"/>
            <w:tcBorders>
              <w:top w:val="nil"/>
              <w:left w:val="single" w:sz="4" w:space="0" w:color="auto"/>
              <w:bottom w:val="single" w:sz="4" w:space="0" w:color="auto"/>
              <w:right w:val="single" w:sz="4" w:space="0" w:color="auto"/>
            </w:tcBorders>
            <w:shd w:val="clear" w:color="auto" w:fill="auto"/>
            <w:vAlign w:val="center"/>
          </w:tcPr>
          <w:p w14:paraId="2CF27FEA" w14:textId="46C22BCB"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ЧУ Санаторий «Актер-Плес» СТД РФ (Приволжский район) на 2025-2028 годы</w:t>
            </w:r>
          </w:p>
        </w:tc>
      </w:tr>
      <w:tr w:rsidR="002A09EC" w:rsidRPr="009B32D0" w14:paraId="1624C0C0" w14:textId="77777777" w:rsidTr="00B338D3">
        <w:trPr>
          <w:trHeight w:val="401"/>
        </w:trPr>
        <w:tc>
          <w:tcPr>
            <w:tcW w:w="567" w:type="dxa"/>
          </w:tcPr>
          <w:p w14:paraId="7B6ED5CC" w14:textId="1B0332DC" w:rsidR="002A09EC" w:rsidRDefault="002A09EC" w:rsidP="0052327F">
            <w:pPr>
              <w:jc w:val="center"/>
              <w:rPr>
                <w:sz w:val="22"/>
                <w:szCs w:val="22"/>
              </w:rPr>
            </w:pPr>
            <w:r>
              <w:rPr>
                <w:sz w:val="22"/>
                <w:szCs w:val="22"/>
              </w:rPr>
              <w:t>16.</w:t>
            </w:r>
          </w:p>
        </w:tc>
        <w:tc>
          <w:tcPr>
            <w:tcW w:w="9639" w:type="dxa"/>
            <w:tcBorders>
              <w:top w:val="nil"/>
              <w:left w:val="single" w:sz="4" w:space="0" w:color="auto"/>
              <w:bottom w:val="single" w:sz="4" w:space="0" w:color="auto"/>
              <w:right w:val="single" w:sz="4" w:space="0" w:color="auto"/>
            </w:tcBorders>
            <w:shd w:val="clear" w:color="auto" w:fill="auto"/>
            <w:vAlign w:val="center"/>
          </w:tcPr>
          <w:p w14:paraId="660CDA6F" w14:textId="61EA9012"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ООО «Санаторий им. Станко» (Кинешемский район) на 2025-2027 годы</w:t>
            </w:r>
          </w:p>
        </w:tc>
      </w:tr>
      <w:tr w:rsidR="002A09EC" w:rsidRPr="009B32D0" w14:paraId="52D650A7" w14:textId="77777777" w:rsidTr="00B338D3">
        <w:trPr>
          <w:trHeight w:val="401"/>
        </w:trPr>
        <w:tc>
          <w:tcPr>
            <w:tcW w:w="567" w:type="dxa"/>
          </w:tcPr>
          <w:p w14:paraId="2C6A0880" w14:textId="02E0F1DC" w:rsidR="002A09EC" w:rsidRDefault="002A09EC" w:rsidP="0052327F">
            <w:pPr>
              <w:jc w:val="center"/>
              <w:rPr>
                <w:sz w:val="22"/>
                <w:szCs w:val="22"/>
              </w:rPr>
            </w:pPr>
            <w:r>
              <w:rPr>
                <w:sz w:val="22"/>
                <w:szCs w:val="22"/>
              </w:rPr>
              <w:t>17.</w:t>
            </w:r>
          </w:p>
        </w:tc>
        <w:tc>
          <w:tcPr>
            <w:tcW w:w="9639" w:type="dxa"/>
            <w:tcBorders>
              <w:top w:val="nil"/>
              <w:left w:val="single" w:sz="4" w:space="0" w:color="auto"/>
              <w:bottom w:val="single" w:sz="4" w:space="0" w:color="auto"/>
              <w:right w:val="single" w:sz="4" w:space="0" w:color="auto"/>
            </w:tcBorders>
            <w:shd w:val="clear" w:color="auto" w:fill="auto"/>
            <w:vAlign w:val="center"/>
          </w:tcPr>
          <w:p w14:paraId="7AD4DAAE" w14:textId="1E7CBA1A"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МУП ЖКХ Фурмановского муниципального района на 2025-2028 годы</w:t>
            </w:r>
          </w:p>
        </w:tc>
      </w:tr>
      <w:tr w:rsidR="002A09EC" w:rsidRPr="009B32D0" w14:paraId="2AB6EE51" w14:textId="77777777" w:rsidTr="008F757E">
        <w:trPr>
          <w:trHeight w:val="401"/>
        </w:trPr>
        <w:tc>
          <w:tcPr>
            <w:tcW w:w="567" w:type="dxa"/>
          </w:tcPr>
          <w:p w14:paraId="71078BA9" w14:textId="4059C36F" w:rsidR="002A09EC" w:rsidRDefault="002A09EC" w:rsidP="0052327F">
            <w:pPr>
              <w:jc w:val="center"/>
              <w:rPr>
                <w:sz w:val="22"/>
                <w:szCs w:val="22"/>
              </w:rPr>
            </w:pPr>
            <w:r>
              <w:rPr>
                <w:sz w:val="22"/>
                <w:szCs w:val="22"/>
              </w:rPr>
              <w:t>18.</w:t>
            </w:r>
          </w:p>
        </w:tc>
        <w:tc>
          <w:tcPr>
            <w:tcW w:w="9639" w:type="dxa"/>
            <w:tcBorders>
              <w:top w:val="nil"/>
              <w:left w:val="single" w:sz="4" w:space="0" w:color="auto"/>
              <w:bottom w:val="single" w:sz="4" w:space="0" w:color="auto"/>
              <w:right w:val="single" w:sz="4" w:space="0" w:color="auto"/>
            </w:tcBorders>
            <w:shd w:val="clear" w:color="auto" w:fill="auto"/>
            <w:vAlign w:val="center"/>
          </w:tcPr>
          <w:p w14:paraId="4985BD2B" w14:textId="6975CCD8" w:rsidR="002A09EC" w:rsidRPr="002A09EC" w:rsidRDefault="002A09EC" w:rsidP="0052327F">
            <w:pPr>
              <w:jc w:val="both"/>
              <w:rPr>
                <w:bCs/>
              </w:rPr>
            </w:pPr>
            <w:r w:rsidRPr="002A09EC">
              <w:rPr>
                <w:bCs/>
                <w:color w:val="000000"/>
                <w:sz w:val="22"/>
                <w:szCs w:val="22"/>
              </w:rPr>
              <w:t>О корректировке долгосрочных тарифов на тепловую энергию для потребителей ПАО «Россети Центр и Приволжье» (филиал «Ивэнерго») на 2025-2028 годы</w:t>
            </w:r>
          </w:p>
        </w:tc>
      </w:tr>
      <w:tr w:rsidR="008F757E" w:rsidRPr="009B32D0" w14:paraId="2B4C7B54" w14:textId="77777777" w:rsidTr="008F757E">
        <w:trPr>
          <w:trHeight w:val="401"/>
        </w:trPr>
        <w:tc>
          <w:tcPr>
            <w:tcW w:w="567" w:type="dxa"/>
          </w:tcPr>
          <w:p w14:paraId="56F62F0A" w14:textId="3023FDB7" w:rsidR="008F757E" w:rsidRDefault="008F757E" w:rsidP="0052327F">
            <w:pPr>
              <w:jc w:val="center"/>
              <w:rPr>
                <w:sz w:val="22"/>
                <w:szCs w:val="22"/>
              </w:rPr>
            </w:pPr>
            <w:r>
              <w:rPr>
                <w:sz w:val="22"/>
                <w:szCs w:val="22"/>
              </w:rPr>
              <w:t>19.</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D77783C" w14:textId="3969A64D" w:rsidR="008F757E" w:rsidRPr="002A09EC" w:rsidRDefault="008F757E" w:rsidP="0052327F">
            <w:pPr>
              <w:jc w:val="both"/>
              <w:rPr>
                <w:bCs/>
                <w:color w:val="000000"/>
                <w:sz w:val="22"/>
                <w:szCs w:val="22"/>
              </w:rPr>
            </w:pPr>
            <w:r w:rsidRPr="008F757E">
              <w:rPr>
                <w:bCs/>
                <w:color w:val="000000"/>
                <w:sz w:val="22"/>
                <w:szCs w:val="22"/>
              </w:rPr>
              <w:t>О корректировке долгосрочных тарифов на тепловую энергию для потребителей ОГКОУ «Вичугская коррекционная школа-интернат № 1» (Вичугский район) на 2025 - 2028 годы</w:t>
            </w:r>
          </w:p>
        </w:tc>
      </w:tr>
      <w:tr w:rsidR="00F1425E" w:rsidRPr="009B32D0" w14:paraId="6E76086F" w14:textId="77777777" w:rsidTr="00022D9C">
        <w:trPr>
          <w:trHeight w:val="401"/>
        </w:trPr>
        <w:tc>
          <w:tcPr>
            <w:tcW w:w="567" w:type="dxa"/>
          </w:tcPr>
          <w:p w14:paraId="12DB82D4" w14:textId="1F99AFE2" w:rsidR="00F1425E" w:rsidRDefault="00F1425E" w:rsidP="0052327F">
            <w:pPr>
              <w:jc w:val="center"/>
              <w:rPr>
                <w:sz w:val="22"/>
                <w:szCs w:val="22"/>
              </w:rPr>
            </w:pPr>
            <w:r>
              <w:rPr>
                <w:sz w:val="22"/>
                <w:szCs w:val="22"/>
              </w:rPr>
              <w:t>20.</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0A36AC20" w14:textId="569B6C98" w:rsidR="00F1425E" w:rsidRPr="008F757E" w:rsidRDefault="00F1425E" w:rsidP="0052327F">
            <w:pPr>
              <w:jc w:val="both"/>
              <w:rPr>
                <w:bCs/>
                <w:color w:val="000000"/>
                <w:sz w:val="22"/>
                <w:szCs w:val="22"/>
              </w:rPr>
            </w:pPr>
            <w:r w:rsidRPr="0030787B">
              <w:t>О корректировке долгосрочных тарифов на тепловую энергию, теплоноситель для потребителей ООО «РК-2» на 2025 год, о корректировке долгосрочных тарифов на тепловую энергию на 2025 -2026 годы для потребителей ООО «РК-2» (г. Юрьевец, Юрьевецкий м.р.)</w:t>
            </w:r>
          </w:p>
        </w:tc>
      </w:tr>
      <w:tr w:rsidR="00F1425E" w:rsidRPr="009B32D0" w14:paraId="61C3096B" w14:textId="77777777" w:rsidTr="00022D9C">
        <w:trPr>
          <w:trHeight w:val="401"/>
        </w:trPr>
        <w:tc>
          <w:tcPr>
            <w:tcW w:w="567" w:type="dxa"/>
          </w:tcPr>
          <w:p w14:paraId="24253734" w14:textId="6437EF74" w:rsidR="00F1425E" w:rsidRDefault="00F1425E" w:rsidP="0052327F">
            <w:pPr>
              <w:jc w:val="center"/>
              <w:rPr>
                <w:sz w:val="22"/>
                <w:szCs w:val="22"/>
              </w:rPr>
            </w:pPr>
            <w:r>
              <w:rPr>
                <w:sz w:val="22"/>
                <w:szCs w:val="22"/>
              </w:rPr>
              <w:t>21.</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42C3849B" w14:textId="23A1ECF2" w:rsidR="00F1425E" w:rsidRPr="008F757E" w:rsidRDefault="00F1425E" w:rsidP="0052327F">
            <w:pPr>
              <w:jc w:val="both"/>
              <w:rPr>
                <w:bCs/>
                <w:color w:val="000000"/>
                <w:sz w:val="22"/>
                <w:szCs w:val="22"/>
              </w:rPr>
            </w:pPr>
            <w:r w:rsidRPr="0030787B">
              <w:t>О корректировке долгосрочных тарифов на услуги по передаче тепловой энергии, оказываемые ООО «Теплоцентраль» (от котельной №10 г. Юрьевец), на 2025 год, о корректировке долгосрочных тарифов на тепловую энергию для потребителей ООО «Теплоцентраль» (г. Юрьевец) на 2025–2027 годы</w:t>
            </w:r>
          </w:p>
        </w:tc>
      </w:tr>
    </w:tbl>
    <w:p w14:paraId="33F4D1D9" w14:textId="77777777" w:rsidR="004C6880" w:rsidRPr="009B32D0" w:rsidRDefault="00FF3699" w:rsidP="0052327F">
      <w:pPr>
        <w:pStyle w:val="ConsNormal"/>
        <w:tabs>
          <w:tab w:val="left" w:pos="851"/>
          <w:tab w:val="left" w:pos="993"/>
          <w:tab w:val="left" w:pos="4020"/>
        </w:tabs>
        <w:ind w:firstLine="567"/>
        <w:jc w:val="both"/>
        <w:rPr>
          <w:rFonts w:ascii="Times New Roman" w:hAnsi="Times New Roman"/>
          <w:b/>
          <w:sz w:val="22"/>
          <w:szCs w:val="22"/>
        </w:rPr>
      </w:pPr>
      <w:r w:rsidRPr="009B32D0">
        <w:rPr>
          <w:rFonts w:ascii="Times New Roman" w:hAnsi="Times New Roman"/>
          <w:b/>
          <w:sz w:val="22"/>
          <w:szCs w:val="22"/>
        </w:rPr>
        <w:t xml:space="preserve"> </w:t>
      </w:r>
    </w:p>
    <w:p w14:paraId="44124340" w14:textId="77777777" w:rsidR="002A09EC" w:rsidRDefault="002A09EC" w:rsidP="0052327F">
      <w:pPr>
        <w:pStyle w:val="24"/>
        <w:widowControl/>
        <w:ind w:firstLine="709"/>
        <w:rPr>
          <w:b/>
          <w:sz w:val="22"/>
          <w:szCs w:val="22"/>
        </w:rPr>
      </w:pPr>
    </w:p>
    <w:p w14:paraId="69066CEC" w14:textId="7AF1E424" w:rsidR="002A09EC" w:rsidRDefault="002A09EC" w:rsidP="0052327F">
      <w:pPr>
        <w:pStyle w:val="24"/>
        <w:widowControl/>
        <w:ind w:firstLine="709"/>
        <w:rPr>
          <w:b/>
          <w:bCs/>
          <w:color w:val="000000"/>
          <w:sz w:val="22"/>
          <w:szCs w:val="22"/>
        </w:rPr>
      </w:pPr>
      <w:r>
        <w:rPr>
          <w:b/>
          <w:bCs/>
          <w:color w:val="000000"/>
          <w:sz w:val="22"/>
          <w:szCs w:val="22"/>
        </w:rPr>
        <w:t xml:space="preserve">1. </w:t>
      </w:r>
      <w:r w:rsidR="003433DF" w:rsidRPr="004E3C1D">
        <w:rPr>
          <w:b/>
          <w:sz w:val="22"/>
          <w:szCs w:val="22"/>
        </w:rPr>
        <w:t>СЛУШАЛИ:</w:t>
      </w:r>
      <w:r w:rsidR="003433DF" w:rsidRPr="0092763D">
        <w:rPr>
          <w:b/>
          <w:sz w:val="22"/>
          <w:szCs w:val="22"/>
        </w:rPr>
        <w:t xml:space="preserve"> </w:t>
      </w:r>
      <w:r w:rsidRPr="002A09EC">
        <w:rPr>
          <w:b/>
          <w:bCs/>
          <w:color w:val="000000"/>
          <w:sz w:val="22"/>
          <w:szCs w:val="22"/>
        </w:rPr>
        <w:t>О корректировке долгосрочных тарифов на тепловую энергию для потребителей ОБСУСО «Хозниковский Дом-интернат» (Лежневский район) на 2025 - 2028 годы</w:t>
      </w:r>
      <w:r>
        <w:rPr>
          <w:b/>
          <w:bCs/>
          <w:color w:val="000000"/>
          <w:sz w:val="22"/>
          <w:szCs w:val="22"/>
        </w:rPr>
        <w:t xml:space="preserve"> (Чухлова Я.В.)</w:t>
      </w:r>
    </w:p>
    <w:p w14:paraId="68664A56" w14:textId="7CF04C9E" w:rsidR="00B338D3" w:rsidRDefault="00B338D3" w:rsidP="0052327F">
      <w:pPr>
        <w:pStyle w:val="ConsNormal"/>
        <w:tabs>
          <w:tab w:val="left" w:pos="0"/>
          <w:tab w:val="left" w:pos="993"/>
          <w:tab w:val="left" w:pos="4020"/>
        </w:tabs>
        <w:ind w:firstLine="709"/>
        <w:jc w:val="both"/>
        <w:rPr>
          <w:rFonts w:ascii="Times New Roman" w:hAnsi="Times New Roman"/>
          <w:sz w:val="22"/>
          <w:szCs w:val="22"/>
        </w:rPr>
      </w:pPr>
      <w:r w:rsidRPr="00F012C9">
        <w:rPr>
          <w:rFonts w:ascii="Times New Roman" w:hAnsi="Times New Roman"/>
          <w:sz w:val="22"/>
          <w:szCs w:val="22"/>
        </w:rPr>
        <w:t xml:space="preserve">В связи с обращением </w:t>
      </w:r>
      <w:r w:rsidRPr="00B338D3">
        <w:rPr>
          <w:rFonts w:ascii="Times New Roman" w:hAnsi="Times New Roman"/>
          <w:sz w:val="22"/>
          <w:szCs w:val="22"/>
        </w:rPr>
        <w:t>ОБСУСО «Хозниковский Дом-интернат» (Лежневский район)</w:t>
      </w:r>
      <w:r w:rsidRPr="00F012C9">
        <w:rPr>
          <w:rFonts w:ascii="Times New Roman" w:hAnsi="Times New Roman"/>
          <w:sz w:val="22"/>
          <w:szCs w:val="22"/>
        </w:rPr>
        <w:t xml:space="preserve"> приказом Департамента энергетики и тарифов Ивановской области от </w:t>
      </w:r>
      <w:r w:rsidRPr="00B338D3">
        <w:rPr>
          <w:rFonts w:ascii="Times New Roman" w:hAnsi="Times New Roman"/>
          <w:sz w:val="22"/>
          <w:szCs w:val="22"/>
        </w:rPr>
        <w:t xml:space="preserve">20.05.2024 № 31-у </w:t>
      </w:r>
      <w:r>
        <w:rPr>
          <w:rFonts w:ascii="Times New Roman" w:hAnsi="Times New Roman"/>
          <w:sz w:val="22"/>
          <w:szCs w:val="22"/>
        </w:rPr>
        <w:t>открыт</w:t>
      </w:r>
      <w:r w:rsidR="0052327F">
        <w:rPr>
          <w:rFonts w:ascii="Times New Roman" w:hAnsi="Times New Roman"/>
          <w:sz w:val="22"/>
          <w:szCs w:val="22"/>
        </w:rPr>
        <w:t>о</w:t>
      </w:r>
      <w:r>
        <w:rPr>
          <w:rFonts w:ascii="Times New Roman" w:hAnsi="Times New Roman"/>
          <w:sz w:val="22"/>
          <w:szCs w:val="22"/>
        </w:rPr>
        <w:t xml:space="preserve"> тарифн</w:t>
      </w:r>
      <w:r w:rsidR="0052327F">
        <w:rPr>
          <w:rFonts w:ascii="Times New Roman" w:hAnsi="Times New Roman"/>
          <w:sz w:val="22"/>
          <w:szCs w:val="22"/>
        </w:rPr>
        <w:t>ое</w:t>
      </w:r>
      <w:r>
        <w:rPr>
          <w:rFonts w:ascii="Times New Roman" w:hAnsi="Times New Roman"/>
          <w:sz w:val="22"/>
          <w:szCs w:val="22"/>
        </w:rPr>
        <w:t xml:space="preserve"> дел</w:t>
      </w:r>
      <w:r w:rsidR="0052327F">
        <w:rPr>
          <w:rFonts w:ascii="Times New Roman" w:hAnsi="Times New Roman"/>
          <w:sz w:val="22"/>
          <w:szCs w:val="22"/>
        </w:rPr>
        <w:t>о</w:t>
      </w:r>
      <w:r>
        <w:rPr>
          <w:rFonts w:ascii="Times New Roman" w:hAnsi="Times New Roman"/>
          <w:sz w:val="22"/>
          <w:szCs w:val="22"/>
        </w:rPr>
        <w:t xml:space="preserve"> о</w:t>
      </w:r>
      <w:r w:rsidRPr="00F012C9">
        <w:rPr>
          <w:rFonts w:ascii="Times New Roman" w:hAnsi="Times New Roman"/>
          <w:sz w:val="22"/>
          <w:szCs w:val="22"/>
        </w:rPr>
        <w:t xml:space="preserve"> </w:t>
      </w:r>
      <w:r>
        <w:rPr>
          <w:rFonts w:ascii="Times New Roman" w:hAnsi="Times New Roman"/>
          <w:sz w:val="22"/>
          <w:szCs w:val="22"/>
        </w:rPr>
        <w:t xml:space="preserve">корректировке </w:t>
      </w:r>
      <w:r w:rsidRPr="00F012C9">
        <w:rPr>
          <w:rFonts w:ascii="Times New Roman" w:hAnsi="Times New Roman"/>
          <w:sz w:val="22"/>
          <w:szCs w:val="22"/>
        </w:rPr>
        <w:t>долгосрочных тарифов на тепловую энергию</w:t>
      </w:r>
      <w:r>
        <w:rPr>
          <w:rFonts w:ascii="Times New Roman" w:hAnsi="Times New Roman"/>
          <w:sz w:val="22"/>
          <w:szCs w:val="22"/>
        </w:rPr>
        <w:t xml:space="preserve"> </w:t>
      </w:r>
      <w:r w:rsidRPr="00F012C9">
        <w:rPr>
          <w:rFonts w:ascii="Times New Roman" w:hAnsi="Times New Roman"/>
          <w:sz w:val="22"/>
          <w:szCs w:val="22"/>
        </w:rPr>
        <w:t>на 202</w:t>
      </w:r>
      <w:r>
        <w:rPr>
          <w:rFonts w:ascii="Times New Roman" w:hAnsi="Times New Roman"/>
          <w:sz w:val="22"/>
          <w:szCs w:val="22"/>
        </w:rPr>
        <w:t>5-2028 годы</w:t>
      </w:r>
      <w:r w:rsidR="00025ADF">
        <w:rPr>
          <w:rFonts w:ascii="Times New Roman" w:hAnsi="Times New Roman"/>
          <w:sz w:val="22"/>
          <w:szCs w:val="22"/>
        </w:rPr>
        <w:t>.</w:t>
      </w:r>
      <w:r w:rsidR="00025ADF" w:rsidRPr="00025ADF">
        <w:t xml:space="preserve"> </w:t>
      </w:r>
      <w:r w:rsidR="00025ADF" w:rsidRPr="00025ADF">
        <w:rPr>
          <w:rFonts w:ascii="Times New Roman" w:hAnsi="Times New Roman"/>
          <w:sz w:val="22"/>
          <w:szCs w:val="22"/>
        </w:rPr>
        <w:t xml:space="preserve">Методом регулирования тарифов определен метод индексации установленных тарифов на тепловую </w:t>
      </w:r>
      <w:r w:rsidR="00025ADF" w:rsidRPr="004E3C1D">
        <w:rPr>
          <w:rFonts w:ascii="Times New Roman" w:hAnsi="Times New Roman"/>
          <w:sz w:val="22"/>
          <w:szCs w:val="22"/>
        </w:rPr>
        <w:t xml:space="preserve">энергию </w:t>
      </w:r>
      <w:r w:rsidR="00CD1DAC" w:rsidRPr="004E3C1D">
        <w:rPr>
          <w:rFonts w:ascii="Times New Roman" w:hAnsi="Times New Roman"/>
          <w:sz w:val="22"/>
          <w:szCs w:val="22"/>
        </w:rPr>
        <w:t xml:space="preserve">на 2024-2028 годы </w:t>
      </w:r>
      <w:r w:rsidR="00025ADF" w:rsidRPr="004E3C1D">
        <w:rPr>
          <w:rFonts w:ascii="Times New Roman" w:hAnsi="Times New Roman"/>
          <w:sz w:val="22"/>
          <w:szCs w:val="22"/>
        </w:rPr>
        <w:t>в</w:t>
      </w:r>
      <w:r w:rsidR="00025ADF">
        <w:rPr>
          <w:rFonts w:ascii="Times New Roman" w:hAnsi="Times New Roman"/>
          <w:sz w:val="22"/>
          <w:szCs w:val="22"/>
        </w:rPr>
        <w:t xml:space="preserve"> первый год долгосрочного периода</w:t>
      </w:r>
      <w:r w:rsidR="00081B8D">
        <w:rPr>
          <w:rFonts w:ascii="Times New Roman" w:hAnsi="Times New Roman"/>
          <w:sz w:val="22"/>
          <w:szCs w:val="22"/>
        </w:rPr>
        <w:t xml:space="preserve"> </w:t>
      </w:r>
      <w:r w:rsidR="00081B8D" w:rsidRPr="008F757E">
        <w:rPr>
          <w:rFonts w:ascii="Times New Roman" w:hAnsi="Times New Roman"/>
          <w:sz w:val="22"/>
          <w:szCs w:val="22"/>
        </w:rPr>
        <w:t>приказом Департамента от 28.04.2023 № 16-у.</w:t>
      </w:r>
    </w:p>
    <w:p w14:paraId="43A64626" w14:textId="55B9F567" w:rsidR="004F74DD" w:rsidRPr="004F74DD" w:rsidRDefault="004F74DD" w:rsidP="0052327F">
      <w:pPr>
        <w:pStyle w:val="ConsNormal"/>
        <w:tabs>
          <w:tab w:val="left" w:pos="0"/>
          <w:tab w:val="left" w:pos="993"/>
          <w:tab w:val="left" w:pos="4020"/>
        </w:tabs>
        <w:ind w:firstLine="709"/>
        <w:jc w:val="both"/>
        <w:rPr>
          <w:rFonts w:ascii="Times New Roman" w:hAnsi="Times New Roman"/>
          <w:sz w:val="22"/>
          <w:szCs w:val="22"/>
        </w:rPr>
      </w:pPr>
      <w:r w:rsidRPr="004F74DD">
        <w:rPr>
          <w:rFonts w:ascii="Times New Roman" w:hAnsi="Times New Roman"/>
          <w:sz w:val="22"/>
          <w:szCs w:val="22"/>
        </w:rPr>
        <w:t>ОБСУСО «Хозниковский Дом-интернат» (Лежневский район) осуществляет регулируемые виды деятельности с использованием имущества, которым владеет на праве оперативного управления.</w:t>
      </w:r>
    </w:p>
    <w:p w14:paraId="796F4E87" w14:textId="6F60505B" w:rsidR="00B338D3" w:rsidRPr="00F012C9" w:rsidRDefault="00B338D3" w:rsidP="0052327F">
      <w:pPr>
        <w:pStyle w:val="22"/>
        <w:shd w:val="clear" w:color="auto" w:fill="auto"/>
        <w:spacing w:line="240" w:lineRule="auto"/>
        <w:ind w:left="140" w:firstLine="569"/>
      </w:pPr>
      <w:r w:rsidRPr="00F012C9">
        <w:t xml:space="preserve">Тепловая энергия </w:t>
      </w:r>
      <w:r>
        <w:t xml:space="preserve">отпускается на нужды отопления </w:t>
      </w:r>
      <w:r w:rsidRPr="00F012C9">
        <w:t>в теплоносителе «вода».</w:t>
      </w:r>
    </w:p>
    <w:p w14:paraId="3E24996A" w14:textId="77777777" w:rsidR="00B338D3" w:rsidRDefault="00B338D3"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1D1E4177" w14:textId="77777777" w:rsidR="00B338D3" w:rsidRPr="000B7652" w:rsidRDefault="00B338D3" w:rsidP="0052327F">
      <w:pPr>
        <w:tabs>
          <w:tab w:val="left" w:pos="4020"/>
        </w:tabs>
        <w:ind w:firstLine="709"/>
        <w:jc w:val="both"/>
        <w:rPr>
          <w:sz w:val="22"/>
          <w:szCs w:val="22"/>
        </w:rPr>
      </w:pPr>
      <w:r w:rsidRPr="000B7652">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CC2306C" w14:textId="6F2812A6" w:rsidR="00B338D3" w:rsidRDefault="00B338D3" w:rsidP="0052327F">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sidRPr="00FA614A">
        <w:rPr>
          <w:sz w:val="22"/>
          <w:szCs w:val="22"/>
        </w:rPr>
        <w:t>на 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2833635B" w14:textId="0DDEC906" w:rsidR="000A4EA0" w:rsidRPr="004E3C1D" w:rsidRDefault="000A4EA0" w:rsidP="0052327F">
      <w:pPr>
        <w:widowControl/>
        <w:autoSpaceDE w:val="0"/>
        <w:autoSpaceDN w:val="0"/>
        <w:adjustRightInd w:val="0"/>
        <w:ind w:left="30" w:right="30" w:firstLine="679"/>
        <w:jc w:val="both"/>
        <w:rPr>
          <w:rFonts w:eastAsiaTheme="minorHAnsi"/>
          <w:sz w:val="22"/>
          <w:szCs w:val="22"/>
          <w:lang w:eastAsia="en-US"/>
        </w:rPr>
      </w:pPr>
      <w:r w:rsidRPr="004E3C1D">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677636A" w14:textId="77777777" w:rsidR="000A4EA0" w:rsidRPr="004E3C1D" w:rsidRDefault="000A4EA0" w:rsidP="0052327F">
      <w:pPr>
        <w:widowControl/>
        <w:autoSpaceDE w:val="0"/>
        <w:autoSpaceDN w:val="0"/>
        <w:adjustRightInd w:val="0"/>
        <w:ind w:left="30" w:right="30" w:firstLine="679"/>
        <w:jc w:val="both"/>
        <w:rPr>
          <w:rFonts w:eastAsiaTheme="minorHAnsi"/>
          <w:sz w:val="22"/>
          <w:szCs w:val="22"/>
          <w:lang w:eastAsia="en-US"/>
        </w:rPr>
      </w:pPr>
      <w:r w:rsidRPr="004E3C1D">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D2DACAE" w14:textId="77777777" w:rsidR="000A4EA0" w:rsidRPr="004E3C1D" w:rsidRDefault="000A4EA0" w:rsidP="0052327F">
      <w:pPr>
        <w:widowControl/>
        <w:autoSpaceDE w:val="0"/>
        <w:autoSpaceDN w:val="0"/>
        <w:adjustRightInd w:val="0"/>
        <w:ind w:left="30" w:right="30" w:firstLine="679"/>
        <w:jc w:val="both"/>
        <w:rPr>
          <w:rFonts w:eastAsiaTheme="minorHAnsi"/>
          <w:sz w:val="22"/>
          <w:szCs w:val="22"/>
          <w:lang w:eastAsia="en-US"/>
        </w:rPr>
      </w:pPr>
      <w:r w:rsidRPr="004E3C1D">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04F9383D" w14:textId="77777777" w:rsidR="00B338D3" w:rsidRDefault="00B338D3" w:rsidP="0052327F">
      <w:pPr>
        <w:pStyle w:val="24"/>
        <w:widowControl/>
        <w:tabs>
          <w:tab w:val="left" w:pos="1276"/>
          <w:tab w:val="left" w:pos="1560"/>
        </w:tabs>
        <w:ind w:firstLine="679"/>
        <w:rPr>
          <w:bCs/>
          <w:sz w:val="22"/>
          <w:szCs w:val="22"/>
        </w:rPr>
      </w:pPr>
      <w:r w:rsidRPr="004E3C1D">
        <w:rPr>
          <w:sz w:val="22"/>
          <w:szCs w:val="22"/>
        </w:rPr>
        <w:t xml:space="preserve">Возмещение недополученных доходов от разницы между утвержденными тарифами на тепловую </w:t>
      </w:r>
      <w:r w:rsidRPr="000B7652">
        <w:rPr>
          <w:sz w:val="22"/>
          <w:szCs w:val="22"/>
        </w:rPr>
        <w:t>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7EF2931" w14:textId="7EB70E1A" w:rsidR="00B338D3" w:rsidRPr="00F012C9" w:rsidRDefault="00B338D3" w:rsidP="0052327F">
      <w:pPr>
        <w:pStyle w:val="a4"/>
        <w:ind w:left="0" w:firstLine="567"/>
        <w:jc w:val="both"/>
        <w:rPr>
          <w:bCs/>
          <w:sz w:val="22"/>
          <w:szCs w:val="22"/>
        </w:rPr>
      </w:pPr>
      <w:r w:rsidRPr="00F012C9">
        <w:rPr>
          <w:bCs/>
          <w:sz w:val="22"/>
          <w:szCs w:val="22"/>
        </w:rPr>
        <w:t>По результатам экспертизы материалов тарифного дел подготовлен</w:t>
      </w:r>
      <w:r w:rsidR="0052327F">
        <w:rPr>
          <w:bCs/>
          <w:sz w:val="22"/>
          <w:szCs w:val="22"/>
        </w:rPr>
        <w:t>о</w:t>
      </w:r>
      <w:r w:rsidRPr="00F012C9">
        <w:rPr>
          <w:bCs/>
          <w:sz w:val="22"/>
          <w:szCs w:val="22"/>
        </w:rPr>
        <w:t xml:space="preserve"> соответствующ</w:t>
      </w:r>
      <w:r w:rsidR="0052327F">
        <w:rPr>
          <w:bCs/>
          <w:sz w:val="22"/>
          <w:szCs w:val="22"/>
        </w:rPr>
        <w:t>ее</w:t>
      </w:r>
      <w:r w:rsidRPr="00F012C9">
        <w:rPr>
          <w:bCs/>
          <w:sz w:val="22"/>
          <w:szCs w:val="22"/>
        </w:rPr>
        <w:t xml:space="preserve"> экспертн</w:t>
      </w:r>
      <w:r w:rsidR="0052327F">
        <w:rPr>
          <w:bCs/>
          <w:sz w:val="22"/>
          <w:szCs w:val="22"/>
        </w:rPr>
        <w:t>ое</w:t>
      </w:r>
      <w:r w:rsidRPr="00F012C9">
        <w:rPr>
          <w:bCs/>
          <w:sz w:val="22"/>
          <w:szCs w:val="22"/>
        </w:rPr>
        <w:t xml:space="preserve"> заключени</w:t>
      </w:r>
      <w:r w:rsidR="0052327F">
        <w:rPr>
          <w:bCs/>
          <w:sz w:val="22"/>
          <w:szCs w:val="22"/>
        </w:rPr>
        <w:t>е</w:t>
      </w:r>
      <w:r w:rsidRPr="00F012C9">
        <w:rPr>
          <w:bCs/>
          <w:sz w:val="22"/>
          <w:szCs w:val="22"/>
        </w:rPr>
        <w:t>.</w:t>
      </w:r>
    </w:p>
    <w:p w14:paraId="5D0C1D02" w14:textId="44AC580A" w:rsidR="00B338D3" w:rsidRPr="00415D23" w:rsidRDefault="00B338D3" w:rsidP="0052327F">
      <w:pPr>
        <w:ind w:firstLine="567"/>
        <w:jc w:val="both"/>
        <w:rPr>
          <w:bCs/>
          <w:sz w:val="22"/>
          <w:szCs w:val="22"/>
        </w:rPr>
      </w:pPr>
      <w:r w:rsidRPr="00F012C9">
        <w:rPr>
          <w:bCs/>
          <w:sz w:val="22"/>
          <w:szCs w:val="22"/>
        </w:rPr>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w:t>
      </w:r>
      <w:r w:rsidRPr="00F012C9">
        <w:rPr>
          <w:bCs/>
          <w:sz w:val="22"/>
          <w:szCs w:val="22"/>
        </w:rPr>
        <w:lastRenderedPageBreak/>
        <w:t xml:space="preserve">регулирования, принятые при формировании тарифов на тепловую </w:t>
      </w:r>
      <w:r>
        <w:rPr>
          <w:bCs/>
          <w:sz w:val="22"/>
          <w:szCs w:val="22"/>
        </w:rPr>
        <w:t xml:space="preserve">энергию приведены в приложении </w:t>
      </w:r>
      <w:r w:rsidR="00D92188">
        <w:rPr>
          <w:bCs/>
          <w:sz w:val="22"/>
          <w:szCs w:val="22"/>
        </w:rPr>
        <w:t>1</w:t>
      </w:r>
      <w:r w:rsidR="00415D23">
        <w:rPr>
          <w:bCs/>
          <w:sz w:val="22"/>
          <w:szCs w:val="22"/>
        </w:rPr>
        <w:t>/1</w:t>
      </w:r>
    </w:p>
    <w:p w14:paraId="06C6905A" w14:textId="6FF9ED16" w:rsidR="00B338D3" w:rsidRDefault="009351FB" w:rsidP="0052327F">
      <w:pPr>
        <w:ind w:firstLine="567"/>
        <w:jc w:val="both"/>
        <w:rPr>
          <w:bCs/>
          <w:sz w:val="22"/>
          <w:szCs w:val="22"/>
        </w:rPr>
      </w:pPr>
      <w:r w:rsidRPr="004E3C1D">
        <w:rPr>
          <w:bCs/>
          <w:sz w:val="22"/>
          <w:szCs w:val="22"/>
        </w:rPr>
        <w:t xml:space="preserve">Уровни тарифов согласованы предприятием письмом от 11.10.2024 № 52. В заседании </w:t>
      </w:r>
      <w:r w:rsidRPr="009351FB">
        <w:rPr>
          <w:bCs/>
          <w:sz w:val="22"/>
          <w:szCs w:val="22"/>
        </w:rPr>
        <w:t>Правления представители организации участия не принимали.</w:t>
      </w:r>
    </w:p>
    <w:p w14:paraId="140A09E9" w14:textId="77777777" w:rsidR="009351FB" w:rsidRPr="00F012C9" w:rsidRDefault="009351FB" w:rsidP="0052327F">
      <w:pPr>
        <w:ind w:firstLine="567"/>
        <w:jc w:val="both"/>
        <w:rPr>
          <w:rFonts w:eastAsiaTheme="minorHAnsi"/>
          <w:color w:val="FF0000"/>
          <w:sz w:val="22"/>
          <w:szCs w:val="22"/>
          <w:lang w:eastAsia="en-US"/>
        </w:rPr>
      </w:pPr>
    </w:p>
    <w:p w14:paraId="2E3648F4" w14:textId="77777777" w:rsidR="00B338D3" w:rsidRPr="00F012C9" w:rsidRDefault="00B338D3" w:rsidP="0052327F">
      <w:pPr>
        <w:ind w:firstLine="709"/>
        <w:jc w:val="both"/>
        <w:rPr>
          <w:b/>
          <w:sz w:val="22"/>
          <w:szCs w:val="22"/>
        </w:rPr>
      </w:pPr>
      <w:r w:rsidRPr="00F012C9">
        <w:rPr>
          <w:b/>
          <w:sz w:val="22"/>
          <w:szCs w:val="22"/>
        </w:rPr>
        <w:t>РЕШИЛИ:</w:t>
      </w:r>
    </w:p>
    <w:p w14:paraId="739991E1" w14:textId="22BA4509" w:rsidR="00B338D3" w:rsidRPr="006C384E" w:rsidRDefault="00B338D3" w:rsidP="0052327F">
      <w:pPr>
        <w:widowControl/>
        <w:tabs>
          <w:tab w:val="left" w:pos="993"/>
        </w:tabs>
        <w:ind w:firstLine="709"/>
        <w:jc w:val="both"/>
        <w:rPr>
          <w:strike/>
          <w:snapToGrid w:val="0"/>
          <w:color w:val="FF0000"/>
          <w:sz w:val="22"/>
          <w:szCs w:val="22"/>
        </w:rPr>
      </w:pPr>
      <w:r w:rsidRPr="00F012C9">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w:t>
      </w:r>
    </w:p>
    <w:p w14:paraId="6FFCA31F" w14:textId="77777777" w:rsidR="002A09EC" w:rsidRPr="004F74DD" w:rsidRDefault="002A09EC" w:rsidP="0052327F">
      <w:pPr>
        <w:pStyle w:val="24"/>
        <w:widowControl/>
        <w:ind w:firstLine="709"/>
        <w:rPr>
          <w:sz w:val="22"/>
          <w:szCs w:val="22"/>
        </w:rPr>
      </w:pPr>
    </w:p>
    <w:p w14:paraId="5A0843A9" w14:textId="34CF9F2A" w:rsidR="004F74DD" w:rsidRDefault="004F74DD" w:rsidP="0052327F">
      <w:pPr>
        <w:pStyle w:val="24"/>
        <w:widowControl/>
        <w:numPr>
          <w:ilvl w:val="0"/>
          <w:numId w:val="19"/>
        </w:numPr>
        <w:ind w:left="0" w:firstLine="709"/>
        <w:rPr>
          <w:sz w:val="22"/>
          <w:szCs w:val="22"/>
        </w:rPr>
      </w:pPr>
      <w:r w:rsidRPr="004F74DD">
        <w:rPr>
          <w:sz w:val="22"/>
          <w:szCs w:val="22"/>
        </w:rPr>
        <w:t>С 01.01.2025 произвести корректировку установленных долгосрочных тарифов на тепловую энергию для потребителей ОБСУСО «Хозниковский Дом-интернат» (Лежневский район) на 2025–2028 годы, изложив приложение 1 к постановлению Департамента энергетики и тарифов Ивановской области от 13.10.2023 № 39-т/16 в новой редакции:</w:t>
      </w:r>
    </w:p>
    <w:p w14:paraId="48BE932C" w14:textId="77777777" w:rsidR="006C384E" w:rsidRDefault="006C384E" w:rsidP="0052327F">
      <w:pPr>
        <w:pStyle w:val="24"/>
        <w:widowControl/>
        <w:ind w:left="709" w:firstLine="0"/>
        <w:rPr>
          <w:sz w:val="22"/>
          <w:szCs w:val="22"/>
        </w:rPr>
      </w:pPr>
    </w:p>
    <w:p w14:paraId="1F0FB60A" w14:textId="77777777" w:rsidR="006C384E" w:rsidRPr="00081B8D" w:rsidRDefault="006C384E" w:rsidP="0052327F">
      <w:pPr>
        <w:widowControl/>
        <w:autoSpaceDE w:val="0"/>
        <w:autoSpaceDN w:val="0"/>
        <w:adjustRightInd w:val="0"/>
        <w:ind w:left="851"/>
        <w:jc w:val="right"/>
        <w:rPr>
          <w:sz w:val="22"/>
          <w:szCs w:val="22"/>
        </w:rPr>
      </w:pPr>
      <w:r w:rsidRPr="00081B8D">
        <w:rPr>
          <w:sz w:val="22"/>
          <w:szCs w:val="22"/>
        </w:rPr>
        <w:t>Приложение 1 к постановлению Департамента энергетики и тарифов</w:t>
      </w:r>
    </w:p>
    <w:p w14:paraId="38C77081" w14:textId="77777777" w:rsidR="006C384E" w:rsidRPr="00081B8D" w:rsidRDefault="006C384E" w:rsidP="0052327F">
      <w:pPr>
        <w:widowControl/>
        <w:autoSpaceDE w:val="0"/>
        <w:autoSpaceDN w:val="0"/>
        <w:adjustRightInd w:val="0"/>
        <w:ind w:left="851"/>
        <w:jc w:val="right"/>
        <w:rPr>
          <w:sz w:val="22"/>
          <w:szCs w:val="22"/>
        </w:rPr>
      </w:pPr>
      <w:r w:rsidRPr="00081B8D">
        <w:rPr>
          <w:sz w:val="22"/>
          <w:szCs w:val="22"/>
        </w:rPr>
        <w:t xml:space="preserve">Ивановской области от 13.10.2023 № 39-т/16 </w:t>
      </w:r>
    </w:p>
    <w:p w14:paraId="1E58380C" w14:textId="77777777" w:rsidR="006C384E" w:rsidRPr="006C384E" w:rsidRDefault="006C384E" w:rsidP="0052327F">
      <w:pPr>
        <w:widowControl/>
        <w:autoSpaceDE w:val="0"/>
        <w:autoSpaceDN w:val="0"/>
        <w:adjustRightInd w:val="0"/>
        <w:ind w:left="851"/>
        <w:jc w:val="right"/>
        <w:rPr>
          <w:color w:val="FF0000"/>
          <w:sz w:val="22"/>
          <w:szCs w:val="22"/>
        </w:rPr>
      </w:pPr>
    </w:p>
    <w:p w14:paraId="6A906D66" w14:textId="77777777" w:rsidR="004F74DD" w:rsidRPr="004F74DD" w:rsidRDefault="004F74DD" w:rsidP="0052327F">
      <w:pPr>
        <w:widowControl/>
        <w:autoSpaceDE w:val="0"/>
        <w:autoSpaceDN w:val="0"/>
        <w:adjustRightInd w:val="0"/>
        <w:ind w:left="851"/>
        <w:rPr>
          <w:b/>
          <w:bCs/>
          <w:sz w:val="22"/>
          <w:szCs w:val="22"/>
        </w:rPr>
      </w:pPr>
      <w:r w:rsidRPr="004F74DD">
        <w:rPr>
          <w:b/>
          <w:bCs/>
          <w:sz w:val="22"/>
          <w:szCs w:val="22"/>
        </w:rPr>
        <w:t>Тарифы на тепловую энергию (мощность), поставляемую потребителям</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19"/>
        <w:gridCol w:w="1296"/>
        <w:gridCol w:w="1585"/>
        <w:gridCol w:w="453"/>
        <w:gridCol w:w="572"/>
        <w:gridCol w:w="710"/>
        <w:gridCol w:w="501"/>
        <w:gridCol w:w="648"/>
      </w:tblGrid>
      <w:tr w:rsidR="004F74DD" w:rsidRPr="00AC5C4C" w14:paraId="064A1909" w14:textId="77777777" w:rsidTr="004F74DD">
        <w:trPr>
          <w:trHeight w:val="283"/>
        </w:trPr>
        <w:tc>
          <w:tcPr>
            <w:tcW w:w="197" w:type="pct"/>
            <w:vMerge w:val="restart"/>
            <w:shd w:val="clear" w:color="auto" w:fill="auto"/>
            <w:vAlign w:val="center"/>
            <w:hideMark/>
          </w:tcPr>
          <w:p w14:paraId="45039BCE" w14:textId="77777777" w:rsidR="004F74DD" w:rsidRPr="00AC5C4C" w:rsidRDefault="004F74DD" w:rsidP="0052327F">
            <w:pPr>
              <w:widowControl/>
              <w:jc w:val="center"/>
              <w:rPr>
                <w:sz w:val="22"/>
                <w:szCs w:val="22"/>
              </w:rPr>
            </w:pPr>
            <w:r w:rsidRPr="00AC5C4C">
              <w:rPr>
                <w:sz w:val="22"/>
                <w:szCs w:val="22"/>
              </w:rPr>
              <w:t>№ п/п</w:t>
            </w:r>
          </w:p>
        </w:tc>
        <w:tc>
          <w:tcPr>
            <w:tcW w:w="1069" w:type="pct"/>
            <w:vMerge w:val="restart"/>
            <w:shd w:val="clear" w:color="auto" w:fill="auto"/>
            <w:vAlign w:val="center"/>
            <w:hideMark/>
          </w:tcPr>
          <w:p w14:paraId="367D0AF9" w14:textId="77777777" w:rsidR="004F74DD" w:rsidRPr="00AC5C4C" w:rsidRDefault="004F74DD" w:rsidP="0052327F">
            <w:pPr>
              <w:widowControl/>
              <w:jc w:val="center"/>
              <w:rPr>
                <w:sz w:val="22"/>
                <w:szCs w:val="22"/>
              </w:rPr>
            </w:pPr>
            <w:r w:rsidRPr="00AC5C4C">
              <w:rPr>
                <w:sz w:val="22"/>
                <w:szCs w:val="22"/>
              </w:rPr>
              <w:t>Наименование регулируемой организации</w:t>
            </w:r>
          </w:p>
        </w:tc>
        <w:tc>
          <w:tcPr>
            <w:tcW w:w="731" w:type="pct"/>
            <w:vMerge w:val="restart"/>
            <w:shd w:val="clear" w:color="auto" w:fill="auto"/>
            <w:noWrap/>
            <w:vAlign w:val="center"/>
            <w:hideMark/>
          </w:tcPr>
          <w:p w14:paraId="761AC3D4" w14:textId="77777777" w:rsidR="004F74DD" w:rsidRPr="00AC5C4C" w:rsidRDefault="004F74DD" w:rsidP="0052327F">
            <w:pPr>
              <w:widowControl/>
              <w:jc w:val="center"/>
              <w:rPr>
                <w:sz w:val="22"/>
                <w:szCs w:val="22"/>
              </w:rPr>
            </w:pPr>
            <w:r w:rsidRPr="00AC5C4C">
              <w:rPr>
                <w:sz w:val="22"/>
                <w:szCs w:val="22"/>
              </w:rPr>
              <w:t>Вид тарифа</w:t>
            </w:r>
          </w:p>
        </w:tc>
        <w:tc>
          <w:tcPr>
            <w:tcW w:w="333" w:type="pct"/>
            <w:vMerge w:val="restart"/>
            <w:shd w:val="clear" w:color="auto" w:fill="auto"/>
            <w:noWrap/>
            <w:vAlign w:val="center"/>
            <w:hideMark/>
          </w:tcPr>
          <w:p w14:paraId="7BD77FE4" w14:textId="77777777" w:rsidR="004F74DD" w:rsidRPr="00AC5C4C" w:rsidRDefault="004F74DD" w:rsidP="0052327F">
            <w:pPr>
              <w:widowControl/>
              <w:jc w:val="center"/>
              <w:rPr>
                <w:sz w:val="22"/>
                <w:szCs w:val="22"/>
              </w:rPr>
            </w:pPr>
            <w:r w:rsidRPr="00AC5C4C">
              <w:rPr>
                <w:sz w:val="22"/>
                <w:szCs w:val="22"/>
              </w:rPr>
              <w:t>Год</w:t>
            </w:r>
          </w:p>
        </w:tc>
        <w:tc>
          <w:tcPr>
            <w:tcW w:w="1334" w:type="pct"/>
            <w:gridSpan w:val="2"/>
            <w:shd w:val="clear" w:color="auto" w:fill="auto"/>
            <w:noWrap/>
            <w:vAlign w:val="center"/>
            <w:hideMark/>
          </w:tcPr>
          <w:p w14:paraId="155252FB" w14:textId="77777777" w:rsidR="004F74DD" w:rsidRPr="00AC5C4C" w:rsidRDefault="004F74DD" w:rsidP="0052327F">
            <w:pPr>
              <w:widowControl/>
              <w:jc w:val="center"/>
              <w:rPr>
                <w:sz w:val="22"/>
                <w:szCs w:val="22"/>
              </w:rPr>
            </w:pPr>
            <w:r w:rsidRPr="00AC5C4C">
              <w:rPr>
                <w:sz w:val="22"/>
                <w:szCs w:val="22"/>
              </w:rPr>
              <w:t>Вода</w:t>
            </w:r>
          </w:p>
        </w:tc>
        <w:tc>
          <w:tcPr>
            <w:tcW w:w="1036" w:type="pct"/>
            <w:gridSpan w:val="4"/>
            <w:shd w:val="clear" w:color="auto" w:fill="auto"/>
            <w:noWrap/>
            <w:vAlign w:val="center"/>
            <w:hideMark/>
          </w:tcPr>
          <w:p w14:paraId="1246121F" w14:textId="77777777" w:rsidR="004F74DD" w:rsidRPr="00AC5C4C" w:rsidRDefault="004F74DD" w:rsidP="0052327F">
            <w:pPr>
              <w:widowControl/>
              <w:jc w:val="center"/>
              <w:rPr>
                <w:sz w:val="22"/>
                <w:szCs w:val="22"/>
              </w:rPr>
            </w:pPr>
            <w:r w:rsidRPr="00AC5C4C">
              <w:rPr>
                <w:sz w:val="22"/>
                <w:szCs w:val="22"/>
              </w:rPr>
              <w:t>Отборный пар давлением</w:t>
            </w:r>
          </w:p>
        </w:tc>
        <w:tc>
          <w:tcPr>
            <w:tcW w:w="300" w:type="pct"/>
            <w:vMerge w:val="restart"/>
            <w:shd w:val="clear" w:color="auto" w:fill="auto"/>
            <w:vAlign w:val="center"/>
            <w:hideMark/>
          </w:tcPr>
          <w:p w14:paraId="2531E5D0" w14:textId="77777777" w:rsidR="004F74DD" w:rsidRPr="00AC5C4C" w:rsidRDefault="004F74DD" w:rsidP="0052327F">
            <w:pPr>
              <w:widowControl/>
              <w:jc w:val="center"/>
              <w:rPr>
                <w:sz w:val="22"/>
                <w:szCs w:val="22"/>
              </w:rPr>
            </w:pPr>
            <w:r w:rsidRPr="00AC5C4C">
              <w:rPr>
                <w:sz w:val="22"/>
                <w:szCs w:val="22"/>
              </w:rPr>
              <w:t>Острый и редуцированный пар</w:t>
            </w:r>
          </w:p>
        </w:tc>
      </w:tr>
      <w:tr w:rsidR="004F74DD" w:rsidRPr="00AC5C4C" w14:paraId="5F46336B" w14:textId="77777777" w:rsidTr="004F74DD">
        <w:trPr>
          <w:trHeight w:val="540"/>
        </w:trPr>
        <w:tc>
          <w:tcPr>
            <w:tcW w:w="197" w:type="pct"/>
            <w:vMerge/>
            <w:shd w:val="clear" w:color="auto" w:fill="auto"/>
            <w:noWrap/>
            <w:vAlign w:val="center"/>
            <w:hideMark/>
          </w:tcPr>
          <w:p w14:paraId="63AF11C9" w14:textId="77777777" w:rsidR="004F74DD" w:rsidRPr="00AC5C4C" w:rsidRDefault="004F74DD" w:rsidP="0052327F">
            <w:pPr>
              <w:widowControl/>
              <w:jc w:val="center"/>
              <w:rPr>
                <w:sz w:val="22"/>
                <w:szCs w:val="22"/>
              </w:rPr>
            </w:pPr>
          </w:p>
        </w:tc>
        <w:tc>
          <w:tcPr>
            <w:tcW w:w="1069" w:type="pct"/>
            <w:vMerge/>
            <w:shd w:val="clear" w:color="auto" w:fill="auto"/>
            <w:vAlign w:val="center"/>
            <w:hideMark/>
          </w:tcPr>
          <w:p w14:paraId="4E4A299B" w14:textId="77777777" w:rsidR="004F74DD" w:rsidRPr="00AC5C4C" w:rsidRDefault="004F74DD" w:rsidP="0052327F">
            <w:pPr>
              <w:widowControl/>
              <w:rPr>
                <w:sz w:val="22"/>
                <w:szCs w:val="22"/>
              </w:rPr>
            </w:pPr>
          </w:p>
        </w:tc>
        <w:tc>
          <w:tcPr>
            <w:tcW w:w="731" w:type="pct"/>
            <w:vMerge/>
            <w:shd w:val="clear" w:color="auto" w:fill="auto"/>
            <w:noWrap/>
            <w:vAlign w:val="center"/>
            <w:hideMark/>
          </w:tcPr>
          <w:p w14:paraId="0E2AF421" w14:textId="77777777" w:rsidR="004F74DD" w:rsidRPr="00AC5C4C" w:rsidRDefault="004F74DD" w:rsidP="0052327F">
            <w:pPr>
              <w:widowControl/>
              <w:jc w:val="center"/>
              <w:rPr>
                <w:sz w:val="22"/>
                <w:szCs w:val="22"/>
              </w:rPr>
            </w:pPr>
          </w:p>
        </w:tc>
        <w:tc>
          <w:tcPr>
            <w:tcW w:w="333" w:type="pct"/>
            <w:vMerge/>
            <w:shd w:val="clear" w:color="auto" w:fill="auto"/>
            <w:noWrap/>
            <w:vAlign w:val="center"/>
            <w:hideMark/>
          </w:tcPr>
          <w:p w14:paraId="20E46125" w14:textId="77777777" w:rsidR="004F74DD" w:rsidRPr="00AC5C4C" w:rsidRDefault="004F74DD" w:rsidP="0052327F">
            <w:pPr>
              <w:widowControl/>
              <w:jc w:val="center"/>
              <w:rPr>
                <w:sz w:val="22"/>
                <w:szCs w:val="22"/>
              </w:rPr>
            </w:pPr>
          </w:p>
        </w:tc>
        <w:tc>
          <w:tcPr>
            <w:tcW w:w="600" w:type="pct"/>
            <w:shd w:val="clear" w:color="auto" w:fill="auto"/>
            <w:noWrap/>
            <w:vAlign w:val="center"/>
            <w:hideMark/>
          </w:tcPr>
          <w:p w14:paraId="746F8308" w14:textId="77777777" w:rsidR="004F74DD" w:rsidRPr="00AC5C4C" w:rsidRDefault="004F74DD" w:rsidP="0052327F">
            <w:pPr>
              <w:widowControl/>
              <w:jc w:val="center"/>
              <w:rPr>
                <w:sz w:val="22"/>
                <w:szCs w:val="22"/>
              </w:rPr>
            </w:pPr>
            <w:r w:rsidRPr="00AC5C4C">
              <w:rPr>
                <w:sz w:val="22"/>
                <w:szCs w:val="22"/>
              </w:rPr>
              <w:t>1 полугодие</w:t>
            </w:r>
          </w:p>
        </w:tc>
        <w:tc>
          <w:tcPr>
            <w:tcW w:w="734" w:type="pct"/>
            <w:shd w:val="clear" w:color="auto" w:fill="auto"/>
            <w:vAlign w:val="center"/>
          </w:tcPr>
          <w:p w14:paraId="7502CBC1" w14:textId="77777777" w:rsidR="004F74DD" w:rsidRPr="00AC5C4C" w:rsidRDefault="004F74DD" w:rsidP="0052327F">
            <w:pPr>
              <w:widowControl/>
              <w:jc w:val="center"/>
              <w:rPr>
                <w:sz w:val="22"/>
                <w:szCs w:val="22"/>
              </w:rPr>
            </w:pPr>
            <w:r w:rsidRPr="00AC5C4C">
              <w:rPr>
                <w:sz w:val="22"/>
                <w:szCs w:val="22"/>
              </w:rPr>
              <w:t>2 полугодие</w:t>
            </w:r>
          </w:p>
        </w:tc>
        <w:tc>
          <w:tcPr>
            <w:tcW w:w="210" w:type="pct"/>
            <w:shd w:val="clear" w:color="auto" w:fill="auto"/>
            <w:vAlign w:val="center"/>
            <w:hideMark/>
          </w:tcPr>
          <w:p w14:paraId="074FA314" w14:textId="77777777" w:rsidR="004F74DD" w:rsidRPr="00AC5C4C" w:rsidRDefault="004F74DD" w:rsidP="0052327F">
            <w:pPr>
              <w:widowControl/>
              <w:jc w:val="center"/>
              <w:rPr>
                <w:szCs w:val="22"/>
              </w:rPr>
            </w:pPr>
            <w:r w:rsidRPr="00AC5C4C">
              <w:rPr>
                <w:szCs w:val="22"/>
              </w:rPr>
              <w:t>от 1,2 до 2,5 кг/</w:t>
            </w:r>
          </w:p>
          <w:p w14:paraId="152FE267" w14:textId="77777777" w:rsidR="004F74DD" w:rsidRPr="00AC5C4C" w:rsidRDefault="004F74DD" w:rsidP="0052327F">
            <w:pPr>
              <w:widowControl/>
              <w:jc w:val="center"/>
              <w:rPr>
                <w:szCs w:val="22"/>
              </w:rPr>
            </w:pPr>
            <w:r w:rsidRPr="00AC5C4C">
              <w:rPr>
                <w:szCs w:val="22"/>
              </w:rPr>
              <w:t>см</w:t>
            </w:r>
            <w:r w:rsidRPr="00AC5C4C">
              <w:rPr>
                <w:szCs w:val="22"/>
                <w:vertAlign w:val="superscript"/>
              </w:rPr>
              <w:t>2</w:t>
            </w:r>
          </w:p>
        </w:tc>
        <w:tc>
          <w:tcPr>
            <w:tcW w:w="265" w:type="pct"/>
            <w:vAlign w:val="center"/>
          </w:tcPr>
          <w:p w14:paraId="690D3C5E" w14:textId="77777777" w:rsidR="004F74DD" w:rsidRPr="00AC5C4C" w:rsidRDefault="004F74DD" w:rsidP="0052327F">
            <w:pPr>
              <w:widowControl/>
              <w:jc w:val="center"/>
              <w:rPr>
                <w:szCs w:val="22"/>
              </w:rPr>
            </w:pPr>
            <w:r w:rsidRPr="00AC5C4C">
              <w:rPr>
                <w:szCs w:val="22"/>
              </w:rPr>
              <w:t>от 2,5 до 7,0 кг/см</w:t>
            </w:r>
            <w:r w:rsidRPr="00AC5C4C">
              <w:rPr>
                <w:szCs w:val="22"/>
                <w:vertAlign w:val="superscript"/>
              </w:rPr>
              <w:t>2</w:t>
            </w:r>
          </w:p>
        </w:tc>
        <w:tc>
          <w:tcPr>
            <w:tcW w:w="329" w:type="pct"/>
            <w:vAlign w:val="center"/>
          </w:tcPr>
          <w:p w14:paraId="3BD1CFC5" w14:textId="77777777" w:rsidR="004F74DD" w:rsidRPr="00AC5C4C" w:rsidRDefault="004F74DD" w:rsidP="0052327F">
            <w:pPr>
              <w:widowControl/>
              <w:jc w:val="center"/>
              <w:rPr>
                <w:szCs w:val="22"/>
              </w:rPr>
            </w:pPr>
            <w:r w:rsidRPr="00AC5C4C">
              <w:rPr>
                <w:szCs w:val="22"/>
              </w:rPr>
              <w:t>от 7,0 до 13,0 кг/</w:t>
            </w:r>
          </w:p>
          <w:p w14:paraId="7B1C8870" w14:textId="77777777" w:rsidR="004F74DD" w:rsidRPr="00AC5C4C" w:rsidRDefault="004F74DD" w:rsidP="0052327F">
            <w:pPr>
              <w:widowControl/>
              <w:jc w:val="center"/>
              <w:rPr>
                <w:szCs w:val="22"/>
              </w:rPr>
            </w:pPr>
            <w:r w:rsidRPr="00AC5C4C">
              <w:rPr>
                <w:szCs w:val="22"/>
              </w:rPr>
              <w:t>см</w:t>
            </w:r>
            <w:r w:rsidRPr="00AC5C4C">
              <w:rPr>
                <w:szCs w:val="22"/>
                <w:vertAlign w:val="superscript"/>
              </w:rPr>
              <w:t>2</w:t>
            </w:r>
          </w:p>
        </w:tc>
        <w:tc>
          <w:tcPr>
            <w:tcW w:w="232" w:type="pct"/>
            <w:vAlign w:val="center"/>
          </w:tcPr>
          <w:p w14:paraId="10AB22A8" w14:textId="77777777" w:rsidR="004F74DD" w:rsidRPr="00AC5C4C" w:rsidRDefault="004F74DD" w:rsidP="0052327F">
            <w:pPr>
              <w:widowControl/>
              <w:ind w:right="-108" w:hanging="109"/>
              <w:jc w:val="center"/>
              <w:rPr>
                <w:szCs w:val="22"/>
              </w:rPr>
            </w:pPr>
            <w:r w:rsidRPr="00AC5C4C">
              <w:rPr>
                <w:szCs w:val="22"/>
              </w:rPr>
              <w:t>Свыше 13,0 кг/</w:t>
            </w:r>
          </w:p>
          <w:p w14:paraId="105D4526" w14:textId="77777777" w:rsidR="004F74DD" w:rsidRPr="00AC5C4C" w:rsidRDefault="004F74DD" w:rsidP="0052327F">
            <w:pPr>
              <w:widowControl/>
              <w:jc w:val="center"/>
              <w:rPr>
                <w:szCs w:val="22"/>
              </w:rPr>
            </w:pPr>
            <w:r w:rsidRPr="00AC5C4C">
              <w:rPr>
                <w:szCs w:val="22"/>
              </w:rPr>
              <w:t>см</w:t>
            </w:r>
            <w:r w:rsidRPr="00AC5C4C">
              <w:rPr>
                <w:szCs w:val="22"/>
                <w:vertAlign w:val="superscript"/>
              </w:rPr>
              <w:t>2</w:t>
            </w:r>
          </w:p>
        </w:tc>
        <w:tc>
          <w:tcPr>
            <w:tcW w:w="300" w:type="pct"/>
            <w:vMerge/>
            <w:shd w:val="clear" w:color="auto" w:fill="auto"/>
            <w:vAlign w:val="center"/>
            <w:hideMark/>
          </w:tcPr>
          <w:p w14:paraId="65328C88" w14:textId="77777777" w:rsidR="004F74DD" w:rsidRPr="00AC5C4C" w:rsidRDefault="004F74DD" w:rsidP="0052327F">
            <w:pPr>
              <w:widowControl/>
              <w:jc w:val="center"/>
              <w:rPr>
                <w:sz w:val="22"/>
                <w:szCs w:val="22"/>
              </w:rPr>
            </w:pPr>
          </w:p>
        </w:tc>
      </w:tr>
      <w:tr w:rsidR="004F74DD" w:rsidRPr="00AC5C4C" w14:paraId="6D72D73A" w14:textId="77777777" w:rsidTr="004F74DD">
        <w:trPr>
          <w:trHeight w:val="397"/>
        </w:trPr>
        <w:tc>
          <w:tcPr>
            <w:tcW w:w="5000" w:type="pct"/>
            <w:gridSpan w:val="11"/>
            <w:shd w:val="clear" w:color="auto" w:fill="auto"/>
            <w:noWrap/>
            <w:vAlign w:val="center"/>
            <w:hideMark/>
          </w:tcPr>
          <w:p w14:paraId="232F6CEF" w14:textId="77777777" w:rsidR="004F74DD" w:rsidRPr="00AC5C4C" w:rsidRDefault="004F74DD" w:rsidP="0052327F">
            <w:pPr>
              <w:widowControl/>
              <w:jc w:val="center"/>
              <w:rPr>
                <w:sz w:val="22"/>
                <w:szCs w:val="22"/>
              </w:rPr>
            </w:pPr>
            <w:r w:rsidRPr="00AC5C4C">
              <w:rPr>
                <w:sz w:val="22"/>
                <w:szCs w:val="22"/>
              </w:rPr>
              <w:t>Для потребителей, в случае отсутствия дифференциации тарифов по схеме подключения</w:t>
            </w:r>
          </w:p>
        </w:tc>
      </w:tr>
      <w:tr w:rsidR="004F74DD" w:rsidRPr="00AC5C4C" w14:paraId="755E9AC6" w14:textId="77777777" w:rsidTr="004F74DD">
        <w:trPr>
          <w:trHeight w:hRule="exact" w:val="397"/>
        </w:trPr>
        <w:tc>
          <w:tcPr>
            <w:tcW w:w="197" w:type="pct"/>
            <w:vMerge w:val="restart"/>
            <w:shd w:val="clear" w:color="auto" w:fill="auto"/>
            <w:noWrap/>
            <w:vAlign w:val="center"/>
          </w:tcPr>
          <w:p w14:paraId="69B7B412" w14:textId="77777777" w:rsidR="004F74DD" w:rsidRPr="00AC5C4C" w:rsidRDefault="004F74DD" w:rsidP="0052327F">
            <w:pPr>
              <w:jc w:val="center"/>
              <w:rPr>
                <w:sz w:val="22"/>
                <w:szCs w:val="22"/>
              </w:rPr>
            </w:pPr>
            <w:r w:rsidRPr="00AC5C4C">
              <w:rPr>
                <w:sz w:val="22"/>
                <w:szCs w:val="22"/>
              </w:rPr>
              <w:t>1.</w:t>
            </w:r>
          </w:p>
        </w:tc>
        <w:tc>
          <w:tcPr>
            <w:tcW w:w="1069" w:type="pct"/>
            <w:vMerge w:val="restart"/>
            <w:shd w:val="clear" w:color="auto" w:fill="auto"/>
            <w:vAlign w:val="center"/>
          </w:tcPr>
          <w:p w14:paraId="4783F4E0" w14:textId="77777777" w:rsidR="004F74DD" w:rsidRPr="00AC5C4C" w:rsidRDefault="004F74DD" w:rsidP="0052327F">
            <w:pPr>
              <w:rPr>
                <w:sz w:val="22"/>
                <w:szCs w:val="22"/>
              </w:rPr>
            </w:pPr>
            <w:r w:rsidRPr="00F635B3">
              <w:rPr>
                <w:sz w:val="22"/>
                <w:szCs w:val="22"/>
              </w:rPr>
              <w:t>ОБСУСО «Хозниковский Дом-интернат» (Лежневский район)</w:t>
            </w:r>
          </w:p>
        </w:tc>
        <w:tc>
          <w:tcPr>
            <w:tcW w:w="731" w:type="pct"/>
            <w:vMerge w:val="restart"/>
            <w:shd w:val="clear" w:color="auto" w:fill="auto"/>
            <w:vAlign w:val="center"/>
          </w:tcPr>
          <w:p w14:paraId="2C560327" w14:textId="77777777" w:rsidR="004F74DD" w:rsidRDefault="004F74DD" w:rsidP="0052327F">
            <w:pPr>
              <w:jc w:val="center"/>
              <w:rPr>
                <w:sz w:val="22"/>
                <w:szCs w:val="22"/>
              </w:rPr>
            </w:pPr>
            <w:r w:rsidRPr="000F234C">
              <w:rPr>
                <w:sz w:val="22"/>
                <w:szCs w:val="22"/>
              </w:rPr>
              <w:t xml:space="preserve">Одноставо-чный, руб./Гкал, </w:t>
            </w:r>
          </w:p>
          <w:p w14:paraId="7AC3B778" w14:textId="77777777" w:rsidR="004F74DD" w:rsidRPr="00AC5C4C" w:rsidRDefault="004F74DD" w:rsidP="0052327F">
            <w:pPr>
              <w:jc w:val="center"/>
              <w:rPr>
                <w:sz w:val="22"/>
                <w:szCs w:val="22"/>
              </w:rPr>
            </w:pPr>
            <w:r w:rsidRPr="000F234C">
              <w:rPr>
                <w:sz w:val="22"/>
                <w:szCs w:val="22"/>
              </w:rPr>
              <w:t>без НДС</w:t>
            </w:r>
          </w:p>
        </w:tc>
        <w:tc>
          <w:tcPr>
            <w:tcW w:w="333" w:type="pct"/>
            <w:shd w:val="clear" w:color="auto" w:fill="auto"/>
            <w:noWrap/>
            <w:vAlign w:val="center"/>
          </w:tcPr>
          <w:p w14:paraId="416281A9" w14:textId="77777777" w:rsidR="004F74DD" w:rsidRPr="00AC5C4C" w:rsidRDefault="004F74DD" w:rsidP="0052327F">
            <w:pPr>
              <w:widowControl/>
              <w:jc w:val="center"/>
              <w:rPr>
                <w:sz w:val="22"/>
                <w:szCs w:val="22"/>
              </w:rPr>
            </w:pPr>
            <w:r w:rsidRPr="00AC5C4C">
              <w:rPr>
                <w:sz w:val="22"/>
                <w:szCs w:val="22"/>
              </w:rPr>
              <w:t>202</w:t>
            </w:r>
            <w:r>
              <w:rPr>
                <w:sz w:val="22"/>
                <w:szCs w:val="22"/>
              </w:rPr>
              <w:t>4</w:t>
            </w:r>
          </w:p>
        </w:tc>
        <w:tc>
          <w:tcPr>
            <w:tcW w:w="600" w:type="pct"/>
            <w:shd w:val="clear" w:color="auto" w:fill="auto"/>
            <w:noWrap/>
            <w:vAlign w:val="center"/>
          </w:tcPr>
          <w:p w14:paraId="7B150F07" w14:textId="77777777" w:rsidR="004F74DD" w:rsidRPr="00F635B3" w:rsidRDefault="004F74DD" w:rsidP="0052327F">
            <w:pPr>
              <w:jc w:val="center"/>
              <w:rPr>
                <w:sz w:val="22"/>
                <w:szCs w:val="22"/>
              </w:rPr>
            </w:pPr>
            <w:r w:rsidRPr="00F635B3">
              <w:rPr>
                <w:sz w:val="22"/>
                <w:szCs w:val="22"/>
              </w:rPr>
              <w:t>2 195,24</w:t>
            </w:r>
          </w:p>
        </w:tc>
        <w:tc>
          <w:tcPr>
            <w:tcW w:w="734" w:type="pct"/>
            <w:shd w:val="clear" w:color="auto" w:fill="auto"/>
            <w:vAlign w:val="center"/>
          </w:tcPr>
          <w:p w14:paraId="71EE6930" w14:textId="77777777" w:rsidR="004F74DD" w:rsidRPr="00F635B3" w:rsidRDefault="004F74DD" w:rsidP="0052327F">
            <w:pPr>
              <w:jc w:val="center"/>
              <w:rPr>
                <w:sz w:val="22"/>
                <w:szCs w:val="22"/>
              </w:rPr>
            </w:pPr>
            <w:r w:rsidRPr="00F635B3">
              <w:rPr>
                <w:sz w:val="22"/>
                <w:szCs w:val="22"/>
              </w:rPr>
              <w:t>4 113,73</w:t>
            </w:r>
          </w:p>
        </w:tc>
        <w:tc>
          <w:tcPr>
            <w:tcW w:w="210" w:type="pct"/>
            <w:shd w:val="clear" w:color="auto" w:fill="auto"/>
            <w:noWrap/>
            <w:vAlign w:val="center"/>
          </w:tcPr>
          <w:p w14:paraId="62465AFC" w14:textId="77777777" w:rsidR="004F74DD" w:rsidRPr="00AC5C4C" w:rsidRDefault="004F74DD" w:rsidP="0052327F">
            <w:pPr>
              <w:widowControl/>
              <w:jc w:val="center"/>
              <w:rPr>
                <w:sz w:val="22"/>
                <w:szCs w:val="22"/>
              </w:rPr>
            </w:pPr>
            <w:r w:rsidRPr="00AC5C4C">
              <w:rPr>
                <w:sz w:val="22"/>
                <w:szCs w:val="22"/>
              </w:rPr>
              <w:t>-</w:t>
            </w:r>
          </w:p>
        </w:tc>
        <w:tc>
          <w:tcPr>
            <w:tcW w:w="265" w:type="pct"/>
            <w:vAlign w:val="center"/>
          </w:tcPr>
          <w:p w14:paraId="401D5BD3" w14:textId="77777777" w:rsidR="004F74DD" w:rsidRPr="00AC5C4C" w:rsidRDefault="004F74DD" w:rsidP="0052327F">
            <w:pPr>
              <w:widowControl/>
              <w:jc w:val="center"/>
              <w:rPr>
                <w:sz w:val="22"/>
                <w:szCs w:val="22"/>
              </w:rPr>
            </w:pPr>
            <w:r w:rsidRPr="00AC5C4C">
              <w:rPr>
                <w:sz w:val="22"/>
                <w:szCs w:val="22"/>
              </w:rPr>
              <w:t>-</w:t>
            </w:r>
          </w:p>
        </w:tc>
        <w:tc>
          <w:tcPr>
            <w:tcW w:w="329" w:type="pct"/>
            <w:vAlign w:val="center"/>
          </w:tcPr>
          <w:p w14:paraId="4158852B" w14:textId="77777777" w:rsidR="004F74DD" w:rsidRPr="00AC5C4C" w:rsidRDefault="004F74DD" w:rsidP="0052327F">
            <w:pPr>
              <w:widowControl/>
              <w:jc w:val="center"/>
              <w:rPr>
                <w:sz w:val="22"/>
                <w:szCs w:val="22"/>
              </w:rPr>
            </w:pPr>
            <w:r w:rsidRPr="00AC5C4C">
              <w:rPr>
                <w:sz w:val="22"/>
                <w:szCs w:val="22"/>
              </w:rPr>
              <w:t>-</w:t>
            </w:r>
          </w:p>
        </w:tc>
        <w:tc>
          <w:tcPr>
            <w:tcW w:w="232" w:type="pct"/>
            <w:vAlign w:val="center"/>
          </w:tcPr>
          <w:p w14:paraId="7BF9A273" w14:textId="77777777" w:rsidR="004F74DD" w:rsidRPr="00AC5C4C" w:rsidRDefault="004F74DD" w:rsidP="0052327F">
            <w:pPr>
              <w:widowControl/>
              <w:jc w:val="center"/>
              <w:rPr>
                <w:sz w:val="22"/>
                <w:szCs w:val="22"/>
              </w:rPr>
            </w:pPr>
            <w:r w:rsidRPr="00AC5C4C">
              <w:rPr>
                <w:sz w:val="22"/>
                <w:szCs w:val="22"/>
              </w:rPr>
              <w:t>-</w:t>
            </w:r>
          </w:p>
        </w:tc>
        <w:tc>
          <w:tcPr>
            <w:tcW w:w="300" w:type="pct"/>
            <w:shd w:val="clear" w:color="auto" w:fill="auto"/>
            <w:noWrap/>
            <w:vAlign w:val="center"/>
          </w:tcPr>
          <w:p w14:paraId="32DA2232" w14:textId="77777777" w:rsidR="004F74DD" w:rsidRPr="00AC5C4C" w:rsidRDefault="004F74DD" w:rsidP="0052327F">
            <w:pPr>
              <w:widowControl/>
              <w:jc w:val="center"/>
              <w:rPr>
                <w:sz w:val="22"/>
                <w:szCs w:val="22"/>
              </w:rPr>
            </w:pPr>
            <w:r w:rsidRPr="00AC5C4C">
              <w:rPr>
                <w:sz w:val="22"/>
                <w:szCs w:val="22"/>
              </w:rPr>
              <w:t>-</w:t>
            </w:r>
          </w:p>
        </w:tc>
      </w:tr>
      <w:tr w:rsidR="004F74DD" w:rsidRPr="00AC5C4C" w14:paraId="70B9D4C1" w14:textId="77777777" w:rsidTr="004F74DD">
        <w:trPr>
          <w:trHeight w:hRule="exact" w:val="397"/>
        </w:trPr>
        <w:tc>
          <w:tcPr>
            <w:tcW w:w="197" w:type="pct"/>
            <w:vMerge/>
            <w:shd w:val="clear" w:color="auto" w:fill="auto"/>
            <w:noWrap/>
            <w:vAlign w:val="center"/>
            <w:hideMark/>
          </w:tcPr>
          <w:p w14:paraId="49648A20" w14:textId="77777777" w:rsidR="004F74DD" w:rsidRPr="00AC5C4C" w:rsidRDefault="004F74DD" w:rsidP="0052327F">
            <w:pPr>
              <w:jc w:val="center"/>
              <w:rPr>
                <w:sz w:val="22"/>
                <w:szCs w:val="22"/>
              </w:rPr>
            </w:pPr>
          </w:p>
        </w:tc>
        <w:tc>
          <w:tcPr>
            <w:tcW w:w="1069" w:type="pct"/>
            <w:vMerge/>
            <w:shd w:val="clear" w:color="auto" w:fill="auto"/>
            <w:vAlign w:val="center"/>
            <w:hideMark/>
          </w:tcPr>
          <w:p w14:paraId="3113D28E" w14:textId="77777777" w:rsidR="004F74DD" w:rsidRPr="00AC5C4C" w:rsidRDefault="004F74DD" w:rsidP="0052327F">
            <w:pPr>
              <w:widowControl/>
              <w:rPr>
                <w:sz w:val="22"/>
                <w:szCs w:val="22"/>
              </w:rPr>
            </w:pPr>
          </w:p>
        </w:tc>
        <w:tc>
          <w:tcPr>
            <w:tcW w:w="731" w:type="pct"/>
            <w:vMerge/>
            <w:shd w:val="clear" w:color="auto" w:fill="auto"/>
            <w:vAlign w:val="center"/>
            <w:hideMark/>
          </w:tcPr>
          <w:p w14:paraId="60815EC3" w14:textId="77777777" w:rsidR="004F74DD" w:rsidRPr="00AC5C4C" w:rsidRDefault="004F74DD" w:rsidP="0052327F">
            <w:pPr>
              <w:widowControl/>
              <w:jc w:val="center"/>
              <w:rPr>
                <w:sz w:val="22"/>
                <w:szCs w:val="22"/>
              </w:rPr>
            </w:pPr>
          </w:p>
        </w:tc>
        <w:tc>
          <w:tcPr>
            <w:tcW w:w="333" w:type="pct"/>
            <w:shd w:val="clear" w:color="auto" w:fill="auto"/>
            <w:noWrap/>
            <w:vAlign w:val="center"/>
            <w:hideMark/>
          </w:tcPr>
          <w:p w14:paraId="5E1D3C20" w14:textId="77777777" w:rsidR="004F74DD" w:rsidRPr="00AC5C4C" w:rsidRDefault="004F74DD" w:rsidP="0052327F">
            <w:pPr>
              <w:widowControl/>
              <w:jc w:val="center"/>
              <w:rPr>
                <w:sz w:val="22"/>
                <w:szCs w:val="22"/>
              </w:rPr>
            </w:pPr>
            <w:r w:rsidRPr="00AC5C4C">
              <w:rPr>
                <w:sz w:val="22"/>
                <w:szCs w:val="22"/>
              </w:rPr>
              <w:t>202</w:t>
            </w:r>
            <w:r>
              <w:rPr>
                <w:sz w:val="22"/>
                <w:szCs w:val="22"/>
              </w:rPr>
              <w:t>5</w:t>
            </w:r>
          </w:p>
        </w:tc>
        <w:tc>
          <w:tcPr>
            <w:tcW w:w="600" w:type="pct"/>
            <w:shd w:val="clear" w:color="auto" w:fill="auto"/>
            <w:noWrap/>
            <w:vAlign w:val="center"/>
          </w:tcPr>
          <w:p w14:paraId="229876F0" w14:textId="77777777" w:rsidR="004F74DD" w:rsidRPr="00F635B3" w:rsidRDefault="004F74DD" w:rsidP="0052327F">
            <w:pPr>
              <w:jc w:val="center"/>
              <w:rPr>
                <w:sz w:val="22"/>
                <w:szCs w:val="22"/>
              </w:rPr>
            </w:pPr>
            <w:r w:rsidRPr="007150F3">
              <w:rPr>
                <w:sz w:val="22"/>
                <w:szCs w:val="22"/>
              </w:rPr>
              <w:t>3 474,27</w:t>
            </w:r>
          </w:p>
        </w:tc>
        <w:tc>
          <w:tcPr>
            <w:tcW w:w="734" w:type="pct"/>
            <w:shd w:val="clear" w:color="auto" w:fill="auto"/>
            <w:vAlign w:val="center"/>
          </w:tcPr>
          <w:p w14:paraId="4E178A76" w14:textId="77777777" w:rsidR="004F74DD" w:rsidRPr="00F635B3" w:rsidRDefault="004F74DD" w:rsidP="0052327F">
            <w:pPr>
              <w:jc w:val="center"/>
              <w:rPr>
                <w:sz w:val="22"/>
                <w:szCs w:val="22"/>
              </w:rPr>
            </w:pPr>
            <w:r w:rsidRPr="007150F3">
              <w:rPr>
                <w:sz w:val="22"/>
                <w:szCs w:val="22"/>
              </w:rPr>
              <w:t>3 474,27</w:t>
            </w:r>
          </w:p>
        </w:tc>
        <w:tc>
          <w:tcPr>
            <w:tcW w:w="210" w:type="pct"/>
            <w:shd w:val="clear" w:color="auto" w:fill="auto"/>
            <w:noWrap/>
            <w:vAlign w:val="center"/>
            <w:hideMark/>
          </w:tcPr>
          <w:p w14:paraId="7827B053" w14:textId="77777777" w:rsidR="004F74DD" w:rsidRPr="00AC5C4C" w:rsidRDefault="004F74DD" w:rsidP="0052327F">
            <w:pPr>
              <w:widowControl/>
              <w:jc w:val="center"/>
              <w:rPr>
                <w:sz w:val="22"/>
                <w:szCs w:val="22"/>
              </w:rPr>
            </w:pPr>
            <w:r w:rsidRPr="00AC5C4C">
              <w:rPr>
                <w:sz w:val="22"/>
                <w:szCs w:val="22"/>
              </w:rPr>
              <w:t>-</w:t>
            </w:r>
          </w:p>
        </w:tc>
        <w:tc>
          <w:tcPr>
            <w:tcW w:w="265" w:type="pct"/>
            <w:vAlign w:val="center"/>
          </w:tcPr>
          <w:p w14:paraId="25A449BA" w14:textId="77777777" w:rsidR="004F74DD" w:rsidRPr="00AC5C4C" w:rsidRDefault="004F74DD" w:rsidP="0052327F">
            <w:pPr>
              <w:widowControl/>
              <w:jc w:val="center"/>
              <w:rPr>
                <w:sz w:val="22"/>
                <w:szCs w:val="22"/>
              </w:rPr>
            </w:pPr>
            <w:r w:rsidRPr="00AC5C4C">
              <w:rPr>
                <w:sz w:val="22"/>
                <w:szCs w:val="22"/>
              </w:rPr>
              <w:t>-</w:t>
            </w:r>
          </w:p>
        </w:tc>
        <w:tc>
          <w:tcPr>
            <w:tcW w:w="329" w:type="pct"/>
            <w:vAlign w:val="center"/>
          </w:tcPr>
          <w:p w14:paraId="2AAD3BDD" w14:textId="77777777" w:rsidR="004F74DD" w:rsidRPr="00AC5C4C" w:rsidRDefault="004F74DD" w:rsidP="0052327F">
            <w:pPr>
              <w:widowControl/>
              <w:jc w:val="center"/>
              <w:rPr>
                <w:sz w:val="22"/>
                <w:szCs w:val="22"/>
              </w:rPr>
            </w:pPr>
            <w:r w:rsidRPr="00AC5C4C">
              <w:rPr>
                <w:sz w:val="22"/>
                <w:szCs w:val="22"/>
              </w:rPr>
              <w:t>-</w:t>
            </w:r>
          </w:p>
        </w:tc>
        <w:tc>
          <w:tcPr>
            <w:tcW w:w="232" w:type="pct"/>
            <w:vAlign w:val="center"/>
          </w:tcPr>
          <w:p w14:paraId="52DE5836" w14:textId="77777777" w:rsidR="004F74DD" w:rsidRPr="00AC5C4C" w:rsidRDefault="004F74DD" w:rsidP="0052327F">
            <w:pPr>
              <w:widowControl/>
              <w:jc w:val="center"/>
              <w:rPr>
                <w:sz w:val="22"/>
                <w:szCs w:val="22"/>
              </w:rPr>
            </w:pPr>
            <w:r w:rsidRPr="00AC5C4C">
              <w:rPr>
                <w:sz w:val="22"/>
                <w:szCs w:val="22"/>
              </w:rPr>
              <w:t>-</w:t>
            </w:r>
          </w:p>
        </w:tc>
        <w:tc>
          <w:tcPr>
            <w:tcW w:w="300" w:type="pct"/>
            <w:shd w:val="clear" w:color="auto" w:fill="auto"/>
            <w:noWrap/>
            <w:vAlign w:val="center"/>
            <w:hideMark/>
          </w:tcPr>
          <w:p w14:paraId="36EB0209" w14:textId="77777777" w:rsidR="004F74DD" w:rsidRPr="00AC5C4C" w:rsidRDefault="004F74DD" w:rsidP="0052327F">
            <w:pPr>
              <w:widowControl/>
              <w:jc w:val="center"/>
              <w:rPr>
                <w:sz w:val="22"/>
                <w:szCs w:val="22"/>
              </w:rPr>
            </w:pPr>
            <w:r w:rsidRPr="00AC5C4C">
              <w:rPr>
                <w:sz w:val="22"/>
                <w:szCs w:val="22"/>
              </w:rPr>
              <w:t>-</w:t>
            </w:r>
          </w:p>
        </w:tc>
      </w:tr>
      <w:tr w:rsidR="004F74DD" w:rsidRPr="00AC5C4C" w14:paraId="142DD358" w14:textId="77777777" w:rsidTr="004F74DD">
        <w:trPr>
          <w:trHeight w:hRule="exact" w:val="397"/>
        </w:trPr>
        <w:tc>
          <w:tcPr>
            <w:tcW w:w="197" w:type="pct"/>
            <w:vMerge/>
            <w:shd w:val="clear" w:color="auto" w:fill="auto"/>
            <w:noWrap/>
            <w:vAlign w:val="center"/>
          </w:tcPr>
          <w:p w14:paraId="2423E6E0" w14:textId="77777777" w:rsidR="004F74DD" w:rsidRPr="00AC5C4C" w:rsidRDefault="004F74DD" w:rsidP="0052327F">
            <w:pPr>
              <w:jc w:val="center"/>
              <w:rPr>
                <w:sz w:val="22"/>
                <w:szCs w:val="22"/>
              </w:rPr>
            </w:pPr>
          </w:p>
        </w:tc>
        <w:tc>
          <w:tcPr>
            <w:tcW w:w="1069" w:type="pct"/>
            <w:vMerge/>
            <w:shd w:val="clear" w:color="auto" w:fill="auto"/>
            <w:vAlign w:val="center"/>
          </w:tcPr>
          <w:p w14:paraId="105CF579" w14:textId="77777777" w:rsidR="004F74DD" w:rsidRPr="00AC5C4C" w:rsidRDefault="004F74DD" w:rsidP="0052327F">
            <w:pPr>
              <w:widowControl/>
              <w:rPr>
                <w:sz w:val="22"/>
                <w:szCs w:val="22"/>
              </w:rPr>
            </w:pPr>
          </w:p>
        </w:tc>
        <w:tc>
          <w:tcPr>
            <w:tcW w:w="731" w:type="pct"/>
            <w:vMerge/>
            <w:shd w:val="clear" w:color="auto" w:fill="auto"/>
            <w:vAlign w:val="center"/>
          </w:tcPr>
          <w:p w14:paraId="5941CB1E" w14:textId="77777777" w:rsidR="004F74DD" w:rsidRPr="00AC5C4C" w:rsidRDefault="004F74DD" w:rsidP="0052327F">
            <w:pPr>
              <w:widowControl/>
              <w:jc w:val="center"/>
              <w:rPr>
                <w:sz w:val="22"/>
                <w:szCs w:val="22"/>
              </w:rPr>
            </w:pPr>
          </w:p>
        </w:tc>
        <w:tc>
          <w:tcPr>
            <w:tcW w:w="333" w:type="pct"/>
            <w:shd w:val="clear" w:color="auto" w:fill="auto"/>
            <w:noWrap/>
            <w:vAlign w:val="center"/>
          </w:tcPr>
          <w:p w14:paraId="4C1A2586" w14:textId="77777777" w:rsidR="004F74DD" w:rsidRPr="00AC5C4C" w:rsidRDefault="004F74DD" w:rsidP="0052327F">
            <w:pPr>
              <w:widowControl/>
              <w:jc w:val="center"/>
              <w:rPr>
                <w:sz w:val="22"/>
                <w:szCs w:val="22"/>
              </w:rPr>
            </w:pPr>
            <w:r>
              <w:rPr>
                <w:sz w:val="22"/>
                <w:szCs w:val="22"/>
              </w:rPr>
              <w:t>2026</w:t>
            </w:r>
          </w:p>
        </w:tc>
        <w:tc>
          <w:tcPr>
            <w:tcW w:w="600" w:type="pct"/>
            <w:shd w:val="clear" w:color="auto" w:fill="auto"/>
            <w:noWrap/>
            <w:vAlign w:val="center"/>
          </w:tcPr>
          <w:p w14:paraId="221E678A" w14:textId="77777777" w:rsidR="004F74DD" w:rsidRPr="00F635B3" w:rsidRDefault="004F74DD" w:rsidP="0052327F">
            <w:pPr>
              <w:jc w:val="center"/>
              <w:rPr>
                <w:sz w:val="22"/>
                <w:szCs w:val="22"/>
              </w:rPr>
            </w:pPr>
            <w:r w:rsidRPr="007150F3">
              <w:rPr>
                <w:sz w:val="22"/>
                <w:szCs w:val="22"/>
              </w:rPr>
              <w:t>3 474,27</w:t>
            </w:r>
          </w:p>
        </w:tc>
        <w:tc>
          <w:tcPr>
            <w:tcW w:w="734" w:type="pct"/>
            <w:shd w:val="clear" w:color="auto" w:fill="auto"/>
            <w:vAlign w:val="center"/>
          </w:tcPr>
          <w:p w14:paraId="0376D528" w14:textId="77777777" w:rsidR="004F74DD" w:rsidRPr="00F635B3" w:rsidRDefault="004F74DD" w:rsidP="0052327F">
            <w:pPr>
              <w:jc w:val="center"/>
              <w:rPr>
                <w:sz w:val="22"/>
                <w:szCs w:val="22"/>
              </w:rPr>
            </w:pPr>
            <w:r w:rsidRPr="007150F3">
              <w:rPr>
                <w:sz w:val="22"/>
                <w:szCs w:val="22"/>
              </w:rPr>
              <w:t>3 779,91</w:t>
            </w:r>
          </w:p>
        </w:tc>
        <w:tc>
          <w:tcPr>
            <w:tcW w:w="210" w:type="pct"/>
            <w:shd w:val="clear" w:color="auto" w:fill="auto"/>
            <w:noWrap/>
            <w:vAlign w:val="center"/>
          </w:tcPr>
          <w:p w14:paraId="00DBFF9B" w14:textId="77777777" w:rsidR="004F74DD" w:rsidRPr="00AC5C4C" w:rsidRDefault="004F74DD" w:rsidP="0052327F">
            <w:pPr>
              <w:widowControl/>
              <w:jc w:val="center"/>
              <w:rPr>
                <w:sz w:val="22"/>
                <w:szCs w:val="22"/>
              </w:rPr>
            </w:pPr>
            <w:r w:rsidRPr="00AC5C4C">
              <w:rPr>
                <w:sz w:val="22"/>
                <w:szCs w:val="22"/>
              </w:rPr>
              <w:t>-</w:t>
            </w:r>
          </w:p>
        </w:tc>
        <w:tc>
          <w:tcPr>
            <w:tcW w:w="265" w:type="pct"/>
            <w:vAlign w:val="center"/>
          </w:tcPr>
          <w:p w14:paraId="12E986E6" w14:textId="77777777" w:rsidR="004F74DD" w:rsidRPr="00AC5C4C" w:rsidRDefault="004F74DD" w:rsidP="0052327F">
            <w:pPr>
              <w:widowControl/>
              <w:jc w:val="center"/>
              <w:rPr>
                <w:sz w:val="22"/>
                <w:szCs w:val="22"/>
              </w:rPr>
            </w:pPr>
            <w:r w:rsidRPr="00AC5C4C">
              <w:rPr>
                <w:sz w:val="22"/>
                <w:szCs w:val="22"/>
              </w:rPr>
              <w:t>-</w:t>
            </w:r>
          </w:p>
        </w:tc>
        <w:tc>
          <w:tcPr>
            <w:tcW w:w="329" w:type="pct"/>
            <w:vAlign w:val="center"/>
          </w:tcPr>
          <w:p w14:paraId="23E8D1C4" w14:textId="77777777" w:rsidR="004F74DD" w:rsidRPr="00AC5C4C" w:rsidRDefault="004F74DD" w:rsidP="0052327F">
            <w:pPr>
              <w:widowControl/>
              <w:jc w:val="center"/>
              <w:rPr>
                <w:sz w:val="22"/>
                <w:szCs w:val="22"/>
              </w:rPr>
            </w:pPr>
            <w:r w:rsidRPr="00AC5C4C">
              <w:rPr>
                <w:sz w:val="22"/>
                <w:szCs w:val="22"/>
              </w:rPr>
              <w:t>-</w:t>
            </w:r>
          </w:p>
        </w:tc>
        <w:tc>
          <w:tcPr>
            <w:tcW w:w="232" w:type="pct"/>
            <w:vAlign w:val="center"/>
          </w:tcPr>
          <w:p w14:paraId="35C411A0" w14:textId="77777777" w:rsidR="004F74DD" w:rsidRPr="00AC5C4C" w:rsidRDefault="004F74DD" w:rsidP="0052327F">
            <w:pPr>
              <w:widowControl/>
              <w:jc w:val="center"/>
              <w:rPr>
                <w:sz w:val="22"/>
                <w:szCs w:val="22"/>
              </w:rPr>
            </w:pPr>
            <w:r w:rsidRPr="00AC5C4C">
              <w:rPr>
                <w:sz w:val="22"/>
                <w:szCs w:val="22"/>
              </w:rPr>
              <w:t>-</w:t>
            </w:r>
          </w:p>
        </w:tc>
        <w:tc>
          <w:tcPr>
            <w:tcW w:w="300" w:type="pct"/>
            <w:shd w:val="clear" w:color="auto" w:fill="auto"/>
            <w:noWrap/>
            <w:vAlign w:val="center"/>
          </w:tcPr>
          <w:p w14:paraId="3DE4F8E9" w14:textId="77777777" w:rsidR="004F74DD" w:rsidRPr="00AC5C4C" w:rsidRDefault="004F74DD" w:rsidP="0052327F">
            <w:pPr>
              <w:widowControl/>
              <w:jc w:val="center"/>
              <w:rPr>
                <w:sz w:val="22"/>
                <w:szCs w:val="22"/>
              </w:rPr>
            </w:pPr>
            <w:r w:rsidRPr="00AC5C4C">
              <w:rPr>
                <w:sz w:val="22"/>
                <w:szCs w:val="22"/>
              </w:rPr>
              <w:t>-</w:t>
            </w:r>
          </w:p>
        </w:tc>
      </w:tr>
      <w:tr w:rsidR="004F74DD" w:rsidRPr="00AC5C4C" w14:paraId="2C06B2E0" w14:textId="77777777" w:rsidTr="004F74DD">
        <w:trPr>
          <w:trHeight w:hRule="exact" w:val="397"/>
        </w:trPr>
        <w:tc>
          <w:tcPr>
            <w:tcW w:w="197" w:type="pct"/>
            <w:vMerge/>
            <w:shd w:val="clear" w:color="auto" w:fill="auto"/>
            <w:noWrap/>
            <w:vAlign w:val="center"/>
          </w:tcPr>
          <w:p w14:paraId="3D11A27F" w14:textId="77777777" w:rsidR="004F74DD" w:rsidRPr="00AC5C4C" w:rsidRDefault="004F74DD" w:rsidP="0052327F">
            <w:pPr>
              <w:jc w:val="center"/>
              <w:rPr>
                <w:sz w:val="22"/>
                <w:szCs w:val="22"/>
              </w:rPr>
            </w:pPr>
          </w:p>
        </w:tc>
        <w:tc>
          <w:tcPr>
            <w:tcW w:w="1069" w:type="pct"/>
            <w:vMerge/>
            <w:shd w:val="clear" w:color="auto" w:fill="auto"/>
            <w:vAlign w:val="center"/>
          </w:tcPr>
          <w:p w14:paraId="6893BF92" w14:textId="77777777" w:rsidR="004F74DD" w:rsidRPr="00AC5C4C" w:rsidRDefault="004F74DD" w:rsidP="0052327F">
            <w:pPr>
              <w:widowControl/>
              <w:rPr>
                <w:sz w:val="22"/>
                <w:szCs w:val="22"/>
              </w:rPr>
            </w:pPr>
          </w:p>
        </w:tc>
        <w:tc>
          <w:tcPr>
            <w:tcW w:w="731" w:type="pct"/>
            <w:vMerge/>
            <w:shd w:val="clear" w:color="auto" w:fill="auto"/>
            <w:vAlign w:val="center"/>
          </w:tcPr>
          <w:p w14:paraId="0729314A" w14:textId="77777777" w:rsidR="004F74DD" w:rsidRPr="00AC5C4C" w:rsidRDefault="004F74DD" w:rsidP="0052327F">
            <w:pPr>
              <w:widowControl/>
              <w:jc w:val="center"/>
              <w:rPr>
                <w:sz w:val="22"/>
                <w:szCs w:val="22"/>
              </w:rPr>
            </w:pPr>
          </w:p>
        </w:tc>
        <w:tc>
          <w:tcPr>
            <w:tcW w:w="333" w:type="pct"/>
            <w:shd w:val="clear" w:color="auto" w:fill="auto"/>
            <w:noWrap/>
            <w:vAlign w:val="center"/>
          </w:tcPr>
          <w:p w14:paraId="525490EA" w14:textId="77777777" w:rsidR="004F74DD" w:rsidRPr="00AC5C4C" w:rsidRDefault="004F74DD" w:rsidP="0052327F">
            <w:pPr>
              <w:widowControl/>
              <w:jc w:val="center"/>
              <w:rPr>
                <w:sz w:val="22"/>
                <w:szCs w:val="22"/>
              </w:rPr>
            </w:pPr>
            <w:r>
              <w:rPr>
                <w:sz w:val="22"/>
                <w:szCs w:val="22"/>
              </w:rPr>
              <w:t>2027</w:t>
            </w:r>
          </w:p>
        </w:tc>
        <w:tc>
          <w:tcPr>
            <w:tcW w:w="600" w:type="pct"/>
            <w:shd w:val="clear" w:color="auto" w:fill="auto"/>
            <w:noWrap/>
            <w:vAlign w:val="center"/>
          </w:tcPr>
          <w:p w14:paraId="11484138" w14:textId="77777777" w:rsidR="004F74DD" w:rsidRPr="00F635B3" w:rsidRDefault="004F74DD" w:rsidP="0052327F">
            <w:pPr>
              <w:jc w:val="center"/>
              <w:rPr>
                <w:sz w:val="22"/>
                <w:szCs w:val="22"/>
              </w:rPr>
            </w:pPr>
            <w:r w:rsidRPr="007150F3">
              <w:rPr>
                <w:sz w:val="22"/>
                <w:szCs w:val="22"/>
              </w:rPr>
              <w:t>3 708,17</w:t>
            </w:r>
          </w:p>
        </w:tc>
        <w:tc>
          <w:tcPr>
            <w:tcW w:w="734" w:type="pct"/>
            <w:shd w:val="clear" w:color="auto" w:fill="auto"/>
            <w:vAlign w:val="center"/>
          </w:tcPr>
          <w:p w14:paraId="1BFABD84" w14:textId="77777777" w:rsidR="004F74DD" w:rsidRPr="00F635B3" w:rsidRDefault="004F74DD" w:rsidP="0052327F">
            <w:pPr>
              <w:jc w:val="center"/>
              <w:rPr>
                <w:sz w:val="22"/>
                <w:szCs w:val="22"/>
              </w:rPr>
            </w:pPr>
            <w:r w:rsidRPr="007150F3">
              <w:rPr>
                <w:sz w:val="22"/>
                <w:szCs w:val="22"/>
              </w:rPr>
              <w:t>3 708,17</w:t>
            </w:r>
          </w:p>
        </w:tc>
        <w:tc>
          <w:tcPr>
            <w:tcW w:w="210" w:type="pct"/>
            <w:shd w:val="clear" w:color="auto" w:fill="auto"/>
            <w:noWrap/>
            <w:vAlign w:val="center"/>
          </w:tcPr>
          <w:p w14:paraId="7D451EF5" w14:textId="77777777" w:rsidR="004F74DD" w:rsidRPr="00AC5C4C" w:rsidRDefault="004F74DD" w:rsidP="0052327F">
            <w:pPr>
              <w:widowControl/>
              <w:jc w:val="center"/>
              <w:rPr>
                <w:sz w:val="22"/>
                <w:szCs w:val="22"/>
              </w:rPr>
            </w:pPr>
            <w:r w:rsidRPr="00AC5C4C">
              <w:rPr>
                <w:sz w:val="22"/>
                <w:szCs w:val="22"/>
              </w:rPr>
              <w:t>-</w:t>
            </w:r>
          </w:p>
        </w:tc>
        <w:tc>
          <w:tcPr>
            <w:tcW w:w="265" w:type="pct"/>
            <w:vAlign w:val="center"/>
          </w:tcPr>
          <w:p w14:paraId="5FC18B12" w14:textId="77777777" w:rsidR="004F74DD" w:rsidRPr="00AC5C4C" w:rsidRDefault="004F74DD" w:rsidP="0052327F">
            <w:pPr>
              <w:widowControl/>
              <w:jc w:val="center"/>
              <w:rPr>
                <w:sz w:val="22"/>
                <w:szCs w:val="22"/>
              </w:rPr>
            </w:pPr>
            <w:r w:rsidRPr="00AC5C4C">
              <w:rPr>
                <w:sz w:val="22"/>
                <w:szCs w:val="22"/>
              </w:rPr>
              <w:t>-</w:t>
            </w:r>
          </w:p>
        </w:tc>
        <w:tc>
          <w:tcPr>
            <w:tcW w:w="329" w:type="pct"/>
            <w:vAlign w:val="center"/>
          </w:tcPr>
          <w:p w14:paraId="1F012B4D" w14:textId="77777777" w:rsidR="004F74DD" w:rsidRPr="00AC5C4C" w:rsidRDefault="004F74DD" w:rsidP="0052327F">
            <w:pPr>
              <w:widowControl/>
              <w:jc w:val="center"/>
              <w:rPr>
                <w:sz w:val="22"/>
                <w:szCs w:val="22"/>
              </w:rPr>
            </w:pPr>
            <w:r w:rsidRPr="00AC5C4C">
              <w:rPr>
                <w:sz w:val="22"/>
                <w:szCs w:val="22"/>
              </w:rPr>
              <w:t>-</w:t>
            </w:r>
          </w:p>
        </w:tc>
        <w:tc>
          <w:tcPr>
            <w:tcW w:w="232" w:type="pct"/>
            <w:vAlign w:val="center"/>
          </w:tcPr>
          <w:p w14:paraId="0AE6E2D2" w14:textId="77777777" w:rsidR="004F74DD" w:rsidRPr="00AC5C4C" w:rsidRDefault="004F74DD" w:rsidP="0052327F">
            <w:pPr>
              <w:widowControl/>
              <w:jc w:val="center"/>
              <w:rPr>
                <w:sz w:val="22"/>
                <w:szCs w:val="22"/>
              </w:rPr>
            </w:pPr>
            <w:r w:rsidRPr="00AC5C4C">
              <w:rPr>
                <w:sz w:val="22"/>
                <w:szCs w:val="22"/>
              </w:rPr>
              <w:t>-</w:t>
            </w:r>
          </w:p>
        </w:tc>
        <w:tc>
          <w:tcPr>
            <w:tcW w:w="300" w:type="pct"/>
            <w:shd w:val="clear" w:color="auto" w:fill="auto"/>
            <w:noWrap/>
            <w:vAlign w:val="center"/>
          </w:tcPr>
          <w:p w14:paraId="56984E75" w14:textId="77777777" w:rsidR="004F74DD" w:rsidRPr="00AC5C4C" w:rsidRDefault="004F74DD" w:rsidP="0052327F">
            <w:pPr>
              <w:widowControl/>
              <w:jc w:val="center"/>
              <w:rPr>
                <w:sz w:val="22"/>
                <w:szCs w:val="22"/>
              </w:rPr>
            </w:pPr>
            <w:r w:rsidRPr="00AC5C4C">
              <w:rPr>
                <w:sz w:val="22"/>
                <w:szCs w:val="22"/>
              </w:rPr>
              <w:t>-</w:t>
            </w:r>
          </w:p>
        </w:tc>
      </w:tr>
      <w:tr w:rsidR="004F74DD" w:rsidRPr="00AC5C4C" w14:paraId="74D52A98" w14:textId="77777777" w:rsidTr="004F74DD">
        <w:trPr>
          <w:trHeight w:hRule="exact" w:val="397"/>
        </w:trPr>
        <w:tc>
          <w:tcPr>
            <w:tcW w:w="197" w:type="pct"/>
            <w:vMerge/>
            <w:shd w:val="clear" w:color="auto" w:fill="auto"/>
            <w:noWrap/>
            <w:vAlign w:val="center"/>
          </w:tcPr>
          <w:p w14:paraId="18090316" w14:textId="77777777" w:rsidR="004F74DD" w:rsidRPr="00AC5C4C" w:rsidRDefault="004F74DD" w:rsidP="0052327F">
            <w:pPr>
              <w:jc w:val="center"/>
              <w:rPr>
                <w:sz w:val="22"/>
                <w:szCs w:val="22"/>
              </w:rPr>
            </w:pPr>
          </w:p>
        </w:tc>
        <w:tc>
          <w:tcPr>
            <w:tcW w:w="1069" w:type="pct"/>
            <w:vMerge/>
            <w:shd w:val="clear" w:color="auto" w:fill="auto"/>
            <w:vAlign w:val="center"/>
          </w:tcPr>
          <w:p w14:paraId="2CC80FF3" w14:textId="77777777" w:rsidR="004F74DD" w:rsidRPr="00AC5C4C" w:rsidRDefault="004F74DD" w:rsidP="0052327F">
            <w:pPr>
              <w:widowControl/>
              <w:rPr>
                <w:sz w:val="22"/>
                <w:szCs w:val="22"/>
              </w:rPr>
            </w:pPr>
          </w:p>
        </w:tc>
        <w:tc>
          <w:tcPr>
            <w:tcW w:w="731" w:type="pct"/>
            <w:vMerge/>
            <w:shd w:val="clear" w:color="auto" w:fill="auto"/>
            <w:vAlign w:val="center"/>
          </w:tcPr>
          <w:p w14:paraId="1218B685" w14:textId="77777777" w:rsidR="004F74DD" w:rsidRPr="00AC5C4C" w:rsidRDefault="004F74DD" w:rsidP="0052327F">
            <w:pPr>
              <w:widowControl/>
              <w:jc w:val="center"/>
              <w:rPr>
                <w:sz w:val="22"/>
                <w:szCs w:val="22"/>
              </w:rPr>
            </w:pPr>
          </w:p>
        </w:tc>
        <w:tc>
          <w:tcPr>
            <w:tcW w:w="333" w:type="pct"/>
            <w:shd w:val="clear" w:color="auto" w:fill="auto"/>
            <w:noWrap/>
            <w:vAlign w:val="center"/>
          </w:tcPr>
          <w:p w14:paraId="591ECC9B" w14:textId="77777777" w:rsidR="004F74DD" w:rsidRPr="00AC5C4C" w:rsidRDefault="004F74DD" w:rsidP="0052327F">
            <w:pPr>
              <w:widowControl/>
              <w:jc w:val="center"/>
              <w:rPr>
                <w:sz w:val="22"/>
                <w:szCs w:val="22"/>
              </w:rPr>
            </w:pPr>
            <w:r>
              <w:rPr>
                <w:sz w:val="22"/>
                <w:szCs w:val="22"/>
              </w:rPr>
              <w:t>2028</w:t>
            </w:r>
          </w:p>
        </w:tc>
        <w:tc>
          <w:tcPr>
            <w:tcW w:w="600" w:type="pct"/>
            <w:shd w:val="clear" w:color="auto" w:fill="auto"/>
            <w:noWrap/>
            <w:vAlign w:val="center"/>
          </w:tcPr>
          <w:p w14:paraId="0D9C2A4E" w14:textId="77777777" w:rsidR="004F74DD" w:rsidRPr="00F635B3" w:rsidRDefault="004F74DD" w:rsidP="0052327F">
            <w:pPr>
              <w:jc w:val="center"/>
              <w:rPr>
                <w:sz w:val="22"/>
                <w:szCs w:val="22"/>
              </w:rPr>
            </w:pPr>
            <w:r w:rsidRPr="007150F3">
              <w:rPr>
                <w:sz w:val="22"/>
                <w:szCs w:val="22"/>
              </w:rPr>
              <w:t>3 708,17</w:t>
            </w:r>
          </w:p>
        </w:tc>
        <w:tc>
          <w:tcPr>
            <w:tcW w:w="734" w:type="pct"/>
            <w:shd w:val="clear" w:color="auto" w:fill="auto"/>
            <w:vAlign w:val="center"/>
          </w:tcPr>
          <w:p w14:paraId="3B0FBD91" w14:textId="77777777" w:rsidR="004F74DD" w:rsidRPr="00F635B3" w:rsidRDefault="004F74DD" w:rsidP="0052327F">
            <w:pPr>
              <w:jc w:val="center"/>
              <w:rPr>
                <w:sz w:val="22"/>
                <w:szCs w:val="22"/>
              </w:rPr>
            </w:pPr>
            <w:r w:rsidRPr="007150F3">
              <w:rPr>
                <w:sz w:val="22"/>
                <w:szCs w:val="22"/>
              </w:rPr>
              <w:t>3 966,34</w:t>
            </w:r>
          </w:p>
        </w:tc>
        <w:tc>
          <w:tcPr>
            <w:tcW w:w="210" w:type="pct"/>
            <w:shd w:val="clear" w:color="auto" w:fill="auto"/>
            <w:noWrap/>
            <w:vAlign w:val="center"/>
          </w:tcPr>
          <w:p w14:paraId="65E8253C" w14:textId="77777777" w:rsidR="004F74DD" w:rsidRPr="00AC5C4C" w:rsidRDefault="004F74DD" w:rsidP="0052327F">
            <w:pPr>
              <w:widowControl/>
              <w:jc w:val="center"/>
              <w:rPr>
                <w:sz w:val="22"/>
                <w:szCs w:val="22"/>
              </w:rPr>
            </w:pPr>
            <w:r w:rsidRPr="00AC5C4C">
              <w:rPr>
                <w:sz w:val="22"/>
                <w:szCs w:val="22"/>
              </w:rPr>
              <w:t>-</w:t>
            </w:r>
          </w:p>
        </w:tc>
        <w:tc>
          <w:tcPr>
            <w:tcW w:w="265" w:type="pct"/>
            <w:vAlign w:val="center"/>
          </w:tcPr>
          <w:p w14:paraId="15E96C88" w14:textId="77777777" w:rsidR="004F74DD" w:rsidRPr="00AC5C4C" w:rsidRDefault="004F74DD" w:rsidP="0052327F">
            <w:pPr>
              <w:widowControl/>
              <w:jc w:val="center"/>
              <w:rPr>
                <w:sz w:val="22"/>
                <w:szCs w:val="22"/>
              </w:rPr>
            </w:pPr>
            <w:r w:rsidRPr="00AC5C4C">
              <w:rPr>
                <w:sz w:val="22"/>
                <w:szCs w:val="22"/>
              </w:rPr>
              <w:t>-</w:t>
            </w:r>
          </w:p>
        </w:tc>
        <w:tc>
          <w:tcPr>
            <w:tcW w:w="329" w:type="pct"/>
            <w:vAlign w:val="center"/>
          </w:tcPr>
          <w:p w14:paraId="36F548F1" w14:textId="77777777" w:rsidR="004F74DD" w:rsidRPr="00AC5C4C" w:rsidRDefault="004F74DD" w:rsidP="0052327F">
            <w:pPr>
              <w:widowControl/>
              <w:jc w:val="center"/>
              <w:rPr>
                <w:sz w:val="22"/>
                <w:szCs w:val="22"/>
              </w:rPr>
            </w:pPr>
            <w:r w:rsidRPr="00AC5C4C">
              <w:rPr>
                <w:sz w:val="22"/>
                <w:szCs w:val="22"/>
              </w:rPr>
              <w:t>-</w:t>
            </w:r>
          </w:p>
        </w:tc>
        <w:tc>
          <w:tcPr>
            <w:tcW w:w="232" w:type="pct"/>
            <w:vAlign w:val="center"/>
          </w:tcPr>
          <w:p w14:paraId="7AFC0D7B" w14:textId="77777777" w:rsidR="004F74DD" w:rsidRPr="00AC5C4C" w:rsidRDefault="004F74DD" w:rsidP="0052327F">
            <w:pPr>
              <w:widowControl/>
              <w:jc w:val="center"/>
              <w:rPr>
                <w:sz w:val="22"/>
                <w:szCs w:val="22"/>
              </w:rPr>
            </w:pPr>
            <w:r w:rsidRPr="00AC5C4C">
              <w:rPr>
                <w:sz w:val="22"/>
                <w:szCs w:val="22"/>
              </w:rPr>
              <w:t>-</w:t>
            </w:r>
          </w:p>
        </w:tc>
        <w:tc>
          <w:tcPr>
            <w:tcW w:w="300" w:type="pct"/>
            <w:shd w:val="clear" w:color="auto" w:fill="auto"/>
            <w:noWrap/>
            <w:vAlign w:val="center"/>
          </w:tcPr>
          <w:p w14:paraId="329E0FE9" w14:textId="77777777" w:rsidR="004F74DD" w:rsidRPr="00AC5C4C" w:rsidRDefault="004F74DD" w:rsidP="0052327F">
            <w:pPr>
              <w:widowControl/>
              <w:jc w:val="center"/>
              <w:rPr>
                <w:sz w:val="22"/>
                <w:szCs w:val="22"/>
              </w:rPr>
            </w:pPr>
            <w:r w:rsidRPr="00AC5C4C">
              <w:rPr>
                <w:sz w:val="22"/>
                <w:szCs w:val="22"/>
              </w:rPr>
              <w:t>-</w:t>
            </w:r>
          </w:p>
        </w:tc>
      </w:tr>
    </w:tbl>
    <w:p w14:paraId="30CFF7F7" w14:textId="77777777" w:rsidR="004F74DD" w:rsidRPr="004F74DD" w:rsidRDefault="004F74DD" w:rsidP="0052327F">
      <w:pPr>
        <w:pStyle w:val="a4"/>
        <w:widowControl/>
        <w:autoSpaceDE w:val="0"/>
        <w:autoSpaceDN w:val="0"/>
        <w:adjustRightInd w:val="0"/>
        <w:ind w:left="2291"/>
        <w:jc w:val="both"/>
        <w:outlineLvl w:val="3"/>
        <w:rPr>
          <w:sz w:val="22"/>
          <w:szCs w:val="22"/>
        </w:rPr>
      </w:pPr>
    </w:p>
    <w:p w14:paraId="4FFCEAFC" w14:textId="5FA8E986" w:rsidR="004F74DD" w:rsidRDefault="004F74DD" w:rsidP="0052327F">
      <w:pPr>
        <w:pStyle w:val="24"/>
        <w:widowControl/>
        <w:numPr>
          <w:ilvl w:val="0"/>
          <w:numId w:val="19"/>
        </w:numPr>
        <w:ind w:left="0" w:firstLine="709"/>
        <w:rPr>
          <w:sz w:val="22"/>
          <w:szCs w:val="22"/>
        </w:rPr>
      </w:pPr>
      <w:r w:rsidRPr="005F2974">
        <w:rPr>
          <w:sz w:val="22"/>
          <w:szCs w:val="22"/>
        </w:rPr>
        <w:t>С 01.01.2025 произвести корректировку установленных долгосрочных льготных тарифов на тепловую энергию для потребителей ОБСУСО «Хозниковский Дом-интернат» (Лежневский район) на 2025–2028 годы, изложив приложение 2 к постановлению Департамента энергетики и тарифов Ивановской области от 13.10.2023 № 39-т/16 в новой редакции:</w:t>
      </w:r>
    </w:p>
    <w:p w14:paraId="4C89593C" w14:textId="77777777" w:rsidR="006C384E" w:rsidRDefault="006C384E" w:rsidP="0052327F">
      <w:pPr>
        <w:pStyle w:val="24"/>
        <w:widowControl/>
        <w:ind w:left="709" w:firstLine="0"/>
        <w:rPr>
          <w:sz w:val="22"/>
          <w:szCs w:val="22"/>
        </w:rPr>
      </w:pPr>
    </w:p>
    <w:p w14:paraId="3CB9FED6" w14:textId="77777777" w:rsidR="006C384E" w:rsidRPr="00081B8D" w:rsidRDefault="006C384E" w:rsidP="0052327F">
      <w:pPr>
        <w:pStyle w:val="a4"/>
        <w:widowControl/>
        <w:autoSpaceDE w:val="0"/>
        <w:autoSpaceDN w:val="0"/>
        <w:adjustRightInd w:val="0"/>
        <w:ind w:left="2291"/>
        <w:jc w:val="right"/>
        <w:rPr>
          <w:sz w:val="22"/>
          <w:szCs w:val="22"/>
        </w:rPr>
      </w:pPr>
      <w:r w:rsidRPr="00081B8D">
        <w:rPr>
          <w:sz w:val="22"/>
          <w:szCs w:val="22"/>
        </w:rPr>
        <w:t>Приложение 2 к постановлению Департамента энергетики и тарифов</w:t>
      </w:r>
    </w:p>
    <w:p w14:paraId="46722272" w14:textId="77777777" w:rsidR="006C384E" w:rsidRPr="00081B8D" w:rsidRDefault="006C384E" w:rsidP="0052327F">
      <w:pPr>
        <w:pStyle w:val="a4"/>
        <w:widowControl/>
        <w:autoSpaceDE w:val="0"/>
        <w:autoSpaceDN w:val="0"/>
        <w:adjustRightInd w:val="0"/>
        <w:ind w:left="2291"/>
        <w:jc w:val="right"/>
        <w:rPr>
          <w:sz w:val="22"/>
          <w:szCs w:val="22"/>
        </w:rPr>
      </w:pPr>
      <w:r w:rsidRPr="00081B8D">
        <w:rPr>
          <w:sz w:val="22"/>
          <w:szCs w:val="22"/>
        </w:rPr>
        <w:t>Ивановской области от 13.10.2023 № 39-т/16</w:t>
      </w:r>
    </w:p>
    <w:p w14:paraId="13B2D019" w14:textId="77777777" w:rsidR="006C384E" w:rsidRDefault="006C384E" w:rsidP="0052327F">
      <w:pPr>
        <w:widowControl/>
        <w:autoSpaceDE w:val="0"/>
        <w:autoSpaceDN w:val="0"/>
        <w:adjustRightInd w:val="0"/>
        <w:jc w:val="center"/>
        <w:rPr>
          <w:b/>
          <w:bCs/>
          <w:sz w:val="22"/>
          <w:szCs w:val="22"/>
        </w:rPr>
      </w:pPr>
    </w:p>
    <w:p w14:paraId="1785ADF8" w14:textId="4C312059" w:rsidR="004F74DD" w:rsidRPr="004F74DD" w:rsidRDefault="004F74DD" w:rsidP="0052327F">
      <w:pPr>
        <w:widowControl/>
        <w:autoSpaceDE w:val="0"/>
        <w:autoSpaceDN w:val="0"/>
        <w:adjustRightInd w:val="0"/>
        <w:jc w:val="center"/>
        <w:rPr>
          <w:b/>
          <w:bCs/>
          <w:sz w:val="22"/>
          <w:szCs w:val="22"/>
        </w:rPr>
      </w:pPr>
      <w:r w:rsidRPr="004F74DD">
        <w:rPr>
          <w:b/>
          <w:bCs/>
          <w:sz w:val="22"/>
          <w:szCs w:val="22"/>
        </w:rPr>
        <w:t>Льготные тарифы на тепловую энергию (мощность), поставляемую потребителям</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4F74DD" w:rsidRPr="008F67FA" w14:paraId="25D22FB4" w14:textId="77777777" w:rsidTr="004F74DD">
        <w:trPr>
          <w:trHeight w:val="346"/>
        </w:trPr>
        <w:tc>
          <w:tcPr>
            <w:tcW w:w="474" w:type="dxa"/>
            <w:vMerge w:val="restart"/>
            <w:shd w:val="clear" w:color="auto" w:fill="auto"/>
            <w:vAlign w:val="center"/>
          </w:tcPr>
          <w:p w14:paraId="218A7062" w14:textId="77777777" w:rsidR="004F74DD" w:rsidRPr="008F67FA" w:rsidRDefault="004F74DD" w:rsidP="0052327F">
            <w:pPr>
              <w:widowControl/>
              <w:jc w:val="center"/>
              <w:rPr>
                <w:sz w:val="22"/>
                <w:szCs w:val="22"/>
              </w:rPr>
            </w:pPr>
            <w:r w:rsidRPr="008F67FA">
              <w:rPr>
                <w:sz w:val="22"/>
                <w:szCs w:val="22"/>
              </w:rPr>
              <w:t>№ п/п</w:t>
            </w:r>
          </w:p>
        </w:tc>
        <w:tc>
          <w:tcPr>
            <w:tcW w:w="1902" w:type="dxa"/>
            <w:vMerge w:val="restart"/>
            <w:shd w:val="clear" w:color="auto" w:fill="auto"/>
            <w:vAlign w:val="center"/>
          </w:tcPr>
          <w:p w14:paraId="5706182C" w14:textId="77777777" w:rsidR="004F74DD" w:rsidRPr="008F67FA" w:rsidRDefault="004F74DD" w:rsidP="0052327F">
            <w:pPr>
              <w:widowControl/>
              <w:jc w:val="center"/>
              <w:rPr>
                <w:sz w:val="22"/>
                <w:szCs w:val="22"/>
              </w:rPr>
            </w:pPr>
            <w:r w:rsidRPr="008F67FA">
              <w:rPr>
                <w:sz w:val="22"/>
                <w:szCs w:val="22"/>
              </w:rPr>
              <w:t>Наименование регулируемой организации</w:t>
            </w:r>
          </w:p>
        </w:tc>
        <w:tc>
          <w:tcPr>
            <w:tcW w:w="1260" w:type="dxa"/>
            <w:vMerge w:val="restart"/>
            <w:shd w:val="clear" w:color="auto" w:fill="auto"/>
            <w:noWrap/>
            <w:vAlign w:val="center"/>
          </w:tcPr>
          <w:p w14:paraId="1FDA2F25" w14:textId="77777777" w:rsidR="004F74DD" w:rsidRPr="008F67FA" w:rsidRDefault="004F74DD" w:rsidP="0052327F">
            <w:pPr>
              <w:widowControl/>
              <w:jc w:val="center"/>
              <w:rPr>
                <w:sz w:val="22"/>
                <w:szCs w:val="22"/>
              </w:rPr>
            </w:pPr>
            <w:r w:rsidRPr="008F67FA">
              <w:rPr>
                <w:sz w:val="22"/>
                <w:szCs w:val="22"/>
              </w:rPr>
              <w:t>Вид тарифа</w:t>
            </w:r>
          </w:p>
        </w:tc>
        <w:tc>
          <w:tcPr>
            <w:tcW w:w="709" w:type="dxa"/>
            <w:vMerge w:val="restart"/>
            <w:shd w:val="clear" w:color="auto" w:fill="auto"/>
            <w:noWrap/>
            <w:vAlign w:val="center"/>
          </w:tcPr>
          <w:p w14:paraId="104F6C25" w14:textId="77777777" w:rsidR="004F74DD" w:rsidRPr="008F67FA" w:rsidRDefault="004F74DD" w:rsidP="0052327F">
            <w:pPr>
              <w:widowControl/>
              <w:jc w:val="center"/>
              <w:rPr>
                <w:sz w:val="22"/>
                <w:szCs w:val="22"/>
              </w:rPr>
            </w:pPr>
            <w:r w:rsidRPr="008F67FA">
              <w:rPr>
                <w:sz w:val="22"/>
                <w:szCs w:val="22"/>
              </w:rPr>
              <w:t>Год</w:t>
            </w:r>
          </w:p>
        </w:tc>
        <w:tc>
          <w:tcPr>
            <w:tcW w:w="2567" w:type="dxa"/>
            <w:gridSpan w:val="2"/>
            <w:shd w:val="clear" w:color="auto" w:fill="auto"/>
            <w:noWrap/>
            <w:vAlign w:val="center"/>
          </w:tcPr>
          <w:p w14:paraId="51F488C7" w14:textId="77777777" w:rsidR="004F74DD" w:rsidRPr="008F67FA" w:rsidRDefault="004F74DD" w:rsidP="0052327F">
            <w:pPr>
              <w:widowControl/>
              <w:jc w:val="center"/>
              <w:rPr>
                <w:sz w:val="22"/>
                <w:szCs w:val="22"/>
              </w:rPr>
            </w:pPr>
            <w:r w:rsidRPr="008F67FA">
              <w:rPr>
                <w:sz w:val="22"/>
                <w:szCs w:val="22"/>
              </w:rPr>
              <w:t>Вода</w:t>
            </w:r>
          </w:p>
        </w:tc>
        <w:tc>
          <w:tcPr>
            <w:tcW w:w="2526" w:type="dxa"/>
            <w:gridSpan w:val="4"/>
            <w:shd w:val="clear" w:color="auto" w:fill="auto"/>
            <w:noWrap/>
            <w:vAlign w:val="center"/>
          </w:tcPr>
          <w:p w14:paraId="2D30231E" w14:textId="77777777" w:rsidR="004F74DD" w:rsidRPr="008F67FA" w:rsidRDefault="004F74DD" w:rsidP="0052327F">
            <w:pPr>
              <w:widowControl/>
              <w:jc w:val="center"/>
              <w:rPr>
                <w:sz w:val="22"/>
                <w:szCs w:val="22"/>
              </w:rPr>
            </w:pPr>
            <w:r w:rsidRPr="008F67FA">
              <w:rPr>
                <w:sz w:val="22"/>
                <w:szCs w:val="22"/>
              </w:rPr>
              <w:t>Отборный пар давлением</w:t>
            </w:r>
          </w:p>
        </w:tc>
        <w:tc>
          <w:tcPr>
            <w:tcW w:w="720" w:type="dxa"/>
            <w:vMerge w:val="restart"/>
            <w:shd w:val="clear" w:color="auto" w:fill="auto"/>
            <w:vAlign w:val="center"/>
          </w:tcPr>
          <w:p w14:paraId="2AC01429" w14:textId="77777777" w:rsidR="004F74DD" w:rsidRPr="008F67FA" w:rsidRDefault="004F74DD" w:rsidP="0052327F">
            <w:pPr>
              <w:widowControl/>
              <w:jc w:val="center"/>
              <w:rPr>
                <w:sz w:val="22"/>
                <w:szCs w:val="22"/>
              </w:rPr>
            </w:pPr>
            <w:r w:rsidRPr="008F67FA">
              <w:rPr>
                <w:sz w:val="22"/>
                <w:szCs w:val="22"/>
              </w:rPr>
              <w:t>Острый и редуцированный пар</w:t>
            </w:r>
          </w:p>
        </w:tc>
      </w:tr>
      <w:tr w:rsidR="004F74DD" w:rsidRPr="008F67FA" w14:paraId="4E671822" w14:textId="77777777" w:rsidTr="004F74DD">
        <w:trPr>
          <w:trHeight w:val="1112"/>
        </w:trPr>
        <w:tc>
          <w:tcPr>
            <w:tcW w:w="474" w:type="dxa"/>
            <w:vMerge/>
            <w:shd w:val="clear" w:color="auto" w:fill="auto"/>
            <w:noWrap/>
            <w:vAlign w:val="center"/>
          </w:tcPr>
          <w:p w14:paraId="0B7CD8D2" w14:textId="77777777" w:rsidR="004F74DD" w:rsidRPr="008F67FA" w:rsidRDefault="004F74DD" w:rsidP="0052327F">
            <w:pPr>
              <w:widowControl/>
              <w:jc w:val="center"/>
              <w:rPr>
                <w:sz w:val="22"/>
                <w:szCs w:val="22"/>
              </w:rPr>
            </w:pPr>
          </w:p>
        </w:tc>
        <w:tc>
          <w:tcPr>
            <w:tcW w:w="1902" w:type="dxa"/>
            <w:vMerge/>
            <w:shd w:val="clear" w:color="auto" w:fill="auto"/>
            <w:vAlign w:val="center"/>
          </w:tcPr>
          <w:p w14:paraId="4F96AE41" w14:textId="77777777" w:rsidR="004F74DD" w:rsidRPr="008F67FA" w:rsidRDefault="004F74DD" w:rsidP="0052327F">
            <w:pPr>
              <w:widowControl/>
              <w:rPr>
                <w:sz w:val="22"/>
                <w:szCs w:val="22"/>
              </w:rPr>
            </w:pPr>
          </w:p>
        </w:tc>
        <w:tc>
          <w:tcPr>
            <w:tcW w:w="1260" w:type="dxa"/>
            <w:vMerge/>
            <w:shd w:val="clear" w:color="auto" w:fill="auto"/>
            <w:noWrap/>
            <w:vAlign w:val="center"/>
          </w:tcPr>
          <w:p w14:paraId="62A7D5C4" w14:textId="77777777" w:rsidR="004F74DD" w:rsidRPr="008F67FA" w:rsidRDefault="004F74DD" w:rsidP="0052327F">
            <w:pPr>
              <w:widowControl/>
              <w:jc w:val="center"/>
              <w:rPr>
                <w:sz w:val="22"/>
                <w:szCs w:val="22"/>
              </w:rPr>
            </w:pPr>
          </w:p>
        </w:tc>
        <w:tc>
          <w:tcPr>
            <w:tcW w:w="709" w:type="dxa"/>
            <w:vMerge/>
            <w:shd w:val="clear" w:color="auto" w:fill="auto"/>
            <w:noWrap/>
            <w:vAlign w:val="center"/>
          </w:tcPr>
          <w:p w14:paraId="5BC0BE75" w14:textId="77777777" w:rsidR="004F74DD" w:rsidRPr="008F67FA" w:rsidRDefault="004F74DD" w:rsidP="0052327F">
            <w:pPr>
              <w:widowControl/>
              <w:jc w:val="center"/>
              <w:rPr>
                <w:sz w:val="22"/>
                <w:szCs w:val="22"/>
              </w:rPr>
            </w:pPr>
          </w:p>
        </w:tc>
        <w:tc>
          <w:tcPr>
            <w:tcW w:w="1271" w:type="dxa"/>
            <w:shd w:val="clear" w:color="auto" w:fill="auto"/>
            <w:noWrap/>
            <w:vAlign w:val="center"/>
          </w:tcPr>
          <w:p w14:paraId="0C576AD2" w14:textId="77777777" w:rsidR="004F74DD" w:rsidRPr="00EC1DA6" w:rsidRDefault="004F74DD" w:rsidP="0052327F">
            <w:pPr>
              <w:widowControl/>
              <w:jc w:val="center"/>
            </w:pPr>
            <w:r>
              <w:t>1 полугодие</w:t>
            </w:r>
          </w:p>
        </w:tc>
        <w:tc>
          <w:tcPr>
            <w:tcW w:w="1296" w:type="dxa"/>
            <w:shd w:val="clear" w:color="auto" w:fill="auto"/>
            <w:vAlign w:val="center"/>
          </w:tcPr>
          <w:p w14:paraId="10A9A560" w14:textId="77777777" w:rsidR="004F74DD" w:rsidRPr="00EC1DA6" w:rsidRDefault="004F74DD" w:rsidP="0052327F">
            <w:pPr>
              <w:widowControl/>
              <w:jc w:val="center"/>
            </w:pPr>
            <w:r>
              <w:t>2 полугодие</w:t>
            </w:r>
          </w:p>
        </w:tc>
        <w:tc>
          <w:tcPr>
            <w:tcW w:w="546" w:type="dxa"/>
            <w:shd w:val="clear" w:color="auto" w:fill="auto"/>
            <w:vAlign w:val="center"/>
          </w:tcPr>
          <w:p w14:paraId="573A185C" w14:textId="77777777" w:rsidR="004F74DD" w:rsidRDefault="004F74DD" w:rsidP="0052327F">
            <w:pPr>
              <w:widowControl/>
              <w:jc w:val="center"/>
              <w:rPr>
                <w:sz w:val="22"/>
                <w:szCs w:val="22"/>
              </w:rPr>
            </w:pPr>
            <w:r w:rsidRPr="008F67FA">
              <w:rPr>
                <w:sz w:val="22"/>
                <w:szCs w:val="22"/>
              </w:rPr>
              <w:t>от 1,2 до 2,5 кг/</w:t>
            </w:r>
          </w:p>
          <w:p w14:paraId="6AC55C02" w14:textId="77777777" w:rsidR="004F74DD" w:rsidRPr="008F67FA" w:rsidRDefault="004F74DD" w:rsidP="0052327F">
            <w:pPr>
              <w:widowControl/>
              <w:jc w:val="center"/>
              <w:rPr>
                <w:sz w:val="22"/>
                <w:szCs w:val="22"/>
              </w:rPr>
            </w:pPr>
            <w:r w:rsidRPr="008F67FA">
              <w:rPr>
                <w:sz w:val="22"/>
                <w:szCs w:val="22"/>
              </w:rPr>
              <w:t>см</w:t>
            </w:r>
            <w:r w:rsidRPr="008F67FA">
              <w:rPr>
                <w:sz w:val="22"/>
                <w:szCs w:val="22"/>
                <w:vertAlign w:val="superscript"/>
              </w:rPr>
              <w:t>2</w:t>
            </w:r>
          </w:p>
        </w:tc>
        <w:tc>
          <w:tcPr>
            <w:tcW w:w="720" w:type="dxa"/>
            <w:vAlign w:val="center"/>
          </w:tcPr>
          <w:p w14:paraId="3067A9B8" w14:textId="77777777" w:rsidR="004F74DD" w:rsidRPr="008F67FA" w:rsidRDefault="004F74DD" w:rsidP="0052327F">
            <w:pPr>
              <w:widowControl/>
              <w:jc w:val="center"/>
              <w:rPr>
                <w:sz w:val="22"/>
                <w:szCs w:val="22"/>
              </w:rPr>
            </w:pPr>
            <w:r w:rsidRPr="008F67FA">
              <w:rPr>
                <w:sz w:val="22"/>
                <w:szCs w:val="22"/>
              </w:rPr>
              <w:t>от 2,5 до 7,0 кг/см</w:t>
            </w:r>
            <w:r w:rsidRPr="008F67FA">
              <w:rPr>
                <w:sz w:val="22"/>
                <w:szCs w:val="22"/>
                <w:vertAlign w:val="superscript"/>
              </w:rPr>
              <w:t>2</w:t>
            </w:r>
          </w:p>
        </w:tc>
        <w:tc>
          <w:tcPr>
            <w:tcW w:w="720" w:type="dxa"/>
            <w:vAlign w:val="center"/>
          </w:tcPr>
          <w:p w14:paraId="13E6CE64" w14:textId="77777777" w:rsidR="004F74DD" w:rsidRDefault="004F74DD" w:rsidP="0052327F">
            <w:pPr>
              <w:widowControl/>
              <w:jc w:val="center"/>
              <w:rPr>
                <w:sz w:val="22"/>
                <w:szCs w:val="22"/>
              </w:rPr>
            </w:pPr>
            <w:r w:rsidRPr="008F67FA">
              <w:rPr>
                <w:sz w:val="22"/>
                <w:szCs w:val="22"/>
              </w:rPr>
              <w:t>от 7,0 до 13,0 кг/</w:t>
            </w:r>
          </w:p>
          <w:p w14:paraId="18887DF0" w14:textId="77777777" w:rsidR="004F74DD" w:rsidRPr="008F67FA" w:rsidRDefault="004F74DD" w:rsidP="0052327F">
            <w:pPr>
              <w:widowControl/>
              <w:jc w:val="center"/>
              <w:rPr>
                <w:sz w:val="22"/>
                <w:szCs w:val="22"/>
              </w:rPr>
            </w:pPr>
            <w:r w:rsidRPr="008F67FA">
              <w:rPr>
                <w:sz w:val="22"/>
                <w:szCs w:val="22"/>
              </w:rPr>
              <w:t>см</w:t>
            </w:r>
            <w:r w:rsidRPr="008F67FA">
              <w:rPr>
                <w:sz w:val="22"/>
                <w:szCs w:val="22"/>
                <w:vertAlign w:val="superscript"/>
              </w:rPr>
              <w:t>2</w:t>
            </w:r>
          </w:p>
        </w:tc>
        <w:tc>
          <w:tcPr>
            <w:tcW w:w="540" w:type="dxa"/>
            <w:vAlign w:val="center"/>
          </w:tcPr>
          <w:p w14:paraId="47542F16" w14:textId="77777777" w:rsidR="004F74DD" w:rsidRDefault="004F74DD" w:rsidP="0052327F">
            <w:pPr>
              <w:widowControl/>
              <w:ind w:right="-108" w:hanging="109"/>
              <w:jc w:val="center"/>
              <w:rPr>
                <w:sz w:val="22"/>
                <w:szCs w:val="22"/>
              </w:rPr>
            </w:pPr>
            <w:r w:rsidRPr="008F67FA">
              <w:rPr>
                <w:sz w:val="22"/>
                <w:szCs w:val="22"/>
              </w:rPr>
              <w:t>Свыше</w:t>
            </w:r>
            <w:r>
              <w:rPr>
                <w:sz w:val="22"/>
                <w:szCs w:val="22"/>
              </w:rPr>
              <w:t xml:space="preserve"> </w:t>
            </w:r>
            <w:r w:rsidRPr="008F67FA">
              <w:rPr>
                <w:sz w:val="22"/>
                <w:szCs w:val="22"/>
              </w:rPr>
              <w:t>13,0 кг/</w:t>
            </w:r>
          </w:p>
          <w:p w14:paraId="039F431A" w14:textId="77777777" w:rsidR="004F74DD" w:rsidRPr="008F67FA" w:rsidRDefault="004F74DD" w:rsidP="0052327F">
            <w:pPr>
              <w:widowControl/>
              <w:jc w:val="center"/>
              <w:rPr>
                <w:sz w:val="22"/>
                <w:szCs w:val="22"/>
              </w:rPr>
            </w:pPr>
            <w:r w:rsidRPr="008F67FA">
              <w:rPr>
                <w:sz w:val="22"/>
                <w:szCs w:val="22"/>
              </w:rPr>
              <w:t>см</w:t>
            </w:r>
            <w:r w:rsidRPr="008F67FA">
              <w:rPr>
                <w:sz w:val="22"/>
                <w:szCs w:val="22"/>
                <w:vertAlign w:val="superscript"/>
              </w:rPr>
              <w:t>2</w:t>
            </w:r>
          </w:p>
        </w:tc>
        <w:tc>
          <w:tcPr>
            <w:tcW w:w="720" w:type="dxa"/>
            <w:vMerge/>
            <w:shd w:val="clear" w:color="auto" w:fill="auto"/>
            <w:vAlign w:val="center"/>
          </w:tcPr>
          <w:p w14:paraId="0FDDE356" w14:textId="77777777" w:rsidR="004F74DD" w:rsidRPr="008F67FA" w:rsidRDefault="004F74DD" w:rsidP="0052327F">
            <w:pPr>
              <w:widowControl/>
              <w:jc w:val="center"/>
              <w:rPr>
                <w:sz w:val="22"/>
                <w:szCs w:val="22"/>
              </w:rPr>
            </w:pPr>
          </w:p>
        </w:tc>
      </w:tr>
      <w:tr w:rsidR="004F74DD" w:rsidRPr="008F67FA" w14:paraId="2E62A925" w14:textId="77777777" w:rsidTr="004F74DD">
        <w:trPr>
          <w:trHeight w:val="300"/>
        </w:trPr>
        <w:tc>
          <w:tcPr>
            <w:tcW w:w="10158" w:type="dxa"/>
            <w:gridSpan w:val="11"/>
            <w:shd w:val="clear" w:color="auto" w:fill="auto"/>
            <w:noWrap/>
            <w:vAlign w:val="center"/>
          </w:tcPr>
          <w:p w14:paraId="6415AB8A" w14:textId="77777777" w:rsidR="004F74DD" w:rsidRPr="008F67FA" w:rsidRDefault="004F74DD" w:rsidP="0052327F">
            <w:pPr>
              <w:widowControl/>
              <w:jc w:val="center"/>
              <w:rPr>
                <w:sz w:val="22"/>
                <w:szCs w:val="22"/>
              </w:rPr>
            </w:pPr>
            <w:r w:rsidRPr="008F67FA">
              <w:rPr>
                <w:sz w:val="22"/>
                <w:szCs w:val="22"/>
              </w:rPr>
              <w:t>Для потребителей, в случае отсутствия дифференциации тарифов по схеме подключения</w:t>
            </w:r>
          </w:p>
        </w:tc>
      </w:tr>
      <w:tr w:rsidR="004F74DD" w:rsidRPr="008F67FA" w14:paraId="05507A36" w14:textId="77777777" w:rsidTr="004F74DD">
        <w:trPr>
          <w:trHeight w:val="300"/>
        </w:trPr>
        <w:tc>
          <w:tcPr>
            <w:tcW w:w="10158" w:type="dxa"/>
            <w:gridSpan w:val="11"/>
            <w:shd w:val="clear" w:color="auto" w:fill="auto"/>
            <w:noWrap/>
            <w:vAlign w:val="center"/>
          </w:tcPr>
          <w:p w14:paraId="19FFCC62" w14:textId="77777777" w:rsidR="004F74DD" w:rsidRPr="008F67FA" w:rsidRDefault="004F74DD" w:rsidP="0052327F">
            <w:pPr>
              <w:widowControl/>
              <w:jc w:val="center"/>
              <w:rPr>
                <w:sz w:val="22"/>
                <w:szCs w:val="22"/>
              </w:rPr>
            </w:pPr>
            <w:r>
              <w:rPr>
                <w:sz w:val="22"/>
                <w:szCs w:val="22"/>
              </w:rPr>
              <w:t>Население (тарифы указываются с учетом НДС) *</w:t>
            </w:r>
          </w:p>
        </w:tc>
      </w:tr>
      <w:tr w:rsidR="004F74DD" w:rsidRPr="00AE5151" w14:paraId="0B1AA5B6" w14:textId="77777777" w:rsidTr="004F74DD">
        <w:trPr>
          <w:trHeight w:val="340"/>
        </w:trPr>
        <w:tc>
          <w:tcPr>
            <w:tcW w:w="474" w:type="dxa"/>
            <w:vMerge w:val="restart"/>
            <w:shd w:val="clear" w:color="auto" w:fill="auto"/>
            <w:noWrap/>
            <w:vAlign w:val="center"/>
          </w:tcPr>
          <w:p w14:paraId="7B6D1C57" w14:textId="77777777" w:rsidR="004F74DD" w:rsidRPr="00AE5151" w:rsidRDefault="004F74DD" w:rsidP="0052327F">
            <w:pPr>
              <w:jc w:val="center"/>
              <w:rPr>
                <w:sz w:val="22"/>
                <w:szCs w:val="22"/>
              </w:rPr>
            </w:pPr>
            <w:r w:rsidRPr="00AE5151">
              <w:rPr>
                <w:sz w:val="22"/>
                <w:szCs w:val="22"/>
              </w:rPr>
              <w:t>1.</w:t>
            </w:r>
          </w:p>
        </w:tc>
        <w:tc>
          <w:tcPr>
            <w:tcW w:w="1902" w:type="dxa"/>
            <w:vMerge w:val="restart"/>
            <w:shd w:val="clear" w:color="auto" w:fill="auto"/>
            <w:vAlign w:val="center"/>
          </w:tcPr>
          <w:p w14:paraId="23E534B0" w14:textId="77777777" w:rsidR="004F74DD" w:rsidRPr="00AE5151" w:rsidRDefault="004F74DD" w:rsidP="0052327F">
            <w:pPr>
              <w:widowControl/>
              <w:rPr>
                <w:sz w:val="22"/>
                <w:szCs w:val="22"/>
              </w:rPr>
            </w:pPr>
            <w:r w:rsidRPr="00AE5151">
              <w:rPr>
                <w:sz w:val="22"/>
                <w:szCs w:val="22"/>
              </w:rPr>
              <w:t xml:space="preserve">ОБСУСО «Хозниковский Дом-интернат» (Лежневский </w:t>
            </w:r>
            <w:r w:rsidRPr="00AE5151">
              <w:rPr>
                <w:sz w:val="22"/>
                <w:szCs w:val="22"/>
              </w:rPr>
              <w:lastRenderedPageBreak/>
              <w:t>район)</w:t>
            </w:r>
          </w:p>
        </w:tc>
        <w:tc>
          <w:tcPr>
            <w:tcW w:w="1260" w:type="dxa"/>
            <w:vMerge w:val="restart"/>
            <w:shd w:val="clear" w:color="auto" w:fill="auto"/>
            <w:vAlign w:val="center"/>
          </w:tcPr>
          <w:p w14:paraId="2B22F9D0" w14:textId="77777777" w:rsidR="004F74DD" w:rsidRPr="00AE5151" w:rsidRDefault="004F74DD" w:rsidP="0052327F">
            <w:pPr>
              <w:widowControl/>
              <w:jc w:val="center"/>
              <w:rPr>
                <w:sz w:val="22"/>
                <w:szCs w:val="22"/>
              </w:rPr>
            </w:pPr>
            <w:r w:rsidRPr="00AE5151">
              <w:rPr>
                <w:sz w:val="22"/>
                <w:szCs w:val="22"/>
              </w:rPr>
              <w:lastRenderedPageBreak/>
              <w:t>Одноставочный, руб./Гкал</w:t>
            </w:r>
          </w:p>
        </w:tc>
        <w:tc>
          <w:tcPr>
            <w:tcW w:w="709" w:type="dxa"/>
            <w:shd w:val="clear" w:color="auto" w:fill="auto"/>
            <w:noWrap/>
            <w:vAlign w:val="center"/>
          </w:tcPr>
          <w:p w14:paraId="77D66B0A" w14:textId="77777777" w:rsidR="004F74DD" w:rsidRPr="00AE5151" w:rsidRDefault="004F74DD" w:rsidP="0052327F">
            <w:pPr>
              <w:widowControl/>
              <w:jc w:val="center"/>
              <w:rPr>
                <w:sz w:val="22"/>
                <w:szCs w:val="22"/>
              </w:rPr>
            </w:pPr>
            <w:r w:rsidRPr="00AE5151">
              <w:rPr>
                <w:sz w:val="22"/>
                <w:szCs w:val="22"/>
              </w:rPr>
              <w:t>2024</w:t>
            </w:r>
          </w:p>
        </w:tc>
        <w:tc>
          <w:tcPr>
            <w:tcW w:w="1271" w:type="dxa"/>
            <w:shd w:val="clear" w:color="auto" w:fill="auto"/>
            <w:noWrap/>
            <w:vAlign w:val="center"/>
          </w:tcPr>
          <w:p w14:paraId="77D54D99" w14:textId="77777777" w:rsidR="004F74DD" w:rsidRPr="00AE5151" w:rsidRDefault="004F74DD" w:rsidP="0052327F">
            <w:pPr>
              <w:widowControl/>
              <w:jc w:val="center"/>
              <w:rPr>
                <w:sz w:val="22"/>
                <w:szCs w:val="22"/>
              </w:rPr>
            </w:pPr>
            <w:r w:rsidRPr="00AE5151">
              <w:rPr>
                <w:sz w:val="22"/>
                <w:szCs w:val="22"/>
              </w:rPr>
              <w:t xml:space="preserve">2 167,64 </w:t>
            </w:r>
            <w:r w:rsidRPr="00AE5151">
              <w:rPr>
                <w:sz w:val="22"/>
                <w:szCs w:val="22"/>
                <w:vertAlign w:val="superscript"/>
              </w:rPr>
              <w:t>1</w:t>
            </w:r>
          </w:p>
        </w:tc>
        <w:tc>
          <w:tcPr>
            <w:tcW w:w="1296" w:type="dxa"/>
            <w:shd w:val="clear" w:color="auto" w:fill="auto"/>
            <w:vAlign w:val="center"/>
          </w:tcPr>
          <w:p w14:paraId="4D0EE73C" w14:textId="77777777" w:rsidR="004F74DD" w:rsidRPr="00AE5151" w:rsidRDefault="004F74DD" w:rsidP="0052327F">
            <w:pPr>
              <w:widowControl/>
              <w:jc w:val="center"/>
              <w:rPr>
                <w:sz w:val="22"/>
                <w:szCs w:val="22"/>
                <w:vertAlign w:val="superscript"/>
              </w:rPr>
            </w:pPr>
            <w:r w:rsidRPr="00AE5151">
              <w:rPr>
                <w:sz w:val="22"/>
                <w:szCs w:val="22"/>
              </w:rPr>
              <w:t xml:space="preserve">2 464,61 </w:t>
            </w:r>
            <w:r w:rsidRPr="00AE5151">
              <w:rPr>
                <w:sz w:val="22"/>
                <w:szCs w:val="22"/>
                <w:vertAlign w:val="superscript"/>
              </w:rPr>
              <w:t>2</w:t>
            </w:r>
          </w:p>
        </w:tc>
        <w:tc>
          <w:tcPr>
            <w:tcW w:w="546" w:type="dxa"/>
            <w:shd w:val="clear" w:color="auto" w:fill="auto"/>
            <w:noWrap/>
            <w:vAlign w:val="center"/>
          </w:tcPr>
          <w:p w14:paraId="4FC9BDFD"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098A80E9"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218010A3" w14:textId="77777777" w:rsidR="004F74DD" w:rsidRPr="00AE5151" w:rsidRDefault="004F74DD" w:rsidP="0052327F">
            <w:pPr>
              <w:widowControl/>
              <w:jc w:val="center"/>
              <w:rPr>
                <w:sz w:val="22"/>
                <w:szCs w:val="22"/>
              </w:rPr>
            </w:pPr>
            <w:r w:rsidRPr="00AE5151">
              <w:rPr>
                <w:sz w:val="22"/>
                <w:szCs w:val="22"/>
              </w:rPr>
              <w:t>-</w:t>
            </w:r>
          </w:p>
        </w:tc>
        <w:tc>
          <w:tcPr>
            <w:tcW w:w="540" w:type="dxa"/>
            <w:vAlign w:val="center"/>
          </w:tcPr>
          <w:p w14:paraId="490AF436" w14:textId="77777777" w:rsidR="004F74DD" w:rsidRPr="00AE5151" w:rsidRDefault="004F74DD" w:rsidP="0052327F">
            <w:pPr>
              <w:widowControl/>
              <w:jc w:val="center"/>
              <w:rPr>
                <w:sz w:val="22"/>
                <w:szCs w:val="22"/>
              </w:rPr>
            </w:pPr>
            <w:r w:rsidRPr="00AE5151">
              <w:rPr>
                <w:sz w:val="22"/>
                <w:szCs w:val="22"/>
              </w:rPr>
              <w:t>-</w:t>
            </w:r>
          </w:p>
        </w:tc>
        <w:tc>
          <w:tcPr>
            <w:tcW w:w="720" w:type="dxa"/>
            <w:shd w:val="clear" w:color="auto" w:fill="auto"/>
            <w:noWrap/>
            <w:vAlign w:val="center"/>
          </w:tcPr>
          <w:p w14:paraId="4447A1E5" w14:textId="77777777" w:rsidR="004F74DD" w:rsidRPr="00AE5151" w:rsidRDefault="004F74DD" w:rsidP="0052327F">
            <w:pPr>
              <w:widowControl/>
              <w:jc w:val="center"/>
              <w:rPr>
                <w:sz w:val="22"/>
                <w:szCs w:val="22"/>
              </w:rPr>
            </w:pPr>
            <w:r w:rsidRPr="00AE5151">
              <w:rPr>
                <w:sz w:val="22"/>
                <w:szCs w:val="22"/>
              </w:rPr>
              <w:t>-</w:t>
            </w:r>
          </w:p>
        </w:tc>
      </w:tr>
      <w:tr w:rsidR="004F74DD" w:rsidRPr="00AE5151" w14:paraId="3248ECC7" w14:textId="77777777" w:rsidTr="004F74DD">
        <w:trPr>
          <w:trHeight w:val="340"/>
        </w:trPr>
        <w:tc>
          <w:tcPr>
            <w:tcW w:w="474" w:type="dxa"/>
            <w:vMerge/>
            <w:shd w:val="clear" w:color="auto" w:fill="auto"/>
            <w:noWrap/>
            <w:vAlign w:val="center"/>
          </w:tcPr>
          <w:p w14:paraId="1853F097" w14:textId="77777777" w:rsidR="004F74DD" w:rsidRPr="00AE5151" w:rsidRDefault="004F74DD" w:rsidP="0052327F">
            <w:pPr>
              <w:jc w:val="center"/>
              <w:rPr>
                <w:sz w:val="22"/>
                <w:szCs w:val="22"/>
              </w:rPr>
            </w:pPr>
          </w:p>
        </w:tc>
        <w:tc>
          <w:tcPr>
            <w:tcW w:w="1902" w:type="dxa"/>
            <w:vMerge/>
            <w:shd w:val="clear" w:color="auto" w:fill="auto"/>
            <w:vAlign w:val="center"/>
          </w:tcPr>
          <w:p w14:paraId="6741908B" w14:textId="77777777" w:rsidR="004F74DD" w:rsidRPr="00AE5151" w:rsidRDefault="004F74DD" w:rsidP="0052327F">
            <w:pPr>
              <w:widowControl/>
              <w:rPr>
                <w:sz w:val="22"/>
                <w:szCs w:val="22"/>
              </w:rPr>
            </w:pPr>
          </w:p>
        </w:tc>
        <w:tc>
          <w:tcPr>
            <w:tcW w:w="1260" w:type="dxa"/>
            <w:vMerge/>
            <w:shd w:val="clear" w:color="auto" w:fill="auto"/>
            <w:vAlign w:val="center"/>
          </w:tcPr>
          <w:p w14:paraId="59530D78" w14:textId="77777777" w:rsidR="004F74DD" w:rsidRPr="00AE5151" w:rsidRDefault="004F74DD" w:rsidP="0052327F">
            <w:pPr>
              <w:widowControl/>
              <w:jc w:val="center"/>
              <w:rPr>
                <w:sz w:val="22"/>
                <w:szCs w:val="22"/>
              </w:rPr>
            </w:pPr>
          </w:p>
        </w:tc>
        <w:tc>
          <w:tcPr>
            <w:tcW w:w="709" w:type="dxa"/>
            <w:shd w:val="clear" w:color="auto" w:fill="auto"/>
            <w:noWrap/>
            <w:vAlign w:val="center"/>
          </w:tcPr>
          <w:p w14:paraId="6238A0CA" w14:textId="77777777" w:rsidR="004F74DD" w:rsidRPr="00AE5151" w:rsidRDefault="004F74DD" w:rsidP="0052327F">
            <w:pPr>
              <w:jc w:val="center"/>
              <w:rPr>
                <w:sz w:val="22"/>
                <w:szCs w:val="22"/>
              </w:rPr>
            </w:pPr>
            <w:r w:rsidRPr="00AE5151">
              <w:rPr>
                <w:sz w:val="22"/>
                <w:szCs w:val="22"/>
              </w:rPr>
              <w:t>2025</w:t>
            </w:r>
          </w:p>
        </w:tc>
        <w:tc>
          <w:tcPr>
            <w:tcW w:w="1271" w:type="dxa"/>
            <w:shd w:val="clear" w:color="auto" w:fill="auto"/>
            <w:noWrap/>
            <w:vAlign w:val="center"/>
          </w:tcPr>
          <w:p w14:paraId="317D4A50" w14:textId="77777777" w:rsidR="004F74DD" w:rsidRPr="00AE5151" w:rsidRDefault="004F74DD" w:rsidP="0052327F">
            <w:pPr>
              <w:widowControl/>
              <w:jc w:val="center"/>
              <w:rPr>
                <w:sz w:val="22"/>
                <w:szCs w:val="22"/>
                <w:vertAlign w:val="superscript"/>
              </w:rPr>
            </w:pPr>
            <w:r w:rsidRPr="00AE5151">
              <w:rPr>
                <w:sz w:val="22"/>
                <w:szCs w:val="22"/>
              </w:rPr>
              <w:t xml:space="preserve">2 464,61 </w:t>
            </w:r>
            <w:r w:rsidRPr="00AE5151">
              <w:rPr>
                <w:sz w:val="22"/>
                <w:szCs w:val="22"/>
                <w:vertAlign w:val="superscript"/>
              </w:rPr>
              <w:t>2</w:t>
            </w:r>
          </w:p>
        </w:tc>
        <w:tc>
          <w:tcPr>
            <w:tcW w:w="1296" w:type="dxa"/>
            <w:shd w:val="clear" w:color="auto" w:fill="auto"/>
            <w:vAlign w:val="center"/>
          </w:tcPr>
          <w:p w14:paraId="2E98AC3D" w14:textId="77777777" w:rsidR="004F74DD" w:rsidRPr="00AE5151" w:rsidRDefault="004F74DD" w:rsidP="0052327F">
            <w:pPr>
              <w:widowControl/>
              <w:jc w:val="center"/>
              <w:rPr>
                <w:sz w:val="22"/>
                <w:szCs w:val="22"/>
              </w:rPr>
            </w:pPr>
            <w:r w:rsidRPr="00AE5151">
              <w:rPr>
                <w:sz w:val="22"/>
                <w:szCs w:val="22"/>
              </w:rPr>
              <w:t xml:space="preserve">2 804,73 </w:t>
            </w:r>
            <w:r w:rsidRPr="00AE5151">
              <w:rPr>
                <w:sz w:val="22"/>
                <w:szCs w:val="22"/>
                <w:vertAlign w:val="superscript"/>
              </w:rPr>
              <w:t>3</w:t>
            </w:r>
          </w:p>
        </w:tc>
        <w:tc>
          <w:tcPr>
            <w:tcW w:w="546" w:type="dxa"/>
            <w:shd w:val="clear" w:color="auto" w:fill="auto"/>
            <w:noWrap/>
            <w:vAlign w:val="center"/>
          </w:tcPr>
          <w:p w14:paraId="32147D72"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571D5DB9"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1CA15DD9" w14:textId="77777777" w:rsidR="004F74DD" w:rsidRPr="00AE5151" w:rsidRDefault="004F74DD" w:rsidP="0052327F">
            <w:pPr>
              <w:widowControl/>
              <w:jc w:val="center"/>
              <w:rPr>
                <w:sz w:val="22"/>
                <w:szCs w:val="22"/>
              </w:rPr>
            </w:pPr>
            <w:r w:rsidRPr="00AE5151">
              <w:rPr>
                <w:sz w:val="22"/>
                <w:szCs w:val="22"/>
              </w:rPr>
              <w:t>-</w:t>
            </w:r>
          </w:p>
        </w:tc>
        <w:tc>
          <w:tcPr>
            <w:tcW w:w="540" w:type="dxa"/>
            <w:vAlign w:val="center"/>
          </w:tcPr>
          <w:p w14:paraId="759A06ED" w14:textId="77777777" w:rsidR="004F74DD" w:rsidRPr="00AE5151" w:rsidRDefault="004F74DD" w:rsidP="0052327F">
            <w:pPr>
              <w:widowControl/>
              <w:jc w:val="center"/>
              <w:rPr>
                <w:sz w:val="22"/>
                <w:szCs w:val="22"/>
              </w:rPr>
            </w:pPr>
            <w:r w:rsidRPr="00AE5151">
              <w:rPr>
                <w:sz w:val="22"/>
                <w:szCs w:val="22"/>
              </w:rPr>
              <w:t>-</w:t>
            </w:r>
          </w:p>
        </w:tc>
        <w:tc>
          <w:tcPr>
            <w:tcW w:w="720" w:type="dxa"/>
            <w:shd w:val="clear" w:color="auto" w:fill="auto"/>
            <w:noWrap/>
            <w:vAlign w:val="center"/>
          </w:tcPr>
          <w:p w14:paraId="31089BAC" w14:textId="77777777" w:rsidR="004F74DD" w:rsidRPr="00AE5151" w:rsidRDefault="004F74DD" w:rsidP="0052327F">
            <w:pPr>
              <w:widowControl/>
              <w:jc w:val="center"/>
              <w:rPr>
                <w:sz w:val="22"/>
                <w:szCs w:val="22"/>
              </w:rPr>
            </w:pPr>
            <w:r w:rsidRPr="00AE5151">
              <w:rPr>
                <w:sz w:val="22"/>
                <w:szCs w:val="22"/>
              </w:rPr>
              <w:t>-</w:t>
            </w:r>
          </w:p>
        </w:tc>
      </w:tr>
      <w:tr w:rsidR="004F74DD" w:rsidRPr="00AE5151" w14:paraId="43546842" w14:textId="77777777" w:rsidTr="004F74DD">
        <w:trPr>
          <w:trHeight w:val="340"/>
        </w:trPr>
        <w:tc>
          <w:tcPr>
            <w:tcW w:w="474" w:type="dxa"/>
            <w:vMerge/>
            <w:shd w:val="clear" w:color="auto" w:fill="auto"/>
            <w:noWrap/>
            <w:vAlign w:val="center"/>
          </w:tcPr>
          <w:p w14:paraId="32B05939" w14:textId="77777777" w:rsidR="004F74DD" w:rsidRPr="00AE5151" w:rsidRDefault="004F74DD" w:rsidP="0052327F">
            <w:pPr>
              <w:jc w:val="center"/>
              <w:rPr>
                <w:sz w:val="22"/>
                <w:szCs w:val="22"/>
              </w:rPr>
            </w:pPr>
          </w:p>
        </w:tc>
        <w:tc>
          <w:tcPr>
            <w:tcW w:w="1902" w:type="dxa"/>
            <w:vMerge/>
            <w:shd w:val="clear" w:color="auto" w:fill="auto"/>
            <w:vAlign w:val="center"/>
          </w:tcPr>
          <w:p w14:paraId="325BABC3" w14:textId="77777777" w:rsidR="004F74DD" w:rsidRPr="00AE5151" w:rsidRDefault="004F74DD" w:rsidP="0052327F">
            <w:pPr>
              <w:widowControl/>
              <w:rPr>
                <w:sz w:val="22"/>
                <w:szCs w:val="22"/>
              </w:rPr>
            </w:pPr>
          </w:p>
        </w:tc>
        <w:tc>
          <w:tcPr>
            <w:tcW w:w="1260" w:type="dxa"/>
            <w:vMerge/>
            <w:shd w:val="clear" w:color="auto" w:fill="auto"/>
            <w:vAlign w:val="center"/>
          </w:tcPr>
          <w:p w14:paraId="01D91955" w14:textId="77777777" w:rsidR="004F74DD" w:rsidRPr="00AE5151" w:rsidRDefault="004F74DD" w:rsidP="0052327F">
            <w:pPr>
              <w:widowControl/>
              <w:jc w:val="center"/>
              <w:rPr>
                <w:sz w:val="22"/>
                <w:szCs w:val="22"/>
              </w:rPr>
            </w:pPr>
          </w:p>
        </w:tc>
        <w:tc>
          <w:tcPr>
            <w:tcW w:w="709" w:type="dxa"/>
            <w:shd w:val="clear" w:color="auto" w:fill="auto"/>
            <w:noWrap/>
            <w:vAlign w:val="center"/>
          </w:tcPr>
          <w:p w14:paraId="00AD7BEB" w14:textId="77777777" w:rsidR="004F74DD" w:rsidRPr="00AE5151" w:rsidRDefault="004F74DD" w:rsidP="0052327F">
            <w:pPr>
              <w:jc w:val="center"/>
              <w:rPr>
                <w:sz w:val="22"/>
                <w:szCs w:val="22"/>
              </w:rPr>
            </w:pPr>
            <w:r w:rsidRPr="00AE5151">
              <w:rPr>
                <w:sz w:val="22"/>
                <w:szCs w:val="22"/>
              </w:rPr>
              <w:t>2026</w:t>
            </w:r>
          </w:p>
        </w:tc>
        <w:tc>
          <w:tcPr>
            <w:tcW w:w="1271" w:type="dxa"/>
            <w:shd w:val="clear" w:color="auto" w:fill="auto"/>
            <w:noWrap/>
            <w:vAlign w:val="center"/>
          </w:tcPr>
          <w:p w14:paraId="1A779608" w14:textId="77777777" w:rsidR="004F74DD" w:rsidRPr="00AE5151" w:rsidRDefault="004F74DD" w:rsidP="0052327F">
            <w:pPr>
              <w:widowControl/>
              <w:jc w:val="center"/>
              <w:rPr>
                <w:sz w:val="22"/>
                <w:szCs w:val="22"/>
                <w:vertAlign w:val="superscript"/>
              </w:rPr>
            </w:pPr>
            <w:r w:rsidRPr="00AE5151">
              <w:rPr>
                <w:sz w:val="22"/>
                <w:szCs w:val="22"/>
              </w:rPr>
              <w:t xml:space="preserve">2 804,73 </w:t>
            </w:r>
            <w:r w:rsidRPr="00AE5151">
              <w:rPr>
                <w:sz w:val="22"/>
                <w:szCs w:val="22"/>
                <w:vertAlign w:val="superscript"/>
              </w:rPr>
              <w:t>3</w:t>
            </w:r>
          </w:p>
        </w:tc>
        <w:tc>
          <w:tcPr>
            <w:tcW w:w="1296" w:type="dxa"/>
            <w:shd w:val="clear" w:color="auto" w:fill="auto"/>
            <w:vAlign w:val="center"/>
          </w:tcPr>
          <w:p w14:paraId="78C36918" w14:textId="77777777" w:rsidR="004F74DD" w:rsidRPr="00AE5151" w:rsidRDefault="004F74DD" w:rsidP="0052327F">
            <w:pPr>
              <w:widowControl/>
              <w:jc w:val="center"/>
              <w:rPr>
                <w:sz w:val="22"/>
                <w:szCs w:val="22"/>
                <w:vertAlign w:val="superscript"/>
              </w:rPr>
            </w:pPr>
            <w:r w:rsidRPr="00AE5151">
              <w:rPr>
                <w:sz w:val="22"/>
                <w:szCs w:val="22"/>
              </w:rPr>
              <w:t xml:space="preserve">2 956,19 </w:t>
            </w:r>
            <w:r w:rsidRPr="00AE5151">
              <w:rPr>
                <w:sz w:val="22"/>
                <w:szCs w:val="22"/>
                <w:vertAlign w:val="superscript"/>
              </w:rPr>
              <w:t>4</w:t>
            </w:r>
          </w:p>
        </w:tc>
        <w:tc>
          <w:tcPr>
            <w:tcW w:w="546" w:type="dxa"/>
            <w:shd w:val="clear" w:color="auto" w:fill="auto"/>
            <w:noWrap/>
            <w:vAlign w:val="center"/>
          </w:tcPr>
          <w:p w14:paraId="7BA3B3A2"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522F5219"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7C6D79D9" w14:textId="77777777" w:rsidR="004F74DD" w:rsidRPr="00AE5151" w:rsidRDefault="004F74DD" w:rsidP="0052327F">
            <w:pPr>
              <w:widowControl/>
              <w:jc w:val="center"/>
              <w:rPr>
                <w:sz w:val="22"/>
                <w:szCs w:val="22"/>
              </w:rPr>
            </w:pPr>
            <w:r w:rsidRPr="00AE5151">
              <w:rPr>
                <w:sz w:val="22"/>
                <w:szCs w:val="22"/>
              </w:rPr>
              <w:t>-</w:t>
            </w:r>
          </w:p>
        </w:tc>
        <w:tc>
          <w:tcPr>
            <w:tcW w:w="540" w:type="dxa"/>
            <w:vAlign w:val="center"/>
          </w:tcPr>
          <w:p w14:paraId="0EE861D6" w14:textId="77777777" w:rsidR="004F74DD" w:rsidRPr="00AE5151" w:rsidRDefault="004F74DD" w:rsidP="0052327F">
            <w:pPr>
              <w:widowControl/>
              <w:jc w:val="center"/>
              <w:rPr>
                <w:sz w:val="22"/>
                <w:szCs w:val="22"/>
              </w:rPr>
            </w:pPr>
            <w:r w:rsidRPr="00AE5151">
              <w:rPr>
                <w:sz w:val="22"/>
                <w:szCs w:val="22"/>
              </w:rPr>
              <w:t>-</w:t>
            </w:r>
          </w:p>
        </w:tc>
        <w:tc>
          <w:tcPr>
            <w:tcW w:w="720" w:type="dxa"/>
            <w:shd w:val="clear" w:color="auto" w:fill="auto"/>
            <w:noWrap/>
            <w:vAlign w:val="center"/>
          </w:tcPr>
          <w:p w14:paraId="03FE06B8" w14:textId="77777777" w:rsidR="004F74DD" w:rsidRPr="00AE5151" w:rsidRDefault="004F74DD" w:rsidP="0052327F">
            <w:pPr>
              <w:widowControl/>
              <w:jc w:val="center"/>
              <w:rPr>
                <w:sz w:val="22"/>
                <w:szCs w:val="22"/>
              </w:rPr>
            </w:pPr>
            <w:r w:rsidRPr="00AE5151">
              <w:rPr>
                <w:sz w:val="22"/>
                <w:szCs w:val="22"/>
              </w:rPr>
              <w:t>-</w:t>
            </w:r>
          </w:p>
        </w:tc>
      </w:tr>
      <w:tr w:rsidR="004F74DD" w:rsidRPr="00AE5151" w14:paraId="7EDAC950" w14:textId="77777777" w:rsidTr="004F74DD">
        <w:trPr>
          <w:trHeight w:val="340"/>
        </w:trPr>
        <w:tc>
          <w:tcPr>
            <w:tcW w:w="474" w:type="dxa"/>
            <w:vMerge/>
            <w:shd w:val="clear" w:color="auto" w:fill="auto"/>
            <w:noWrap/>
            <w:vAlign w:val="center"/>
          </w:tcPr>
          <w:p w14:paraId="18307449" w14:textId="77777777" w:rsidR="004F74DD" w:rsidRPr="00AE5151" w:rsidRDefault="004F74DD" w:rsidP="0052327F">
            <w:pPr>
              <w:jc w:val="center"/>
              <w:rPr>
                <w:sz w:val="22"/>
                <w:szCs w:val="22"/>
              </w:rPr>
            </w:pPr>
          </w:p>
        </w:tc>
        <w:tc>
          <w:tcPr>
            <w:tcW w:w="1902" w:type="dxa"/>
            <w:vMerge/>
            <w:shd w:val="clear" w:color="auto" w:fill="auto"/>
            <w:vAlign w:val="center"/>
          </w:tcPr>
          <w:p w14:paraId="15E9D2DD" w14:textId="77777777" w:rsidR="004F74DD" w:rsidRPr="00AE5151" w:rsidRDefault="004F74DD" w:rsidP="0052327F">
            <w:pPr>
              <w:widowControl/>
              <w:rPr>
                <w:sz w:val="22"/>
                <w:szCs w:val="22"/>
              </w:rPr>
            </w:pPr>
          </w:p>
        </w:tc>
        <w:tc>
          <w:tcPr>
            <w:tcW w:w="1260" w:type="dxa"/>
            <w:vMerge/>
            <w:shd w:val="clear" w:color="auto" w:fill="auto"/>
            <w:vAlign w:val="center"/>
          </w:tcPr>
          <w:p w14:paraId="464B208E" w14:textId="77777777" w:rsidR="004F74DD" w:rsidRPr="00AE5151" w:rsidRDefault="004F74DD" w:rsidP="0052327F">
            <w:pPr>
              <w:widowControl/>
              <w:jc w:val="center"/>
              <w:rPr>
                <w:sz w:val="22"/>
                <w:szCs w:val="22"/>
              </w:rPr>
            </w:pPr>
          </w:p>
        </w:tc>
        <w:tc>
          <w:tcPr>
            <w:tcW w:w="709" w:type="dxa"/>
            <w:shd w:val="clear" w:color="auto" w:fill="auto"/>
            <w:noWrap/>
            <w:vAlign w:val="center"/>
          </w:tcPr>
          <w:p w14:paraId="4B2CD13C" w14:textId="77777777" w:rsidR="004F74DD" w:rsidRPr="00AE5151" w:rsidRDefault="004F74DD" w:rsidP="0052327F">
            <w:pPr>
              <w:jc w:val="center"/>
              <w:rPr>
                <w:sz w:val="22"/>
                <w:szCs w:val="22"/>
              </w:rPr>
            </w:pPr>
            <w:r w:rsidRPr="00AE5151">
              <w:rPr>
                <w:sz w:val="22"/>
                <w:szCs w:val="22"/>
              </w:rPr>
              <w:t>2027</w:t>
            </w:r>
          </w:p>
        </w:tc>
        <w:tc>
          <w:tcPr>
            <w:tcW w:w="1271" w:type="dxa"/>
            <w:shd w:val="clear" w:color="auto" w:fill="auto"/>
            <w:noWrap/>
            <w:vAlign w:val="center"/>
          </w:tcPr>
          <w:p w14:paraId="1163C8FC" w14:textId="77777777" w:rsidR="004F74DD" w:rsidRPr="00AE5151" w:rsidRDefault="004F74DD" w:rsidP="0052327F">
            <w:pPr>
              <w:widowControl/>
              <w:jc w:val="center"/>
              <w:rPr>
                <w:sz w:val="22"/>
                <w:szCs w:val="22"/>
                <w:vertAlign w:val="superscript"/>
              </w:rPr>
            </w:pPr>
            <w:r w:rsidRPr="00AE5151">
              <w:rPr>
                <w:sz w:val="22"/>
                <w:szCs w:val="22"/>
              </w:rPr>
              <w:t xml:space="preserve">2 956,19 </w:t>
            </w:r>
            <w:r w:rsidRPr="00AE5151">
              <w:rPr>
                <w:sz w:val="22"/>
                <w:szCs w:val="22"/>
                <w:vertAlign w:val="superscript"/>
              </w:rPr>
              <w:t>4</w:t>
            </w:r>
          </w:p>
        </w:tc>
        <w:tc>
          <w:tcPr>
            <w:tcW w:w="1296" w:type="dxa"/>
            <w:shd w:val="clear" w:color="auto" w:fill="auto"/>
            <w:vAlign w:val="center"/>
          </w:tcPr>
          <w:p w14:paraId="3C222B63" w14:textId="77777777" w:rsidR="004F74DD" w:rsidRPr="00AE5151" w:rsidRDefault="004F74DD" w:rsidP="0052327F">
            <w:pPr>
              <w:widowControl/>
              <w:jc w:val="center"/>
              <w:rPr>
                <w:sz w:val="22"/>
                <w:szCs w:val="22"/>
                <w:vertAlign w:val="superscript"/>
              </w:rPr>
            </w:pPr>
            <w:r w:rsidRPr="00AE5151">
              <w:rPr>
                <w:sz w:val="22"/>
                <w:szCs w:val="22"/>
              </w:rPr>
              <w:t xml:space="preserve">3 098,09 </w:t>
            </w:r>
            <w:r w:rsidRPr="00AE5151">
              <w:rPr>
                <w:sz w:val="22"/>
                <w:szCs w:val="22"/>
                <w:vertAlign w:val="superscript"/>
              </w:rPr>
              <w:t>5</w:t>
            </w:r>
          </w:p>
        </w:tc>
        <w:tc>
          <w:tcPr>
            <w:tcW w:w="546" w:type="dxa"/>
            <w:shd w:val="clear" w:color="auto" w:fill="auto"/>
            <w:noWrap/>
            <w:vAlign w:val="center"/>
          </w:tcPr>
          <w:p w14:paraId="05E74584"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1462968C"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2536382D" w14:textId="77777777" w:rsidR="004F74DD" w:rsidRPr="00AE5151" w:rsidRDefault="004F74DD" w:rsidP="0052327F">
            <w:pPr>
              <w:widowControl/>
              <w:jc w:val="center"/>
              <w:rPr>
                <w:sz w:val="22"/>
                <w:szCs w:val="22"/>
              </w:rPr>
            </w:pPr>
            <w:r w:rsidRPr="00AE5151">
              <w:rPr>
                <w:sz w:val="22"/>
                <w:szCs w:val="22"/>
              </w:rPr>
              <w:t>-</w:t>
            </w:r>
          </w:p>
        </w:tc>
        <w:tc>
          <w:tcPr>
            <w:tcW w:w="540" w:type="dxa"/>
            <w:vAlign w:val="center"/>
          </w:tcPr>
          <w:p w14:paraId="2C15DC7B" w14:textId="77777777" w:rsidR="004F74DD" w:rsidRPr="00AE5151" w:rsidRDefault="004F74DD" w:rsidP="0052327F">
            <w:pPr>
              <w:widowControl/>
              <w:jc w:val="center"/>
              <w:rPr>
                <w:sz w:val="22"/>
                <w:szCs w:val="22"/>
              </w:rPr>
            </w:pPr>
            <w:r w:rsidRPr="00AE5151">
              <w:rPr>
                <w:sz w:val="22"/>
                <w:szCs w:val="22"/>
              </w:rPr>
              <w:t>-</w:t>
            </w:r>
          </w:p>
        </w:tc>
        <w:tc>
          <w:tcPr>
            <w:tcW w:w="720" w:type="dxa"/>
            <w:shd w:val="clear" w:color="auto" w:fill="auto"/>
            <w:noWrap/>
            <w:vAlign w:val="center"/>
          </w:tcPr>
          <w:p w14:paraId="5DB8351F" w14:textId="77777777" w:rsidR="004F74DD" w:rsidRPr="00AE5151" w:rsidRDefault="004F74DD" w:rsidP="0052327F">
            <w:pPr>
              <w:widowControl/>
              <w:jc w:val="center"/>
              <w:rPr>
                <w:sz w:val="22"/>
                <w:szCs w:val="22"/>
              </w:rPr>
            </w:pPr>
            <w:r w:rsidRPr="00AE5151">
              <w:rPr>
                <w:sz w:val="22"/>
                <w:szCs w:val="22"/>
              </w:rPr>
              <w:t>-</w:t>
            </w:r>
          </w:p>
        </w:tc>
      </w:tr>
      <w:tr w:rsidR="004F74DD" w:rsidRPr="00AE5151" w14:paraId="7175DD66" w14:textId="77777777" w:rsidTr="004F74DD">
        <w:trPr>
          <w:trHeight w:val="340"/>
        </w:trPr>
        <w:tc>
          <w:tcPr>
            <w:tcW w:w="474" w:type="dxa"/>
            <w:vMerge/>
            <w:shd w:val="clear" w:color="auto" w:fill="auto"/>
            <w:noWrap/>
            <w:vAlign w:val="center"/>
          </w:tcPr>
          <w:p w14:paraId="2A6A0736" w14:textId="77777777" w:rsidR="004F74DD" w:rsidRPr="00AE5151" w:rsidRDefault="004F74DD" w:rsidP="0052327F">
            <w:pPr>
              <w:jc w:val="center"/>
              <w:rPr>
                <w:sz w:val="22"/>
                <w:szCs w:val="22"/>
              </w:rPr>
            </w:pPr>
          </w:p>
        </w:tc>
        <w:tc>
          <w:tcPr>
            <w:tcW w:w="1902" w:type="dxa"/>
            <w:vMerge/>
            <w:shd w:val="clear" w:color="auto" w:fill="auto"/>
            <w:vAlign w:val="center"/>
          </w:tcPr>
          <w:p w14:paraId="40A373EA" w14:textId="77777777" w:rsidR="004F74DD" w:rsidRPr="00AE5151" w:rsidRDefault="004F74DD" w:rsidP="0052327F">
            <w:pPr>
              <w:widowControl/>
              <w:rPr>
                <w:sz w:val="22"/>
                <w:szCs w:val="22"/>
              </w:rPr>
            </w:pPr>
          </w:p>
        </w:tc>
        <w:tc>
          <w:tcPr>
            <w:tcW w:w="1260" w:type="dxa"/>
            <w:vMerge/>
            <w:shd w:val="clear" w:color="auto" w:fill="auto"/>
            <w:vAlign w:val="center"/>
          </w:tcPr>
          <w:p w14:paraId="59A2B4EB" w14:textId="77777777" w:rsidR="004F74DD" w:rsidRPr="00AE5151" w:rsidRDefault="004F74DD" w:rsidP="0052327F">
            <w:pPr>
              <w:widowControl/>
              <w:jc w:val="center"/>
              <w:rPr>
                <w:sz w:val="22"/>
                <w:szCs w:val="22"/>
              </w:rPr>
            </w:pPr>
          </w:p>
        </w:tc>
        <w:tc>
          <w:tcPr>
            <w:tcW w:w="709" w:type="dxa"/>
            <w:shd w:val="clear" w:color="auto" w:fill="auto"/>
            <w:noWrap/>
            <w:vAlign w:val="center"/>
          </w:tcPr>
          <w:p w14:paraId="52037E33" w14:textId="77777777" w:rsidR="004F74DD" w:rsidRPr="00AE5151" w:rsidRDefault="004F74DD" w:rsidP="0052327F">
            <w:pPr>
              <w:jc w:val="center"/>
              <w:rPr>
                <w:sz w:val="22"/>
                <w:szCs w:val="22"/>
              </w:rPr>
            </w:pPr>
            <w:r w:rsidRPr="00AE5151">
              <w:rPr>
                <w:sz w:val="22"/>
                <w:szCs w:val="22"/>
              </w:rPr>
              <w:t>2028</w:t>
            </w:r>
          </w:p>
        </w:tc>
        <w:tc>
          <w:tcPr>
            <w:tcW w:w="1271" w:type="dxa"/>
            <w:shd w:val="clear" w:color="auto" w:fill="auto"/>
            <w:noWrap/>
            <w:vAlign w:val="center"/>
          </w:tcPr>
          <w:p w14:paraId="6B0D5AC5" w14:textId="77777777" w:rsidR="004F74DD" w:rsidRPr="00AE5151" w:rsidRDefault="004F74DD" w:rsidP="0052327F">
            <w:pPr>
              <w:widowControl/>
              <w:jc w:val="center"/>
              <w:rPr>
                <w:sz w:val="22"/>
                <w:szCs w:val="22"/>
                <w:vertAlign w:val="superscript"/>
              </w:rPr>
            </w:pPr>
            <w:r w:rsidRPr="00AE5151">
              <w:rPr>
                <w:sz w:val="22"/>
                <w:szCs w:val="22"/>
              </w:rPr>
              <w:t xml:space="preserve">3 098,09 </w:t>
            </w:r>
            <w:r w:rsidRPr="00AE5151">
              <w:rPr>
                <w:sz w:val="22"/>
                <w:szCs w:val="22"/>
                <w:vertAlign w:val="superscript"/>
              </w:rPr>
              <w:t>5</w:t>
            </w:r>
          </w:p>
        </w:tc>
        <w:tc>
          <w:tcPr>
            <w:tcW w:w="1296" w:type="dxa"/>
            <w:shd w:val="clear" w:color="auto" w:fill="auto"/>
            <w:vAlign w:val="center"/>
          </w:tcPr>
          <w:p w14:paraId="7A601526" w14:textId="77777777" w:rsidR="004F74DD" w:rsidRPr="00AE5151" w:rsidRDefault="004F74DD" w:rsidP="0052327F">
            <w:pPr>
              <w:widowControl/>
              <w:jc w:val="center"/>
              <w:rPr>
                <w:sz w:val="22"/>
                <w:szCs w:val="22"/>
                <w:vertAlign w:val="superscript"/>
              </w:rPr>
            </w:pPr>
            <w:r w:rsidRPr="00AE5151">
              <w:rPr>
                <w:sz w:val="22"/>
                <w:szCs w:val="22"/>
              </w:rPr>
              <w:t xml:space="preserve">3 246,80 </w:t>
            </w:r>
            <w:r w:rsidRPr="00AE5151">
              <w:rPr>
                <w:sz w:val="22"/>
                <w:szCs w:val="22"/>
                <w:vertAlign w:val="superscript"/>
              </w:rPr>
              <w:t>6</w:t>
            </w:r>
          </w:p>
        </w:tc>
        <w:tc>
          <w:tcPr>
            <w:tcW w:w="546" w:type="dxa"/>
            <w:shd w:val="clear" w:color="auto" w:fill="auto"/>
            <w:noWrap/>
            <w:vAlign w:val="center"/>
          </w:tcPr>
          <w:p w14:paraId="53184E10"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66778E02" w14:textId="77777777" w:rsidR="004F74DD" w:rsidRPr="00AE5151" w:rsidRDefault="004F74DD" w:rsidP="0052327F">
            <w:pPr>
              <w:widowControl/>
              <w:jc w:val="center"/>
              <w:rPr>
                <w:sz w:val="22"/>
                <w:szCs w:val="22"/>
              </w:rPr>
            </w:pPr>
            <w:r w:rsidRPr="00AE5151">
              <w:rPr>
                <w:sz w:val="22"/>
                <w:szCs w:val="22"/>
              </w:rPr>
              <w:t>-</w:t>
            </w:r>
          </w:p>
        </w:tc>
        <w:tc>
          <w:tcPr>
            <w:tcW w:w="720" w:type="dxa"/>
            <w:vAlign w:val="center"/>
          </w:tcPr>
          <w:p w14:paraId="138FC689" w14:textId="77777777" w:rsidR="004F74DD" w:rsidRPr="00AE5151" w:rsidRDefault="004F74DD" w:rsidP="0052327F">
            <w:pPr>
              <w:widowControl/>
              <w:jc w:val="center"/>
              <w:rPr>
                <w:sz w:val="22"/>
                <w:szCs w:val="22"/>
              </w:rPr>
            </w:pPr>
            <w:r w:rsidRPr="00AE5151">
              <w:rPr>
                <w:sz w:val="22"/>
                <w:szCs w:val="22"/>
              </w:rPr>
              <w:t>-</w:t>
            </w:r>
          </w:p>
        </w:tc>
        <w:tc>
          <w:tcPr>
            <w:tcW w:w="540" w:type="dxa"/>
            <w:vAlign w:val="center"/>
          </w:tcPr>
          <w:p w14:paraId="0DC02727" w14:textId="77777777" w:rsidR="004F74DD" w:rsidRPr="00AE5151" w:rsidRDefault="004F74DD" w:rsidP="0052327F">
            <w:pPr>
              <w:widowControl/>
              <w:jc w:val="center"/>
              <w:rPr>
                <w:sz w:val="22"/>
                <w:szCs w:val="22"/>
              </w:rPr>
            </w:pPr>
            <w:r w:rsidRPr="00AE5151">
              <w:rPr>
                <w:sz w:val="22"/>
                <w:szCs w:val="22"/>
              </w:rPr>
              <w:t>-</w:t>
            </w:r>
          </w:p>
        </w:tc>
        <w:tc>
          <w:tcPr>
            <w:tcW w:w="720" w:type="dxa"/>
            <w:shd w:val="clear" w:color="auto" w:fill="auto"/>
            <w:noWrap/>
            <w:vAlign w:val="center"/>
          </w:tcPr>
          <w:p w14:paraId="1FAAAB2F" w14:textId="77777777" w:rsidR="004F74DD" w:rsidRPr="00AE5151" w:rsidRDefault="004F74DD" w:rsidP="0052327F">
            <w:pPr>
              <w:widowControl/>
              <w:jc w:val="center"/>
              <w:rPr>
                <w:sz w:val="22"/>
                <w:szCs w:val="22"/>
              </w:rPr>
            </w:pPr>
            <w:r w:rsidRPr="00AE5151">
              <w:rPr>
                <w:sz w:val="22"/>
                <w:szCs w:val="22"/>
              </w:rPr>
              <w:t>-</w:t>
            </w:r>
          </w:p>
        </w:tc>
      </w:tr>
    </w:tbl>
    <w:p w14:paraId="51BB7C27"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rPr>
        <w:t xml:space="preserve">* Выделяется в целях реализации </w:t>
      </w:r>
      <w:hyperlink r:id="rId8" w:history="1">
        <w:r w:rsidRPr="004F74DD">
          <w:rPr>
            <w:sz w:val="22"/>
            <w:szCs w:val="22"/>
          </w:rPr>
          <w:t>пункта 6 статьи 168</w:t>
        </w:r>
      </w:hyperlink>
      <w:r w:rsidRPr="004F74DD">
        <w:rPr>
          <w:sz w:val="22"/>
          <w:szCs w:val="22"/>
        </w:rPr>
        <w:t xml:space="preserve"> Налогового кодекса Российской Федерации (часть вторая).</w:t>
      </w:r>
    </w:p>
    <w:p w14:paraId="2096C5CD" w14:textId="77777777" w:rsidR="004F74DD" w:rsidRPr="004F74DD" w:rsidRDefault="004F74DD" w:rsidP="0052327F">
      <w:pPr>
        <w:pStyle w:val="a4"/>
        <w:widowControl/>
        <w:autoSpaceDE w:val="0"/>
        <w:autoSpaceDN w:val="0"/>
        <w:adjustRightInd w:val="0"/>
        <w:ind w:left="2291"/>
        <w:jc w:val="both"/>
        <w:outlineLvl w:val="3"/>
        <w:rPr>
          <w:sz w:val="22"/>
          <w:szCs w:val="22"/>
          <w:vertAlign w:val="superscript"/>
        </w:rPr>
      </w:pPr>
    </w:p>
    <w:p w14:paraId="532F16F3"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vertAlign w:val="superscript"/>
        </w:rPr>
        <w:t>1</w:t>
      </w:r>
      <w:r w:rsidRPr="004F74DD">
        <w:rPr>
          <w:sz w:val="22"/>
          <w:szCs w:val="22"/>
        </w:rPr>
        <w:t xml:space="preserve"> Тариф без учета НДС – 1 806,37 руб./Гкал</w:t>
      </w:r>
    </w:p>
    <w:p w14:paraId="50903B13"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vertAlign w:val="superscript"/>
        </w:rPr>
        <w:t>2</w:t>
      </w:r>
      <w:r w:rsidRPr="004F74DD">
        <w:rPr>
          <w:sz w:val="22"/>
          <w:szCs w:val="22"/>
        </w:rPr>
        <w:t xml:space="preserve"> Тариф без учета НДС – 2 053,84 руб./Гкал</w:t>
      </w:r>
    </w:p>
    <w:p w14:paraId="483716BA"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vertAlign w:val="superscript"/>
        </w:rPr>
        <w:t>3</w:t>
      </w:r>
      <w:r w:rsidRPr="004F74DD">
        <w:rPr>
          <w:sz w:val="22"/>
          <w:szCs w:val="22"/>
        </w:rPr>
        <w:t xml:space="preserve"> Тариф без учета НДС – 2 337,28 руб./Гкал</w:t>
      </w:r>
    </w:p>
    <w:p w14:paraId="046FBAB6"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vertAlign w:val="superscript"/>
        </w:rPr>
        <w:t>4</w:t>
      </w:r>
      <w:r w:rsidRPr="004F74DD">
        <w:rPr>
          <w:sz w:val="22"/>
          <w:szCs w:val="22"/>
        </w:rPr>
        <w:t xml:space="preserve"> Тариф без учета НДС – 2 463,49 руб./Гкал</w:t>
      </w:r>
    </w:p>
    <w:p w14:paraId="4D5A8320" w14:textId="77777777" w:rsidR="004F74DD" w:rsidRPr="004F74DD" w:rsidRDefault="004F74DD" w:rsidP="0052327F">
      <w:pPr>
        <w:widowControl/>
        <w:autoSpaceDE w:val="0"/>
        <w:autoSpaceDN w:val="0"/>
        <w:adjustRightInd w:val="0"/>
        <w:jc w:val="both"/>
        <w:outlineLvl w:val="3"/>
        <w:rPr>
          <w:sz w:val="22"/>
          <w:szCs w:val="22"/>
        </w:rPr>
      </w:pPr>
      <w:r w:rsidRPr="004F74DD">
        <w:rPr>
          <w:sz w:val="22"/>
          <w:szCs w:val="22"/>
          <w:vertAlign w:val="superscript"/>
        </w:rPr>
        <w:t>5</w:t>
      </w:r>
      <w:r w:rsidRPr="004F74DD">
        <w:rPr>
          <w:sz w:val="22"/>
          <w:szCs w:val="22"/>
        </w:rPr>
        <w:t xml:space="preserve"> Тариф без учета НДС – 2 581,74 руб./Гкал</w:t>
      </w:r>
    </w:p>
    <w:p w14:paraId="24654682" w14:textId="7353957B" w:rsidR="004F74DD" w:rsidRPr="004F74DD" w:rsidRDefault="004F74DD" w:rsidP="0052327F">
      <w:pPr>
        <w:widowControl/>
        <w:autoSpaceDE w:val="0"/>
        <w:autoSpaceDN w:val="0"/>
        <w:adjustRightInd w:val="0"/>
        <w:jc w:val="both"/>
        <w:outlineLvl w:val="3"/>
        <w:rPr>
          <w:sz w:val="22"/>
          <w:szCs w:val="22"/>
        </w:rPr>
      </w:pPr>
      <w:r w:rsidRPr="004F74DD">
        <w:rPr>
          <w:sz w:val="18"/>
          <w:szCs w:val="22"/>
          <w:vertAlign w:val="superscript"/>
        </w:rPr>
        <w:t xml:space="preserve">6 </w:t>
      </w:r>
      <w:r w:rsidRPr="004F74DD">
        <w:rPr>
          <w:sz w:val="22"/>
          <w:szCs w:val="22"/>
        </w:rPr>
        <w:t>Тариф без учета НДС – 2 705,67 руб./Гкал</w:t>
      </w:r>
    </w:p>
    <w:p w14:paraId="6E1390E5" w14:textId="77777777" w:rsidR="004F74DD" w:rsidRPr="004F74DD" w:rsidRDefault="004F74DD" w:rsidP="0052327F">
      <w:pPr>
        <w:pStyle w:val="24"/>
        <w:widowControl/>
        <w:ind w:left="709" w:firstLine="0"/>
        <w:rPr>
          <w:sz w:val="22"/>
          <w:szCs w:val="22"/>
        </w:rPr>
      </w:pPr>
    </w:p>
    <w:p w14:paraId="7026A36C" w14:textId="7B2B9116" w:rsidR="004F74DD" w:rsidRPr="005F2974" w:rsidRDefault="005F2974" w:rsidP="0052327F">
      <w:pPr>
        <w:pStyle w:val="a4"/>
        <w:keepNext/>
        <w:widowControl/>
        <w:numPr>
          <w:ilvl w:val="0"/>
          <w:numId w:val="19"/>
        </w:numPr>
        <w:tabs>
          <w:tab w:val="left" w:pos="993"/>
        </w:tabs>
        <w:ind w:left="0" w:firstLine="709"/>
        <w:jc w:val="both"/>
        <w:outlineLvl w:val="1"/>
        <w:rPr>
          <w:sz w:val="24"/>
          <w:szCs w:val="24"/>
          <w:lang w:val="x-none" w:eastAsia="x-none"/>
        </w:rPr>
      </w:pPr>
      <w:r w:rsidRPr="005F2974">
        <w:rPr>
          <w:sz w:val="24"/>
          <w:szCs w:val="24"/>
          <w:lang w:val="x-none" w:eastAsia="x-none"/>
        </w:rPr>
        <w:t>П</w:t>
      </w:r>
      <w:r w:rsidR="004F74DD" w:rsidRPr="005F2974">
        <w:rPr>
          <w:sz w:val="24"/>
          <w:szCs w:val="24"/>
          <w:lang w:val="x-none" w:eastAsia="x-none"/>
        </w:rPr>
        <w:t>остановление вступает в силу после дня его официального опубликования.</w:t>
      </w:r>
    </w:p>
    <w:p w14:paraId="111035A6" w14:textId="77777777" w:rsidR="004F74DD" w:rsidRPr="004F74DD" w:rsidRDefault="004F74DD" w:rsidP="0052327F">
      <w:pPr>
        <w:widowControl/>
        <w:ind w:firstLine="709"/>
        <w:jc w:val="both"/>
        <w:rPr>
          <w:b/>
          <w:bCs/>
          <w:sz w:val="22"/>
          <w:szCs w:val="22"/>
        </w:rPr>
      </w:pPr>
      <w:r w:rsidRPr="004F74D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F74DD" w:rsidRPr="009B32D0" w14:paraId="0A00C4B5" w14:textId="77777777" w:rsidTr="004F74DD">
        <w:tc>
          <w:tcPr>
            <w:tcW w:w="959" w:type="dxa"/>
          </w:tcPr>
          <w:p w14:paraId="35E6CF50" w14:textId="77777777" w:rsidR="004F74DD" w:rsidRPr="009B32D0" w:rsidRDefault="004F74DD" w:rsidP="0052327F">
            <w:pPr>
              <w:tabs>
                <w:tab w:val="left" w:pos="4020"/>
              </w:tabs>
              <w:jc w:val="center"/>
              <w:rPr>
                <w:sz w:val="22"/>
                <w:szCs w:val="22"/>
              </w:rPr>
            </w:pPr>
            <w:r w:rsidRPr="009B32D0">
              <w:rPr>
                <w:sz w:val="22"/>
                <w:szCs w:val="22"/>
              </w:rPr>
              <w:t>№ п/п</w:t>
            </w:r>
          </w:p>
        </w:tc>
        <w:tc>
          <w:tcPr>
            <w:tcW w:w="2391" w:type="dxa"/>
          </w:tcPr>
          <w:p w14:paraId="72ABF7C4" w14:textId="77777777" w:rsidR="004F74DD" w:rsidRPr="009B32D0" w:rsidRDefault="004F74DD" w:rsidP="0052327F">
            <w:pPr>
              <w:tabs>
                <w:tab w:val="left" w:pos="4020"/>
              </w:tabs>
              <w:rPr>
                <w:sz w:val="22"/>
                <w:szCs w:val="22"/>
              </w:rPr>
            </w:pPr>
            <w:r w:rsidRPr="009B32D0">
              <w:rPr>
                <w:sz w:val="22"/>
                <w:szCs w:val="22"/>
              </w:rPr>
              <w:t>Члены правления</w:t>
            </w:r>
          </w:p>
        </w:tc>
        <w:tc>
          <w:tcPr>
            <w:tcW w:w="3493" w:type="dxa"/>
          </w:tcPr>
          <w:p w14:paraId="4A4D13E3" w14:textId="77777777" w:rsidR="004F74DD" w:rsidRPr="009B32D0" w:rsidRDefault="004F74DD" w:rsidP="0052327F">
            <w:pPr>
              <w:tabs>
                <w:tab w:val="left" w:pos="4020"/>
              </w:tabs>
              <w:jc w:val="center"/>
              <w:rPr>
                <w:sz w:val="22"/>
                <w:szCs w:val="22"/>
              </w:rPr>
            </w:pPr>
            <w:r w:rsidRPr="009B32D0">
              <w:rPr>
                <w:sz w:val="22"/>
                <w:szCs w:val="22"/>
              </w:rPr>
              <w:t>Результаты голосования</w:t>
            </w:r>
          </w:p>
        </w:tc>
      </w:tr>
      <w:tr w:rsidR="004F74DD" w:rsidRPr="009B32D0" w14:paraId="06110A6E" w14:textId="77777777" w:rsidTr="004F74DD">
        <w:tc>
          <w:tcPr>
            <w:tcW w:w="959" w:type="dxa"/>
          </w:tcPr>
          <w:p w14:paraId="5A87140B" w14:textId="77777777" w:rsidR="004F74DD" w:rsidRPr="009B32D0" w:rsidRDefault="004F74DD" w:rsidP="0052327F">
            <w:pPr>
              <w:tabs>
                <w:tab w:val="left" w:pos="4020"/>
              </w:tabs>
              <w:jc w:val="center"/>
              <w:rPr>
                <w:sz w:val="22"/>
                <w:szCs w:val="22"/>
              </w:rPr>
            </w:pPr>
            <w:r w:rsidRPr="009B32D0">
              <w:rPr>
                <w:sz w:val="22"/>
                <w:szCs w:val="22"/>
              </w:rPr>
              <w:t>1.</w:t>
            </w:r>
          </w:p>
        </w:tc>
        <w:tc>
          <w:tcPr>
            <w:tcW w:w="2391" w:type="dxa"/>
          </w:tcPr>
          <w:p w14:paraId="0B18BDFF" w14:textId="77777777" w:rsidR="004F74DD" w:rsidRPr="009B32D0" w:rsidRDefault="004F74DD" w:rsidP="0052327F">
            <w:pPr>
              <w:tabs>
                <w:tab w:val="left" w:pos="4020"/>
              </w:tabs>
              <w:rPr>
                <w:sz w:val="22"/>
                <w:szCs w:val="22"/>
              </w:rPr>
            </w:pPr>
            <w:r w:rsidRPr="009B32D0">
              <w:rPr>
                <w:sz w:val="22"/>
                <w:szCs w:val="22"/>
              </w:rPr>
              <w:t>Морева Е.Н.</w:t>
            </w:r>
          </w:p>
        </w:tc>
        <w:tc>
          <w:tcPr>
            <w:tcW w:w="3493" w:type="dxa"/>
          </w:tcPr>
          <w:p w14:paraId="4F3D8480" w14:textId="77777777" w:rsidR="004F74DD" w:rsidRPr="009B32D0" w:rsidRDefault="004F74DD" w:rsidP="0052327F">
            <w:pPr>
              <w:jc w:val="center"/>
              <w:rPr>
                <w:sz w:val="22"/>
                <w:szCs w:val="22"/>
              </w:rPr>
            </w:pPr>
            <w:r w:rsidRPr="009B32D0">
              <w:rPr>
                <w:sz w:val="22"/>
                <w:szCs w:val="22"/>
              </w:rPr>
              <w:t>за</w:t>
            </w:r>
          </w:p>
        </w:tc>
      </w:tr>
      <w:tr w:rsidR="004F74DD" w:rsidRPr="009B32D0" w14:paraId="26377C19" w14:textId="77777777" w:rsidTr="004F74DD">
        <w:tc>
          <w:tcPr>
            <w:tcW w:w="959" w:type="dxa"/>
          </w:tcPr>
          <w:p w14:paraId="56C9CEF7" w14:textId="77777777" w:rsidR="004F74DD" w:rsidRPr="009B32D0" w:rsidRDefault="004F74DD" w:rsidP="0052327F">
            <w:pPr>
              <w:tabs>
                <w:tab w:val="left" w:pos="4020"/>
              </w:tabs>
              <w:jc w:val="center"/>
              <w:rPr>
                <w:sz w:val="22"/>
                <w:szCs w:val="22"/>
              </w:rPr>
            </w:pPr>
            <w:r w:rsidRPr="009B32D0">
              <w:rPr>
                <w:sz w:val="22"/>
                <w:szCs w:val="22"/>
              </w:rPr>
              <w:t>2.</w:t>
            </w:r>
          </w:p>
        </w:tc>
        <w:tc>
          <w:tcPr>
            <w:tcW w:w="2391" w:type="dxa"/>
          </w:tcPr>
          <w:p w14:paraId="1715ABA1" w14:textId="77777777" w:rsidR="004F74DD" w:rsidRPr="009B32D0" w:rsidRDefault="004F74DD" w:rsidP="0052327F">
            <w:pPr>
              <w:tabs>
                <w:tab w:val="left" w:pos="4020"/>
              </w:tabs>
              <w:rPr>
                <w:sz w:val="22"/>
                <w:szCs w:val="22"/>
              </w:rPr>
            </w:pPr>
            <w:r w:rsidRPr="009B32D0">
              <w:rPr>
                <w:sz w:val="22"/>
                <w:szCs w:val="22"/>
              </w:rPr>
              <w:t>Бугаева С.Е.</w:t>
            </w:r>
          </w:p>
        </w:tc>
        <w:tc>
          <w:tcPr>
            <w:tcW w:w="3493" w:type="dxa"/>
          </w:tcPr>
          <w:p w14:paraId="3566076C" w14:textId="77777777" w:rsidR="004F74DD" w:rsidRPr="009B32D0" w:rsidRDefault="004F74DD" w:rsidP="0052327F">
            <w:pPr>
              <w:jc w:val="center"/>
              <w:rPr>
                <w:sz w:val="22"/>
                <w:szCs w:val="22"/>
              </w:rPr>
            </w:pPr>
            <w:r w:rsidRPr="009B32D0">
              <w:rPr>
                <w:sz w:val="22"/>
                <w:szCs w:val="22"/>
              </w:rPr>
              <w:t>за</w:t>
            </w:r>
          </w:p>
        </w:tc>
      </w:tr>
      <w:tr w:rsidR="004F74DD" w:rsidRPr="009B32D0" w14:paraId="3B1AA122" w14:textId="77777777" w:rsidTr="004F74DD">
        <w:tc>
          <w:tcPr>
            <w:tcW w:w="959" w:type="dxa"/>
          </w:tcPr>
          <w:p w14:paraId="39A097F6" w14:textId="77777777" w:rsidR="004F74DD" w:rsidRPr="009B32D0" w:rsidRDefault="004F74DD" w:rsidP="0052327F">
            <w:pPr>
              <w:tabs>
                <w:tab w:val="left" w:pos="4020"/>
              </w:tabs>
              <w:jc w:val="center"/>
              <w:rPr>
                <w:sz w:val="22"/>
                <w:szCs w:val="22"/>
              </w:rPr>
            </w:pPr>
            <w:r w:rsidRPr="009B32D0">
              <w:rPr>
                <w:sz w:val="22"/>
                <w:szCs w:val="22"/>
              </w:rPr>
              <w:t>3.</w:t>
            </w:r>
          </w:p>
        </w:tc>
        <w:tc>
          <w:tcPr>
            <w:tcW w:w="2391" w:type="dxa"/>
          </w:tcPr>
          <w:p w14:paraId="60F279C7" w14:textId="77777777" w:rsidR="004F74DD" w:rsidRPr="009B32D0" w:rsidRDefault="004F74DD" w:rsidP="0052327F">
            <w:pPr>
              <w:tabs>
                <w:tab w:val="left" w:pos="4020"/>
              </w:tabs>
              <w:rPr>
                <w:sz w:val="22"/>
                <w:szCs w:val="22"/>
              </w:rPr>
            </w:pPr>
            <w:r w:rsidRPr="009B32D0">
              <w:rPr>
                <w:sz w:val="22"/>
                <w:szCs w:val="22"/>
              </w:rPr>
              <w:t>Гущина Н.Б.</w:t>
            </w:r>
          </w:p>
        </w:tc>
        <w:tc>
          <w:tcPr>
            <w:tcW w:w="3493" w:type="dxa"/>
          </w:tcPr>
          <w:p w14:paraId="5136B716" w14:textId="77777777" w:rsidR="004F74DD" w:rsidRPr="009B32D0" w:rsidRDefault="004F74DD" w:rsidP="0052327F">
            <w:pPr>
              <w:jc w:val="center"/>
              <w:rPr>
                <w:sz w:val="22"/>
                <w:szCs w:val="22"/>
              </w:rPr>
            </w:pPr>
            <w:r w:rsidRPr="009B32D0">
              <w:rPr>
                <w:sz w:val="22"/>
                <w:szCs w:val="22"/>
              </w:rPr>
              <w:t>за</w:t>
            </w:r>
          </w:p>
        </w:tc>
      </w:tr>
      <w:tr w:rsidR="004F74DD" w:rsidRPr="009B32D0" w14:paraId="2F6AAD12" w14:textId="77777777" w:rsidTr="004F74DD">
        <w:tc>
          <w:tcPr>
            <w:tcW w:w="959" w:type="dxa"/>
          </w:tcPr>
          <w:p w14:paraId="07A45C8A" w14:textId="77777777" w:rsidR="004F74DD" w:rsidRPr="009B32D0" w:rsidRDefault="004F74DD" w:rsidP="0052327F">
            <w:pPr>
              <w:tabs>
                <w:tab w:val="left" w:pos="4020"/>
              </w:tabs>
              <w:jc w:val="center"/>
              <w:rPr>
                <w:sz w:val="22"/>
                <w:szCs w:val="22"/>
              </w:rPr>
            </w:pPr>
            <w:r w:rsidRPr="009B32D0">
              <w:rPr>
                <w:sz w:val="22"/>
                <w:szCs w:val="22"/>
              </w:rPr>
              <w:t>4.</w:t>
            </w:r>
          </w:p>
        </w:tc>
        <w:tc>
          <w:tcPr>
            <w:tcW w:w="2391" w:type="dxa"/>
          </w:tcPr>
          <w:p w14:paraId="477EBCAD" w14:textId="77777777" w:rsidR="004F74DD" w:rsidRPr="009B32D0" w:rsidRDefault="004F74DD" w:rsidP="0052327F">
            <w:pPr>
              <w:tabs>
                <w:tab w:val="left" w:pos="4020"/>
              </w:tabs>
              <w:rPr>
                <w:sz w:val="22"/>
                <w:szCs w:val="22"/>
              </w:rPr>
            </w:pPr>
            <w:r w:rsidRPr="009B32D0">
              <w:rPr>
                <w:sz w:val="22"/>
                <w:szCs w:val="22"/>
              </w:rPr>
              <w:t>Турбачкина Е.В.</w:t>
            </w:r>
          </w:p>
        </w:tc>
        <w:tc>
          <w:tcPr>
            <w:tcW w:w="3493" w:type="dxa"/>
          </w:tcPr>
          <w:p w14:paraId="64190892" w14:textId="77777777" w:rsidR="004F74DD" w:rsidRPr="009B32D0" w:rsidRDefault="004F74DD" w:rsidP="0052327F">
            <w:pPr>
              <w:tabs>
                <w:tab w:val="left" w:pos="4020"/>
              </w:tabs>
              <w:jc w:val="center"/>
              <w:rPr>
                <w:sz w:val="22"/>
                <w:szCs w:val="22"/>
              </w:rPr>
            </w:pPr>
            <w:r w:rsidRPr="009B32D0">
              <w:rPr>
                <w:sz w:val="22"/>
                <w:szCs w:val="22"/>
              </w:rPr>
              <w:t>за</w:t>
            </w:r>
          </w:p>
        </w:tc>
      </w:tr>
      <w:tr w:rsidR="004F74DD" w:rsidRPr="009B32D0" w14:paraId="27FE3993" w14:textId="77777777" w:rsidTr="004F74DD">
        <w:tc>
          <w:tcPr>
            <w:tcW w:w="959" w:type="dxa"/>
          </w:tcPr>
          <w:p w14:paraId="2A7E51D3" w14:textId="77777777" w:rsidR="004F74DD" w:rsidRPr="009B32D0" w:rsidRDefault="004F74DD" w:rsidP="0052327F">
            <w:pPr>
              <w:tabs>
                <w:tab w:val="left" w:pos="4020"/>
              </w:tabs>
              <w:jc w:val="center"/>
              <w:rPr>
                <w:sz w:val="22"/>
                <w:szCs w:val="22"/>
              </w:rPr>
            </w:pPr>
            <w:r w:rsidRPr="009B32D0">
              <w:rPr>
                <w:sz w:val="22"/>
                <w:szCs w:val="22"/>
              </w:rPr>
              <w:t>5.</w:t>
            </w:r>
          </w:p>
        </w:tc>
        <w:tc>
          <w:tcPr>
            <w:tcW w:w="2391" w:type="dxa"/>
          </w:tcPr>
          <w:p w14:paraId="4B15CDAA" w14:textId="77777777" w:rsidR="004F74DD" w:rsidRPr="009B32D0" w:rsidRDefault="004F74DD" w:rsidP="0052327F">
            <w:pPr>
              <w:tabs>
                <w:tab w:val="left" w:pos="4020"/>
              </w:tabs>
              <w:rPr>
                <w:sz w:val="22"/>
                <w:szCs w:val="22"/>
              </w:rPr>
            </w:pPr>
            <w:r w:rsidRPr="009B32D0">
              <w:rPr>
                <w:sz w:val="22"/>
                <w:szCs w:val="22"/>
              </w:rPr>
              <w:t>Полозов И.Г.</w:t>
            </w:r>
          </w:p>
        </w:tc>
        <w:tc>
          <w:tcPr>
            <w:tcW w:w="3493" w:type="dxa"/>
          </w:tcPr>
          <w:p w14:paraId="1E7FCD93" w14:textId="77777777" w:rsidR="004F74DD" w:rsidRPr="009B32D0" w:rsidRDefault="004F74DD" w:rsidP="0052327F">
            <w:pPr>
              <w:tabs>
                <w:tab w:val="left" w:pos="4020"/>
              </w:tabs>
              <w:jc w:val="center"/>
              <w:rPr>
                <w:sz w:val="22"/>
                <w:szCs w:val="22"/>
              </w:rPr>
            </w:pPr>
            <w:r w:rsidRPr="009B32D0">
              <w:rPr>
                <w:sz w:val="22"/>
                <w:szCs w:val="22"/>
              </w:rPr>
              <w:t>за</w:t>
            </w:r>
          </w:p>
        </w:tc>
      </w:tr>
      <w:tr w:rsidR="004F74DD" w:rsidRPr="009B32D0" w14:paraId="0A1C2070" w14:textId="77777777" w:rsidTr="004F74DD">
        <w:tc>
          <w:tcPr>
            <w:tcW w:w="959" w:type="dxa"/>
          </w:tcPr>
          <w:p w14:paraId="5EF38694" w14:textId="77777777" w:rsidR="004F74DD" w:rsidRPr="009B32D0" w:rsidRDefault="004F74DD" w:rsidP="0052327F">
            <w:pPr>
              <w:tabs>
                <w:tab w:val="left" w:pos="4020"/>
              </w:tabs>
              <w:jc w:val="center"/>
              <w:rPr>
                <w:sz w:val="22"/>
                <w:szCs w:val="22"/>
              </w:rPr>
            </w:pPr>
            <w:r w:rsidRPr="009B32D0">
              <w:rPr>
                <w:sz w:val="22"/>
                <w:szCs w:val="22"/>
              </w:rPr>
              <w:t>6.</w:t>
            </w:r>
          </w:p>
        </w:tc>
        <w:tc>
          <w:tcPr>
            <w:tcW w:w="2391" w:type="dxa"/>
          </w:tcPr>
          <w:p w14:paraId="3F7ED53A" w14:textId="77777777" w:rsidR="004F74DD" w:rsidRPr="009B32D0" w:rsidRDefault="004F74DD" w:rsidP="0052327F">
            <w:pPr>
              <w:tabs>
                <w:tab w:val="left" w:pos="4020"/>
              </w:tabs>
              <w:rPr>
                <w:sz w:val="22"/>
                <w:szCs w:val="22"/>
              </w:rPr>
            </w:pPr>
            <w:r w:rsidRPr="009B32D0">
              <w:rPr>
                <w:sz w:val="22"/>
                <w:szCs w:val="22"/>
              </w:rPr>
              <w:t>Коннова Е.А.</w:t>
            </w:r>
          </w:p>
        </w:tc>
        <w:tc>
          <w:tcPr>
            <w:tcW w:w="3493" w:type="dxa"/>
          </w:tcPr>
          <w:p w14:paraId="7FC6D667" w14:textId="77777777" w:rsidR="004F74DD" w:rsidRPr="009B32D0" w:rsidRDefault="004F74DD" w:rsidP="0052327F">
            <w:pPr>
              <w:tabs>
                <w:tab w:val="left" w:pos="4020"/>
              </w:tabs>
              <w:jc w:val="center"/>
              <w:rPr>
                <w:sz w:val="22"/>
                <w:szCs w:val="22"/>
              </w:rPr>
            </w:pPr>
            <w:r w:rsidRPr="009B32D0">
              <w:rPr>
                <w:sz w:val="22"/>
                <w:szCs w:val="22"/>
              </w:rPr>
              <w:t>за</w:t>
            </w:r>
          </w:p>
        </w:tc>
      </w:tr>
      <w:tr w:rsidR="004F74DD" w:rsidRPr="009B32D0" w14:paraId="17C8C5C5" w14:textId="77777777" w:rsidTr="004F74DD">
        <w:tc>
          <w:tcPr>
            <w:tcW w:w="959" w:type="dxa"/>
          </w:tcPr>
          <w:p w14:paraId="74151544" w14:textId="77777777" w:rsidR="004F74DD" w:rsidRPr="009B32D0" w:rsidRDefault="004F74DD" w:rsidP="0052327F">
            <w:pPr>
              <w:tabs>
                <w:tab w:val="left" w:pos="4020"/>
              </w:tabs>
              <w:jc w:val="center"/>
              <w:rPr>
                <w:sz w:val="22"/>
                <w:szCs w:val="22"/>
              </w:rPr>
            </w:pPr>
            <w:r w:rsidRPr="009B32D0">
              <w:rPr>
                <w:sz w:val="22"/>
                <w:szCs w:val="22"/>
              </w:rPr>
              <w:t>7.</w:t>
            </w:r>
          </w:p>
        </w:tc>
        <w:tc>
          <w:tcPr>
            <w:tcW w:w="2391" w:type="dxa"/>
          </w:tcPr>
          <w:p w14:paraId="67DDD4D3" w14:textId="77777777" w:rsidR="004F74DD" w:rsidRPr="009B32D0" w:rsidRDefault="004F74DD" w:rsidP="0052327F">
            <w:pPr>
              <w:tabs>
                <w:tab w:val="left" w:pos="4020"/>
              </w:tabs>
              <w:rPr>
                <w:sz w:val="22"/>
                <w:szCs w:val="22"/>
              </w:rPr>
            </w:pPr>
            <w:r w:rsidRPr="009B32D0">
              <w:rPr>
                <w:sz w:val="22"/>
                <w:szCs w:val="22"/>
              </w:rPr>
              <w:t>Агапова О.П.</w:t>
            </w:r>
          </w:p>
        </w:tc>
        <w:tc>
          <w:tcPr>
            <w:tcW w:w="3493" w:type="dxa"/>
          </w:tcPr>
          <w:p w14:paraId="443A9DE9" w14:textId="77777777" w:rsidR="004F74DD" w:rsidRPr="009B32D0" w:rsidRDefault="004F74DD" w:rsidP="0052327F">
            <w:pPr>
              <w:tabs>
                <w:tab w:val="left" w:pos="4020"/>
              </w:tabs>
              <w:jc w:val="center"/>
              <w:rPr>
                <w:sz w:val="22"/>
                <w:szCs w:val="22"/>
              </w:rPr>
            </w:pPr>
            <w:r w:rsidRPr="009B32D0">
              <w:rPr>
                <w:sz w:val="22"/>
                <w:szCs w:val="22"/>
              </w:rPr>
              <w:t>за</w:t>
            </w:r>
          </w:p>
        </w:tc>
      </w:tr>
    </w:tbl>
    <w:p w14:paraId="0C57CD0B" w14:textId="002F8704" w:rsidR="004F74DD" w:rsidRPr="004F74DD" w:rsidRDefault="004F74DD" w:rsidP="0052327F">
      <w:pPr>
        <w:tabs>
          <w:tab w:val="left" w:pos="709"/>
        </w:tabs>
        <w:rPr>
          <w:sz w:val="22"/>
          <w:szCs w:val="22"/>
        </w:rPr>
      </w:pPr>
      <w:r>
        <w:rPr>
          <w:sz w:val="22"/>
          <w:szCs w:val="22"/>
        </w:rPr>
        <w:tab/>
      </w:r>
      <w:r w:rsidRPr="004F74DD">
        <w:rPr>
          <w:sz w:val="22"/>
          <w:szCs w:val="22"/>
        </w:rPr>
        <w:t xml:space="preserve">Итого: за – 7, против – 0, воздержался – 0, отсутствуют – 0. </w:t>
      </w:r>
    </w:p>
    <w:p w14:paraId="00E96442" w14:textId="77777777" w:rsidR="004F74DD" w:rsidRDefault="004F74DD" w:rsidP="0052327F">
      <w:pPr>
        <w:pStyle w:val="24"/>
        <w:widowControl/>
        <w:ind w:firstLine="709"/>
        <w:rPr>
          <w:b/>
          <w:sz w:val="22"/>
          <w:szCs w:val="22"/>
        </w:rPr>
      </w:pPr>
    </w:p>
    <w:p w14:paraId="5A909C78" w14:textId="067C6AE2" w:rsidR="002A09EC" w:rsidRDefault="002A09EC" w:rsidP="0052327F">
      <w:pPr>
        <w:pStyle w:val="24"/>
        <w:widowControl/>
        <w:ind w:firstLine="709"/>
        <w:rPr>
          <w:bCs/>
          <w:sz w:val="22"/>
          <w:szCs w:val="22"/>
        </w:rPr>
      </w:pPr>
      <w:r>
        <w:rPr>
          <w:b/>
          <w:sz w:val="22"/>
          <w:szCs w:val="22"/>
        </w:rPr>
        <w:t>2</w:t>
      </w:r>
      <w:r w:rsidRPr="00DB5393">
        <w:rPr>
          <w:b/>
          <w:sz w:val="22"/>
          <w:szCs w:val="22"/>
        </w:rPr>
        <w:t>. СЛУШАЛИ:</w:t>
      </w:r>
      <w:r>
        <w:t xml:space="preserve"> </w:t>
      </w:r>
      <w:r>
        <w:rPr>
          <w:b/>
          <w:sz w:val="22"/>
          <w:szCs w:val="22"/>
        </w:rPr>
        <w:t>О</w:t>
      </w:r>
      <w:r w:rsidRPr="00065CF1">
        <w:rPr>
          <w:b/>
          <w:sz w:val="22"/>
          <w:szCs w:val="22"/>
        </w:rPr>
        <w:t xml:space="preserve"> корректировке долгосрочных тарифов на тепловую энергию для потребителей АО «РСО» (Гаврилово-Посадский район) на 2025-2028 годы</w:t>
      </w:r>
      <w:r>
        <w:rPr>
          <w:b/>
          <w:sz w:val="22"/>
          <w:szCs w:val="22"/>
        </w:rPr>
        <w:t xml:space="preserve"> (Семенова Н.Е.)</w:t>
      </w:r>
      <w:r w:rsidR="0052327F">
        <w:rPr>
          <w:b/>
          <w:sz w:val="22"/>
          <w:szCs w:val="22"/>
        </w:rPr>
        <w:t>.</w:t>
      </w:r>
    </w:p>
    <w:p w14:paraId="4E4032FE" w14:textId="312AFC63" w:rsidR="002A09EC" w:rsidRPr="00743719" w:rsidRDefault="002A09EC" w:rsidP="0052327F">
      <w:pPr>
        <w:pStyle w:val="24"/>
        <w:widowControl/>
        <w:tabs>
          <w:tab w:val="left" w:pos="993"/>
          <w:tab w:val="left" w:pos="1418"/>
        </w:tabs>
        <w:ind w:firstLine="709"/>
        <w:rPr>
          <w:bCs/>
          <w:sz w:val="22"/>
          <w:szCs w:val="22"/>
        </w:rPr>
      </w:pPr>
      <w:r w:rsidRPr="005F2974">
        <w:rPr>
          <w:bCs/>
          <w:sz w:val="22"/>
          <w:szCs w:val="22"/>
        </w:rPr>
        <w:t>В связи с обращени</w:t>
      </w:r>
      <w:r w:rsidR="0052327F">
        <w:rPr>
          <w:bCs/>
          <w:sz w:val="22"/>
          <w:szCs w:val="22"/>
        </w:rPr>
        <w:t>ем</w:t>
      </w:r>
      <w:r w:rsidRPr="005F2974">
        <w:rPr>
          <w:bCs/>
          <w:sz w:val="22"/>
          <w:szCs w:val="22"/>
        </w:rPr>
        <w:t xml:space="preserve"> АО «РСО» приказом Департамента энергетики и тарифов Ивановской области от 02.05.2024 № 14-у открыто дело о корректировке долгосрочных тарифов на тепловую энергию для потребителей АО «РСО» (Гаврилово-Посадский район) на 2025-2028 годы Метод регулирования тарифов </w:t>
      </w:r>
      <w:r w:rsidR="00CD1DAC">
        <w:rPr>
          <w:bCs/>
          <w:sz w:val="22"/>
          <w:szCs w:val="22"/>
        </w:rPr>
        <w:t>-</w:t>
      </w:r>
      <w:r w:rsidRPr="005F2974">
        <w:rPr>
          <w:bCs/>
          <w:sz w:val="22"/>
          <w:szCs w:val="22"/>
        </w:rPr>
        <w:t xml:space="preserve"> метод индексации установленных тарифов на тепловую </w:t>
      </w:r>
      <w:r w:rsidRPr="00743719">
        <w:rPr>
          <w:bCs/>
          <w:sz w:val="22"/>
          <w:szCs w:val="22"/>
        </w:rPr>
        <w:t>энергию</w:t>
      </w:r>
      <w:r w:rsidR="00CD1DAC" w:rsidRPr="00743719">
        <w:rPr>
          <w:bCs/>
          <w:sz w:val="22"/>
          <w:szCs w:val="22"/>
        </w:rPr>
        <w:t xml:space="preserve"> </w:t>
      </w:r>
      <w:r w:rsidR="00CD1DAC" w:rsidRPr="000C64D9">
        <w:rPr>
          <w:bCs/>
          <w:sz w:val="22"/>
          <w:szCs w:val="22"/>
        </w:rPr>
        <w:t>определен приказом Департамента энергетики и тарифов Ивановской области в первый год долгосрочного периода на 202</w:t>
      </w:r>
      <w:r w:rsidR="006A25A2">
        <w:rPr>
          <w:bCs/>
          <w:sz w:val="22"/>
          <w:szCs w:val="22"/>
        </w:rPr>
        <w:t>4</w:t>
      </w:r>
      <w:r w:rsidR="00CD1DAC" w:rsidRPr="000C64D9">
        <w:rPr>
          <w:bCs/>
          <w:sz w:val="22"/>
          <w:szCs w:val="22"/>
        </w:rPr>
        <w:t>-2028 годы</w:t>
      </w:r>
      <w:r w:rsidRPr="000C64D9">
        <w:rPr>
          <w:bCs/>
          <w:sz w:val="22"/>
          <w:szCs w:val="22"/>
        </w:rPr>
        <w:t>.</w:t>
      </w:r>
      <w:r w:rsidRPr="00743719">
        <w:rPr>
          <w:bCs/>
          <w:sz w:val="22"/>
          <w:szCs w:val="22"/>
        </w:rPr>
        <w:t xml:space="preserve"> </w:t>
      </w:r>
    </w:p>
    <w:p w14:paraId="0FF116D0" w14:textId="53423A2D" w:rsidR="002A09EC" w:rsidRPr="00743719" w:rsidRDefault="002A09EC" w:rsidP="0052327F">
      <w:pPr>
        <w:tabs>
          <w:tab w:val="left" w:pos="993"/>
        </w:tabs>
        <w:ind w:firstLine="567"/>
        <w:jc w:val="both"/>
        <w:rPr>
          <w:bCs/>
          <w:sz w:val="22"/>
          <w:szCs w:val="22"/>
        </w:rPr>
      </w:pPr>
      <w:r w:rsidRPr="00743719">
        <w:rPr>
          <w:bCs/>
          <w:sz w:val="22"/>
          <w:szCs w:val="22"/>
        </w:rPr>
        <w:t xml:space="preserve">АО «РСО» </w:t>
      </w:r>
      <w:r w:rsidR="00CD1DAC" w:rsidRPr="00743719">
        <w:rPr>
          <w:bCs/>
          <w:sz w:val="22"/>
          <w:szCs w:val="22"/>
        </w:rPr>
        <w:t>(</w:t>
      </w:r>
      <w:r w:rsidRPr="00743719">
        <w:rPr>
          <w:bCs/>
          <w:sz w:val="22"/>
          <w:szCs w:val="22"/>
        </w:rPr>
        <w:t>Гаврилово-Посадский район) осуществляет регулируемые виды деятельности с использованием имущества, которым владеет на праве собственности.</w:t>
      </w:r>
    </w:p>
    <w:p w14:paraId="2F04E98D" w14:textId="77777777" w:rsidR="002A09EC" w:rsidRPr="00743719" w:rsidRDefault="002A09EC" w:rsidP="0052327F">
      <w:pPr>
        <w:tabs>
          <w:tab w:val="left" w:pos="4020"/>
        </w:tabs>
        <w:ind w:firstLine="709"/>
        <w:jc w:val="both"/>
        <w:rPr>
          <w:sz w:val="22"/>
          <w:szCs w:val="22"/>
        </w:rPr>
      </w:pPr>
      <w:r w:rsidRPr="00743719">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A80A4B4" w14:textId="77777777" w:rsidR="002A09EC" w:rsidRPr="00743719" w:rsidRDefault="002A09EC" w:rsidP="0052327F">
      <w:pPr>
        <w:tabs>
          <w:tab w:val="left" w:pos="4020"/>
        </w:tabs>
        <w:ind w:firstLine="709"/>
        <w:jc w:val="both"/>
        <w:rPr>
          <w:sz w:val="22"/>
          <w:szCs w:val="22"/>
        </w:rPr>
      </w:pPr>
      <w:r w:rsidRPr="00743719">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43B8F77" w14:textId="517B81C4" w:rsidR="002A09EC" w:rsidRPr="00743719" w:rsidRDefault="002A09EC" w:rsidP="0052327F">
      <w:pPr>
        <w:tabs>
          <w:tab w:val="left" w:pos="4020"/>
        </w:tabs>
        <w:ind w:firstLine="709"/>
        <w:jc w:val="both"/>
        <w:rPr>
          <w:sz w:val="22"/>
          <w:szCs w:val="22"/>
        </w:rPr>
      </w:pPr>
      <w:r w:rsidRPr="00743719">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7A957DDD" w14:textId="77777777" w:rsidR="00A2255E" w:rsidRPr="000C64D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40A8B4F" w14:textId="77777777" w:rsidR="00A2255E" w:rsidRPr="000C64D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38F31A3" w14:textId="77777777" w:rsidR="00A2255E" w:rsidRPr="0074371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FA01804" w14:textId="77777777" w:rsidR="002A09EC" w:rsidRPr="00065CF1" w:rsidRDefault="002A09EC" w:rsidP="0052327F">
      <w:pPr>
        <w:pStyle w:val="a4"/>
        <w:ind w:left="0" w:firstLine="709"/>
        <w:jc w:val="both"/>
        <w:rPr>
          <w:bCs/>
          <w:sz w:val="22"/>
          <w:szCs w:val="22"/>
        </w:rPr>
      </w:pPr>
      <w:r w:rsidRPr="00743719">
        <w:rPr>
          <w:bCs/>
          <w:sz w:val="22"/>
          <w:szCs w:val="22"/>
        </w:rPr>
        <w:t xml:space="preserve">Возмещение недополученных доходов от разницы между утвержденными тарифами на тепловую </w:t>
      </w:r>
      <w:r w:rsidRPr="00065CF1">
        <w:rPr>
          <w:bCs/>
          <w:sz w:val="22"/>
          <w:szCs w:val="22"/>
        </w:rPr>
        <w:t xml:space="preserve">энергию, поставляемую потребителям, и утвержденными льготными тарифами на тепловую энергию, </w:t>
      </w:r>
      <w:r w:rsidRPr="00065CF1">
        <w:rPr>
          <w:bCs/>
          <w:sz w:val="22"/>
          <w:szCs w:val="22"/>
        </w:rPr>
        <w:lastRenderedPageBreak/>
        <w:t>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BC63362" w14:textId="65E51577" w:rsidR="002A09EC" w:rsidRPr="00065CF1" w:rsidRDefault="002A09EC" w:rsidP="0052327F">
      <w:pPr>
        <w:pStyle w:val="a4"/>
        <w:ind w:left="0" w:firstLine="709"/>
        <w:jc w:val="both"/>
        <w:rPr>
          <w:bCs/>
          <w:sz w:val="24"/>
          <w:szCs w:val="24"/>
        </w:rPr>
      </w:pPr>
      <w:r w:rsidRPr="00065CF1">
        <w:rPr>
          <w:bCs/>
          <w:sz w:val="22"/>
          <w:szCs w:val="22"/>
        </w:rPr>
        <w:t>По результатам экспертизы материалов тарифных дел подготовлены соответствующ</w:t>
      </w:r>
      <w:r w:rsidR="0052327F">
        <w:rPr>
          <w:bCs/>
          <w:sz w:val="22"/>
          <w:szCs w:val="22"/>
        </w:rPr>
        <w:t>ее</w:t>
      </w:r>
      <w:r w:rsidRPr="00065CF1">
        <w:rPr>
          <w:bCs/>
          <w:sz w:val="22"/>
          <w:szCs w:val="22"/>
        </w:rPr>
        <w:t xml:space="preserve"> экспертн</w:t>
      </w:r>
      <w:r w:rsidR="0052327F">
        <w:rPr>
          <w:bCs/>
          <w:sz w:val="22"/>
          <w:szCs w:val="22"/>
        </w:rPr>
        <w:t>ое</w:t>
      </w:r>
      <w:r w:rsidRPr="00065CF1">
        <w:rPr>
          <w:bCs/>
          <w:sz w:val="22"/>
          <w:szCs w:val="22"/>
        </w:rPr>
        <w:t xml:space="preserve"> заключени</w:t>
      </w:r>
      <w:r w:rsidR="0052327F">
        <w:rPr>
          <w:bCs/>
          <w:sz w:val="22"/>
          <w:szCs w:val="22"/>
        </w:rPr>
        <w:t>е</w:t>
      </w:r>
      <w:r w:rsidRPr="00065CF1">
        <w:rPr>
          <w:bCs/>
          <w:sz w:val="22"/>
          <w:szCs w:val="22"/>
        </w:rPr>
        <w:t>.</w:t>
      </w:r>
      <w:r w:rsidRPr="00065CF1">
        <w:rPr>
          <w:bCs/>
          <w:sz w:val="24"/>
          <w:szCs w:val="24"/>
        </w:rPr>
        <w:t xml:space="preserve"> </w:t>
      </w:r>
    </w:p>
    <w:p w14:paraId="0DAE1FF4" w14:textId="5DE6185B" w:rsidR="002A09EC" w:rsidRPr="00065CF1" w:rsidRDefault="002A09EC" w:rsidP="0052327F">
      <w:pPr>
        <w:pStyle w:val="a4"/>
        <w:ind w:left="0" w:firstLine="709"/>
        <w:jc w:val="both"/>
        <w:rPr>
          <w:bCs/>
          <w:sz w:val="22"/>
          <w:szCs w:val="22"/>
        </w:rPr>
      </w:pPr>
      <w:r w:rsidRPr="00065CF1">
        <w:rPr>
          <w:bCs/>
          <w:sz w:val="22"/>
          <w:szCs w:val="22"/>
        </w:rPr>
        <w:t>Основные плановые (расчетные) показатели деятельности</w:t>
      </w:r>
      <w:r w:rsidRPr="00065CF1">
        <w:rPr>
          <w:sz w:val="22"/>
          <w:szCs w:val="22"/>
        </w:rPr>
        <w:t xml:space="preserve"> организации</w:t>
      </w:r>
      <w:r w:rsidRPr="00065CF1">
        <w:rPr>
          <w:bCs/>
          <w:sz w:val="22"/>
          <w:szCs w:val="22"/>
        </w:rPr>
        <w:t xml:space="preserve"> на расчетный период регулирования, принятые при формировании тарифов на тепловую энергию, приведены в приложениях 2/1- 2/4.</w:t>
      </w:r>
    </w:p>
    <w:p w14:paraId="6C0C95F3" w14:textId="77777777" w:rsidR="002A09EC" w:rsidRPr="001A7158" w:rsidRDefault="002A09EC" w:rsidP="0052327F">
      <w:pPr>
        <w:pStyle w:val="a4"/>
        <w:ind w:left="0" w:firstLine="709"/>
        <w:jc w:val="both"/>
        <w:rPr>
          <w:bCs/>
          <w:sz w:val="22"/>
          <w:szCs w:val="22"/>
        </w:rPr>
      </w:pPr>
      <w:r w:rsidRPr="001A7158">
        <w:rPr>
          <w:bCs/>
          <w:sz w:val="22"/>
          <w:szCs w:val="22"/>
        </w:rPr>
        <w:t>Теплоснабжающей организацией согласованы предлагаемые к утверждению уровни тарифов на тепловую энергию  (письмо от 10.10.2024 №269). В заседании Правления представители организация участия не принимала.</w:t>
      </w:r>
    </w:p>
    <w:p w14:paraId="39E181F7" w14:textId="5CF79C2E" w:rsidR="002A09EC" w:rsidRPr="008473D3" w:rsidRDefault="002A09EC" w:rsidP="0052327F">
      <w:pPr>
        <w:pStyle w:val="a4"/>
        <w:ind w:left="0" w:firstLine="709"/>
        <w:jc w:val="both"/>
        <w:rPr>
          <w:bCs/>
          <w:sz w:val="22"/>
          <w:szCs w:val="22"/>
        </w:rPr>
      </w:pPr>
      <w:r w:rsidRPr="0052327F">
        <w:rPr>
          <w:bCs/>
          <w:sz w:val="22"/>
          <w:szCs w:val="22"/>
        </w:rPr>
        <w:t>В связи с выводом из эксплуатации котельной с. Новоселка, на основании Постановления Администрации Гаврилово-Посадского района о выводе из эксплуатации источника тепловой энергии котельной и тепловых сетей</w:t>
      </w:r>
      <w:r w:rsidRPr="0052327F">
        <w:t xml:space="preserve"> </w:t>
      </w:r>
      <w:r w:rsidRPr="0052327F">
        <w:rPr>
          <w:bCs/>
          <w:sz w:val="22"/>
          <w:szCs w:val="22"/>
        </w:rPr>
        <w:t>АО «РСО» от 29.08.2024 №455-п</w:t>
      </w:r>
      <w:r w:rsidR="0052327F" w:rsidRPr="0052327F">
        <w:rPr>
          <w:bCs/>
          <w:sz w:val="22"/>
          <w:szCs w:val="22"/>
        </w:rPr>
        <w:t>, н</w:t>
      </w:r>
      <w:r w:rsidRPr="0052327F">
        <w:rPr>
          <w:bCs/>
          <w:sz w:val="22"/>
          <w:szCs w:val="22"/>
        </w:rPr>
        <w:t xml:space="preserve">а заседании Правления тарифы для потребителей АО «РСО» </w:t>
      </w:r>
      <w:r w:rsidR="0052327F">
        <w:rPr>
          <w:bCs/>
          <w:sz w:val="22"/>
          <w:szCs w:val="22"/>
        </w:rPr>
        <w:t xml:space="preserve">от </w:t>
      </w:r>
      <w:r w:rsidRPr="0052327F">
        <w:rPr>
          <w:bCs/>
          <w:sz w:val="22"/>
          <w:szCs w:val="22"/>
        </w:rPr>
        <w:t>котельн</w:t>
      </w:r>
      <w:r w:rsidR="0052327F">
        <w:rPr>
          <w:bCs/>
          <w:sz w:val="22"/>
          <w:szCs w:val="22"/>
        </w:rPr>
        <w:t>ой</w:t>
      </w:r>
      <w:r w:rsidRPr="0052327F">
        <w:rPr>
          <w:bCs/>
          <w:sz w:val="22"/>
          <w:szCs w:val="22"/>
        </w:rPr>
        <w:t xml:space="preserve"> </w:t>
      </w:r>
      <w:r w:rsidRPr="008473D3">
        <w:rPr>
          <w:bCs/>
          <w:sz w:val="22"/>
          <w:szCs w:val="22"/>
        </w:rPr>
        <w:t>Новоселка</w:t>
      </w:r>
      <w:r w:rsidR="0052327F" w:rsidRPr="008473D3">
        <w:rPr>
          <w:bCs/>
          <w:sz w:val="22"/>
          <w:szCs w:val="22"/>
        </w:rPr>
        <w:t xml:space="preserve"> установлению на 2025 год не подлежат.</w:t>
      </w:r>
    </w:p>
    <w:p w14:paraId="11E9E7D5" w14:textId="77777777" w:rsidR="00AC5B78" w:rsidRDefault="00AC5B78" w:rsidP="0052327F">
      <w:pPr>
        <w:pStyle w:val="24"/>
        <w:widowControl/>
        <w:tabs>
          <w:tab w:val="left" w:pos="851"/>
          <w:tab w:val="left" w:pos="993"/>
        </w:tabs>
        <w:ind w:firstLine="709"/>
        <w:rPr>
          <w:b/>
          <w:sz w:val="22"/>
          <w:szCs w:val="22"/>
        </w:rPr>
      </w:pPr>
    </w:p>
    <w:p w14:paraId="2F3D7B3B" w14:textId="106871FE" w:rsidR="00AC5B78" w:rsidRPr="001A7158" w:rsidRDefault="00AC5B78" w:rsidP="0052327F">
      <w:pPr>
        <w:pStyle w:val="24"/>
        <w:widowControl/>
        <w:tabs>
          <w:tab w:val="left" w:pos="851"/>
          <w:tab w:val="left" w:pos="993"/>
        </w:tabs>
        <w:ind w:firstLine="709"/>
        <w:rPr>
          <w:b/>
          <w:sz w:val="22"/>
          <w:szCs w:val="22"/>
        </w:rPr>
      </w:pPr>
      <w:r w:rsidRPr="001A7158">
        <w:rPr>
          <w:b/>
          <w:sz w:val="22"/>
          <w:szCs w:val="22"/>
        </w:rPr>
        <w:t>РЕШИЛИ:</w:t>
      </w:r>
    </w:p>
    <w:p w14:paraId="64AD4D77" w14:textId="77777777" w:rsidR="00AC5B78" w:rsidRPr="001A7158" w:rsidRDefault="00AC5B78" w:rsidP="0052327F">
      <w:pPr>
        <w:pStyle w:val="24"/>
        <w:widowControl/>
        <w:tabs>
          <w:tab w:val="left" w:pos="851"/>
          <w:tab w:val="left" w:pos="993"/>
        </w:tabs>
        <w:ind w:firstLine="709"/>
        <w:rPr>
          <w:bCs/>
          <w:sz w:val="22"/>
          <w:szCs w:val="22"/>
        </w:rPr>
      </w:pPr>
      <w:r w:rsidRPr="001A7158">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781AF8F" w14:textId="77777777" w:rsidR="00AC5B78" w:rsidRDefault="00AC5B78" w:rsidP="0052327F">
      <w:pPr>
        <w:pStyle w:val="2"/>
        <w:numPr>
          <w:ilvl w:val="0"/>
          <w:numId w:val="17"/>
        </w:numPr>
        <w:tabs>
          <w:tab w:val="left" w:pos="1418"/>
        </w:tabs>
        <w:ind w:left="0" w:firstLine="709"/>
        <w:rPr>
          <w:b w:val="0"/>
          <w:bCs/>
          <w:sz w:val="22"/>
          <w:szCs w:val="22"/>
        </w:rPr>
      </w:pPr>
      <w:r w:rsidRPr="001A7158">
        <w:rPr>
          <w:b w:val="0"/>
          <w:bCs/>
          <w:sz w:val="22"/>
          <w:szCs w:val="22"/>
        </w:rPr>
        <w:t>С 01.01.2025 произвести корректировку установленных долгосрочных тарифов на тепловую энергию для потребителей АО «РСО» (Гаврилово-Посадский район) на 2025–2028 годы, изложив приложение 1 к постановлению Департамента энергетики и тарифов Ивановской области от 01.12.2023 № 48-т/7 в новой редакции</w:t>
      </w:r>
      <w:r>
        <w:rPr>
          <w:b w:val="0"/>
          <w:bCs/>
          <w:sz w:val="22"/>
          <w:szCs w:val="22"/>
        </w:rPr>
        <w:t>:</w:t>
      </w:r>
    </w:p>
    <w:p w14:paraId="7538FF47" w14:textId="77777777" w:rsidR="00AC5B78" w:rsidRDefault="00AC5B78" w:rsidP="0052327F"/>
    <w:p w14:paraId="26A62A13" w14:textId="77777777" w:rsidR="00AC5B78" w:rsidRPr="00D447A7" w:rsidRDefault="00AC5B78" w:rsidP="0052327F">
      <w:pPr>
        <w:widowControl/>
        <w:autoSpaceDE w:val="0"/>
        <w:autoSpaceDN w:val="0"/>
        <w:adjustRightInd w:val="0"/>
        <w:jc w:val="right"/>
        <w:rPr>
          <w:b/>
          <w:sz w:val="28"/>
          <w:szCs w:val="28"/>
        </w:rPr>
      </w:pPr>
      <w:r w:rsidRPr="00D447A7">
        <w:rPr>
          <w:sz w:val="22"/>
          <w:szCs w:val="22"/>
        </w:rPr>
        <w:t>Приложение 1 к постановлению Департамента энергетики и тарифов</w:t>
      </w:r>
    </w:p>
    <w:p w14:paraId="4FA8E84D" w14:textId="77777777" w:rsidR="00AC5B78" w:rsidRPr="00F56C4F" w:rsidRDefault="00AC5B78" w:rsidP="0052327F">
      <w:pPr>
        <w:widowControl/>
        <w:autoSpaceDE w:val="0"/>
        <w:autoSpaceDN w:val="0"/>
        <w:adjustRightInd w:val="0"/>
        <w:jc w:val="right"/>
        <w:rPr>
          <w:sz w:val="22"/>
          <w:szCs w:val="22"/>
        </w:rPr>
      </w:pPr>
      <w:r w:rsidRPr="00D447A7">
        <w:rPr>
          <w:sz w:val="22"/>
          <w:szCs w:val="22"/>
        </w:rPr>
        <w:t xml:space="preserve"> Ивановской области от </w:t>
      </w:r>
      <w:r w:rsidRPr="00181CB4">
        <w:rPr>
          <w:sz w:val="22"/>
          <w:szCs w:val="22"/>
        </w:rPr>
        <w:t>01.12.2023</w:t>
      </w:r>
      <w:r w:rsidRPr="007B35EF">
        <w:rPr>
          <w:color w:val="FF0000"/>
          <w:sz w:val="22"/>
          <w:szCs w:val="22"/>
        </w:rPr>
        <w:t xml:space="preserve"> </w:t>
      </w:r>
      <w:r w:rsidRPr="00F56C4F">
        <w:rPr>
          <w:sz w:val="22"/>
          <w:szCs w:val="22"/>
        </w:rPr>
        <w:t>№ 4</w:t>
      </w:r>
      <w:r>
        <w:rPr>
          <w:sz w:val="22"/>
          <w:szCs w:val="22"/>
        </w:rPr>
        <w:t>8</w:t>
      </w:r>
      <w:r w:rsidRPr="00F56C4F">
        <w:rPr>
          <w:sz w:val="22"/>
          <w:szCs w:val="22"/>
        </w:rPr>
        <w:t>-т/7</w:t>
      </w:r>
    </w:p>
    <w:p w14:paraId="1DE4C42A" w14:textId="77777777" w:rsidR="00AC5B78" w:rsidRPr="00142B16" w:rsidRDefault="00AC5B78" w:rsidP="0052327F">
      <w:pPr>
        <w:widowControl/>
        <w:tabs>
          <w:tab w:val="left" w:pos="210"/>
        </w:tabs>
        <w:autoSpaceDE w:val="0"/>
        <w:autoSpaceDN w:val="0"/>
        <w:adjustRightInd w:val="0"/>
        <w:rPr>
          <w:sz w:val="16"/>
          <w:szCs w:val="16"/>
        </w:rPr>
      </w:pPr>
      <w:r>
        <w:rPr>
          <w:sz w:val="16"/>
          <w:szCs w:val="16"/>
        </w:rPr>
        <w:tab/>
      </w:r>
    </w:p>
    <w:p w14:paraId="6C465233" w14:textId="77777777" w:rsidR="00AC5B78" w:rsidRDefault="00AC5B78" w:rsidP="0052327F">
      <w:pPr>
        <w:widowControl/>
        <w:autoSpaceDE w:val="0"/>
        <w:autoSpaceDN w:val="0"/>
        <w:adjustRightInd w:val="0"/>
        <w:jc w:val="center"/>
        <w:rPr>
          <w:b/>
          <w:bCs/>
          <w:sz w:val="22"/>
          <w:szCs w:val="22"/>
        </w:rPr>
      </w:pPr>
      <w:r w:rsidRPr="00142B16">
        <w:rPr>
          <w:b/>
          <w:bCs/>
          <w:sz w:val="22"/>
          <w:szCs w:val="22"/>
        </w:rPr>
        <w:t>Тарифы на тепловую энергию (мощность), поставляемую потребителям</w:t>
      </w: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709"/>
        <w:gridCol w:w="1134"/>
        <w:gridCol w:w="1134"/>
        <w:gridCol w:w="661"/>
        <w:gridCol w:w="567"/>
        <w:gridCol w:w="709"/>
        <w:gridCol w:w="566"/>
        <w:gridCol w:w="713"/>
      </w:tblGrid>
      <w:tr w:rsidR="00AC5B78" w:rsidRPr="00142B16" w14:paraId="16EDD035" w14:textId="77777777" w:rsidTr="00022D9C">
        <w:trPr>
          <w:trHeight w:val="367"/>
        </w:trPr>
        <w:tc>
          <w:tcPr>
            <w:tcW w:w="426" w:type="dxa"/>
            <w:vMerge w:val="restart"/>
            <w:shd w:val="clear" w:color="auto" w:fill="auto"/>
            <w:vAlign w:val="center"/>
            <w:hideMark/>
          </w:tcPr>
          <w:p w14:paraId="60CC71A6" w14:textId="77777777" w:rsidR="00AC5B78" w:rsidRPr="00142B16" w:rsidRDefault="00AC5B78" w:rsidP="0052327F">
            <w:pPr>
              <w:widowControl/>
              <w:jc w:val="center"/>
            </w:pPr>
            <w:r w:rsidRPr="00142B16">
              <w:t xml:space="preserve"> п/п</w:t>
            </w:r>
          </w:p>
        </w:tc>
        <w:tc>
          <w:tcPr>
            <w:tcW w:w="2410" w:type="dxa"/>
            <w:vMerge w:val="restart"/>
            <w:shd w:val="clear" w:color="auto" w:fill="auto"/>
            <w:vAlign w:val="center"/>
            <w:hideMark/>
          </w:tcPr>
          <w:p w14:paraId="1E30E8B7" w14:textId="77777777" w:rsidR="00AC5B78" w:rsidRPr="00142B16" w:rsidRDefault="00AC5B78" w:rsidP="0052327F">
            <w:pPr>
              <w:widowControl/>
              <w:jc w:val="center"/>
            </w:pPr>
            <w:r w:rsidRPr="00142B16">
              <w:t>Наименование регулируемой организации</w:t>
            </w:r>
          </w:p>
        </w:tc>
        <w:tc>
          <w:tcPr>
            <w:tcW w:w="1559" w:type="dxa"/>
            <w:vMerge w:val="restart"/>
            <w:shd w:val="clear" w:color="auto" w:fill="auto"/>
            <w:noWrap/>
            <w:vAlign w:val="center"/>
            <w:hideMark/>
          </w:tcPr>
          <w:p w14:paraId="555C6E2D" w14:textId="77777777" w:rsidR="00AC5B78" w:rsidRPr="00142B16" w:rsidRDefault="00AC5B78" w:rsidP="0052327F">
            <w:pPr>
              <w:widowControl/>
              <w:jc w:val="center"/>
            </w:pPr>
            <w:r w:rsidRPr="00142B16">
              <w:t>Вид тарифа</w:t>
            </w:r>
          </w:p>
        </w:tc>
        <w:tc>
          <w:tcPr>
            <w:tcW w:w="709" w:type="dxa"/>
            <w:vMerge w:val="restart"/>
            <w:shd w:val="clear" w:color="auto" w:fill="auto"/>
            <w:noWrap/>
            <w:vAlign w:val="center"/>
            <w:hideMark/>
          </w:tcPr>
          <w:p w14:paraId="55FB88F1" w14:textId="77777777" w:rsidR="00AC5B78" w:rsidRPr="00142B16" w:rsidRDefault="00AC5B78" w:rsidP="0052327F">
            <w:pPr>
              <w:widowControl/>
              <w:jc w:val="center"/>
            </w:pPr>
            <w:r w:rsidRPr="00142B16">
              <w:t>Год</w:t>
            </w:r>
          </w:p>
        </w:tc>
        <w:tc>
          <w:tcPr>
            <w:tcW w:w="2268" w:type="dxa"/>
            <w:gridSpan w:val="2"/>
            <w:shd w:val="clear" w:color="auto" w:fill="auto"/>
            <w:noWrap/>
            <w:vAlign w:val="center"/>
            <w:hideMark/>
          </w:tcPr>
          <w:p w14:paraId="2DC1622A" w14:textId="77777777" w:rsidR="00AC5B78" w:rsidRPr="00142B16" w:rsidRDefault="00AC5B78" w:rsidP="0052327F">
            <w:pPr>
              <w:widowControl/>
              <w:jc w:val="center"/>
            </w:pPr>
            <w:r w:rsidRPr="00142B16">
              <w:t>Вода</w:t>
            </w:r>
          </w:p>
        </w:tc>
        <w:tc>
          <w:tcPr>
            <w:tcW w:w="2503" w:type="dxa"/>
            <w:gridSpan w:val="4"/>
            <w:shd w:val="clear" w:color="auto" w:fill="auto"/>
            <w:noWrap/>
            <w:vAlign w:val="center"/>
            <w:hideMark/>
          </w:tcPr>
          <w:p w14:paraId="6EDFAC36" w14:textId="77777777" w:rsidR="00AC5B78" w:rsidRPr="00142B16" w:rsidRDefault="00AC5B78" w:rsidP="0052327F">
            <w:pPr>
              <w:widowControl/>
              <w:jc w:val="center"/>
            </w:pPr>
            <w:r w:rsidRPr="00142B16">
              <w:t>Отборный пар давлением</w:t>
            </w:r>
          </w:p>
        </w:tc>
        <w:tc>
          <w:tcPr>
            <w:tcW w:w="713" w:type="dxa"/>
            <w:vMerge w:val="restart"/>
            <w:shd w:val="clear" w:color="auto" w:fill="auto"/>
            <w:vAlign w:val="center"/>
            <w:hideMark/>
          </w:tcPr>
          <w:p w14:paraId="15DE9459" w14:textId="77777777" w:rsidR="00AC5B78" w:rsidRPr="00142B16" w:rsidRDefault="00AC5B78" w:rsidP="0052327F">
            <w:pPr>
              <w:widowControl/>
              <w:jc w:val="center"/>
            </w:pPr>
            <w:r w:rsidRPr="00142B16">
              <w:t>Острый и редуцированный пар</w:t>
            </w:r>
          </w:p>
        </w:tc>
      </w:tr>
      <w:tr w:rsidR="00AC5B78" w:rsidRPr="00142B16" w14:paraId="5D6768F0" w14:textId="77777777" w:rsidTr="00022D9C">
        <w:trPr>
          <w:trHeight w:val="540"/>
        </w:trPr>
        <w:tc>
          <w:tcPr>
            <w:tcW w:w="426" w:type="dxa"/>
            <w:vMerge/>
            <w:shd w:val="clear" w:color="auto" w:fill="auto"/>
            <w:noWrap/>
            <w:vAlign w:val="center"/>
            <w:hideMark/>
          </w:tcPr>
          <w:p w14:paraId="3C594BBC" w14:textId="77777777" w:rsidR="00AC5B78" w:rsidRPr="00142B16" w:rsidRDefault="00AC5B78" w:rsidP="0052327F">
            <w:pPr>
              <w:widowControl/>
              <w:jc w:val="center"/>
            </w:pPr>
          </w:p>
        </w:tc>
        <w:tc>
          <w:tcPr>
            <w:tcW w:w="2410" w:type="dxa"/>
            <w:vMerge/>
            <w:shd w:val="clear" w:color="auto" w:fill="auto"/>
            <w:vAlign w:val="center"/>
            <w:hideMark/>
          </w:tcPr>
          <w:p w14:paraId="48BB33E7" w14:textId="77777777" w:rsidR="00AC5B78" w:rsidRPr="00142B16" w:rsidRDefault="00AC5B78" w:rsidP="0052327F">
            <w:pPr>
              <w:widowControl/>
            </w:pPr>
          </w:p>
        </w:tc>
        <w:tc>
          <w:tcPr>
            <w:tcW w:w="1559" w:type="dxa"/>
            <w:vMerge/>
            <w:shd w:val="clear" w:color="auto" w:fill="auto"/>
            <w:noWrap/>
            <w:vAlign w:val="center"/>
            <w:hideMark/>
          </w:tcPr>
          <w:p w14:paraId="50C2FF22" w14:textId="77777777" w:rsidR="00AC5B78" w:rsidRPr="00142B16" w:rsidRDefault="00AC5B78" w:rsidP="0052327F">
            <w:pPr>
              <w:widowControl/>
              <w:jc w:val="center"/>
            </w:pPr>
          </w:p>
        </w:tc>
        <w:tc>
          <w:tcPr>
            <w:tcW w:w="709" w:type="dxa"/>
            <w:vMerge/>
            <w:shd w:val="clear" w:color="auto" w:fill="auto"/>
            <w:noWrap/>
            <w:vAlign w:val="center"/>
            <w:hideMark/>
          </w:tcPr>
          <w:p w14:paraId="63C28980" w14:textId="77777777" w:rsidR="00AC5B78" w:rsidRPr="00142B16" w:rsidRDefault="00AC5B78" w:rsidP="0052327F">
            <w:pPr>
              <w:widowControl/>
              <w:jc w:val="center"/>
            </w:pPr>
          </w:p>
        </w:tc>
        <w:tc>
          <w:tcPr>
            <w:tcW w:w="1134" w:type="dxa"/>
            <w:shd w:val="clear" w:color="auto" w:fill="auto"/>
            <w:noWrap/>
            <w:vAlign w:val="center"/>
            <w:hideMark/>
          </w:tcPr>
          <w:p w14:paraId="3921DEA6" w14:textId="77777777" w:rsidR="00AC5B78" w:rsidRPr="00142B16" w:rsidRDefault="00AC5B78" w:rsidP="0052327F">
            <w:pPr>
              <w:widowControl/>
              <w:jc w:val="center"/>
            </w:pPr>
            <w:r w:rsidRPr="00142B16">
              <w:rPr>
                <w:lang w:val="en-US"/>
              </w:rPr>
              <w:t xml:space="preserve">1 </w:t>
            </w:r>
            <w:r w:rsidRPr="00142B16">
              <w:t>полугодие</w:t>
            </w:r>
          </w:p>
        </w:tc>
        <w:tc>
          <w:tcPr>
            <w:tcW w:w="1134" w:type="dxa"/>
            <w:shd w:val="clear" w:color="auto" w:fill="auto"/>
            <w:vAlign w:val="center"/>
          </w:tcPr>
          <w:p w14:paraId="63675667" w14:textId="77777777" w:rsidR="00AC5B78" w:rsidRPr="00142B16" w:rsidRDefault="00AC5B78" w:rsidP="0052327F">
            <w:pPr>
              <w:widowControl/>
              <w:jc w:val="center"/>
            </w:pPr>
            <w:r w:rsidRPr="00142B16">
              <w:t>2 полугодие</w:t>
            </w:r>
          </w:p>
        </w:tc>
        <w:tc>
          <w:tcPr>
            <w:tcW w:w="661" w:type="dxa"/>
            <w:shd w:val="clear" w:color="auto" w:fill="auto"/>
            <w:vAlign w:val="center"/>
            <w:hideMark/>
          </w:tcPr>
          <w:p w14:paraId="0E6A8DEE" w14:textId="77777777" w:rsidR="00AC5B78" w:rsidRPr="00142B16" w:rsidRDefault="00AC5B78" w:rsidP="0052327F">
            <w:pPr>
              <w:widowControl/>
              <w:jc w:val="center"/>
            </w:pPr>
            <w:r w:rsidRPr="00142B16">
              <w:t>от 1,2 до 2,5 кг/</w:t>
            </w:r>
          </w:p>
          <w:p w14:paraId="28D39524" w14:textId="77777777" w:rsidR="00AC5B78" w:rsidRPr="00142B16" w:rsidRDefault="00AC5B78" w:rsidP="0052327F">
            <w:pPr>
              <w:widowControl/>
              <w:jc w:val="center"/>
            </w:pPr>
            <w:r w:rsidRPr="00142B16">
              <w:t>см</w:t>
            </w:r>
            <w:r w:rsidRPr="00142B16">
              <w:rPr>
                <w:vertAlign w:val="superscript"/>
              </w:rPr>
              <w:t>2</w:t>
            </w:r>
          </w:p>
        </w:tc>
        <w:tc>
          <w:tcPr>
            <w:tcW w:w="567" w:type="dxa"/>
            <w:vAlign w:val="center"/>
          </w:tcPr>
          <w:p w14:paraId="580D49F6" w14:textId="77777777" w:rsidR="00AC5B78" w:rsidRPr="00142B16" w:rsidRDefault="00AC5B78" w:rsidP="0052327F">
            <w:pPr>
              <w:widowControl/>
              <w:jc w:val="center"/>
            </w:pPr>
            <w:r w:rsidRPr="00142B16">
              <w:t>от 2,5 до 7,0 кг/см</w:t>
            </w:r>
            <w:r w:rsidRPr="00142B16">
              <w:rPr>
                <w:vertAlign w:val="superscript"/>
              </w:rPr>
              <w:t>2</w:t>
            </w:r>
          </w:p>
        </w:tc>
        <w:tc>
          <w:tcPr>
            <w:tcW w:w="709" w:type="dxa"/>
            <w:vAlign w:val="center"/>
          </w:tcPr>
          <w:p w14:paraId="10DB51F0" w14:textId="77777777" w:rsidR="00AC5B78" w:rsidRPr="00142B16" w:rsidRDefault="00AC5B78" w:rsidP="0052327F">
            <w:pPr>
              <w:widowControl/>
              <w:jc w:val="center"/>
            </w:pPr>
            <w:r w:rsidRPr="00142B16">
              <w:t>от 7,0 до 13,0 кг/</w:t>
            </w:r>
          </w:p>
          <w:p w14:paraId="48E3296C" w14:textId="77777777" w:rsidR="00AC5B78" w:rsidRPr="00142B16" w:rsidRDefault="00AC5B78" w:rsidP="0052327F">
            <w:pPr>
              <w:widowControl/>
              <w:jc w:val="center"/>
            </w:pPr>
            <w:r w:rsidRPr="00142B16">
              <w:t>см</w:t>
            </w:r>
            <w:r w:rsidRPr="00142B16">
              <w:rPr>
                <w:vertAlign w:val="superscript"/>
              </w:rPr>
              <w:t>2</w:t>
            </w:r>
          </w:p>
        </w:tc>
        <w:tc>
          <w:tcPr>
            <w:tcW w:w="566" w:type="dxa"/>
            <w:vAlign w:val="center"/>
          </w:tcPr>
          <w:p w14:paraId="4DB8E7C7" w14:textId="77777777" w:rsidR="00AC5B78" w:rsidRPr="00142B16" w:rsidRDefault="00AC5B78" w:rsidP="0052327F">
            <w:pPr>
              <w:widowControl/>
              <w:ind w:right="-108" w:hanging="109"/>
              <w:jc w:val="center"/>
            </w:pPr>
            <w:r w:rsidRPr="00142B16">
              <w:t>Свыше 13,0 кг/</w:t>
            </w:r>
          </w:p>
          <w:p w14:paraId="49A0AB70" w14:textId="77777777" w:rsidR="00AC5B78" w:rsidRPr="00142B16" w:rsidRDefault="00AC5B78" w:rsidP="0052327F">
            <w:pPr>
              <w:widowControl/>
              <w:jc w:val="center"/>
            </w:pPr>
            <w:r w:rsidRPr="00142B16">
              <w:t>см</w:t>
            </w:r>
            <w:r w:rsidRPr="00142B16">
              <w:rPr>
                <w:vertAlign w:val="superscript"/>
              </w:rPr>
              <w:t>2</w:t>
            </w:r>
          </w:p>
        </w:tc>
        <w:tc>
          <w:tcPr>
            <w:tcW w:w="713" w:type="dxa"/>
            <w:vMerge/>
            <w:shd w:val="clear" w:color="auto" w:fill="auto"/>
            <w:vAlign w:val="center"/>
            <w:hideMark/>
          </w:tcPr>
          <w:p w14:paraId="33DDC1FA" w14:textId="77777777" w:rsidR="00AC5B78" w:rsidRPr="00142B16" w:rsidRDefault="00AC5B78" w:rsidP="0052327F">
            <w:pPr>
              <w:widowControl/>
              <w:jc w:val="center"/>
            </w:pPr>
          </w:p>
        </w:tc>
      </w:tr>
      <w:tr w:rsidR="00AC5B78" w:rsidRPr="00142B16" w14:paraId="02C25C75" w14:textId="77777777" w:rsidTr="00022D9C">
        <w:trPr>
          <w:trHeight w:val="340"/>
        </w:trPr>
        <w:tc>
          <w:tcPr>
            <w:tcW w:w="10588" w:type="dxa"/>
            <w:gridSpan w:val="11"/>
            <w:shd w:val="clear" w:color="auto" w:fill="auto"/>
            <w:noWrap/>
            <w:vAlign w:val="center"/>
            <w:hideMark/>
          </w:tcPr>
          <w:p w14:paraId="6331A636" w14:textId="77777777" w:rsidR="00AC5B78" w:rsidRPr="00142B16" w:rsidRDefault="00AC5B78" w:rsidP="0052327F">
            <w:pPr>
              <w:widowControl/>
              <w:jc w:val="center"/>
            </w:pPr>
            <w:r w:rsidRPr="00142B16">
              <w:t>Для потребителей, в случае отсутствия дифференциации тарифов по схеме подключения</w:t>
            </w:r>
          </w:p>
        </w:tc>
      </w:tr>
      <w:tr w:rsidR="00AC5B78" w:rsidRPr="00142B16" w14:paraId="5A3D6628" w14:textId="77777777" w:rsidTr="00022D9C">
        <w:trPr>
          <w:trHeight w:val="283"/>
        </w:trPr>
        <w:tc>
          <w:tcPr>
            <w:tcW w:w="426" w:type="dxa"/>
            <w:vMerge w:val="restart"/>
            <w:shd w:val="clear" w:color="auto" w:fill="auto"/>
            <w:noWrap/>
            <w:vAlign w:val="center"/>
            <w:hideMark/>
          </w:tcPr>
          <w:p w14:paraId="7561AB20" w14:textId="77777777" w:rsidR="00AC5B78" w:rsidRPr="00142B16" w:rsidRDefault="00AC5B78" w:rsidP="0052327F">
            <w:pPr>
              <w:jc w:val="center"/>
            </w:pPr>
            <w:r w:rsidRPr="00142B16">
              <w:t>1.</w:t>
            </w:r>
          </w:p>
        </w:tc>
        <w:tc>
          <w:tcPr>
            <w:tcW w:w="2410" w:type="dxa"/>
            <w:vMerge w:val="restart"/>
            <w:shd w:val="clear" w:color="auto" w:fill="auto"/>
            <w:vAlign w:val="center"/>
            <w:hideMark/>
          </w:tcPr>
          <w:p w14:paraId="3EEED46D" w14:textId="77777777" w:rsidR="00AC5B78" w:rsidRPr="00142B16" w:rsidRDefault="00AC5B78" w:rsidP="0052327F">
            <w:pPr>
              <w:widowControl/>
            </w:pPr>
            <w:r w:rsidRPr="00142B16">
              <w:t>АО «</w:t>
            </w:r>
            <w:r>
              <w:t>РСО</w:t>
            </w:r>
            <w:r w:rsidRPr="00142B16">
              <w:t xml:space="preserve">», </w:t>
            </w:r>
            <w:r>
              <w:t>с</w:t>
            </w:r>
            <w:r w:rsidRPr="00142B16">
              <w:t>. Липовая Роща</w:t>
            </w:r>
          </w:p>
        </w:tc>
        <w:tc>
          <w:tcPr>
            <w:tcW w:w="1559" w:type="dxa"/>
            <w:vMerge w:val="restart"/>
            <w:shd w:val="clear" w:color="auto" w:fill="auto"/>
            <w:vAlign w:val="center"/>
            <w:hideMark/>
          </w:tcPr>
          <w:p w14:paraId="6B58366E" w14:textId="77777777" w:rsidR="00AC5B78" w:rsidRPr="00142B16" w:rsidRDefault="00AC5B78" w:rsidP="0052327F">
            <w:pPr>
              <w:widowControl/>
              <w:jc w:val="center"/>
            </w:pPr>
            <w:r>
              <w:t xml:space="preserve">Одноставочный, </w:t>
            </w:r>
            <w:r w:rsidRPr="00142B16">
              <w:t>руб./Гкал,</w:t>
            </w:r>
            <w:r>
              <w:t xml:space="preserve"> </w:t>
            </w:r>
            <w:r w:rsidRPr="00142B16">
              <w:t>без НДС</w:t>
            </w:r>
          </w:p>
        </w:tc>
        <w:tc>
          <w:tcPr>
            <w:tcW w:w="709" w:type="dxa"/>
            <w:shd w:val="clear" w:color="auto" w:fill="auto"/>
            <w:noWrap/>
            <w:vAlign w:val="center"/>
            <w:hideMark/>
          </w:tcPr>
          <w:p w14:paraId="322D1C30"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134" w:type="dxa"/>
            <w:shd w:val="clear" w:color="auto" w:fill="auto"/>
            <w:noWrap/>
            <w:vAlign w:val="center"/>
          </w:tcPr>
          <w:p w14:paraId="079F2B97" w14:textId="77777777" w:rsidR="00AC5B78" w:rsidRPr="00DC7BDD" w:rsidRDefault="00AC5B78" w:rsidP="0052327F">
            <w:pPr>
              <w:jc w:val="center"/>
              <w:rPr>
                <w:sz w:val="22"/>
                <w:szCs w:val="22"/>
              </w:rPr>
            </w:pPr>
            <w:r w:rsidRPr="00DC7BDD">
              <w:rPr>
                <w:sz w:val="22"/>
                <w:szCs w:val="22"/>
              </w:rPr>
              <w:t>2 764,83</w:t>
            </w:r>
          </w:p>
        </w:tc>
        <w:tc>
          <w:tcPr>
            <w:tcW w:w="1134" w:type="dxa"/>
            <w:shd w:val="clear" w:color="auto" w:fill="auto"/>
            <w:vAlign w:val="center"/>
          </w:tcPr>
          <w:p w14:paraId="005804A5" w14:textId="77777777" w:rsidR="00AC5B78" w:rsidRPr="00DC7BDD" w:rsidRDefault="00AC5B78" w:rsidP="0052327F">
            <w:pPr>
              <w:jc w:val="center"/>
              <w:rPr>
                <w:sz w:val="22"/>
                <w:szCs w:val="22"/>
              </w:rPr>
            </w:pPr>
            <w:r w:rsidRPr="00DC7BDD">
              <w:rPr>
                <w:sz w:val="22"/>
                <w:szCs w:val="22"/>
              </w:rPr>
              <w:t>3 599,68</w:t>
            </w:r>
          </w:p>
        </w:tc>
        <w:tc>
          <w:tcPr>
            <w:tcW w:w="661" w:type="dxa"/>
            <w:shd w:val="clear" w:color="auto" w:fill="auto"/>
            <w:noWrap/>
            <w:vAlign w:val="center"/>
            <w:hideMark/>
          </w:tcPr>
          <w:p w14:paraId="4BB6D7AD" w14:textId="77777777" w:rsidR="00AC5B78" w:rsidRPr="00CF4521" w:rsidRDefault="00AC5B78" w:rsidP="0052327F">
            <w:pPr>
              <w:widowControl/>
              <w:jc w:val="center"/>
              <w:rPr>
                <w:sz w:val="22"/>
                <w:szCs w:val="22"/>
              </w:rPr>
            </w:pPr>
            <w:r w:rsidRPr="00CF4521">
              <w:rPr>
                <w:sz w:val="22"/>
                <w:szCs w:val="22"/>
              </w:rPr>
              <w:t>-</w:t>
            </w:r>
          </w:p>
        </w:tc>
        <w:tc>
          <w:tcPr>
            <w:tcW w:w="567" w:type="dxa"/>
            <w:vAlign w:val="center"/>
          </w:tcPr>
          <w:p w14:paraId="407CE85B" w14:textId="77777777" w:rsidR="00AC5B78" w:rsidRPr="00CF4521" w:rsidRDefault="00AC5B78" w:rsidP="0052327F">
            <w:pPr>
              <w:widowControl/>
              <w:jc w:val="center"/>
              <w:rPr>
                <w:sz w:val="22"/>
                <w:szCs w:val="22"/>
              </w:rPr>
            </w:pPr>
            <w:r w:rsidRPr="00CF4521">
              <w:rPr>
                <w:sz w:val="22"/>
                <w:szCs w:val="22"/>
              </w:rPr>
              <w:t>-</w:t>
            </w:r>
          </w:p>
        </w:tc>
        <w:tc>
          <w:tcPr>
            <w:tcW w:w="709" w:type="dxa"/>
            <w:vAlign w:val="center"/>
          </w:tcPr>
          <w:p w14:paraId="12EAD17D" w14:textId="77777777" w:rsidR="00AC5B78" w:rsidRPr="00CF4521" w:rsidRDefault="00AC5B78" w:rsidP="0052327F">
            <w:pPr>
              <w:widowControl/>
              <w:jc w:val="center"/>
              <w:rPr>
                <w:sz w:val="22"/>
                <w:szCs w:val="22"/>
              </w:rPr>
            </w:pPr>
            <w:r w:rsidRPr="00CF4521">
              <w:rPr>
                <w:sz w:val="22"/>
                <w:szCs w:val="22"/>
              </w:rPr>
              <w:t>-</w:t>
            </w:r>
          </w:p>
        </w:tc>
        <w:tc>
          <w:tcPr>
            <w:tcW w:w="566" w:type="dxa"/>
            <w:vAlign w:val="center"/>
          </w:tcPr>
          <w:p w14:paraId="55736780" w14:textId="77777777" w:rsidR="00AC5B78" w:rsidRPr="00CF4521" w:rsidRDefault="00AC5B78" w:rsidP="0052327F">
            <w:pPr>
              <w:widowControl/>
              <w:jc w:val="center"/>
              <w:rPr>
                <w:sz w:val="22"/>
                <w:szCs w:val="22"/>
              </w:rPr>
            </w:pPr>
            <w:r w:rsidRPr="00CF4521">
              <w:rPr>
                <w:sz w:val="22"/>
                <w:szCs w:val="22"/>
              </w:rPr>
              <w:t>-</w:t>
            </w:r>
          </w:p>
        </w:tc>
        <w:tc>
          <w:tcPr>
            <w:tcW w:w="713" w:type="dxa"/>
            <w:shd w:val="clear" w:color="auto" w:fill="auto"/>
            <w:noWrap/>
            <w:vAlign w:val="center"/>
            <w:hideMark/>
          </w:tcPr>
          <w:p w14:paraId="47567117" w14:textId="77777777" w:rsidR="00AC5B78" w:rsidRPr="00CF4521" w:rsidRDefault="00AC5B78" w:rsidP="0052327F">
            <w:pPr>
              <w:widowControl/>
              <w:jc w:val="center"/>
              <w:rPr>
                <w:sz w:val="22"/>
                <w:szCs w:val="22"/>
              </w:rPr>
            </w:pPr>
            <w:r w:rsidRPr="00CF4521">
              <w:rPr>
                <w:sz w:val="22"/>
                <w:szCs w:val="22"/>
              </w:rPr>
              <w:t>-</w:t>
            </w:r>
          </w:p>
        </w:tc>
      </w:tr>
      <w:tr w:rsidR="00AC5B78" w:rsidRPr="00142B16" w14:paraId="3028B464" w14:textId="77777777" w:rsidTr="00022D9C">
        <w:trPr>
          <w:trHeight w:val="283"/>
        </w:trPr>
        <w:tc>
          <w:tcPr>
            <w:tcW w:w="426" w:type="dxa"/>
            <w:vMerge/>
            <w:shd w:val="clear" w:color="auto" w:fill="auto"/>
            <w:noWrap/>
            <w:vAlign w:val="center"/>
          </w:tcPr>
          <w:p w14:paraId="0084EE77" w14:textId="77777777" w:rsidR="00AC5B78" w:rsidRPr="00142B16" w:rsidRDefault="00AC5B78" w:rsidP="0052327F">
            <w:pPr>
              <w:jc w:val="center"/>
            </w:pPr>
          </w:p>
        </w:tc>
        <w:tc>
          <w:tcPr>
            <w:tcW w:w="2410" w:type="dxa"/>
            <w:vMerge/>
            <w:shd w:val="clear" w:color="auto" w:fill="auto"/>
            <w:vAlign w:val="center"/>
          </w:tcPr>
          <w:p w14:paraId="06BD0E38" w14:textId="77777777" w:rsidR="00AC5B78" w:rsidRPr="00142B16" w:rsidRDefault="00AC5B78" w:rsidP="0052327F">
            <w:pPr>
              <w:widowControl/>
            </w:pPr>
          </w:p>
        </w:tc>
        <w:tc>
          <w:tcPr>
            <w:tcW w:w="1559" w:type="dxa"/>
            <w:vMerge/>
            <w:shd w:val="clear" w:color="auto" w:fill="auto"/>
            <w:vAlign w:val="center"/>
          </w:tcPr>
          <w:p w14:paraId="1DD73CA9" w14:textId="77777777" w:rsidR="00AC5B78" w:rsidRPr="00142B16" w:rsidRDefault="00AC5B78" w:rsidP="0052327F">
            <w:pPr>
              <w:widowControl/>
              <w:jc w:val="center"/>
            </w:pPr>
          </w:p>
        </w:tc>
        <w:tc>
          <w:tcPr>
            <w:tcW w:w="709" w:type="dxa"/>
            <w:shd w:val="clear" w:color="auto" w:fill="auto"/>
            <w:noWrap/>
            <w:vAlign w:val="center"/>
          </w:tcPr>
          <w:p w14:paraId="653ED4DB" w14:textId="77777777" w:rsidR="00AC5B78" w:rsidRPr="00CF4521" w:rsidRDefault="00AC5B78" w:rsidP="0052327F">
            <w:pPr>
              <w:jc w:val="center"/>
              <w:rPr>
                <w:sz w:val="22"/>
                <w:szCs w:val="22"/>
              </w:rPr>
            </w:pPr>
            <w:r w:rsidRPr="00CF4521">
              <w:rPr>
                <w:sz w:val="22"/>
                <w:szCs w:val="22"/>
              </w:rPr>
              <w:t>202</w:t>
            </w:r>
            <w:r>
              <w:rPr>
                <w:sz w:val="22"/>
                <w:szCs w:val="22"/>
              </w:rPr>
              <w:t>5</w:t>
            </w:r>
          </w:p>
        </w:tc>
        <w:tc>
          <w:tcPr>
            <w:tcW w:w="1134" w:type="dxa"/>
            <w:shd w:val="clear" w:color="auto" w:fill="auto"/>
            <w:noWrap/>
            <w:vAlign w:val="center"/>
          </w:tcPr>
          <w:p w14:paraId="3678B342" w14:textId="77777777" w:rsidR="00AC5B78" w:rsidRPr="001470FA" w:rsidRDefault="00AC5B78" w:rsidP="0052327F">
            <w:pPr>
              <w:jc w:val="center"/>
              <w:rPr>
                <w:sz w:val="22"/>
                <w:szCs w:val="22"/>
              </w:rPr>
            </w:pPr>
            <w:r w:rsidRPr="001470FA">
              <w:rPr>
                <w:sz w:val="22"/>
                <w:szCs w:val="22"/>
              </w:rPr>
              <w:t>3 372,73</w:t>
            </w:r>
          </w:p>
        </w:tc>
        <w:tc>
          <w:tcPr>
            <w:tcW w:w="1134" w:type="dxa"/>
            <w:shd w:val="clear" w:color="auto" w:fill="auto"/>
            <w:vAlign w:val="center"/>
          </w:tcPr>
          <w:p w14:paraId="4F81B71A" w14:textId="77777777" w:rsidR="00AC5B78" w:rsidRPr="001470FA" w:rsidRDefault="00AC5B78" w:rsidP="0052327F">
            <w:pPr>
              <w:jc w:val="center"/>
              <w:rPr>
                <w:sz w:val="22"/>
                <w:szCs w:val="22"/>
              </w:rPr>
            </w:pPr>
            <w:r w:rsidRPr="001470FA">
              <w:rPr>
                <w:sz w:val="22"/>
                <w:szCs w:val="22"/>
              </w:rPr>
              <w:t>3 680,17</w:t>
            </w:r>
          </w:p>
        </w:tc>
        <w:tc>
          <w:tcPr>
            <w:tcW w:w="661" w:type="dxa"/>
            <w:shd w:val="clear" w:color="auto" w:fill="auto"/>
            <w:noWrap/>
            <w:vAlign w:val="center"/>
          </w:tcPr>
          <w:p w14:paraId="3E5A4F44" w14:textId="77777777" w:rsidR="00AC5B78" w:rsidRPr="00CF4521" w:rsidRDefault="00AC5B78" w:rsidP="0052327F">
            <w:pPr>
              <w:widowControl/>
              <w:jc w:val="center"/>
              <w:rPr>
                <w:sz w:val="22"/>
                <w:szCs w:val="22"/>
              </w:rPr>
            </w:pPr>
            <w:r w:rsidRPr="00CF4521">
              <w:rPr>
                <w:sz w:val="22"/>
                <w:szCs w:val="22"/>
              </w:rPr>
              <w:t>-</w:t>
            </w:r>
          </w:p>
        </w:tc>
        <w:tc>
          <w:tcPr>
            <w:tcW w:w="567" w:type="dxa"/>
            <w:vAlign w:val="center"/>
          </w:tcPr>
          <w:p w14:paraId="299FAFFB" w14:textId="77777777" w:rsidR="00AC5B78" w:rsidRPr="00CF4521" w:rsidRDefault="00AC5B78" w:rsidP="0052327F">
            <w:pPr>
              <w:widowControl/>
              <w:jc w:val="center"/>
              <w:rPr>
                <w:sz w:val="22"/>
                <w:szCs w:val="22"/>
              </w:rPr>
            </w:pPr>
            <w:r w:rsidRPr="00CF4521">
              <w:rPr>
                <w:sz w:val="22"/>
                <w:szCs w:val="22"/>
              </w:rPr>
              <w:t>-</w:t>
            </w:r>
          </w:p>
        </w:tc>
        <w:tc>
          <w:tcPr>
            <w:tcW w:w="709" w:type="dxa"/>
            <w:vAlign w:val="center"/>
          </w:tcPr>
          <w:p w14:paraId="6E2F0693" w14:textId="77777777" w:rsidR="00AC5B78" w:rsidRPr="00CF4521" w:rsidRDefault="00AC5B78" w:rsidP="0052327F">
            <w:pPr>
              <w:widowControl/>
              <w:jc w:val="center"/>
              <w:rPr>
                <w:sz w:val="22"/>
                <w:szCs w:val="22"/>
              </w:rPr>
            </w:pPr>
            <w:r w:rsidRPr="00CF4521">
              <w:rPr>
                <w:sz w:val="22"/>
                <w:szCs w:val="22"/>
              </w:rPr>
              <w:t>-</w:t>
            </w:r>
          </w:p>
        </w:tc>
        <w:tc>
          <w:tcPr>
            <w:tcW w:w="566" w:type="dxa"/>
            <w:vAlign w:val="center"/>
          </w:tcPr>
          <w:p w14:paraId="1D1C1FCE" w14:textId="77777777" w:rsidR="00AC5B78" w:rsidRPr="00CF4521" w:rsidRDefault="00AC5B78" w:rsidP="0052327F">
            <w:pPr>
              <w:widowControl/>
              <w:jc w:val="center"/>
              <w:rPr>
                <w:sz w:val="22"/>
                <w:szCs w:val="22"/>
              </w:rPr>
            </w:pPr>
            <w:r w:rsidRPr="00CF4521">
              <w:rPr>
                <w:sz w:val="22"/>
                <w:szCs w:val="22"/>
              </w:rPr>
              <w:t>-</w:t>
            </w:r>
          </w:p>
        </w:tc>
        <w:tc>
          <w:tcPr>
            <w:tcW w:w="713" w:type="dxa"/>
            <w:shd w:val="clear" w:color="auto" w:fill="auto"/>
            <w:noWrap/>
            <w:vAlign w:val="center"/>
          </w:tcPr>
          <w:p w14:paraId="5AFCD29D" w14:textId="77777777" w:rsidR="00AC5B78" w:rsidRPr="00CF4521" w:rsidRDefault="00AC5B78" w:rsidP="0052327F">
            <w:pPr>
              <w:widowControl/>
              <w:jc w:val="center"/>
              <w:rPr>
                <w:sz w:val="22"/>
                <w:szCs w:val="22"/>
              </w:rPr>
            </w:pPr>
            <w:r w:rsidRPr="00CF4521">
              <w:rPr>
                <w:sz w:val="22"/>
                <w:szCs w:val="22"/>
              </w:rPr>
              <w:t>-</w:t>
            </w:r>
          </w:p>
        </w:tc>
      </w:tr>
      <w:tr w:rsidR="00AC5B78" w:rsidRPr="00142B16" w14:paraId="5DBCC68D" w14:textId="77777777" w:rsidTr="00022D9C">
        <w:trPr>
          <w:trHeight w:val="283"/>
        </w:trPr>
        <w:tc>
          <w:tcPr>
            <w:tcW w:w="426" w:type="dxa"/>
            <w:vMerge/>
            <w:shd w:val="clear" w:color="auto" w:fill="auto"/>
            <w:noWrap/>
            <w:vAlign w:val="center"/>
          </w:tcPr>
          <w:p w14:paraId="249D34A0" w14:textId="77777777" w:rsidR="00AC5B78" w:rsidRPr="00142B16" w:rsidRDefault="00AC5B78" w:rsidP="0052327F">
            <w:pPr>
              <w:jc w:val="center"/>
            </w:pPr>
          </w:p>
        </w:tc>
        <w:tc>
          <w:tcPr>
            <w:tcW w:w="2410" w:type="dxa"/>
            <w:vMerge/>
            <w:shd w:val="clear" w:color="auto" w:fill="auto"/>
            <w:vAlign w:val="center"/>
          </w:tcPr>
          <w:p w14:paraId="3DF89EDD" w14:textId="77777777" w:rsidR="00AC5B78" w:rsidRPr="00142B16" w:rsidRDefault="00AC5B78" w:rsidP="0052327F">
            <w:pPr>
              <w:widowControl/>
            </w:pPr>
          </w:p>
        </w:tc>
        <w:tc>
          <w:tcPr>
            <w:tcW w:w="1559" w:type="dxa"/>
            <w:vMerge/>
            <w:shd w:val="clear" w:color="auto" w:fill="auto"/>
            <w:vAlign w:val="center"/>
          </w:tcPr>
          <w:p w14:paraId="05F35BBB" w14:textId="77777777" w:rsidR="00AC5B78" w:rsidRPr="00142B16" w:rsidRDefault="00AC5B78" w:rsidP="0052327F">
            <w:pPr>
              <w:widowControl/>
              <w:jc w:val="center"/>
            </w:pPr>
          </w:p>
        </w:tc>
        <w:tc>
          <w:tcPr>
            <w:tcW w:w="709" w:type="dxa"/>
            <w:shd w:val="clear" w:color="auto" w:fill="auto"/>
            <w:noWrap/>
            <w:vAlign w:val="center"/>
          </w:tcPr>
          <w:p w14:paraId="6412C76F" w14:textId="77777777" w:rsidR="00AC5B78" w:rsidRPr="00CF4521" w:rsidRDefault="00AC5B78" w:rsidP="0052327F">
            <w:pPr>
              <w:jc w:val="center"/>
              <w:rPr>
                <w:sz w:val="22"/>
                <w:szCs w:val="22"/>
              </w:rPr>
            </w:pPr>
            <w:r w:rsidRPr="00CF4521">
              <w:rPr>
                <w:sz w:val="22"/>
                <w:szCs w:val="22"/>
              </w:rPr>
              <w:t>202</w:t>
            </w:r>
            <w:r>
              <w:rPr>
                <w:sz w:val="22"/>
                <w:szCs w:val="22"/>
              </w:rPr>
              <w:t>6</w:t>
            </w:r>
          </w:p>
        </w:tc>
        <w:tc>
          <w:tcPr>
            <w:tcW w:w="1134" w:type="dxa"/>
            <w:shd w:val="clear" w:color="auto" w:fill="auto"/>
            <w:noWrap/>
            <w:vAlign w:val="center"/>
          </w:tcPr>
          <w:p w14:paraId="3F79D77F" w14:textId="77777777" w:rsidR="00AC5B78" w:rsidRPr="001470FA" w:rsidRDefault="00AC5B78" w:rsidP="0052327F">
            <w:pPr>
              <w:jc w:val="center"/>
              <w:rPr>
                <w:sz w:val="22"/>
                <w:szCs w:val="22"/>
              </w:rPr>
            </w:pPr>
            <w:r w:rsidRPr="001470FA">
              <w:rPr>
                <w:sz w:val="22"/>
                <w:szCs w:val="22"/>
              </w:rPr>
              <w:t>3 587,25</w:t>
            </w:r>
          </w:p>
        </w:tc>
        <w:tc>
          <w:tcPr>
            <w:tcW w:w="1134" w:type="dxa"/>
            <w:shd w:val="clear" w:color="auto" w:fill="auto"/>
            <w:vAlign w:val="center"/>
          </w:tcPr>
          <w:p w14:paraId="404D0BBD" w14:textId="77777777" w:rsidR="00AC5B78" w:rsidRPr="001470FA" w:rsidRDefault="00AC5B78" w:rsidP="0052327F">
            <w:pPr>
              <w:jc w:val="center"/>
              <w:rPr>
                <w:sz w:val="22"/>
                <w:szCs w:val="22"/>
              </w:rPr>
            </w:pPr>
            <w:r w:rsidRPr="001470FA">
              <w:rPr>
                <w:sz w:val="22"/>
                <w:szCs w:val="22"/>
              </w:rPr>
              <w:t>3 589,04</w:t>
            </w:r>
          </w:p>
        </w:tc>
        <w:tc>
          <w:tcPr>
            <w:tcW w:w="661" w:type="dxa"/>
            <w:shd w:val="clear" w:color="auto" w:fill="auto"/>
            <w:noWrap/>
            <w:vAlign w:val="center"/>
          </w:tcPr>
          <w:p w14:paraId="66C81B03" w14:textId="77777777" w:rsidR="00AC5B78" w:rsidRPr="00CF4521" w:rsidRDefault="00AC5B78" w:rsidP="0052327F">
            <w:pPr>
              <w:widowControl/>
              <w:jc w:val="center"/>
              <w:rPr>
                <w:sz w:val="22"/>
                <w:szCs w:val="22"/>
              </w:rPr>
            </w:pPr>
            <w:r w:rsidRPr="00CF4521">
              <w:rPr>
                <w:sz w:val="22"/>
                <w:szCs w:val="22"/>
              </w:rPr>
              <w:t>-</w:t>
            </w:r>
          </w:p>
        </w:tc>
        <w:tc>
          <w:tcPr>
            <w:tcW w:w="567" w:type="dxa"/>
            <w:vAlign w:val="center"/>
          </w:tcPr>
          <w:p w14:paraId="25C13BA0" w14:textId="77777777" w:rsidR="00AC5B78" w:rsidRPr="00CF4521" w:rsidRDefault="00AC5B78" w:rsidP="0052327F">
            <w:pPr>
              <w:widowControl/>
              <w:jc w:val="center"/>
              <w:rPr>
                <w:sz w:val="22"/>
                <w:szCs w:val="22"/>
              </w:rPr>
            </w:pPr>
            <w:r w:rsidRPr="00CF4521">
              <w:rPr>
                <w:sz w:val="22"/>
                <w:szCs w:val="22"/>
              </w:rPr>
              <w:t>-</w:t>
            </w:r>
          </w:p>
        </w:tc>
        <w:tc>
          <w:tcPr>
            <w:tcW w:w="709" w:type="dxa"/>
            <w:vAlign w:val="center"/>
          </w:tcPr>
          <w:p w14:paraId="0119346F" w14:textId="77777777" w:rsidR="00AC5B78" w:rsidRPr="00CF4521" w:rsidRDefault="00AC5B78" w:rsidP="0052327F">
            <w:pPr>
              <w:widowControl/>
              <w:jc w:val="center"/>
              <w:rPr>
                <w:sz w:val="22"/>
                <w:szCs w:val="22"/>
              </w:rPr>
            </w:pPr>
            <w:r w:rsidRPr="00CF4521">
              <w:rPr>
                <w:sz w:val="22"/>
                <w:szCs w:val="22"/>
              </w:rPr>
              <w:t>-</w:t>
            </w:r>
          </w:p>
        </w:tc>
        <w:tc>
          <w:tcPr>
            <w:tcW w:w="566" w:type="dxa"/>
            <w:vAlign w:val="center"/>
          </w:tcPr>
          <w:p w14:paraId="3EFD287E" w14:textId="77777777" w:rsidR="00AC5B78" w:rsidRPr="00CF4521" w:rsidRDefault="00AC5B78" w:rsidP="0052327F">
            <w:pPr>
              <w:widowControl/>
              <w:jc w:val="center"/>
              <w:rPr>
                <w:sz w:val="22"/>
                <w:szCs w:val="22"/>
              </w:rPr>
            </w:pPr>
            <w:r w:rsidRPr="00CF4521">
              <w:rPr>
                <w:sz w:val="22"/>
                <w:szCs w:val="22"/>
              </w:rPr>
              <w:t>-</w:t>
            </w:r>
          </w:p>
        </w:tc>
        <w:tc>
          <w:tcPr>
            <w:tcW w:w="713" w:type="dxa"/>
            <w:shd w:val="clear" w:color="auto" w:fill="auto"/>
            <w:noWrap/>
            <w:vAlign w:val="center"/>
          </w:tcPr>
          <w:p w14:paraId="11073D06" w14:textId="77777777" w:rsidR="00AC5B78" w:rsidRPr="00CF4521" w:rsidRDefault="00AC5B78" w:rsidP="0052327F">
            <w:pPr>
              <w:widowControl/>
              <w:jc w:val="center"/>
              <w:rPr>
                <w:sz w:val="22"/>
                <w:szCs w:val="22"/>
              </w:rPr>
            </w:pPr>
            <w:r w:rsidRPr="00CF4521">
              <w:rPr>
                <w:sz w:val="22"/>
                <w:szCs w:val="22"/>
              </w:rPr>
              <w:t>-</w:t>
            </w:r>
          </w:p>
        </w:tc>
      </w:tr>
      <w:tr w:rsidR="00AC5B78" w:rsidRPr="00142B16" w14:paraId="57798DD3" w14:textId="77777777" w:rsidTr="00022D9C">
        <w:trPr>
          <w:trHeight w:val="283"/>
        </w:trPr>
        <w:tc>
          <w:tcPr>
            <w:tcW w:w="426" w:type="dxa"/>
            <w:vMerge/>
            <w:shd w:val="clear" w:color="auto" w:fill="auto"/>
            <w:noWrap/>
            <w:vAlign w:val="center"/>
          </w:tcPr>
          <w:p w14:paraId="2E19F1FB" w14:textId="77777777" w:rsidR="00AC5B78" w:rsidRPr="00142B16" w:rsidRDefault="00AC5B78" w:rsidP="0052327F">
            <w:pPr>
              <w:jc w:val="center"/>
            </w:pPr>
          </w:p>
        </w:tc>
        <w:tc>
          <w:tcPr>
            <w:tcW w:w="2410" w:type="dxa"/>
            <w:vMerge/>
            <w:shd w:val="clear" w:color="auto" w:fill="auto"/>
            <w:vAlign w:val="center"/>
          </w:tcPr>
          <w:p w14:paraId="3464ED18" w14:textId="77777777" w:rsidR="00AC5B78" w:rsidRPr="00142B16" w:rsidRDefault="00AC5B78" w:rsidP="0052327F">
            <w:pPr>
              <w:widowControl/>
            </w:pPr>
          </w:p>
        </w:tc>
        <w:tc>
          <w:tcPr>
            <w:tcW w:w="1559" w:type="dxa"/>
            <w:vMerge/>
            <w:shd w:val="clear" w:color="auto" w:fill="auto"/>
            <w:vAlign w:val="center"/>
          </w:tcPr>
          <w:p w14:paraId="1EE8936D" w14:textId="77777777" w:rsidR="00AC5B78" w:rsidRPr="00142B16" w:rsidRDefault="00AC5B78" w:rsidP="0052327F">
            <w:pPr>
              <w:widowControl/>
              <w:jc w:val="center"/>
            </w:pPr>
          </w:p>
        </w:tc>
        <w:tc>
          <w:tcPr>
            <w:tcW w:w="709" w:type="dxa"/>
            <w:shd w:val="clear" w:color="auto" w:fill="auto"/>
            <w:noWrap/>
            <w:vAlign w:val="center"/>
          </w:tcPr>
          <w:p w14:paraId="5B6C910A" w14:textId="77777777" w:rsidR="00AC5B78" w:rsidRPr="00CF4521" w:rsidRDefault="00AC5B78" w:rsidP="0052327F">
            <w:pPr>
              <w:jc w:val="center"/>
              <w:rPr>
                <w:sz w:val="22"/>
                <w:szCs w:val="22"/>
              </w:rPr>
            </w:pPr>
            <w:r w:rsidRPr="00CF4521">
              <w:rPr>
                <w:sz w:val="22"/>
                <w:szCs w:val="22"/>
              </w:rPr>
              <w:t>202</w:t>
            </w:r>
            <w:r>
              <w:rPr>
                <w:sz w:val="22"/>
                <w:szCs w:val="22"/>
              </w:rPr>
              <w:t>7</w:t>
            </w:r>
          </w:p>
        </w:tc>
        <w:tc>
          <w:tcPr>
            <w:tcW w:w="1134" w:type="dxa"/>
            <w:shd w:val="clear" w:color="auto" w:fill="auto"/>
            <w:noWrap/>
            <w:vAlign w:val="center"/>
          </w:tcPr>
          <w:p w14:paraId="6F0521AB" w14:textId="77777777" w:rsidR="00AC5B78" w:rsidRPr="001470FA" w:rsidRDefault="00AC5B78" w:rsidP="0052327F">
            <w:pPr>
              <w:jc w:val="center"/>
              <w:rPr>
                <w:sz w:val="22"/>
                <w:szCs w:val="22"/>
              </w:rPr>
            </w:pPr>
            <w:r w:rsidRPr="001470FA">
              <w:rPr>
                <w:sz w:val="22"/>
                <w:szCs w:val="22"/>
              </w:rPr>
              <w:t>3 589,04</w:t>
            </w:r>
          </w:p>
        </w:tc>
        <w:tc>
          <w:tcPr>
            <w:tcW w:w="1134" w:type="dxa"/>
            <w:shd w:val="clear" w:color="auto" w:fill="auto"/>
            <w:vAlign w:val="center"/>
          </w:tcPr>
          <w:p w14:paraId="32E992AF" w14:textId="77777777" w:rsidR="00AC5B78" w:rsidRPr="001470FA" w:rsidRDefault="00AC5B78" w:rsidP="0052327F">
            <w:pPr>
              <w:jc w:val="center"/>
              <w:rPr>
                <w:sz w:val="22"/>
                <w:szCs w:val="22"/>
              </w:rPr>
            </w:pPr>
            <w:r w:rsidRPr="001470FA">
              <w:rPr>
                <w:sz w:val="22"/>
                <w:szCs w:val="22"/>
              </w:rPr>
              <w:t>3 683,35</w:t>
            </w:r>
          </w:p>
        </w:tc>
        <w:tc>
          <w:tcPr>
            <w:tcW w:w="661" w:type="dxa"/>
            <w:shd w:val="clear" w:color="auto" w:fill="auto"/>
            <w:noWrap/>
            <w:vAlign w:val="center"/>
          </w:tcPr>
          <w:p w14:paraId="45AD1D43" w14:textId="77777777" w:rsidR="00AC5B78" w:rsidRPr="00CF4521" w:rsidRDefault="00AC5B78" w:rsidP="0052327F">
            <w:pPr>
              <w:widowControl/>
              <w:jc w:val="center"/>
              <w:rPr>
                <w:sz w:val="22"/>
                <w:szCs w:val="22"/>
              </w:rPr>
            </w:pPr>
            <w:r w:rsidRPr="00CF4521">
              <w:rPr>
                <w:sz w:val="22"/>
                <w:szCs w:val="22"/>
              </w:rPr>
              <w:t>-</w:t>
            </w:r>
          </w:p>
        </w:tc>
        <w:tc>
          <w:tcPr>
            <w:tcW w:w="567" w:type="dxa"/>
            <w:vAlign w:val="center"/>
          </w:tcPr>
          <w:p w14:paraId="1D487D71" w14:textId="77777777" w:rsidR="00AC5B78" w:rsidRPr="00CF4521" w:rsidRDefault="00AC5B78" w:rsidP="0052327F">
            <w:pPr>
              <w:widowControl/>
              <w:jc w:val="center"/>
              <w:rPr>
                <w:sz w:val="22"/>
                <w:szCs w:val="22"/>
              </w:rPr>
            </w:pPr>
            <w:r w:rsidRPr="00CF4521">
              <w:rPr>
                <w:sz w:val="22"/>
                <w:szCs w:val="22"/>
              </w:rPr>
              <w:t>-</w:t>
            </w:r>
          </w:p>
        </w:tc>
        <w:tc>
          <w:tcPr>
            <w:tcW w:w="709" w:type="dxa"/>
            <w:vAlign w:val="center"/>
          </w:tcPr>
          <w:p w14:paraId="01011353" w14:textId="77777777" w:rsidR="00AC5B78" w:rsidRPr="00CF4521" w:rsidRDefault="00AC5B78" w:rsidP="0052327F">
            <w:pPr>
              <w:widowControl/>
              <w:jc w:val="center"/>
              <w:rPr>
                <w:sz w:val="22"/>
                <w:szCs w:val="22"/>
              </w:rPr>
            </w:pPr>
            <w:r w:rsidRPr="00CF4521">
              <w:rPr>
                <w:sz w:val="22"/>
                <w:szCs w:val="22"/>
              </w:rPr>
              <w:t>-</w:t>
            </w:r>
          </w:p>
        </w:tc>
        <w:tc>
          <w:tcPr>
            <w:tcW w:w="566" w:type="dxa"/>
            <w:vAlign w:val="center"/>
          </w:tcPr>
          <w:p w14:paraId="214EFE44" w14:textId="77777777" w:rsidR="00AC5B78" w:rsidRPr="00CF4521" w:rsidRDefault="00AC5B78" w:rsidP="0052327F">
            <w:pPr>
              <w:widowControl/>
              <w:jc w:val="center"/>
              <w:rPr>
                <w:sz w:val="22"/>
                <w:szCs w:val="22"/>
              </w:rPr>
            </w:pPr>
            <w:r w:rsidRPr="00CF4521">
              <w:rPr>
                <w:sz w:val="22"/>
                <w:szCs w:val="22"/>
              </w:rPr>
              <w:t>-</w:t>
            </w:r>
          </w:p>
        </w:tc>
        <w:tc>
          <w:tcPr>
            <w:tcW w:w="713" w:type="dxa"/>
            <w:shd w:val="clear" w:color="auto" w:fill="auto"/>
            <w:noWrap/>
            <w:vAlign w:val="center"/>
          </w:tcPr>
          <w:p w14:paraId="6E7D497F" w14:textId="77777777" w:rsidR="00AC5B78" w:rsidRPr="00CF4521" w:rsidRDefault="00AC5B78" w:rsidP="0052327F">
            <w:pPr>
              <w:widowControl/>
              <w:jc w:val="center"/>
              <w:rPr>
                <w:sz w:val="22"/>
                <w:szCs w:val="22"/>
              </w:rPr>
            </w:pPr>
            <w:r w:rsidRPr="00CF4521">
              <w:rPr>
                <w:sz w:val="22"/>
                <w:szCs w:val="22"/>
              </w:rPr>
              <w:t>-</w:t>
            </w:r>
          </w:p>
        </w:tc>
      </w:tr>
      <w:tr w:rsidR="00AC5B78" w:rsidRPr="00142B16" w14:paraId="073EC9A9" w14:textId="77777777" w:rsidTr="00022D9C">
        <w:trPr>
          <w:trHeight w:val="283"/>
        </w:trPr>
        <w:tc>
          <w:tcPr>
            <w:tcW w:w="426" w:type="dxa"/>
            <w:vMerge/>
            <w:shd w:val="clear" w:color="auto" w:fill="auto"/>
            <w:noWrap/>
            <w:vAlign w:val="center"/>
          </w:tcPr>
          <w:p w14:paraId="6D42C379" w14:textId="77777777" w:rsidR="00AC5B78" w:rsidRPr="00142B16" w:rsidRDefault="00AC5B78" w:rsidP="0052327F">
            <w:pPr>
              <w:jc w:val="center"/>
            </w:pPr>
          </w:p>
        </w:tc>
        <w:tc>
          <w:tcPr>
            <w:tcW w:w="2410" w:type="dxa"/>
            <w:vMerge/>
            <w:shd w:val="clear" w:color="auto" w:fill="auto"/>
            <w:vAlign w:val="center"/>
          </w:tcPr>
          <w:p w14:paraId="3551E168" w14:textId="77777777" w:rsidR="00AC5B78" w:rsidRPr="00142B16" w:rsidRDefault="00AC5B78" w:rsidP="0052327F">
            <w:pPr>
              <w:widowControl/>
            </w:pPr>
          </w:p>
        </w:tc>
        <w:tc>
          <w:tcPr>
            <w:tcW w:w="1559" w:type="dxa"/>
            <w:vMerge/>
            <w:shd w:val="clear" w:color="auto" w:fill="auto"/>
            <w:vAlign w:val="center"/>
          </w:tcPr>
          <w:p w14:paraId="214134B7" w14:textId="77777777" w:rsidR="00AC5B78" w:rsidRPr="00142B16" w:rsidRDefault="00AC5B78" w:rsidP="0052327F">
            <w:pPr>
              <w:widowControl/>
              <w:jc w:val="center"/>
            </w:pPr>
          </w:p>
        </w:tc>
        <w:tc>
          <w:tcPr>
            <w:tcW w:w="709" w:type="dxa"/>
            <w:shd w:val="clear" w:color="auto" w:fill="auto"/>
            <w:noWrap/>
            <w:vAlign w:val="center"/>
          </w:tcPr>
          <w:p w14:paraId="5D901377" w14:textId="77777777" w:rsidR="00AC5B78" w:rsidRPr="00CF4521" w:rsidRDefault="00AC5B78" w:rsidP="0052327F">
            <w:pPr>
              <w:jc w:val="center"/>
              <w:rPr>
                <w:sz w:val="22"/>
                <w:szCs w:val="22"/>
              </w:rPr>
            </w:pPr>
            <w:r>
              <w:rPr>
                <w:sz w:val="22"/>
                <w:szCs w:val="22"/>
              </w:rPr>
              <w:t>2028</w:t>
            </w:r>
          </w:p>
        </w:tc>
        <w:tc>
          <w:tcPr>
            <w:tcW w:w="1134" w:type="dxa"/>
            <w:shd w:val="clear" w:color="auto" w:fill="auto"/>
            <w:noWrap/>
            <w:vAlign w:val="center"/>
          </w:tcPr>
          <w:p w14:paraId="7B47A4E7" w14:textId="77777777" w:rsidR="00AC5B78" w:rsidRPr="001470FA" w:rsidRDefault="00AC5B78" w:rsidP="0052327F">
            <w:pPr>
              <w:jc w:val="center"/>
              <w:rPr>
                <w:sz w:val="22"/>
                <w:szCs w:val="22"/>
              </w:rPr>
            </w:pPr>
            <w:r w:rsidRPr="001470FA">
              <w:rPr>
                <w:sz w:val="22"/>
                <w:szCs w:val="22"/>
              </w:rPr>
              <w:t>3 681,81</w:t>
            </w:r>
          </w:p>
        </w:tc>
        <w:tc>
          <w:tcPr>
            <w:tcW w:w="1134" w:type="dxa"/>
            <w:shd w:val="clear" w:color="auto" w:fill="auto"/>
            <w:vAlign w:val="center"/>
          </w:tcPr>
          <w:p w14:paraId="068E289C" w14:textId="77777777" w:rsidR="00AC5B78" w:rsidRPr="001470FA" w:rsidRDefault="00AC5B78" w:rsidP="0052327F">
            <w:pPr>
              <w:jc w:val="center"/>
              <w:rPr>
                <w:sz w:val="22"/>
                <w:szCs w:val="22"/>
              </w:rPr>
            </w:pPr>
            <w:r w:rsidRPr="001470FA">
              <w:rPr>
                <w:sz w:val="22"/>
                <w:szCs w:val="22"/>
              </w:rPr>
              <w:t>3 683,75</w:t>
            </w:r>
          </w:p>
        </w:tc>
        <w:tc>
          <w:tcPr>
            <w:tcW w:w="661" w:type="dxa"/>
            <w:shd w:val="clear" w:color="auto" w:fill="auto"/>
            <w:noWrap/>
            <w:vAlign w:val="center"/>
          </w:tcPr>
          <w:p w14:paraId="16B8915C" w14:textId="77777777" w:rsidR="00AC5B78" w:rsidRPr="00CF4521" w:rsidRDefault="00AC5B78" w:rsidP="0052327F">
            <w:pPr>
              <w:widowControl/>
              <w:jc w:val="center"/>
              <w:rPr>
                <w:sz w:val="22"/>
                <w:szCs w:val="22"/>
              </w:rPr>
            </w:pPr>
            <w:r w:rsidRPr="00CF4521">
              <w:rPr>
                <w:sz w:val="22"/>
                <w:szCs w:val="22"/>
              </w:rPr>
              <w:t>-</w:t>
            </w:r>
          </w:p>
        </w:tc>
        <w:tc>
          <w:tcPr>
            <w:tcW w:w="567" w:type="dxa"/>
            <w:vAlign w:val="center"/>
          </w:tcPr>
          <w:p w14:paraId="41AD421A" w14:textId="77777777" w:rsidR="00AC5B78" w:rsidRPr="00CF4521" w:rsidRDefault="00AC5B78" w:rsidP="0052327F">
            <w:pPr>
              <w:widowControl/>
              <w:jc w:val="center"/>
              <w:rPr>
                <w:sz w:val="22"/>
                <w:szCs w:val="22"/>
              </w:rPr>
            </w:pPr>
            <w:r w:rsidRPr="00CF4521">
              <w:rPr>
                <w:sz w:val="22"/>
                <w:szCs w:val="22"/>
              </w:rPr>
              <w:t>-</w:t>
            </w:r>
          </w:p>
        </w:tc>
        <w:tc>
          <w:tcPr>
            <w:tcW w:w="709" w:type="dxa"/>
            <w:vAlign w:val="center"/>
          </w:tcPr>
          <w:p w14:paraId="2ECDA475" w14:textId="77777777" w:rsidR="00AC5B78" w:rsidRPr="00CF4521" w:rsidRDefault="00AC5B78" w:rsidP="0052327F">
            <w:pPr>
              <w:widowControl/>
              <w:jc w:val="center"/>
              <w:rPr>
                <w:sz w:val="22"/>
                <w:szCs w:val="22"/>
              </w:rPr>
            </w:pPr>
            <w:r w:rsidRPr="00CF4521">
              <w:rPr>
                <w:sz w:val="22"/>
                <w:szCs w:val="22"/>
              </w:rPr>
              <w:t>-</w:t>
            </w:r>
          </w:p>
        </w:tc>
        <w:tc>
          <w:tcPr>
            <w:tcW w:w="566" w:type="dxa"/>
            <w:vAlign w:val="center"/>
          </w:tcPr>
          <w:p w14:paraId="222ADB25" w14:textId="77777777" w:rsidR="00AC5B78" w:rsidRPr="00CF4521" w:rsidRDefault="00AC5B78" w:rsidP="0052327F">
            <w:pPr>
              <w:widowControl/>
              <w:jc w:val="center"/>
              <w:rPr>
                <w:sz w:val="22"/>
                <w:szCs w:val="22"/>
              </w:rPr>
            </w:pPr>
            <w:r w:rsidRPr="00CF4521">
              <w:rPr>
                <w:sz w:val="22"/>
                <w:szCs w:val="22"/>
              </w:rPr>
              <w:t>-</w:t>
            </w:r>
          </w:p>
        </w:tc>
        <w:tc>
          <w:tcPr>
            <w:tcW w:w="713" w:type="dxa"/>
            <w:shd w:val="clear" w:color="auto" w:fill="auto"/>
            <w:noWrap/>
            <w:vAlign w:val="center"/>
          </w:tcPr>
          <w:p w14:paraId="6125EE96" w14:textId="77777777" w:rsidR="00AC5B78" w:rsidRPr="00CF4521" w:rsidRDefault="00AC5B78" w:rsidP="0052327F">
            <w:pPr>
              <w:widowControl/>
              <w:jc w:val="center"/>
              <w:rPr>
                <w:sz w:val="22"/>
                <w:szCs w:val="22"/>
              </w:rPr>
            </w:pPr>
            <w:r w:rsidRPr="00CF4521">
              <w:rPr>
                <w:sz w:val="22"/>
                <w:szCs w:val="22"/>
              </w:rPr>
              <w:t>-</w:t>
            </w:r>
          </w:p>
        </w:tc>
      </w:tr>
      <w:tr w:rsidR="00AC5B78" w:rsidRPr="00142B16" w14:paraId="68E87EC2" w14:textId="77777777" w:rsidTr="00022D9C">
        <w:trPr>
          <w:trHeight w:val="283"/>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0ECB11B8" w14:textId="77777777" w:rsidR="00AC5B78" w:rsidRPr="00142B16" w:rsidRDefault="00AC5B78" w:rsidP="0052327F">
            <w:pPr>
              <w:jc w:val="center"/>
            </w:pPr>
            <w:r w:rsidRPr="00142B16">
              <w:t>2.</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F737199" w14:textId="77777777" w:rsidR="00AC5B78" w:rsidRPr="00142B16" w:rsidRDefault="00AC5B78" w:rsidP="0052327F">
            <w:pPr>
              <w:widowControl/>
            </w:pPr>
            <w:r w:rsidRPr="00142B16">
              <w:t xml:space="preserve"> АО «</w:t>
            </w:r>
            <w:r>
              <w:t>РСО</w:t>
            </w:r>
            <w:r w:rsidRPr="00142B16">
              <w:t>»,  с. Шекшово</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2AD9C570" w14:textId="77777777" w:rsidR="00AC5B78" w:rsidRPr="00142B16" w:rsidRDefault="00AC5B78" w:rsidP="0052327F">
            <w:pPr>
              <w:widowControl/>
              <w:jc w:val="center"/>
            </w:pPr>
            <w:r w:rsidRPr="00142B16">
              <w:t>Одноставочный, руб./Гкал,</w:t>
            </w:r>
            <w:r>
              <w:t xml:space="preserve"> </w:t>
            </w:r>
            <w:r w:rsidRPr="00142B16">
              <w:t>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81EC5"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578A" w14:textId="77777777" w:rsidR="00AC5B78" w:rsidRPr="00DC7BDD" w:rsidRDefault="00AC5B78" w:rsidP="0052327F">
            <w:pPr>
              <w:jc w:val="center"/>
              <w:rPr>
                <w:sz w:val="22"/>
                <w:szCs w:val="22"/>
              </w:rPr>
            </w:pPr>
            <w:r w:rsidRPr="00DC7BDD">
              <w:rPr>
                <w:sz w:val="22"/>
                <w:szCs w:val="22"/>
              </w:rPr>
              <w:t>3 548,30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8193B" w14:textId="77777777" w:rsidR="00AC5B78" w:rsidRPr="00DC7BDD" w:rsidRDefault="00AC5B78" w:rsidP="0052327F">
            <w:pPr>
              <w:jc w:val="center"/>
              <w:rPr>
                <w:sz w:val="22"/>
                <w:szCs w:val="22"/>
              </w:rPr>
            </w:pPr>
            <w:r w:rsidRPr="00DC7BDD">
              <w:rPr>
                <w:sz w:val="22"/>
                <w:szCs w:val="22"/>
              </w:rPr>
              <w:t>4 683,56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CCF0"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CCF1198"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EE2B82E"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7AC08CE2"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A194" w14:textId="77777777" w:rsidR="00AC5B78" w:rsidRPr="00CF4521" w:rsidRDefault="00AC5B78" w:rsidP="0052327F">
            <w:pPr>
              <w:widowControl/>
              <w:jc w:val="center"/>
              <w:rPr>
                <w:sz w:val="22"/>
                <w:szCs w:val="22"/>
              </w:rPr>
            </w:pPr>
            <w:r w:rsidRPr="00CF4521">
              <w:rPr>
                <w:sz w:val="22"/>
                <w:szCs w:val="22"/>
              </w:rPr>
              <w:t>-</w:t>
            </w:r>
          </w:p>
        </w:tc>
      </w:tr>
      <w:tr w:rsidR="00AC5B78" w:rsidRPr="00142B16" w14:paraId="2CA5CDD6"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3A53CA12"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3B7BD61A"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18D17AD0"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14F76" w14:textId="77777777" w:rsidR="00AC5B78" w:rsidRPr="00CF4521" w:rsidRDefault="00AC5B78" w:rsidP="0052327F">
            <w:pPr>
              <w:jc w:val="center"/>
              <w:rPr>
                <w:sz w:val="22"/>
                <w:szCs w:val="22"/>
              </w:rPr>
            </w:pPr>
            <w:r w:rsidRPr="00CF4521">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29CD" w14:textId="77777777" w:rsidR="00AC5B78" w:rsidRPr="001470FA" w:rsidRDefault="00AC5B78" w:rsidP="0052327F">
            <w:pPr>
              <w:jc w:val="center"/>
              <w:rPr>
                <w:sz w:val="22"/>
                <w:szCs w:val="22"/>
              </w:rPr>
            </w:pPr>
            <w:r w:rsidRPr="001470FA">
              <w:rPr>
                <w:sz w:val="22"/>
                <w:szCs w:val="22"/>
              </w:rPr>
              <w:t>4 592,78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A5F56" w14:textId="77777777" w:rsidR="00AC5B78" w:rsidRPr="001470FA" w:rsidRDefault="00AC5B78" w:rsidP="0052327F">
            <w:pPr>
              <w:jc w:val="center"/>
              <w:rPr>
                <w:sz w:val="22"/>
                <w:szCs w:val="22"/>
              </w:rPr>
            </w:pPr>
            <w:r w:rsidRPr="001470FA">
              <w:rPr>
                <w:sz w:val="22"/>
                <w:szCs w:val="22"/>
              </w:rPr>
              <w:t>4 889,15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8331E"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ABDEDAD"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353CF5A"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14690CE"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DF1E5" w14:textId="77777777" w:rsidR="00AC5B78" w:rsidRPr="00CF4521" w:rsidRDefault="00AC5B78" w:rsidP="0052327F">
            <w:pPr>
              <w:widowControl/>
              <w:jc w:val="center"/>
              <w:rPr>
                <w:sz w:val="22"/>
                <w:szCs w:val="22"/>
              </w:rPr>
            </w:pPr>
            <w:r w:rsidRPr="00CF4521">
              <w:rPr>
                <w:sz w:val="22"/>
                <w:szCs w:val="22"/>
              </w:rPr>
              <w:t>-</w:t>
            </w:r>
          </w:p>
        </w:tc>
      </w:tr>
      <w:tr w:rsidR="00AC5B78" w:rsidRPr="00142B16" w14:paraId="762C961D"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6FD65717"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0CD81115"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581412B1"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DF5C2" w14:textId="77777777" w:rsidR="00AC5B78" w:rsidRPr="00CF4521" w:rsidRDefault="00AC5B78" w:rsidP="0052327F">
            <w:pPr>
              <w:jc w:val="center"/>
              <w:rPr>
                <w:sz w:val="22"/>
                <w:szCs w:val="22"/>
              </w:rPr>
            </w:pPr>
            <w:r w:rsidRPr="00CF4521">
              <w:rPr>
                <w:sz w:val="22"/>
                <w:szCs w:val="22"/>
              </w:rPr>
              <w:t>202</w:t>
            </w:r>
            <w:r>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9C4B5" w14:textId="77777777" w:rsidR="00AC5B78" w:rsidRPr="001470FA" w:rsidRDefault="00AC5B78" w:rsidP="0052327F">
            <w:pPr>
              <w:jc w:val="center"/>
              <w:rPr>
                <w:sz w:val="22"/>
                <w:szCs w:val="22"/>
              </w:rPr>
            </w:pPr>
            <w:r w:rsidRPr="001470FA">
              <w:rPr>
                <w:sz w:val="22"/>
                <w:szCs w:val="22"/>
              </w:rPr>
              <w:t>4 889,15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C1432" w14:textId="77777777" w:rsidR="00AC5B78" w:rsidRPr="001470FA" w:rsidRDefault="00AC5B78" w:rsidP="0052327F">
            <w:pPr>
              <w:jc w:val="center"/>
              <w:rPr>
                <w:sz w:val="22"/>
                <w:szCs w:val="22"/>
              </w:rPr>
            </w:pPr>
            <w:r w:rsidRPr="001470FA">
              <w:rPr>
                <w:sz w:val="22"/>
                <w:szCs w:val="22"/>
              </w:rPr>
              <w:t>5 606,82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F7DBB"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0D75849"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062AAD6"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4407DB3"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33172" w14:textId="77777777" w:rsidR="00AC5B78" w:rsidRPr="00CF4521" w:rsidRDefault="00AC5B78" w:rsidP="0052327F">
            <w:pPr>
              <w:widowControl/>
              <w:jc w:val="center"/>
              <w:rPr>
                <w:sz w:val="22"/>
                <w:szCs w:val="22"/>
              </w:rPr>
            </w:pPr>
            <w:r w:rsidRPr="00CF4521">
              <w:rPr>
                <w:sz w:val="22"/>
                <w:szCs w:val="22"/>
              </w:rPr>
              <w:t>-</w:t>
            </w:r>
          </w:p>
        </w:tc>
      </w:tr>
      <w:tr w:rsidR="00AC5B78" w:rsidRPr="00142B16" w14:paraId="058A9A60"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2787BD1D"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1D6ECEA4"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3EFA1988"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259D7" w14:textId="77777777" w:rsidR="00AC5B78" w:rsidRPr="00CF4521" w:rsidRDefault="00AC5B78" w:rsidP="0052327F">
            <w:pPr>
              <w:jc w:val="center"/>
              <w:rPr>
                <w:sz w:val="22"/>
                <w:szCs w:val="22"/>
              </w:rPr>
            </w:pPr>
            <w:r w:rsidRPr="00CF4521">
              <w:rPr>
                <w:sz w:val="22"/>
                <w:szCs w:val="22"/>
              </w:rPr>
              <w:t>202</w:t>
            </w:r>
            <w:r>
              <w:rPr>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D4202" w14:textId="77777777" w:rsidR="00AC5B78" w:rsidRPr="001470FA" w:rsidRDefault="00AC5B78" w:rsidP="0052327F">
            <w:pPr>
              <w:jc w:val="center"/>
              <w:rPr>
                <w:sz w:val="22"/>
                <w:szCs w:val="22"/>
              </w:rPr>
            </w:pPr>
            <w:r w:rsidRPr="001470FA">
              <w:rPr>
                <w:sz w:val="22"/>
                <w:szCs w:val="22"/>
              </w:rPr>
              <w:t>5 301,60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A0357" w14:textId="77777777" w:rsidR="00AC5B78" w:rsidRPr="001470FA" w:rsidRDefault="00AC5B78" w:rsidP="0052327F">
            <w:pPr>
              <w:jc w:val="center"/>
              <w:rPr>
                <w:sz w:val="22"/>
                <w:szCs w:val="22"/>
              </w:rPr>
            </w:pPr>
            <w:r w:rsidRPr="001470FA">
              <w:rPr>
                <w:sz w:val="22"/>
                <w:szCs w:val="22"/>
              </w:rPr>
              <w:t>5 303,40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F1EC8"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AFCDA5D"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151F76E"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08E020A"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1139F" w14:textId="77777777" w:rsidR="00AC5B78" w:rsidRPr="00CF4521" w:rsidRDefault="00AC5B78" w:rsidP="0052327F">
            <w:pPr>
              <w:widowControl/>
              <w:jc w:val="center"/>
              <w:rPr>
                <w:sz w:val="22"/>
                <w:szCs w:val="22"/>
              </w:rPr>
            </w:pPr>
            <w:r w:rsidRPr="00CF4521">
              <w:rPr>
                <w:sz w:val="22"/>
                <w:szCs w:val="22"/>
              </w:rPr>
              <w:t>-</w:t>
            </w:r>
          </w:p>
        </w:tc>
      </w:tr>
      <w:tr w:rsidR="00AC5B78" w:rsidRPr="00142B16" w14:paraId="17BEA773"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3150FFA9"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0B6CC55F"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66DC9238"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5DD7" w14:textId="77777777" w:rsidR="00AC5B78" w:rsidRPr="00CF4521" w:rsidRDefault="00AC5B78" w:rsidP="0052327F">
            <w:pPr>
              <w:jc w:val="center"/>
              <w:rPr>
                <w:sz w:val="22"/>
                <w:szCs w:val="22"/>
              </w:rPr>
            </w:pPr>
            <w:r>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6BF5F" w14:textId="77777777" w:rsidR="00AC5B78" w:rsidRPr="001470FA" w:rsidRDefault="00AC5B78" w:rsidP="0052327F">
            <w:pPr>
              <w:jc w:val="center"/>
              <w:rPr>
                <w:sz w:val="22"/>
                <w:szCs w:val="22"/>
              </w:rPr>
            </w:pPr>
            <w:r w:rsidRPr="001470FA">
              <w:rPr>
                <w:sz w:val="22"/>
                <w:szCs w:val="22"/>
              </w:rPr>
              <w:t>5 303,40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8772E" w14:textId="77777777" w:rsidR="00AC5B78" w:rsidRPr="001470FA" w:rsidRDefault="00AC5B78" w:rsidP="0052327F">
            <w:pPr>
              <w:jc w:val="center"/>
              <w:rPr>
                <w:sz w:val="22"/>
                <w:szCs w:val="22"/>
              </w:rPr>
            </w:pPr>
            <w:r w:rsidRPr="001470FA">
              <w:rPr>
                <w:sz w:val="22"/>
                <w:szCs w:val="22"/>
              </w:rPr>
              <w:t>6 160,66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0E71F"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B0F47B5"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43ED47B"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96A318C"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BB0EA" w14:textId="77777777" w:rsidR="00AC5B78" w:rsidRPr="00CF4521" w:rsidRDefault="00AC5B78" w:rsidP="0052327F">
            <w:pPr>
              <w:widowControl/>
              <w:jc w:val="center"/>
              <w:rPr>
                <w:sz w:val="22"/>
                <w:szCs w:val="22"/>
              </w:rPr>
            </w:pPr>
            <w:r w:rsidRPr="00CF4521">
              <w:rPr>
                <w:sz w:val="22"/>
                <w:szCs w:val="22"/>
              </w:rPr>
              <w:t>-</w:t>
            </w:r>
          </w:p>
        </w:tc>
      </w:tr>
      <w:tr w:rsidR="00AC5B78" w:rsidRPr="00142B16" w14:paraId="1121AC41" w14:textId="77777777" w:rsidTr="00022D9C">
        <w:trPr>
          <w:trHeight w:val="283"/>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082AA13A" w14:textId="77777777" w:rsidR="00AC5B78" w:rsidRPr="00142B16" w:rsidRDefault="00AC5B78" w:rsidP="0052327F">
            <w:pPr>
              <w:jc w:val="center"/>
            </w:pPr>
            <w:r w:rsidRPr="00142B16">
              <w:t>3.</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6677D541" w14:textId="77777777" w:rsidR="00AC5B78" w:rsidRPr="00142B16" w:rsidRDefault="00AC5B78" w:rsidP="0052327F">
            <w:pPr>
              <w:widowControl/>
            </w:pPr>
            <w:r w:rsidRPr="00142B16">
              <w:t>АО «</w:t>
            </w:r>
            <w:r>
              <w:t>РСО</w:t>
            </w:r>
            <w:r w:rsidRPr="00142B16">
              <w:t>», с. Ратницкое</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1E3D1EBE" w14:textId="77777777" w:rsidR="00AC5B78" w:rsidRPr="00142B16" w:rsidRDefault="00AC5B78" w:rsidP="0052327F">
            <w:pPr>
              <w:widowControl/>
              <w:jc w:val="center"/>
            </w:pPr>
            <w:r w:rsidRPr="00142B16">
              <w:t>Одноставочный, руб./Гкал,</w:t>
            </w:r>
            <w:r>
              <w:t xml:space="preserve"> </w:t>
            </w:r>
            <w:r w:rsidRPr="00142B16">
              <w:t>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129BB"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AA214" w14:textId="77777777" w:rsidR="00AC5B78" w:rsidRPr="00DC7BDD" w:rsidRDefault="00AC5B78" w:rsidP="0052327F">
            <w:pPr>
              <w:jc w:val="center"/>
              <w:rPr>
                <w:sz w:val="22"/>
                <w:szCs w:val="22"/>
              </w:rPr>
            </w:pPr>
            <w:r w:rsidRPr="00DC7BDD">
              <w:rPr>
                <w:sz w:val="22"/>
                <w:szCs w:val="22"/>
              </w:rPr>
              <w:t>4 335,77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68CD7A" w14:textId="77777777" w:rsidR="00AC5B78" w:rsidRPr="00DC7BDD" w:rsidRDefault="00AC5B78" w:rsidP="0052327F">
            <w:pPr>
              <w:jc w:val="center"/>
              <w:rPr>
                <w:sz w:val="22"/>
                <w:szCs w:val="22"/>
              </w:rPr>
            </w:pPr>
            <w:r w:rsidRPr="00DC7BDD">
              <w:rPr>
                <w:sz w:val="22"/>
                <w:szCs w:val="22"/>
              </w:rPr>
              <w:t>5 478,13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B6F5"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93AB595"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C551A80"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7E686A1"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9811" w14:textId="77777777" w:rsidR="00AC5B78" w:rsidRPr="00CF4521" w:rsidRDefault="00AC5B78" w:rsidP="0052327F">
            <w:pPr>
              <w:widowControl/>
              <w:jc w:val="center"/>
              <w:rPr>
                <w:sz w:val="22"/>
                <w:szCs w:val="22"/>
              </w:rPr>
            </w:pPr>
            <w:r w:rsidRPr="00CF4521">
              <w:rPr>
                <w:sz w:val="22"/>
                <w:szCs w:val="22"/>
              </w:rPr>
              <w:t>-</w:t>
            </w:r>
          </w:p>
        </w:tc>
      </w:tr>
      <w:tr w:rsidR="00AC5B78" w:rsidRPr="00142B16" w14:paraId="249A3CC3"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53D9F8A1"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6C24091C"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3D7E6218"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6145A" w14:textId="77777777" w:rsidR="00AC5B78" w:rsidRPr="00CF4521" w:rsidRDefault="00AC5B78" w:rsidP="0052327F">
            <w:pPr>
              <w:jc w:val="center"/>
              <w:rPr>
                <w:sz w:val="22"/>
                <w:szCs w:val="22"/>
              </w:rPr>
            </w:pPr>
            <w:r w:rsidRPr="00CF4521">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78E2D" w14:textId="77777777" w:rsidR="00AC5B78" w:rsidRPr="001470FA" w:rsidRDefault="00AC5B78" w:rsidP="0052327F">
            <w:pPr>
              <w:jc w:val="center"/>
              <w:rPr>
                <w:sz w:val="22"/>
                <w:szCs w:val="22"/>
              </w:rPr>
            </w:pPr>
            <w:r w:rsidRPr="001470FA">
              <w:rPr>
                <w:sz w:val="22"/>
                <w:szCs w:val="22"/>
              </w:rPr>
              <w:t>5 478,13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600C9" w14:textId="77777777" w:rsidR="00AC5B78" w:rsidRPr="001470FA" w:rsidRDefault="00AC5B78" w:rsidP="0052327F">
            <w:pPr>
              <w:jc w:val="center"/>
              <w:rPr>
                <w:sz w:val="22"/>
                <w:szCs w:val="22"/>
              </w:rPr>
            </w:pPr>
            <w:r w:rsidRPr="001470FA">
              <w:rPr>
                <w:sz w:val="22"/>
                <w:szCs w:val="22"/>
              </w:rPr>
              <w:t>5 811,12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C77A"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38996D2"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06BD347"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3950E3B"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FB330" w14:textId="77777777" w:rsidR="00AC5B78" w:rsidRPr="00CF4521" w:rsidRDefault="00AC5B78" w:rsidP="0052327F">
            <w:pPr>
              <w:widowControl/>
              <w:jc w:val="center"/>
              <w:rPr>
                <w:sz w:val="22"/>
                <w:szCs w:val="22"/>
              </w:rPr>
            </w:pPr>
            <w:r w:rsidRPr="00CF4521">
              <w:rPr>
                <w:sz w:val="22"/>
                <w:szCs w:val="22"/>
              </w:rPr>
              <w:t>-</w:t>
            </w:r>
          </w:p>
        </w:tc>
      </w:tr>
      <w:tr w:rsidR="00AC5B78" w:rsidRPr="00142B16" w14:paraId="4329C2BA"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4C19D649"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163E995F"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7A8E85BC"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D6E4A" w14:textId="77777777" w:rsidR="00AC5B78" w:rsidRPr="00CF4521" w:rsidRDefault="00AC5B78" w:rsidP="0052327F">
            <w:pPr>
              <w:jc w:val="center"/>
              <w:rPr>
                <w:sz w:val="22"/>
                <w:szCs w:val="22"/>
              </w:rPr>
            </w:pPr>
            <w:r w:rsidRPr="00CF4521">
              <w:rPr>
                <w:sz w:val="22"/>
                <w:szCs w:val="22"/>
              </w:rPr>
              <w:t>202</w:t>
            </w:r>
            <w:r>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CE36D" w14:textId="77777777" w:rsidR="00AC5B78" w:rsidRPr="001470FA" w:rsidRDefault="00AC5B78" w:rsidP="0052327F">
            <w:pPr>
              <w:jc w:val="center"/>
              <w:rPr>
                <w:sz w:val="22"/>
                <w:szCs w:val="22"/>
              </w:rPr>
            </w:pPr>
            <w:r w:rsidRPr="001470FA">
              <w:rPr>
                <w:sz w:val="22"/>
                <w:szCs w:val="22"/>
              </w:rPr>
              <w:t>5 811,12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D9E92" w14:textId="77777777" w:rsidR="00AC5B78" w:rsidRPr="001470FA" w:rsidRDefault="00AC5B78" w:rsidP="0052327F">
            <w:pPr>
              <w:jc w:val="center"/>
              <w:rPr>
                <w:sz w:val="22"/>
                <w:szCs w:val="22"/>
              </w:rPr>
            </w:pPr>
            <w:r w:rsidRPr="001470FA">
              <w:rPr>
                <w:sz w:val="22"/>
                <w:szCs w:val="22"/>
              </w:rPr>
              <w:t>6 247,27</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15F1"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1EB7C4A"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20C167F"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4C7EA77"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AB977" w14:textId="77777777" w:rsidR="00AC5B78" w:rsidRPr="00CF4521" w:rsidRDefault="00AC5B78" w:rsidP="0052327F">
            <w:pPr>
              <w:widowControl/>
              <w:jc w:val="center"/>
              <w:rPr>
                <w:sz w:val="22"/>
                <w:szCs w:val="22"/>
              </w:rPr>
            </w:pPr>
            <w:r w:rsidRPr="00CF4521">
              <w:rPr>
                <w:sz w:val="22"/>
                <w:szCs w:val="22"/>
              </w:rPr>
              <w:t>-</w:t>
            </w:r>
          </w:p>
        </w:tc>
      </w:tr>
      <w:tr w:rsidR="00AC5B78" w:rsidRPr="00142B16" w14:paraId="18D91923"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342031C3"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5221D7A9"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775B55B8"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6032" w14:textId="77777777" w:rsidR="00AC5B78" w:rsidRPr="00CF4521" w:rsidRDefault="00AC5B78" w:rsidP="0052327F">
            <w:pPr>
              <w:jc w:val="center"/>
              <w:rPr>
                <w:sz w:val="22"/>
                <w:szCs w:val="22"/>
              </w:rPr>
            </w:pPr>
            <w:r w:rsidRPr="00CF4521">
              <w:rPr>
                <w:sz w:val="22"/>
                <w:szCs w:val="22"/>
              </w:rPr>
              <w:t>202</w:t>
            </w:r>
            <w:r>
              <w:rPr>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0475" w14:textId="77777777" w:rsidR="00AC5B78" w:rsidRPr="001470FA" w:rsidRDefault="00AC5B78" w:rsidP="0052327F">
            <w:pPr>
              <w:jc w:val="center"/>
              <w:rPr>
                <w:sz w:val="22"/>
                <w:szCs w:val="22"/>
              </w:rPr>
            </w:pPr>
            <w:r w:rsidRPr="001470FA">
              <w:rPr>
                <w:sz w:val="22"/>
                <w:szCs w:val="22"/>
              </w:rPr>
              <w:t>6 193,99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86A903" w14:textId="77777777" w:rsidR="00AC5B78" w:rsidRPr="001470FA" w:rsidRDefault="00AC5B78" w:rsidP="0052327F">
            <w:pPr>
              <w:jc w:val="center"/>
              <w:rPr>
                <w:sz w:val="22"/>
                <w:szCs w:val="22"/>
              </w:rPr>
            </w:pPr>
            <w:r w:rsidRPr="001470FA">
              <w:rPr>
                <w:sz w:val="22"/>
                <w:szCs w:val="22"/>
              </w:rPr>
              <w:t>6 194,58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EADE3"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931901E"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D72A0A5"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189BA4C"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CE639" w14:textId="77777777" w:rsidR="00AC5B78" w:rsidRPr="00CF4521" w:rsidRDefault="00AC5B78" w:rsidP="0052327F">
            <w:pPr>
              <w:widowControl/>
              <w:jc w:val="center"/>
              <w:rPr>
                <w:sz w:val="22"/>
                <w:szCs w:val="22"/>
              </w:rPr>
            </w:pPr>
            <w:r w:rsidRPr="00CF4521">
              <w:rPr>
                <w:sz w:val="22"/>
                <w:szCs w:val="22"/>
              </w:rPr>
              <w:t>-</w:t>
            </w:r>
          </w:p>
        </w:tc>
      </w:tr>
      <w:tr w:rsidR="00AC5B78" w:rsidRPr="00142B16" w14:paraId="09C85CC5"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5BA61414"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0D5D1E3B"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485D848A"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8A6F" w14:textId="77777777" w:rsidR="00AC5B78" w:rsidRPr="00CF4521" w:rsidRDefault="00AC5B78" w:rsidP="0052327F">
            <w:pPr>
              <w:jc w:val="center"/>
              <w:rPr>
                <w:sz w:val="22"/>
                <w:szCs w:val="22"/>
              </w:rPr>
            </w:pPr>
            <w:r>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982B" w14:textId="77777777" w:rsidR="00AC5B78" w:rsidRPr="001470FA" w:rsidRDefault="00AC5B78" w:rsidP="0052327F">
            <w:pPr>
              <w:jc w:val="center"/>
              <w:rPr>
                <w:sz w:val="22"/>
                <w:szCs w:val="22"/>
              </w:rPr>
            </w:pPr>
            <w:r w:rsidRPr="001470FA">
              <w:rPr>
                <w:sz w:val="22"/>
                <w:szCs w:val="22"/>
              </w:rPr>
              <w:t>6 194,58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B8D47" w14:textId="77777777" w:rsidR="00AC5B78" w:rsidRPr="001470FA" w:rsidRDefault="00AC5B78" w:rsidP="0052327F">
            <w:pPr>
              <w:jc w:val="center"/>
              <w:rPr>
                <w:sz w:val="22"/>
                <w:szCs w:val="22"/>
              </w:rPr>
            </w:pPr>
            <w:r w:rsidRPr="001470FA">
              <w:rPr>
                <w:sz w:val="22"/>
                <w:szCs w:val="22"/>
              </w:rPr>
              <w:t>6 314,33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A698"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ACF1232"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4FA0777"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6FD5173"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6DF0" w14:textId="77777777" w:rsidR="00AC5B78" w:rsidRPr="00CF4521" w:rsidRDefault="00AC5B78" w:rsidP="0052327F">
            <w:pPr>
              <w:widowControl/>
              <w:jc w:val="center"/>
              <w:rPr>
                <w:sz w:val="22"/>
                <w:szCs w:val="22"/>
              </w:rPr>
            </w:pPr>
            <w:r w:rsidRPr="00CF4521">
              <w:rPr>
                <w:sz w:val="22"/>
                <w:szCs w:val="22"/>
              </w:rPr>
              <w:t>-</w:t>
            </w:r>
          </w:p>
        </w:tc>
      </w:tr>
      <w:tr w:rsidR="00AC5B78" w:rsidRPr="00142B16" w14:paraId="3BFDFB23" w14:textId="77777777" w:rsidTr="00022D9C">
        <w:trPr>
          <w:trHeight w:val="283"/>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669B971A" w14:textId="77777777" w:rsidR="00AC5B78" w:rsidRPr="00142B16" w:rsidRDefault="00AC5B78" w:rsidP="0052327F">
            <w:pPr>
              <w:jc w:val="center"/>
            </w:pPr>
            <w:r>
              <w:t>4</w:t>
            </w:r>
            <w:r w:rsidRPr="00142B16">
              <w:t>.</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A00C0B8" w14:textId="77777777" w:rsidR="00AC5B78" w:rsidRPr="00142B16" w:rsidRDefault="00AC5B78" w:rsidP="0052327F">
            <w:pPr>
              <w:widowControl/>
            </w:pPr>
            <w:r w:rsidRPr="00142B16">
              <w:t>АО «</w:t>
            </w:r>
            <w:r>
              <w:t>РСО</w:t>
            </w:r>
            <w:r w:rsidRPr="00142B16">
              <w:t xml:space="preserve">», </w:t>
            </w:r>
            <w:r>
              <w:t>п</w:t>
            </w:r>
            <w:r w:rsidRPr="00142B16">
              <w:t xml:space="preserve">. </w:t>
            </w:r>
            <w:r w:rsidRPr="003968AC">
              <w:t>Петровский</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9EE51DA" w14:textId="77777777" w:rsidR="00AC5B78" w:rsidRPr="00142B16" w:rsidRDefault="00AC5B78" w:rsidP="0052327F">
            <w:pPr>
              <w:widowControl/>
              <w:jc w:val="center"/>
            </w:pPr>
            <w:r w:rsidRPr="00142B16">
              <w:t>Одноставочный, руб./Гкал,</w:t>
            </w:r>
          </w:p>
          <w:p w14:paraId="16C6C72E" w14:textId="77777777" w:rsidR="00AC5B78" w:rsidRPr="00142B16" w:rsidRDefault="00AC5B78" w:rsidP="0052327F">
            <w:pPr>
              <w:widowControl/>
              <w:jc w:val="center"/>
            </w:pPr>
            <w:r w:rsidRPr="00142B16">
              <w:t>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DEEA"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A17A" w14:textId="77777777" w:rsidR="00AC5B78" w:rsidRPr="00DC7BDD" w:rsidRDefault="00AC5B78" w:rsidP="0052327F">
            <w:pPr>
              <w:jc w:val="center"/>
              <w:rPr>
                <w:sz w:val="22"/>
                <w:szCs w:val="22"/>
              </w:rPr>
            </w:pPr>
            <w:r w:rsidRPr="00DC7BDD">
              <w:rPr>
                <w:sz w:val="22"/>
                <w:szCs w:val="22"/>
              </w:rPr>
              <w:t>2 256,60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EC9CB" w14:textId="77777777" w:rsidR="00AC5B78" w:rsidRPr="00DC7BDD" w:rsidRDefault="00AC5B78" w:rsidP="0052327F">
            <w:pPr>
              <w:jc w:val="center"/>
              <w:rPr>
                <w:sz w:val="22"/>
                <w:szCs w:val="22"/>
              </w:rPr>
            </w:pPr>
            <w:r w:rsidRPr="00DC7BDD">
              <w:rPr>
                <w:sz w:val="22"/>
                <w:szCs w:val="22"/>
              </w:rPr>
              <w:t>3 452,40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4FFC"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3E924DB"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237A2C6"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B6C6F21"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1FB9" w14:textId="77777777" w:rsidR="00AC5B78" w:rsidRPr="00CF4521" w:rsidRDefault="00AC5B78" w:rsidP="0052327F">
            <w:pPr>
              <w:widowControl/>
              <w:jc w:val="center"/>
              <w:rPr>
                <w:sz w:val="22"/>
                <w:szCs w:val="22"/>
              </w:rPr>
            </w:pPr>
            <w:r w:rsidRPr="00CF4521">
              <w:rPr>
                <w:sz w:val="22"/>
                <w:szCs w:val="22"/>
              </w:rPr>
              <w:t>-</w:t>
            </w:r>
          </w:p>
        </w:tc>
      </w:tr>
      <w:tr w:rsidR="00AC5B78" w:rsidRPr="00142B16" w14:paraId="399CDB68"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19983C05"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0043382E"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2DCEDE35"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5225" w14:textId="77777777" w:rsidR="00AC5B78" w:rsidRPr="00CF4521" w:rsidRDefault="00AC5B78" w:rsidP="0052327F">
            <w:pPr>
              <w:jc w:val="center"/>
              <w:rPr>
                <w:sz w:val="22"/>
                <w:szCs w:val="22"/>
              </w:rPr>
            </w:pPr>
            <w:r w:rsidRPr="00CF4521">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F5B30" w14:textId="77777777" w:rsidR="00AC5B78" w:rsidRPr="001470FA" w:rsidRDefault="00AC5B78" w:rsidP="0052327F">
            <w:pPr>
              <w:jc w:val="center"/>
              <w:rPr>
                <w:sz w:val="22"/>
                <w:szCs w:val="22"/>
              </w:rPr>
            </w:pPr>
            <w:r w:rsidRPr="001470FA">
              <w:rPr>
                <w:sz w:val="22"/>
                <w:szCs w:val="22"/>
              </w:rPr>
              <w:t>2 967,35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A231F" w14:textId="77777777" w:rsidR="00AC5B78" w:rsidRPr="001470FA" w:rsidRDefault="00AC5B78" w:rsidP="0052327F">
            <w:pPr>
              <w:jc w:val="center"/>
              <w:rPr>
                <w:sz w:val="22"/>
                <w:szCs w:val="22"/>
              </w:rPr>
            </w:pPr>
            <w:r w:rsidRPr="001470FA">
              <w:rPr>
                <w:sz w:val="22"/>
                <w:szCs w:val="22"/>
              </w:rPr>
              <w:t>3 243,32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21834"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69768B8"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9992EE9"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4A99935"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743B1" w14:textId="77777777" w:rsidR="00AC5B78" w:rsidRPr="00CF4521" w:rsidRDefault="00AC5B78" w:rsidP="0052327F">
            <w:pPr>
              <w:widowControl/>
              <w:jc w:val="center"/>
              <w:rPr>
                <w:sz w:val="22"/>
                <w:szCs w:val="22"/>
              </w:rPr>
            </w:pPr>
            <w:r w:rsidRPr="00CF4521">
              <w:rPr>
                <w:sz w:val="22"/>
                <w:szCs w:val="22"/>
              </w:rPr>
              <w:t>-</w:t>
            </w:r>
          </w:p>
        </w:tc>
      </w:tr>
      <w:tr w:rsidR="00AC5B78" w:rsidRPr="00142B16" w14:paraId="59677792"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5199F328"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1A121F39"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44449171"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C7DAF" w14:textId="77777777" w:rsidR="00AC5B78" w:rsidRPr="00CF4521" w:rsidRDefault="00AC5B78" w:rsidP="0052327F">
            <w:pPr>
              <w:jc w:val="center"/>
              <w:rPr>
                <w:sz w:val="22"/>
                <w:szCs w:val="22"/>
              </w:rPr>
            </w:pPr>
            <w:r w:rsidRPr="00CF4521">
              <w:rPr>
                <w:sz w:val="22"/>
                <w:szCs w:val="22"/>
              </w:rPr>
              <w:t>202</w:t>
            </w:r>
            <w:r>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E700D" w14:textId="77777777" w:rsidR="00AC5B78" w:rsidRPr="001470FA" w:rsidRDefault="00AC5B78" w:rsidP="0052327F">
            <w:pPr>
              <w:jc w:val="center"/>
              <w:rPr>
                <w:sz w:val="22"/>
                <w:szCs w:val="22"/>
              </w:rPr>
            </w:pPr>
            <w:r w:rsidRPr="001470FA">
              <w:rPr>
                <w:sz w:val="22"/>
                <w:szCs w:val="22"/>
              </w:rPr>
              <w:t>3 192,97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DD7585" w14:textId="77777777" w:rsidR="00AC5B78" w:rsidRPr="001470FA" w:rsidRDefault="00AC5B78" w:rsidP="0052327F">
            <w:pPr>
              <w:jc w:val="center"/>
              <w:rPr>
                <w:sz w:val="22"/>
                <w:szCs w:val="22"/>
              </w:rPr>
            </w:pPr>
            <w:r w:rsidRPr="001470FA">
              <w:rPr>
                <w:sz w:val="22"/>
                <w:szCs w:val="22"/>
              </w:rPr>
              <w:t>3 194,09</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23E24"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B46C836"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57BB75A"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635DBB9"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B34DA" w14:textId="77777777" w:rsidR="00AC5B78" w:rsidRPr="00CF4521" w:rsidRDefault="00AC5B78" w:rsidP="0052327F">
            <w:pPr>
              <w:widowControl/>
              <w:jc w:val="center"/>
              <w:rPr>
                <w:sz w:val="22"/>
                <w:szCs w:val="22"/>
              </w:rPr>
            </w:pPr>
            <w:r w:rsidRPr="00CF4521">
              <w:rPr>
                <w:sz w:val="22"/>
                <w:szCs w:val="22"/>
              </w:rPr>
              <w:t>-</w:t>
            </w:r>
          </w:p>
        </w:tc>
      </w:tr>
      <w:tr w:rsidR="00AC5B78" w:rsidRPr="00142B16" w14:paraId="57E32850"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7162F6ED"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7CA7C899"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4BC78201"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333E9" w14:textId="77777777" w:rsidR="00AC5B78" w:rsidRPr="00CF4521" w:rsidRDefault="00AC5B78" w:rsidP="0052327F">
            <w:pPr>
              <w:jc w:val="center"/>
              <w:rPr>
                <w:sz w:val="22"/>
                <w:szCs w:val="22"/>
              </w:rPr>
            </w:pPr>
            <w:r w:rsidRPr="00CF4521">
              <w:rPr>
                <w:sz w:val="22"/>
                <w:szCs w:val="22"/>
              </w:rPr>
              <w:t>202</w:t>
            </w:r>
            <w:r>
              <w:rPr>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B396E" w14:textId="77777777" w:rsidR="00AC5B78" w:rsidRPr="001470FA" w:rsidRDefault="00AC5B78" w:rsidP="0052327F">
            <w:pPr>
              <w:jc w:val="center"/>
              <w:rPr>
                <w:sz w:val="22"/>
                <w:szCs w:val="22"/>
              </w:rPr>
            </w:pPr>
            <w:r w:rsidRPr="001470FA">
              <w:rPr>
                <w:sz w:val="22"/>
                <w:szCs w:val="22"/>
              </w:rPr>
              <w:t>3 194,09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6E4E3" w14:textId="77777777" w:rsidR="00AC5B78" w:rsidRPr="001470FA" w:rsidRDefault="00AC5B78" w:rsidP="0052327F">
            <w:pPr>
              <w:jc w:val="center"/>
              <w:rPr>
                <w:sz w:val="22"/>
                <w:szCs w:val="22"/>
              </w:rPr>
            </w:pPr>
            <w:r w:rsidRPr="001470FA">
              <w:rPr>
                <w:sz w:val="22"/>
                <w:szCs w:val="22"/>
              </w:rPr>
              <w:t>3 290,90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7AD95"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BEB1428"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4711315"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0F5CA38"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BAC07" w14:textId="77777777" w:rsidR="00AC5B78" w:rsidRPr="00CF4521" w:rsidRDefault="00AC5B78" w:rsidP="0052327F">
            <w:pPr>
              <w:widowControl/>
              <w:jc w:val="center"/>
              <w:rPr>
                <w:sz w:val="22"/>
                <w:szCs w:val="22"/>
              </w:rPr>
            </w:pPr>
            <w:r w:rsidRPr="00CF4521">
              <w:rPr>
                <w:sz w:val="22"/>
                <w:szCs w:val="22"/>
              </w:rPr>
              <w:t>-</w:t>
            </w:r>
          </w:p>
        </w:tc>
      </w:tr>
      <w:tr w:rsidR="00AC5B78" w:rsidRPr="00142B16" w14:paraId="53388B74"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408E5F81" w14:textId="77777777" w:rsidR="00AC5B78" w:rsidRPr="00142B16"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30F2A2F1" w14:textId="77777777" w:rsidR="00AC5B78" w:rsidRPr="00142B16"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6761D18A" w14:textId="77777777" w:rsidR="00AC5B78" w:rsidRPr="00142B16"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07ABE" w14:textId="77777777" w:rsidR="00AC5B78" w:rsidRPr="00CF4521" w:rsidRDefault="00AC5B78" w:rsidP="0052327F">
            <w:pPr>
              <w:jc w:val="center"/>
              <w:rPr>
                <w:sz w:val="22"/>
                <w:szCs w:val="22"/>
              </w:rPr>
            </w:pPr>
            <w:r>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19C2C" w14:textId="77777777" w:rsidR="00AC5B78" w:rsidRPr="001470FA" w:rsidRDefault="00AC5B78" w:rsidP="0052327F">
            <w:pPr>
              <w:jc w:val="center"/>
              <w:rPr>
                <w:sz w:val="22"/>
                <w:szCs w:val="22"/>
              </w:rPr>
            </w:pPr>
            <w:r w:rsidRPr="001470FA">
              <w:rPr>
                <w:sz w:val="22"/>
                <w:szCs w:val="22"/>
              </w:rPr>
              <w:t>3 186,76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112F6" w14:textId="77777777" w:rsidR="00AC5B78" w:rsidRPr="001470FA" w:rsidRDefault="00AC5B78" w:rsidP="0052327F">
            <w:pPr>
              <w:jc w:val="center"/>
              <w:rPr>
                <w:sz w:val="22"/>
                <w:szCs w:val="22"/>
              </w:rPr>
            </w:pPr>
            <w:r w:rsidRPr="001470FA">
              <w:rPr>
                <w:sz w:val="22"/>
                <w:szCs w:val="22"/>
              </w:rPr>
              <w:t>3 187,97</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12C14"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F74C466"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D9F3B52" w14:textId="77777777" w:rsidR="00AC5B78" w:rsidRPr="00CF4521" w:rsidRDefault="00AC5B78" w:rsidP="0052327F">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0B39074" w14:textId="77777777" w:rsidR="00AC5B78" w:rsidRPr="00CF4521" w:rsidRDefault="00AC5B78" w:rsidP="0052327F">
            <w:pPr>
              <w:widowControl/>
              <w:jc w:val="center"/>
              <w:rPr>
                <w:sz w:val="22"/>
                <w:szCs w:val="22"/>
              </w:rPr>
            </w:pPr>
            <w:r w:rsidRPr="00CF4521">
              <w:rPr>
                <w:sz w:val="22"/>
                <w:szCs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99FEA" w14:textId="77777777" w:rsidR="00AC5B78" w:rsidRPr="00CF4521" w:rsidRDefault="00AC5B78" w:rsidP="0052327F">
            <w:pPr>
              <w:widowControl/>
              <w:jc w:val="center"/>
              <w:rPr>
                <w:sz w:val="22"/>
                <w:szCs w:val="22"/>
              </w:rPr>
            </w:pPr>
            <w:r w:rsidRPr="00CF4521">
              <w:rPr>
                <w:sz w:val="22"/>
                <w:szCs w:val="22"/>
              </w:rPr>
              <w:t>-</w:t>
            </w:r>
          </w:p>
        </w:tc>
      </w:tr>
      <w:tr w:rsidR="00AC5B78" w:rsidRPr="00142B16" w14:paraId="3F556570" w14:textId="77777777" w:rsidTr="00022D9C">
        <w:trPr>
          <w:trHeight w:hRule="exact" w:val="340"/>
        </w:trPr>
        <w:tc>
          <w:tcPr>
            <w:tcW w:w="10588" w:type="dxa"/>
            <w:gridSpan w:val="11"/>
            <w:shd w:val="clear" w:color="auto" w:fill="auto"/>
            <w:noWrap/>
            <w:vAlign w:val="center"/>
            <w:hideMark/>
          </w:tcPr>
          <w:p w14:paraId="3B4ACADD" w14:textId="77777777" w:rsidR="00AC5B78" w:rsidRPr="00142B16" w:rsidRDefault="00AC5B78" w:rsidP="0052327F">
            <w:pPr>
              <w:widowControl/>
              <w:jc w:val="center"/>
            </w:pPr>
            <w:r w:rsidRPr="00142B16">
              <w:t>Население (тарифы указываются с учетом НДС)*</w:t>
            </w:r>
          </w:p>
        </w:tc>
      </w:tr>
      <w:tr w:rsidR="00AC5B78" w:rsidRPr="00DC7BDD" w14:paraId="42C57E7C" w14:textId="77777777" w:rsidTr="00022D9C">
        <w:trPr>
          <w:trHeight w:val="283"/>
        </w:trPr>
        <w:tc>
          <w:tcPr>
            <w:tcW w:w="426" w:type="dxa"/>
            <w:vMerge w:val="restart"/>
            <w:tcBorders>
              <w:left w:val="single" w:sz="4" w:space="0" w:color="auto"/>
              <w:right w:val="single" w:sz="4" w:space="0" w:color="auto"/>
            </w:tcBorders>
            <w:shd w:val="clear" w:color="auto" w:fill="auto"/>
            <w:noWrap/>
            <w:vAlign w:val="center"/>
          </w:tcPr>
          <w:p w14:paraId="4A215BC5" w14:textId="77777777" w:rsidR="00AC5B78" w:rsidRPr="00DC7BDD" w:rsidRDefault="00AC5B78" w:rsidP="0052327F">
            <w:pPr>
              <w:ind w:left="-108" w:right="-108"/>
              <w:jc w:val="center"/>
            </w:pPr>
            <w:r>
              <w:t>5</w:t>
            </w:r>
            <w:r w:rsidRPr="00DC7BDD">
              <w:t>.</w:t>
            </w:r>
          </w:p>
        </w:tc>
        <w:tc>
          <w:tcPr>
            <w:tcW w:w="2410" w:type="dxa"/>
            <w:vMerge w:val="restart"/>
            <w:tcBorders>
              <w:left w:val="single" w:sz="4" w:space="0" w:color="auto"/>
              <w:right w:val="single" w:sz="4" w:space="0" w:color="auto"/>
            </w:tcBorders>
            <w:shd w:val="clear" w:color="auto" w:fill="auto"/>
            <w:vAlign w:val="center"/>
          </w:tcPr>
          <w:p w14:paraId="7CCA657C" w14:textId="77777777" w:rsidR="00AC5B78" w:rsidRPr="00DC7BDD" w:rsidRDefault="00AC5B78" w:rsidP="0052327F">
            <w:pPr>
              <w:widowControl/>
            </w:pPr>
            <w:r w:rsidRPr="00DC7BDD">
              <w:t xml:space="preserve">АО «РСО», </w:t>
            </w:r>
            <w:r>
              <w:t>п</w:t>
            </w:r>
            <w:r w:rsidRPr="00DC7BDD">
              <w:t>. Петровский</w:t>
            </w:r>
          </w:p>
        </w:tc>
        <w:tc>
          <w:tcPr>
            <w:tcW w:w="1559" w:type="dxa"/>
            <w:vMerge w:val="restart"/>
            <w:tcBorders>
              <w:left w:val="single" w:sz="4" w:space="0" w:color="auto"/>
              <w:right w:val="single" w:sz="4" w:space="0" w:color="auto"/>
            </w:tcBorders>
            <w:shd w:val="clear" w:color="auto" w:fill="auto"/>
            <w:vAlign w:val="center"/>
          </w:tcPr>
          <w:p w14:paraId="7BA44CD7" w14:textId="77777777" w:rsidR="00AC5B78" w:rsidRPr="00DC7BDD" w:rsidRDefault="00AC5B78" w:rsidP="0052327F">
            <w:pPr>
              <w:jc w:val="center"/>
            </w:pPr>
            <w:r w:rsidRPr="00DC7BDD">
              <w:t>Одноставочный,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CB9D" w14:textId="77777777" w:rsidR="00AC5B78" w:rsidRPr="00DC7BDD" w:rsidRDefault="00AC5B78" w:rsidP="0052327F">
            <w:pPr>
              <w:jc w:val="center"/>
              <w:rPr>
                <w:sz w:val="22"/>
                <w:szCs w:val="22"/>
              </w:rPr>
            </w:pPr>
            <w:r w:rsidRPr="00DC7BDD">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3B73" w14:textId="77777777" w:rsidR="00AC5B78" w:rsidRPr="00DC7BDD" w:rsidRDefault="00AC5B78" w:rsidP="0052327F">
            <w:pPr>
              <w:widowControl/>
              <w:jc w:val="center"/>
              <w:rPr>
                <w:sz w:val="22"/>
              </w:rPr>
            </w:pPr>
            <w:r w:rsidRPr="00BF7226">
              <w:rPr>
                <w:sz w:val="22"/>
              </w:rPr>
              <w:t>2</w:t>
            </w:r>
            <w:r>
              <w:rPr>
                <w:sz w:val="22"/>
              </w:rPr>
              <w:t xml:space="preserve"> </w:t>
            </w:r>
            <w:r w:rsidRPr="00BF7226">
              <w:rPr>
                <w:sz w:val="22"/>
              </w:rPr>
              <w:t>707,92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897675" w14:textId="77777777" w:rsidR="00AC5B78" w:rsidRPr="00DC7BDD" w:rsidRDefault="00AC5B78" w:rsidP="0052327F">
            <w:pPr>
              <w:widowControl/>
              <w:jc w:val="center"/>
              <w:rPr>
                <w:sz w:val="22"/>
              </w:rPr>
            </w:pPr>
            <w:r w:rsidRPr="00DC7BDD">
              <w:rPr>
                <w:sz w:val="22"/>
              </w:rPr>
              <w:t>-</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22B83" w14:textId="77777777" w:rsidR="00AC5B78" w:rsidRPr="00DC7BDD" w:rsidRDefault="00AC5B78" w:rsidP="0052327F">
            <w:pPr>
              <w:widowControl/>
              <w:jc w:val="center"/>
              <w:rPr>
                <w:sz w:val="22"/>
              </w:rPr>
            </w:pPr>
            <w:r w:rsidRPr="00DC7BDD">
              <w:rPr>
                <w:sz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49C2597" w14:textId="77777777" w:rsidR="00AC5B78" w:rsidRPr="00DC7BDD" w:rsidRDefault="00AC5B78" w:rsidP="0052327F">
            <w:pPr>
              <w:widowControl/>
              <w:jc w:val="center"/>
              <w:rPr>
                <w:sz w:val="22"/>
              </w:rPr>
            </w:pPr>
            <w:r w:rsidRPr="00DC7BDD">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55B0C5D" w14:textId="77777777" w:rsidR="00AC5B78" w:rsidRPr="00DC7BDD" w:rsidRDefault="00AC5B78" w:rsidP="0052327F">
            <w:pPr>
              <w:widowControl/>
              <w:jc w:val="center"/>
              <w:rPr>
                <w:sz w:val="22"/>
              </w:rPr>
            </w:pPr>
            <w:r w:rsidRPr="00DC7BDD">
              <w:rPr>
                <w:sz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20F624F4" w14:textId="77777777" w:rsidR="00AC5B78" w:rsidRPr="00DC7BDD" w:rsidRDefault="00AC5B78" w:rsidP="0052327F">
            <w:pPr>
              <w:widowControl/>
              <w:jc w:val="center"/>
              <w:rPr>
                <w:sz w:val="22"/>
              </w:rPr>
            </w:pPr>
            <w:r w:rsidRPr="00DC7BDD">
              <w:rPr>
                <w:sz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45DF7" w14:textId="77777777" w:rsidR="00AC5B78" w:rsidRPr="00DC7BDD" w:rsidRDefault="00AC5B78" w:rsidP="0052327F">
            <w:pPr>
              <w:widowControl/>
              <w:jc w:val="center"/>
              <w:rPr>
                <w:sz w:val="22"/>
              </w:rPr>
            </w:pPr>
            <w:r w:rsidRPr="00DC7BDD">
              <w:rPr>
                <w:sz w:val="22"/>
              </w:rPr>
              <w:t>-</w:t>
            </w:r>
          </w:p>
        </w:tc>
      </w:tr>
      <w:tr w:rsidR="00AC5B78" w:rsidRPr="00DC7BDD" w14:paraId="7D987112"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2D9225E7" w14:textId="77777777" w:rsidR="00AC5B78" w:rsidRPr="00DC7BDD"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5AC4D400" w14:textId="77777777" w:rsidR="00AC5B78" w:rsidRPr="00DC7BDD"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4C05EFF9" w14:textId="77777777" w:rsidR="00AC5B78" w:rsidRPr="00DC7BDD"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3F37C" w14:textId="77777777" w:rsidR="00AC5B78" w:rsidRPr="00DC7BDD" w:rsidRDefault="00AC5B78" w:rsidP="0052327F">
            <w:pPr>
              <w:jc w:val="center"/>
              <w:rPr>
                <w:sz w:val="22"/>
                <w:szCs w:val="22"/>
              </w:rPr>
            </w:pPr>
            <w:r w:rsidRPr="00DC7BDD">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8F39" w14:textId="77777777" w:rsidR="00AC5B78" w:rsidRPr="00DC7BDD" w:rsidRDefault="00AC5B78" w:rsidP="0052327F">
            <w:pPr>
              <w:widowControl/>
              <w:jc w:val="center"/>
              <w:rPr>
                <w:sz w:val="22"/>
              </w:rPr>
            </w:pPr>
            <w:r w:rsidRPr="00DC7BDD">
              <w:rPr>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F359DE" w14:textId="77777777" w:rsidR="00AC5B78" w:rsidRPr="00DC7BDD" w:rsidRDefault="00AC5B78" w:rsidP="0052327F">
            <w:pPr>
              <w:widowControl/>
              <w:jc w:val="center"/>
              <w:rPr>
                <w:sz w:val="22"/>
              </w:rPr>
            </w:pPr>
            <w:r w:rsidRPr="00DC7BDD">
              <w:rPr>
                <w:sz w:val="22"/>
              </w:rPr>
              <w:t>-</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8386" w14:textId="77777777" w:rsidR="00AC5B78" w:rsidRPr="00DC7BDD" w:rsidRDefault="00AC5B78" w:rsidP="0052327F">
            <w:pPr>
              <w:widowControl/>
              <w:jc w:val="center"/>
              <w:rPr>
                <w:sz w:val="22"/>
              </w:rPr>
            </w:pPr>
            <w:r w:rsidRPr="00DC7BDD">
              <w:rPr>
                <w:sz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D81787B" w14:textId="77777777" w:rsidR="00AC5B78" w:rsidRPr="00DC7BDD" w:rsidRDefault="00AC5B78" w:rsidP="0052327F">
            <w:pPr>
              <w:widowControl/>
              <w:jc w:val="center"/>
              <w:rPr>
                <w:sz w:val="22"/>
              </w:rPr>
            </w:pPr>
            <w:r w:rsidRPr="00DC7BDD">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AF7E77E" w14:textId="77777777" w:rsidR="00AC5B78" w:rsidRPr="00DC7BDD" w:rsidRDefault="00AC5B78" w:rsidP="0052327F">
            <w:pPr>
              <w:widowControl/>
              <w:jc w:val="center"/>
              <w:rPr>
                <w:sz w:val="22"/>
              </w:rPr>
            </w:pPr>
            <w:r w:rsidRPr="00DC7BDD">
              <w:rPr>
                <w:sz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23789A54" w14:textId="77777777" w:rsidR="00AC5B78" w:rsidRPr="00DC7BDD" w:rsidRDefault="00AC5B78" w:rsidP="0052327F">
            <w:pPr>
              <w:widowControl/>
              <w:jc w:val="center"/>
              <w:rPr>
                <w:sz w:val="22"/>
              </w:rPr>
            </w:pPr>
            <w:r w:rsidRPr="00DC7BDD">
              <w:rPr>
                <w:sz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53BEA" w14:textId="77777777" w:rsidR="00AC5B78" w:rsidRPr="00DC7BDD" w:rsidRDefault="00AC5B78" w:rsidP="0052327F">
            <w:pPr>
              <w:widowControl/>
              <w:jc w:val="center"/>
              <w:rPr>
                <w:sz w:val="22"/>
              </w:rPr>
            </w:pPr>
            <w:r w:rsidRPr="00DC7BDD">
              <w:rPr>
                <w:sz w:val="22"/>
              </w:rPr>
              <w:t>-</w:t>
            </w:r>
          </w:p>
        </w:tc>
      </w:tr>
      <w:tr w:rsidR="00AC5B78" w:rsidRPr="00DC7BDD" w14:paraId="442B744E"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5C36C369" w14:textId="77777777" w:rsidR="00AC5B78" w:rsidRPr="00DC7BDD"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3BF3875C" w14:textId="77777777" w:rsidR="00AC5B78" w:rsidRPr="00DC7BDD"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089CA3B3" w14:textId="77777777" w:rsidR="00AC5B78" w:rsidRPr="00DC7BDD"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C43E" w14:textId="77777777" w:rsidR="00AC5B78" w:rsidRPr="00DC7BDD" w:rsidRDefault="00AC5B78" w:rsidP="0052327F">
            <w:pPr>
              <w:jc w:val="center"/>
              <w:rPr>
                <w:sz w:val="22"/>
                <w:szCs w:val="22"/>
              </w:rPr>
            </w:pPr>
            <w:r w:rsidRPr="00DC7BDD">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583E5" w14:textId="77777777" w:rsidR="00AC5B78" w:rsidRPr="00DC7BDD" w:rsidRDefault="00AC5B78" w:rsidP="0052327F">
            <w:pPr>
              <w:widowControl/>
              <w:jc w:val="center"/>
              <w:rPr>
                <w:sz w:val="22"/>
              </w:rPr>
            </w:pPr>
            <w:r w:rsidRPr="00DC7BDD">
              <w:rPr>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91CE51" w14:textId="77777777" w:rsidR="00AC5B78" w:rsidRPr="00DC7BDD" w:rsidRDefault="00AC5B78" w:rsidP="0052327F">
            <w:pPr>
              <w:widowControl/>
              <w:jc w:val="center"/>
              <w:rPr>
                <w:sz w:val="22"/>
              </w:rPr>
            </w:pPr>
            <w:r w:rsidRPr="00DC7BDD">
              <w:rPr>
                <w:sz w:val="22"/>
              </w:rPr>
              <w:t>-</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E95E" w14:textId="77777777" w:rsidR="00AC5B78" w:rsidRPr="00DC7BDD" w:rsidRDefault="00AC5B78" w:rsidP="0052327F">
            <w:pPr>
              <w:widowControl/>
              <w:jc w:val="center"/>
              <w:rPr>
                <w:sz w:val="22"/>
              </w:rPr>
            </w:pPr>
            <w:r w:rsidRPr="00DC7BDD">
              <w:rPr>
                <w:sz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A99A338" w14:textId="77777777" w:rsidR="00AC5B78" w:rsidRPr="00DC7BDD" w:rsidRDefault="00AC5B78" w:rsidP="0052327F">
            <w:pPr>
              <w:widowControl/>
              <w:jc w:val="center"/>
              <w:rPr>
                <w:sz w:val="22"/>
              </w:rPr>
            </w:pPr>
            <w:r w:rsidRPr="00DC7BDD">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317A702" w14:textId="77777777" w:rsidR="00AC5B78" w:rsidRPr="00DC7BDD" w:rsidRDefault="00AC5B78" w:rsidP="0052327F">
            <w:pPr>
              <w:widowControl/>
              <w:jc w:val="center"/>
              <w:rPr>
                <w:sz w:val="22"/>
              </w:rPr>
            </w:pPr>
            <w:r w:rsidRPr="00DC7BDD">
              <w:rPr>
                <w:sz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D6EE7BE" w14:textId="77777777" w:rsidR="00AC5B78" w:rsidRPr="00DC7BDD" w:rsidRDefault="00AC5B78" w:rsidP="0052327F">
            <w:pPr>
              <w:widowControl/>
              <w:jc w:val="center"/>
              <w:rPr>
                <w:sz w:val="22"/>
              </w:rPr>
            </w:pPr>
            <w:r w:rsidRPr="00DC7BDD">
              <w:rPr>
                <w:sz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D5324" w14:textId="77777777" w:rsidR="00AC5B78" w:rsidRPr="00DC7BDD" w:rsidRDefault="00AC5B78" w:rsidP="0052327F">
            <w:pPr>
              <w:widowControl/>
              <w:jc w:val="center"/>
              <w:rPr>
                <w:sz w:val="22"/>
              </w:rPr>
            </w:pPr>
            <w:r w:rsidRPr="00DC7BDD">
              <w:rPr>
                <w:sz w:val="22"/>
              </w:rPr>
              <w:t>-</w:t>
            </w:r>
          </w:p>
        </w:tc>
      </w:tr>
      <w:tr w:rsidR="00AC5B78" w:rsidRPr="00DC7BDD" w14:paraId="67F3D36C"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5219A136" w14:textId="77777777" w:rsidR="00AC5B78" w:rsidRPr="00DC7BDD"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3C4A7C65" w14:textId="77777777" w:rsidR="00AC5B78" w:rsidRPr="00DC7BDD"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1092F820" w14:textId="77777777" w:rsidR="00AC5B78" w:rsidRPr="00DC7BDD"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59766" w14:textId="77777777" w:rsidR="00AC5B78" w:rsidRPr="00DC7BDD" w:rsidRDefault="00AC5B78" w:rsidP="0052327F">
            <w:pPr>
              <w:jc w:val="center"/>
              <w:rPr>
                <w:sz w:val="22"/>
                <w:szCs w:val="22"/>
              </w:rPr>
            </w:pPr>
            <w:r w:rsidRPr="00DC7BDD">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119A" w14:textId="77777777" w:rsidR="00AC5B78" w:rsidRPr="00DC7BDD" w:rsidRDefault="00AC5B78" w:rsidP="0052327F">
            <w:pPr>
              <w:widowControl/>
              <w:jc w:val="center"/>
              <w:rPr>
                <w:sz w:val="22"/>
              </w:rPr>
            </w:pPr>
            <w:r w:rsidRPr="00DC7BDD">
              <w:rPr>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60A01" w14:textId="77777777" w:rsidR="00AC5B78" w:rsidRPr="00DC7BDD" w:rsidRDefault="00AC5B78" w:rsidP="0052327F">
            <w:pPr>
              <w:widowControl/>
              <w:jc w:val="center"/>
              <w:rPr>
                <w:sz w:val="22"/>
              </w:rPr>
            </w:pPr>
            <w:r w:rsidRPr="00DC7BDD">
              <w:rPr>
                <w:sz w:val="22"/>
              </w:rPr>
              <w:t>-</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7FA9" w14:textId="77777777" w:rsidR="00AC5B78" w:rsidRPr="00DC7BDD" w:rsidRDefault="00AC5B78" w:rsidP="0052327F">
            <w:pPr>
              <w:widowControl/>
              <w:jc w:val="center"/>
              <w:rPr>
                <w:sz w:val="22"/>
              </w:rPr>
            </w:pPr>
            <w:r w:rsidRPr="00DC7BDD">
              <w:rPr>
                <w:sz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140522E" w14:textId="77777777" w:rsidR="00AC5B78" w:rsidRPr="00DC7BDD" w:rsidRDefault="00AC5B78" w:rsidP="0052327F">
            <w:pPr>
              <w:widowControl/>
              <w:jc w:val="center"/>
              <w:rPr>
                <w:sz w:val="22"/>
              </w:rPr>
            </w:pPr>
            <w:r w:rsidRPr="00DC7BDD">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B9D9C1B" w14:textId="77777777" w:rsidR="00AC5B78" w:rsidRPr="00DC7BDD" w:rsidRDefault="00AC5B78" w:rsidP="0052327F">
            <w:pPr>
              <w:widowControl/>
              <w:jc w:val="center"/>
              <w:rPr>
                <w:sz w:val="22"/>
              </w:rPr>
            </w:pPr>
            <w:r w:rsidRPr="00DC7BDD">
              <w:rPr>
                <w:sz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787A9923" w14:textId="77777777" w:rsidR="00AC5B78" w:rsidRPr="00DC7BDD" w:rsidRDefault="00AC5B78" w:rsidP="0052327F">
            <w:pPr>
              <w:widowControl/>
              <w:jc w:val="center"/>
              <w:rPr>
                <w:sz w:val="22"/>
              </w:rPr>
            </w:pPr>
            <w:r w:rsidRPr="00DC7BDD">
              <w:rPr>
                <w:sz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D20C" w14:textId="77777777" w:rsidR="00AC5B78" w:rsidRPr="00DC7BDD" w:rsidRDefault="00AC5B78" w:rsidP="0052327F">
            <w:pPr>
              <w:widowControl/>
              <w:jc w:val="center"/>
              <w:rPr>
                <w:sz w:val="22"/>
              </w:rPr>
            </w:pPr>
            <w:r w:rsidRPr="00DC7BDD">
              <w:rPr>
                <w:sz w:val="22"/>
              </w:rPr>
              <w:t>-</w:t>
            </w:r>
          </w:p>
        </w:tc>
      </w:tr>
      <w:tr w:rsidR="00AC5B78" w:rsidRPr="00DC7BDD" w14:paraId="76B8EA90" w14:textId="77777777" w:rsidTr="00022D9C">
        <w:trPr>
          <w:trHeight w:val="283"/>
        </w:trPr>
        <w:tc>
          <w:tcPr>
            <w:tcW w:w="426" w:type="dxa"/>
            <w:vMerge/>
            <w:tcBorders>
              <w:left w:val="single" w:sz="4" w:space="0" w:color="auto"/>
              <w:right w:val="single" w:sz="4" w:space="0" w:color="auto"/>
            </w:tcBorders>
            <w:shd w:val="clear" w:color="auto" w:fill="auto"/>
            <w:noWrap/>
            <w:vAlign w:val="center"/>
          </w:tcPr>
          <w:p w14:paraId="1002D7DD" w14:textId="77777777" w:rsidR="00AC5B78" w:rsidRPr="00DC7BDD" w:rsidRDefault="00AC5B78" w:rsidP="0052327F">
            <w:pPr>
              <w:jc w:val="center"/>
            </w:pPr>
          </w:p>
        </w:tc>
        <w:tc>
          <w:tcPr>
            <w:tcW w:w="2410" w:type="dxa"/>
            <w:vMerge/>
            <w:tcBorders>
              <w:left w:val="single" w:sz="4" w:space="0" w:color="auto"/>
              <w:right w:val="single" w:sz="4" w:space="0" w:color="auto"/>
            </w:tcBorders>
            <w:shd w:val="clear" w:color="auto" w:fill="auto"/>
            <w:vAlign w:val="center"/>
          </w:tcPr>
          <w:p w14:paraId="581FF5E7" w14:textId="77777777" w:rsidR="00AC5B78" w:rsidRPr="00DC7BDD" w:rsidRDefault="00AC5B78" w:rsidP="0052327F">
            <w:pPr>
              <w:widowControl/>
            </w:pPr>
          </w:p>
        </w:tc>
        <w:tc>
          <w:tcPr>
            <w:tcW w:w="1559" w:type="dxa"/>
            <w:vMerge/>
            <w:tcBorders>
              <w:left w:val="single" w:sz="4" w:space="0" w:color="auto"/>
              <w:right w:val="single" w:sz="4" w:space="0" w:color="auto"/>
            </w:tcBorders>
            <w:shd w:val="clear" w:color="auto" w:fill="auto"/>
            <w:vAlign w:val="center"/>
          </w:tcPr>
          <w:p w14:paraId="5D2976BC" w14:textId="77777777" w:rsidR="00AC5B78" w:rsidRPr="00DC7BDD" w:rsidRDefault="00AC5B78" w:rsidP="0052327F">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CDFA5" w14:textId="77777777" w:rsidR="00AC5B78" w:rsidRPr="00DC7BDD" w:rsidRDefault="00AC5B78" w:rsidP="0052327F">
            <w:pPr>
              <w:jc w:val="center"/>
              <w:rPr>
                <w:sz w:val="22"/>
                <w:szCs w:val="22"/>
              </w:rPr>
            </w:pPr>
            <w:r w:rsidRPr="00DC7BDD">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6C25" w14:textId="77777777" w:rsidR="00AC5B78" w:rsidRPr="006448CB" w:rsidRDefault="00AC5B78" w:rsidP="0052327F">
            <w:pPr>
              <w:widowControl/>
              <w:jc w:val="center"/>
              <w:rPr>
                <w:sz w:val="22"/>
              </w:rPr>
            </w:pPr>
            <w:r w:rsidRPr="006448CB">
              <w:rPr>
                <w:sz w:val="22"/>
              </w:rPr>
              <w:t>3 824,11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DB1EA" w14:textId="77777777" w:rsidR="00AC5B78" w:rsidRPr="006448CB" w:rsidRDefault="00AC5B78" w:rsidP="0052327F">
            <w:pPr>
              <w:widowControl/>
              <w:jc w:val="center"/>
              <w:rPr>
                <w:sz w:val="22"/>
              </w:rPr>
            </w:pPr>
            <w:r w:rsidRPr="006448CB">
              <w:rPr>
                <w:sz w:val="22"/>
              </w:rPr>
              <w:t>3 825,56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F3C1E" w14:textId="77777777" w:rsidR="00AC5B78" w:rsidRPr="00DC7BDD" w:rsidRDefault="00AC5B78" w:rsidP="0052327F">
            <w:pPr>
              <w:widowControl/>
              <w:jc w:val="center"/>
              <w:rPr>
                <w:sz w:val="22"/>
              </w:rPr>
            </w:pPr>
            <w:r w:rsidRPr="00DC7BDD">
              <w:rPr>
                <w:sz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4822A22" w14:textId="77777777" w:rsidR="00AC5B78" w:rsidRPr="00DC7BDD" w:rsidRDefault="00AC5B78" w:rsidP="0052327F">
            <w:pPr>
              <w:widowControl/>
              <w:jc w:val="center"/>
              <w:rPr>
                <w:sz w:val="22"/>
              </w:rPr>
            </w:pPr>
            <w:r w:rsidRPr="00DC7BDD">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0972F05" w14:textId="77777777" w:rsidR="00AC5B78" w:rsidRPr="00DC7BDD" w:rsidRDefault="00AC5B78" w:rsidP="0052327F">
            <w:pPr>
              <w:widowControl/>
              <w:jc w:val="center"/>
              <w:rPr>
                <w:sz w:val="22"/>
              </w:rPr>
            </w:pPr>
            <w:r w:rsidRPr="00DC7BDD">
              <w:rPr>
                <w:sz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2F3B665" w14:textId="77777777" w:rsidR="00AC5B78" w:rsidRPr="00DC7BDD" w:rsidRDefault="00AC5B78" w:rsidP="0052327F">
            <w:pPr>
              <w:widowControl/>
              <w:jc w:val="center"/>
              <w:rPr>
                <w:sz w:val="22"/>
              </w:rPr>
            </w:pPr>
            <w:r w:rsidRPr="00DC7BDD">
              <w:rPr>
                <w:sz w:val="22"/>
              </w:rPr>
              <w: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29E3" w14:textId="77777777" w:rsidR="00AC5B78" w:rsidRPr="00DC7BDD" w:rsidRDefault="00AC5B78" w:rsidP="0052327F">
            <w:pPr>
              <w:widowControl/>
              <w:jc w:val="center"/>
              <w:rPr>
                <w:sz w:val="22"/>
              </w:rPr>
            </w:pPr>
            <w:r w:rsidRPr="00DC7BDD">
              <w:rPr>
                <w:sz w:val="22"/>
              </w:rPr>
              <w:t>-</w:t>
            </w:r>
          </w:p>
        </w:tc>
      </w:tr>
    </w:tbl>
    <w:p w14:paraId="2F0B953E" w14:textId="77777777" w:rsidR="00AC5B78" w:rsidRDefault="00AC5B78" w:rsidP="0052327F">
      <w:pPr>
        <w:widowControl/>
        <w:autoSpaceDE w:val="0"/>
        <w:autoSpaceDN w:val="0"/>
        <w:adjustRightInd w:val="0"/>
        <w:ind w:firstLine="567"/>
        <w:jc w:val="both"/>
        <w:outlineLvl w:val="3"/>
        <w:rPr>
          <w:sz w:val="22"/>
          <w:szCs w:val="22"/>
        </w:rPr>
      </w:pPr>
      <w:r w:rsidRPr="00DC7BDD">
        <w:rPr>
          <w:sz w:val="22"/>
          <w:szCs w:val="22"/>
        </w:rPr>
        <w:t xml:space="preserve">* Выделяется в целях реализации </w:t>
      </w:r>
      <w:hyperlink r:id="rId9" w:history="1">
        <w:r w:rsidRPr="00DC7BDD">
          <w:rPr>
            <w:sz w:val="22"/>
            <w:szCs w:val="22"/>
          </w:rPr>
          <w:t>пункта 6 статьи 168</w:t>
        </w:r>
      </w:hyperlink>
      <w:r w:rsidRPr="00DC7BDD">
        <w:rPr>
          <w:sz w:val="22"/>
          <w:szCs w:val="22"/>
        </w:rPr>
        <w:t xml:space="preserve"> Налогового кодекса Российской Федерации</w:t>
      </w:r>
      <w:r w:rsidRPr="00142B16">
        <w:rPr>
          <w:sz w:val="22"/>
          <w:szCs w:val="22"/>
        </w:rPr>
        <w:t xml:space="preserve"> (часть вторая).   </w:t>
      </w:r>
    </w:p>
    <w:p w14:paraId="6A6939F9" w14:textId="77777777" w:rsidR="00AC5B78" w:rsidRDefault="00AC5B78" w:rsidP="0052327F"/>
    <w:p w14:paraId="61E1E61D" w14:textId="77777777" w:rsidR="00AC5B78" w:rsidRDefault="00AC5B78" w:rsidP="0052327F">
      <w:pPr>
        <w:numPr>
          <w:ilvl w:val="0"/>
          <w:numId w:val="17"/>
        </w:numPr>
        <w:tabs>
          <w:tab w:val="left" w:pos="993"/>
          <w:tab w:val="left" w:pos="1418"/>
        </w:tabs>
        <w:ind w:left="0" w:firstLine="709"/>
        <w:jc w:val="both"/>
        <w:rPr>
          <w:bCs/>
          <w:sz w:val="22"/>
          <w:szCs w:val="22"/>
        </w:rPr>
      </w:pPr>
      <w:r w:rsidRPr="001A7158">
        <w:rPr>
          <w:bCs/>
          <w:sz w:val="22"/>
          <w:szCs w:val="22"/>
        </w:rPr>
        <w:t>С 01.01.2025 произвести корректировку установленных долгосрочных льготных тарифов на тепловую энергию для потребителей АО «РСО» (Гаврилово-Посадский район) на 2025–2028 годы, изложив приложение 2 к постановлению Департамента энергетики и тарифов Ивановской области от 01.12.2023 № 48-т/7 в новой редакции.</w:t>
      </w:r>
    </w:p>
    <w:p w14:paraId="3245CC84" w14:textId="77777777" w:rsidR="00AC5B78" w:rsidRDefault="00AC5B78" w:rsidP="0052327F">
      <w:pPr>
        <w:tabs>
          <w:tab w:val="left" w:pos="1418"/>
        </w:tabs>
        <w:jc w:val="both"/>
        <w:rPr>
          <w:bCs/>
          <w:sz w:val="22"/>
          <w:szCs w:val="22"/>
        </w:rPr>
      </w:pPr>
    </w:p>
    <w:p w14:paraId="3AC39F99" w14:textId="77777777" w:rsidR="00AC5B78" w:rsidRPr="00D447A7" w:rsidRDefault="00AC5B78" w:rsidP="0052327F">
      <w:pPr>
        <w:widowControl/>
        <w:autoSpaceDE w:val="0"/>
        <w:autoSpaceDN w:val="0"/>
        <w:adjustRightInd w:val="0"/>
        <w:jc w:val="right"/>
        <w:rPr>
          <w:sz w:val="22"/>
          <w:szCs w:val="22"/>
        </w:rPr>
      </w:pPr>
      <w:r w:rsidRPr="00D447A7">
        <w:rPr>
          <w:sz w:val="22"/>
          <w:szCs w:val="22"/>
        </w:rPr>
        <w:t>Приложение 2 к постановлению Департамента энергетики и тарифов</w:t>
      </w:r>
    </w:p>
    <w:p w14:paraId="7DCE7A88" w14:textId="77777777" w:rsidR="00AC5B78" w:rsidRPr="007B35EF" w:rsidRDefault="00AC5B78" w:rsidP="0052327F">
      <w:pPr>
        <w:widowControl/>
        <w:autoSpaceDE w:val="0"/>
        <w:autoSpaceDN w:val="0"/>
        <w:adjustRightInd w:val="0"/>
        <w:jc w:val="right"/>
        <w:rPr>
          <w:color w:val="FF0000"/>
          <w:sz w:val="22"/>
          <w:szCs w:val="22"/>
        </w:rPr>
      </w:pPr>
      <w:r w:rsidRPr="00D447A7">
        <w:rPr>
          <w:sz w:val="22"/>
          <w:szCs w:val="22"/>
        </w:rPr>
        <w:t xml:space="preserve"> Ивановской области от 01.</w:t>
      </w:r>
      <w:r w:rsidRPr="00181CB4">
        <w:rPr>
          <w:sz w:val="22"/>
          <w:szCs w:val="22"/>
        </w:rPr>
        <w:t>12</w:t>
      </w:r>
      <w:r w:rsidRPr="00D447A7">
        <w:rPr>
          <w:sz w:val="22"/>
          <w:szCs w:val="22"/>
        </w:rPr>
        <w:t>.2023</w:t>
      </w:r>
      <w:r w:rsidRPr="00D447A7">
        <w:rPr>
          <w:color w:val="FF0000"/>
          <w:sz w:val="22"/>
          <w:szCs w:val="22"/>
        </w:rPr>
        <w:t xml:space="preserve"> </w:t>
      </w:r>
      <w:r w:rsidRPr="00F56C4F">
        <w:rPr>
          <w:sz w:val="22"/>
          <w:szCs w:val="22"/>
        </w:rPr>
        <w:t>№ 4</w:t>
      </w:r>
      <w:r>
        <w:rPr>
          <w:sz w:val="22"/>
          <w:szCs w:val="22"/>
        </w:rPr>
        <w:t>8</w:t>
      </w:r>
      <w:r w:rsidRPr="00F56C4F">
        <w:rPr>
          <w:sz w:val="22"/>
          <w:szCs w:val="22"/>
        </w:rPr>
        <w:t>-т/7</w:t>
      </w:r>
    </w:p>
    <w:p w14:paraId="753FBE52" w14:textId="77777777" w:rsidR="00AC5B78" w:rsidRDefault="00AC5B78" w:rsidP="0052327F">
      <w:pPr>
        <w:widowControl/>
        <w:autoSpaceDE w:val="0"/>
        <w:autoSpaceDN w:val="0"/>
        <w:adjustRightInd w:val="0"/>
        <w:jc w:val="center"/>
        <w:rPr>
          <w:sz w:val="22"/>
          <w:szCs w:val="22"/>
        </w:rPr>
      </w:pPr>
    </w:p>
    <w:p w14:paraId="29754700" w14:textId="77777777" w:rsidR="00AC5B78" w:rsidRPr="00142B16" w:rsidRDefault="00AC5B78" w:rsidP="0052327F">
      <w:pPr>
        <w:widowControl/>
        <w:autoSpaceDE w:val="0"/>
        <w:autoSpaceDN w:val="0"/>
        <w:adjustRightInd w:val="0"/>
        <w:jc w:val="center"/>
        <w:rPr>
          <w:b/>
          <w:bCs/>
          <w:sz w:val="22"/>
          <w:szCs w:val="22"/>
        </w:rPr>
      </w:pPr>
      <w:r w:rsidRPr="00142B16">
        <w:rPr>
          <w:b/>
          <w:bCs/>
          <w:sz w:val="22"/>
          <w:szCs w:val="22"/>
        </w:rPr>
        <w:t>Льготные тарифы на тепловую энергию (мощность), поставляемую потребителям</w:t>
      </w:r>
    </w:p>
    <w:tbl>
      <w:tblPr>
        <w:tblW w:w="10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44"/>
        <w:gridCol w:w="2543"/>
        <w:gridCol w:w="1134"/>
        <w:gridCol w:w="708"/>
        <w:gridCol w:w="49"/>
        <w:gridCol w:w="1228"/>
        <w:gridCol w:w="1275"/>
        <w:gridCol w:w="712"/>
        <w:gridCol w:w="567"/>
        <w:gridCol w:w="568"/>
        <w:gridCol w:w="456"/>
        <w:gridCol w:w="709"/>
      </w:tblGrid>
      <w:tr w:rsidR="00AC5B78" w:rsidRPr="00142B16" w14:paraId="73C32FB7" w14:textId="77777777" w:rsidTr="00022D9C">
        <w:trPr>
          <w:trHeight w:val="267"/>
        </w:trPr>
        <w:tc>
          <w:tcPr>
            <w:tcW w:w="434" w:type="dxa"/>
            <w:gridSpan w:val="2"/>
            <w:vMerge w:val="restart"/>
            <w:shd w:val="clear" w:color="auto" w:fill="auto"/>
            <w:vAlign w:val="center"/>
            <w:hideMark/>
          </w:tcPr>
          <w:p w14:paraId="1331A48B" w14:textId="77777777" w:rsidR="00AC5B78" w:rsidRPr="00142B16" w:rsidRDefault="00AC5B78" w:rsidP="0052327F">
            <w:pPr>
              <w:widowControl/>
              <w:jc w:val="center"/>
            </w:pPr>
            <w:r w:rsidRPr="00142B16">
              <w:t>№ п/п</w:t>
            </w:r>
          </w:p>
        </w:tc>
        <w:tc>
          <w:tcPr>
            <w:tcW w:w="2543" w:type="dxa"/>
            <w:vMerge w:val="restart"/>
            <w:shd w:val="clear" w:color="auto" w:fill="auto"/>
            <w:vAlign w:val="center"/>
            <w:hideMark/>
          </w:tcPr>
          <w:p w14:paraId="72821E4B" w14:textId="77777777" w:rsidR="00AC5B78" w:rsidRPr="00142B16" w:rsidRDefault="00AC5B78" w:rsidP="0052327F">
            <w:pPr>
              <w:widowControl/>
              <w:jc w:val="center"/>
            </w:pPr>
            <w:r w:rsidRPr="00142B16">
              <w:t>Наименование регулируемой организации</w:t>
            </w:r>
          </w:p>
        </w:tc>
        <w:tc>
          <w:tcPr>
            <w:tcW w:w="1134" w:type="dxa"/>
            <w:vMerge w:val="restart"/>
            <w:shd w:val="clear" w:color="auto" w:fill="auto"/>
            <w:noWrap/>
            <w:vAlign w:val="center"/>
            <w:hideMark/>
          </w:tcPr>
          <w:p w14:paraId="04D10D20" w14:textId="77777777" w:rsidR="00AC5B78" w:rsidRPr="00142B16" w:rsidRDefault="00AC5B78" w:rsidP="0052327F">
            <w:pPr>
              <w:widowControl/>
              <w:jc w:val="center"/>
            </w:pPr>
            <w:r w:rsidRPr="00142B16">
              <w:t>Вид тарифа</w:t>
            </w:r>
          </w:p>
        </w:tc>
        <w:tc>
          <w:tcPr>
            <w:tcW w:w="757" w:type="dxa"/>
            <w:gridSpan w:val="2"/>
            <w:vMerge w:val="restart"/>
            <w:shd w:val="clear" w:color="auto" w:fill="auto"/>
            <w:noWrap/>
            <w:vAlign w:val="center"/>
            <w:hideMark/>
          </w:tcPr>
          <w:p w14:paraId="62F12B10" w14:textId="77777777" w:rsidR="00AC5B78" w:rsidRPr="00142B16" w:rsidRDefault="00AC5B78" w:rsidP="0052327F">
            <w:pPr>
              <w:widowControl/>
              <w:jc w:val="center"/>
            </w:pPr>
            <w:r w:rsidRPr="00142B16">
              <w:t>Год</w:t>
            </w:r>
          </w:p>
        </w:tc>
        <w:tc>
          <w:tcPr>
            <w:tcW w:w="2503" w:type="dxa"/>
            <w:gridSpan w:val="2"/>
            <w:shd w:val="clear" w:color="auto" w:fill="auto"/>
            <w:noWrap/>
            <w:vAlign w:val="center"/>
            <w:hideMark/>
          </w:tcPr>
          <w:p w14:paraId="590DE59E" w14:textId="77777777" w:rsidR="00AC5B78" w:rsidRPr="00142B16" w:rsidRDefault="00AC5B78" w:rsidP="0052327F">
            <w:pPr>
              <w:widowControl/>
              <w:jc w:val="center"/>
            </w:pPr>
            <w:r w:rsidRPr="00142B16">
              <w:t>Вода</w:t>
            </w:r>
          </w:p>
        </w:tc>
        <w:tc>
          <w:tcPr>
            <w:tcW w:w="2303" w:type="dxa"/>
            <w:gridSpan w:val="4"/>
            <w:shd w:val="clear" w:color="auto" w:fill="auto"/>
            <w:noWrap/>
            <w:vAlign w:val="center"/>
            <w:hideMark/>
          </w:tcPr>
          <w:p w14:paraId="052ED251" w14:textId="77777777" w:rsidR="00AC5B78" w:rsidRPr="00142B16" w:rsidRDefault="00AC5B78" w:rsidP="0052327F">
            <w:pPr>
              <w:widowControl/>
              <w:jc w:val="center"/>
              <w:rPr>
                <w:sz w:val="17"/>
                <w:szCs w:val="17"/>
              </w:rPr>
            </w:pPr>
            <w:r w:rsidRPr="00142B16">
              <w:rPr>
                <w:sz w:val="17"/>
                <w:szCs w:val="17"/>
              </w:rPr>
              <w:t>Отборный пар давлением</w:t>
            </w:r>
          </w:p>
        </w:tc>
        <w:tc>
          <w:tcPr>
            <w:tcW w:w="709" w:type="dxa"/>
            <w:vMerge w:val="restart"/>
            <w:shd w:val="clear" w:color="auto" w:fill="auto"/>
            <w:vAlign w:val="center"/>
            <w:hideMark/>
          </w:tcPr>
          <w:p w14:paraId="704720D3" w14:textId="77777777" w:rsidR="00AC5B78" w:rsidRPr="00142B16" w:rsidRDefault="00AC5B78" w:rsidP="0052327F">
            <w:pPr>
              <w:widowControl/>
              <w:jc w:val="center"/>
              <w:rPr>
                <w:sz w:val="17"/>
                <w:szCs w:val="17"/>
              </w:rPr>
            </w:pPr>
            <w:r w:rsidRPr="00142B16">
              <w:rPr>
                <w:sz w:val="17"/>
                <w:szCs w:val="17"/>
              </w:rPr>
              <w:t>Острый и редуцированный пар</w:t>
            </w:r>
          </w:p>
        </w:tc>
      </w:tr>
      <w:tr w:rsidR="00AC5B78" w:rsidRPr="00142B16" w14:paraId="126709D0" w14:textId="77777777" w:rsidTr="00022D9C">
        <w:trPr>
          <w:trHeight w:val="540"/>
        </w:trPr>
        <w:tc>
          <w:tcPr>
            <w:tcW w:w="434" w:type="dxa"/>
            <w:gridSpan w:val="2"/>
            <w:vMerge/>
            <w:shd w:val="clear" w:color="auto" w:fill="auto"/>
            <w:noWrap/>
            <w:vAlign w:val="center"/>
            <w:hideMark/>
          </w:tcPr>
          <w:p w14:paraId="220A836E" w14:textId="77777777" w:rsidR="00AC5B78" w:rsidRPr="00142B16" w:rsidRDefault="00AC5B78" w:rsidP="0052327F">
            <w:pPr>
              <w:widowControl/>
              <w:jc w:val="center"/>
            </w:pPr>
          </w:p>
        </w:tc>
        <w:tc>
          <w:tcPr>
            <w:tcW w:w="2543" w:type="dxa"/>
            <w:vMerge/>
            <w:shd w:val="clear" w:color="auto" w:fill="auto"/>
            <w:vAlign w:val="center"/>
            <w:hideMark/>
          </w:tcPr>
          <w:p w14:paraId="0860E7DC" w14:textId="77777777" w:rsidR="00AC5B78" w:rsidRPr="00142B16" w:rsidRDefault="00AC5B78" w:rsidP="0052327F">
            <w:pPr>
              <w:widowControl/>
            </w:pPr>
          </w:p>
        </w:tc>
        <w:tc>
          <w:tcPr>
            <w:tcW w:w="1134" w:type="dxa"/>
            <w:vMerge/>
            <w:shd w:val="clear" w:color="auto" w:fill="auto"/>
            <w:noWrap/>
            <w:vAlign w:val="center"/>
            <w:hideMark/>
          </w:tcPr>
          <w:p w14:paraId="08AB8EAF" w14:textId="77777777" w:rsidR="00AC5B78" w:rsidRPr="00142B16" w:rsidRDefault="00AC5B78" w:rsidP="0052327F">
            <w:pPr>
              <w:widowControl/>
              <w:jc w:val="center"/>
            </w:pPr>
          </w:p>
        </w:tc>
        <w:tc>
          <w:tcPr>
            <w:tcW w:w="757" w:type="dxa"/>
            <w:gridSpan w:val="2"/>
            <w:vMerge/>
            <w:shd w:val="clear" w:color="auto" w:fill="auto"/>
            <w:noWrap/>
            <w:vAlign w:val="center"/>
            <w:hideMark/>
          </w:tcPr>
          <w:p w14:paraId="388D860C" w14:textId="77777777" w:rsidR="00AC5B78" w:rsidRPr="00142B16" w:rsidRDefault="00AC5B78" w:rsidP="0052327F">
            <w:pPr>
              <w:widowControl/>
              <w:jc w:val="center"/>
            </w:pPr>
          </w:p>
        </w:tc>
        <w:tc>
          <w:tcPr>
            <w:tcW w:w="1228" w:type="dxa"/>
            <w:shd w:val="clear" w:color="auto" w:fill="auto"/>
            <w:noWrap/>
            <w:vAlign w:val="center"/>
            <w:hideMark/>
          </w:tcPr>
          <w:p w14:paraId="285C5639" w14:textId="77777777" w:rsidR="00AC5B78" w:rsidRPr="00142B16" w:rsidRDefault="00AC5B78" w:rsidP="0052327F">
            <w:pPr>
              <w:widowControl/>
              <w:ind w:right="-108"/>
              <w:jc w:val="center"/>
            </w:pPr>
            <w:r w:rsidRPr="00142B16">
              <w:t>1 полугодие</w:t>
            </w:r>
          </w:p>
        </w:tc>
        <w:tc>
          <w:tcPr>
            <w:tcW w:w="1275" w:type="dxa"/>
            <w:shd w:val="clear" w:color="auto" w:fill="auto"/>
            <w:vAlign w:val="center"/>
          </w:tcPr>
          <w:p w14:paraId="796496B4" w14:textId="77777777" w:rsidR="00AC5B78" w:rsidRPr="00142B16" w:rsidRDefault="00AC5B78" w:rsidP="0052327F">
            <w:pPr>
              <w:widowControl/>
              <w:ind w:right="-108"/>
              <w:jc w:val="center"/>
            </w:pPr>
            <w:r w:rsidRPr="00142B16">
              <w:t>2 полугодие</w:t>
            </w:r>
          </w:p>
        </w:tc>
        <w:tc>
          <w:tcPr>
            <w:tcW w:w="712" w:type="dxa"/>
            <w:shd w:val="clear" w:color="auto" w:fill="auto"/>
            <w:vAlign w:val="center"/>
            <w:hideMark/>
          </w:tcPr>
          <w:p w14:paraId="22F67AF8" w14:textId="77777777" w:rsidR="00AC5B78" w:rsidRPr="00142B16" w:rsidRDefault="00AC5B78" w:rsidP="0052327F">
            <w:pPr>
              <w:widowControl/>
              <w:jc w:val="center"/>
              <w:rPr>
                <w:sz w:val="17"/>
                <w:szCs w:val="17"/>
              </w:rPr>
            </w:pPr>
            <w:r w:rsidRPr="00142B16">
              <w:rPr>
                <w:sz w:val="17"/>
                <w:szCs w:val="17"/>
              </w:rPr>
              <w:t>от 1,2 до 2,5 кг/</w:t>
            </w:r>
          </w:p>
          <w:p w14:paraId="64D82E12" w14:textId="77777777" w:rsidR="00AC5B78" w:rsidRPr="00142B16" w:rsidRDefault="00AC5B78" w:rsidP="0052327F">
            <w:pPr>
              <w:widowControl/>
              <w:jc w:val="center"/>
              <w:rPr>
                <w:sz w:val="17"/>
                <w:szCs w:val="17"/>
              </w:rPr>
            </w:pPr>
            <w:r w:rsidRPr="00142B16">
              <w:rPr>
                <w:sz w:val="17"/>
                <w:szCs w:val="17"/>
              </w:rPr>
              <w:t>см</w:t>
            </w:r>
            <w:r w:rsidRPr="00142B16">
              <w:rPr>
                <w:sz w:val="17"/>
                <w:szCs w:val="17"/>
                <w:vertAlign w:val="superscript"/>
              </w:rPr>
              <w:t>2</w:t>
            </w:r>
          </w:p>
        </w:tc>
        <w:tc>
          <w:tcPr>
            <w:tcW w:w="567" w:type="dxa"/>
            <w:vAlign w:val="center"/>
          </w:tcPr>
          <w:p w14:paraId="546C484C" w14:textId="77777777" w:rsidR="00AC5B78" w:rsidRPr="00142B16" w:rsidRDefault="00AC5B78" w:rsidP="0052327F">
            <w:pPr>
              <w:widowControl/>
              <w:jc w:val="center"/>
              <w:rPr>
                <w:sz w:val="17"/>
                <w:szCs w:val="17"/>
              </w:rPr>
            </w:pPr>
            <w:r w:rsidRPr="00142B16">
              <w:rPr>
                <w:sz w:val="17"/>
                <w:szCs w:val="17"/>
              </w:rPr>
              <w:t>от 2,5 до 7,0 кг/см</w:t>
            </w:r>
            <w:r w:rsidRPr="00142B16">
              <w:rPr>
                <w:sz w:val="17"/>
                <w:szCs w:val="17"/>
                <w:vertAlign w:val="superscript"/>
              </w:rPr>
              <w:t>2</w:t>
            </w:r>
          </w:p>
        </w:tc>
        <w:tc>
          <w:tcPr>
            <w:tcW w:w="568" w:type="dxa"/>
            <w:vAlign w:val="center"/>
          </w:tcPr>
          <w:p w14:paraId="591E6AB1" w14:textId="77777777" w:rsidR="00AC5B78" w:rsidRPr="00142B16" w:rsidRDefault="00AC5B78" w:rsidP="0052327F">
            <w:pPr>
              <w:widowControl/>
              <w:jc w:val="center"/>
              <w:rPr>
                <w:sz w:val="17"/>
                <w:szCs w:val="17"/>
              </w:rPr>
            </w:pPr>
            <w:r w:rsidRPr="00142B16">
              <w:rPr>
                <w:sz w:val="17"/>
                <w:szCs w:val="17"/>
              </w:rPr>
              <w:t>от 7,0 до 13,0 кг/</w:t>
            </w:r>
          </w:p>
          <w:p w14:paraId="7EEFF565" w14:textId="77777777" w:rsidR="00AC5B78" w:rsidRPr="00142B16" w:rsidRDefault="00AC5B78" w:rsidP="0052327F">
            <w:pPr>
              <w:widowControl/>
              <w:jc w:val="center"/>
              <w:rPr>
                <w:sz w:val="17"/>
                <w:szCs w:val="17"/>
              </w:rPr>
            </w:pPr>
            <w:r w:rsidRPr="00142B16">
              <w:rPr>
                <w:sz w:val="17"/>
                <w:szCs w:val="17"/>
              </w:rPr>
              <w:t>см</w:t>
            </w:r>
            <w:r w:rsidRPr="00142B16">
              <w:rPr>
                <w:sz w:val="17"/>
                <w:szCs w:val="17"/>
                <w:vertAlign w:val="superscript"/>
              </w:rPr>
              <w:t>2</w:t>
            </w:r>
          </w:p>
        </w:tc>
        <w:tc>
          <w:tcPr>
            <w:tcW w:w="456" w:type="dxa"/>
            <w:vAlign w:val="center"/>
          </w:tcPr>
          <w:p w14:paraId="56A60F83" w14:textId="77777777" w:rsidR="00AC5B78" w:rsidRPr="00142B16" w:rsidRDefault="00AC5B78" w:rsidP="0052327F">
            <w:pPr>
              <w:widowControl/>
              <w:ind w:right="-108" w:hanging="109"/>
              <w:jc w:val="center"/>
              <w:rPr>
                <w:sz w:val="17"/>
                <w:szCs w:val="17"/>
              </w:rPr>
            </w:pPr>
            <w:r w:rsidRPr="00142B16">
              <w:rPr>
                <w:sz w:val="17"/>
                <w:szCs w:val="17"/>
              </w:rPr>
              <w:t>Свыше 13,0 кг/</w:t>
            </w:r>
          </w:p>
          <w:p w14:paraId="3BADFD1E" w14:textId="77777777" w:rsidR="00AC5B78" w:rsidRPr="00142B16" w:rsidRDefault="00AC5B78" w:rsidP="0052327F">
            <w:pPr>
              <w:widowControl/>
              <w:jc w:val="center"/>
              <w:rPr>
                <w:sz w:val="17"/>
                <w:szCs w:val="17"/>
              </w:rPr>
            </w:pPr>
            <w:r w:rsidRPr="00142B16">
              <w:rPr>
                <w:sz w:val="17"/>
                <w:szCs w:val="17"/>
              </w:rPr>
              <w:t>см</w:t>
            </w:r>
            <w:r w:rsidRPr="00142B16">
              <w:rPr>
                <w:sz w:val="17"/>
                <w:szCs w:val="17"/>
                <w:vertAlign w:val="superscript"/>
              </w:rPr>
              <w:t>2</w:t>
            </w:r>
          </w:p>
        </w:tc>
        <w:tc>
          <w:tcPr>
            <w:tcW w:w="709" w:type="dxa"/>
            <w:vMerge/>
            <w:shd w:val="clear" w:color="auto" w:fill="auto"/>
            <w:vAlign w:val="center"/>
            <w:hideMark/>
          </w:tcPr>
          <w:p w14:paraId="1CD42A4A" w14:textId="77777777" w:rsidR="00AC5B78" w:rsidRPr="00142B16" w:rsidRDefault="00AC5B78" w:rsidP="0052327F">
            <w:pPr>
              <w:widowControl/>
              <w:jc w:val="center"/>
              <w:rPr>
                <w:sz w:val="17"/>
                <w:szCs w:val="17"/>
              </w:rPr>
            </w:pPr>
          </w:p>
        </w:tc>
      </w:tr>
      <w:tr w:rsidR="00AC5B78" w:rsidRPr="00142B16" w14:paraId="3C271CD4" w14:textId="77777777" w:rsidTr="00022D9C">
        <w:trPr>
          <w:trHeight w:val="300"/>
        </w:trPr>
        <w:tc>
          <w:tcPr>
            <w:tcW w:w="10383" w:type="dxa"/>
            <w:gridSpan w:val="13"/>
            <w:shd w:val="clear" w:color="auto" w:fill="auto"/>
            <w:noWrap/>
            <w:vAlign w:val="center"/>
            <w:hideMark/>
          </w:tcPr>
          <w:p w14:paraId="15F03B7E" w14:textId="77777777" w:rsidR="00AC5B78" w:rsidRPr="00142B16" w:rsidRDefault="00AC5B78" w:rsidP="0052327F">
            <w:pPr>
              <w:widowControl/>
              <w:jc w:val="center"/>
            </w:pPr>
            <w:r w:rsidRPr="00142B16">
              <w:t>Для потребителей, в случае отсутствия дифференциации тарифов по схеме подключения</w:t>
            </w:r>
          </w:p>
        </w:tc>
      </w:tr>
      <w:tr w:rsidR="00AC5B78" w:rsidRPr="00142B16" w14:paraId="1491CF44" w14:textId="77777777" w:rsidTr="00022D9C">
        <w:trPr>
          <w:trHeight w:val="300"/>
        </w:trPr>
        <w:tc>
          <w:tcPr>
            <w:tcW w:w="10383" w:type="dxa"/>
            <w:gridSpan w:val="13"/>
            <w:shd w:val="clear" w:color="auto" w:fill="auto"/>
            <w:noWrap/>
            <w:vAlign w:val="center"/>
            <w:hideMark/>
          </w:tcPr>
          <w:p w14:paraId="4389B281" w14:textId="77777777" w:rsidR="00AC5B78" w:rsidRPr="00142B16" w:rsidRDefault="00AC5B78" w:rsidP="0052327F">
            <w:pPr>
              <w:widowControl/>
              <w:jc w:val="center"/>
            </w:pPr>
            <w:r w:rsidRPr="00142B16">
              <w:t>Население (тарифы указываются с учетом НДС)*</w:t>
            </w:r>
          </w:p>
        </w:tc>
      </w:tr>
      <w:tr w:rsidR="00AC5B78" w:rsidRPr="00611998" w14:paraId="01A8C3D3" w14:textId="77777777" w:rsidTr="00022D9C">
        <w:trPr>
          <w:trHeight w:hRule="exact" w:val="340"/>
        </w:trPr>
        <w:tc>
          <w:tcPr>
            <w:tcW w:w="390" w:type="dxa"/>
            <w:vMerge w:val="restart"/>
            <w:tcBorders>
              <w:top w:val="single" w:sz="4" w:space="0" w:color="auto"/>
              <w:left w:val="single" w:sz="4" w:space="0" w:color="auto"/>
              <w:right w:val="single" w:sz="4" w:space="0" w:color="auto"/>
            </w:tcBorders>
            <w:shd w:val="clear" w:color="auto" w:fill="auto"/>
            <w:noWrap/>
            <w:vAlign w:val="center"/>
          </w:tcPr>
          <w:p w14:paraId="38C9135C" w14:textId="77777777" w:rsidR="00AC5B78" w:rsidRPr="00141663" w:rsidRDefault="00AC5B78" w:rsidP="0052327F">
            <w:pPr>
              <w:jc w:val="center"/>
              <w:rPr>
                <w:sz w:val="22"/>
              </w:rPr>
            </w:pPr>
            <w:r w:rsidRPr="00141663">
              <w:rPr>
                <w:sz w:val="22"/>
              </w:rPr>
              <w:t>1.</w:t>
            </w:r>
          </w:p>
        </w:tc>
        <w:tc>
          <w:tcPr>
            <w:tcW w:w="2587" w:type="dxa"/>
            <w:gridSpan w:val="2"/>
            <w:vMerge w:val="restart"/>
            <w:tcBorders>
              <w:top w:val="single" w:sz="4" w:space="0" w:color="auto"/>
              <w:left w:val="single" w:sz="4" w:space="0" w:color="auto"/>
              <w:right w:val="single" w:sz="4" w:space="0" w:color="auto"/>
            </w:tcBorders>
            <w:shd w:val="clear" w:color="auto" w:fill="auto"/>
            <w:vAlign w:val="center"/>
          </w:tcPr>
          <w:p w14:paraId="14F877FB" w14:textId="77777777" w:rsidR="00AC5B78" w:rsidRPr="00141663" w:rsidRDefault="00AC5B78" w:rsidP="0052327F">
            <w:pPr>
              <w:widowControl/>
              <w:rPr>
                <w:sz w:val="22"/>
              </w:rPr>
            </w:pPr>
            <w:r w:rsidRPr="00141663">
              <w:rPr>
                <w:sz w:val="22"/>
              </w:rPr>
              <w:t xml:space="preserve">АО «РСО», </w:t>
            </w:r>
            <w:r>
              <w:rPr>
                <w:sz w:val="22"/>
              </w:rPr>
              <w:t>с</w:t>
            </w:r>
            <w:r w:rsidRPr="00141663">
              <w:rPr>
                <w:sz w:val="22"/>
              </w:rPr>
              <w:t>. Липовая Роща</w:t>
            </w:r>
            <w:r>
              <w:rPr>
                <w:sz w:val="22"/>
              </w:rPr>
              <w:t xml:space="preserve">,  п. Шекшово,        </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B1F9D92" w14:textId="77777777" w:rsidR="00AC5B78" w:rsidRPr="00543A7A" w:rsidRDefault="00AC5B78" w:rsidP="0052327F">
            <w:pPr>
              <w:jc w:val="center"/>
            </w:pPr>
            <w:r w:rsidRPr="00543A7A">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A529"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88D56F" w14:textId="77777777" w:rsidR="00AC5B78" w:rsidRPr="0088126F" w:rsidRDefault="00AC5B78" w:rsidP="0052327F">
            <w:pPr>
              <w:widowControl/>
              <w:jc w:val="center"/>
              <w:rPr>
                <w:sz w:val="22"/>
                <w:vertAlign w:val="superscript"/>
              </w:rPr>
            </w:pPr>
            <w:r w:rsidRPr="0088126F">
              <w:rPr>
                <w:sz w:val="22"/>
              </w:rPr>
              <w:t xml:space="preserve">3 191,99 </w:t>
            </w:r>
            <w:r w:rsidRPr="0088126F">
              <w:rPr>
                <w:sz w:val="22"/>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70DE5D" w14:textId="77777777" w:rsidR="00AC5B78" w:rsidRPr="0088126F" w:rsidRDefault="00AC5B78" w:rsidP="0052327F">
            <w:pPr>
              <w:widowControl/>
              <w:jc w:val="center"/>
              <w:rPr>
                <w:sz w:val="22"/>
                <w:vertAlign w:val="superscript"/>
              </w:rPr>
            </w:pPr>
            <w:r w:rsidRPr="0088126F">
              <w:rPr>
                <w:sz w:val="22"/>
              </w:rPr>
              <w:t xml:space="preserve">3 486,57 </w:t>
            </w:r>
            <w:r w:rsidRPr="0088126F">
              <w:rPr>
                <w:sz w:val="22"/>
                <w:vertAlign w:val="superscript"/>
              </w:rPr>
              <w:t>2</w:t>
            </w:r>
          </w:p>
        </w:tc>
        <w:tc>
          <w:tcPr>
            <w:tcW w:w="712" w:type="dxa"/>
            <w:tcBorders>
              <w:top w:val="single" w:sz="4" w:space="0" w:color="auto"/>
              <w:left w:val="single" w:sz="4" w:space="0" w:color="auto"/>
              <w:right w:val="single" w:sz="4" w:space="0" w:color="auto"/>
            </w:tcBorders>
            <w:shd w:val="clear" w:color="auto" w:fill="auto"/>
            <w:noWrap/>
            <w:vAlign w:val="center"/>
          </w:tcPr>
          <w:p w14:paraId="480F63DC"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right w:val="single" w:sz="4" w:space="0" w:color="auto"/>
            </w:tcBorders>
            <w:vAlign w:val="center"/>
          </w:tcPr>
          <w:p w14:paraId="1176D31B" w14:textId="77777777" w:rsidR="00AC5B78" w:rsidRPr="00CF4521" w:rsidRDefault="00AC5B78" w:rsidP="0052327F">
            <w:pPr>
              <w:widowControl/>
              <w:jc w:val="center"/>
              <w:rPr>
                <w:sz w:val="22"/>
                <w:szCs w:val="22"/>
              </w:rPr>
            </w:pPr>
            <w:r w:rsidRPr="00CF4521">
              <w:rPr>
                <w:sz w:val="22"/>
                <w:szCs w:val="22"/>
              </w:rPr>
              <w:t>-</w:t>
            </w:r>
          </w:p>
        </w:tc>
        <w:tc>
          <w:tcPr>
            <w:tcW w:w="568" w:type="dxa"/>
            <w:tcBorders>
              <w:top w:val="single" w:sz="4" w:space="0" w:color="auto"/>
              <w:left w:val="single" w:sz="4" w:space="0" w:color="auto"/>
              <w:right w:val="single" w:sz="4" w:space="0" w:color="auto"/>
            </w:tcBorders>
            <w:vAlign w:val="center"/>
          </w:tcPr>
          <w:p w14:paraId="168D60AB" w14:textId="77777777" w:rsidR="00AC5B78" w:rsidRPr="00CF4521" w:rsidRDefault="00AC5B78" w:rsidP="0052327F">
            <w:pPr>
              <w:widowControl/>
              <w:jc w:val="center"/>
              <w:rPr>
                <w:sz w:val="22"/>
                <w:szCs w:val="22"/>
              </w:rPr>
            </w:pPr>
            <w:r w:rsidRPr="00CF4521">
              <w:rPr>
                <w:sz w:val="22"/>
                <w:szCs w:val="22"/>
              </w:rPr>
              <w:t>-</w:t>
            </w:r>
          </w:p>
        </w:tc>
        <w:tc>
          <w:tcPr>
            <w:tcW w:w="456" w:type="dxa"/>
            <w:tcBorders>
              <w:top w:val="single" w:sz="4" w:space="0" w:color="auto"/>
              <w:left w:val="single" w:sz="4" w:space="0" w:color="auto"/>
              <w:right w:val="single" w:sz="4" w:space="0" w:color="auto"/>
            </w:tcBorders>
            <w:vAlign w:val="center"/>
          </w:tcPr>
          <w:p w14:paraId="48C239E4"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right w:val="single" w:sz="4" w:space="0" w:color="auto"/>
            </w:tcBorders>
            <w:shd w:val="clear" w:color="auto" w:fill="auto"/>
            <w:noWrap/>
            <w:vAlign w:val="center"/>
          </w:tcPr>
          <w:p w14:paraId="5E33BB64" w14:textId="77777777" w:rsidR="00AC5B78" w:rsidRPr="00CF4521" w:rsidRDefault="00AC5B78" w:rsidP="0052327F">
            <w:pPr>
              <w:widowControl/>
              <w:jc w:val="center"/>
              <w:rPr>
                <w:sz w:val="22"/>
                <w:szCs w:val="22"/>
              </w:rPr>
            </w:pPr>
            <w:r w:rsidRPr="00CF4521">
              <w:rPr>
                <w:sz w:val="22"/>
                <w:szCs w:val="22"/>
              </w:rPr>
              <w:t>-</w:t>
            </w:r>
          </w:p>
        </w:tc>
      </w:tr>
      <w:tr w:rsidR="00AC5B78" w:rsidRPr="00611998" w14:paraId="0CA4ED2A"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426D169F" w14:textId="77777777" w:rsidR="00AC5B78" w:rsidRPr="00141663"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6E09A89A" w14:textId="77777777" w:rsidR="00AC5B78" w:rsidRPr="00141663" w:rsidRDefault="00AC5B78" w:rsidP="0052327F">
            <w:pPr>
              <w:widowControl/>
              <w:rPr>
                <w:sz w:val="22"/>
              </w:rPr>
            </w:pPr>
          </w:p>
        </w:tc>
        <w:tc>
          <w:tcPr>
            <w:tcW w:w="1134" w:type="dxa"/>
            <w:vMerge/>
            <w:tcBorders>
              <w:left w:val="single" w:sz="4" w:space="0" w:color="auto"/>
              <w:right w:val="single" w:sz="4" w:space="0" w:color="auto"/>
            </w:tcBorders>
            <w:shd w:val="clear" w:color="auto" w:fill="auto"/>
            <w:vAlign w:val="center"/>
          </w:tcPr>
          <w:p w14:paraId="03961542" w14:textId="77777777" w:rsidR="00AC5B78" w:rsidRPr="00543A7A"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3B73" w14:textId="77777777" w:rsidR="00AC5B78" w:rsidRPr="00CF4521" w:rsidRDefault="00AC5B78" w:rsidP="0052327F">
            <w:pPr>
              <w:jc w:val="center"/>
              <w:rPr>
                <w:sz w:val="22"/>
                <w:szCs w:val="22"/>
              </w:rPr>
            </w:pPr>
            <w:r w:rsidRPr="00CF4521">
              <w:rPr>
                <w:sz w:val="22"/>
                <w:szCs w:val="22"/>
              </w:rPr>
              <w:t>202</w:t>
            </w:r>
            <w:r>
              <w:rPr>
                <w:sz w:val="22"/>
                <w:szCs w:val="22"/>
              </w:rPr>
              <w:t>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8786A4" w14:textId="77777777" w:rsidR="00AC5B78" w:rsidRPr="00D74472" w:rsidRDefault="00AC5B78" w:rsidP="0052327F">
            <w:pPr>
              <w:widowControl/>
              <w:jc w:val="center"/>
              <w:rPr>
                <w:sz w:val="22"/>
                <w:vertAlign w:val="superscript"/>
              </w:rPr>
            </w:pPr>
            <w:r w:rsidRPr="00D74472">
              <w:rPr>
                <w:sz w:val="22"/>
              </w:rPr>
              <w:t xml:space="preserve">3 486,57 </w:t>
            </w:r>
            <w:r w:rsidRPr="00D74472">
              <w:rPr>
                <w:sz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450F94" w14:textId="77777777" w:rsidR="00AC5B78" w:rsidRPr="00D74472" w:rsidRDefault="00AC5B78" w:rsidP="0052327F">
            <w:pPr>
              <w:widowControl/>
              <w:jc w:val="center"/>
              <w:rPr>
                <w:sz w:val="22"/>
              </w:rPr>
            </w:pPr>
            <w:r>
              <w:rPr>
                <w:sz w:val="22"/>
              </w:rPr>
              <w:t>3 967,72</w:t>
            </w:r>
            <w:r w:rsidRPr="00D74472">
              <w:rPr>
                <w:sz w:val="22"/>
              </w:rPr>
              <w:t xml:space="preserve"> </w:t>
            </w:r>
            <w:r w:rsidRPr="00D74472">
              <w:rPr>
                <w:sz w:val="22"/>
                <w:vertAlign w:val="superscript"/>
              </w:rPr>
              <w:t>3</w:t>
            </w:r>
          </w:p>
        </w:tc>
        <w:tc>
          <w:tcPr>
            <w:tcW w:w="712" w:type="dxa"/>
            <w:tcBorders>
              <w:top w:val="single" w:sz="4" w:space="0" w:color="auto"/>
              <w:left w:val="single" w:sz="4" w:space="0" w:color="auto"/>
              <w:right w:val="single" w:sz="4" w:space="0" w:color="auto"/>
            </w:tcBorders>
            <w:shd w:val="clear" w:color="auto" w:fill="auto"/>
            <w:noWrap/>
            <w:vAlign w:val="center"/>
          </w:tcPr>
          <w:p w14:paraId="3C737DFA"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right w:val="single" w:sz="4" w:space="0" w:color="auto"/>
            </w:tcBorders>
            <w:vAlign w:val="center"/>
          </w:tcPr>
          <w:p w14:paraId="35B4B829" w14:textId="77777777" w:rsidR="00AC5B78" w:rsidRPr="00CF4521" w:rsidRDefault="00AC5B78" w:rsidP="0052327F">
            <w:pPr>
              <w:widowControl/>
              <w:jc w:val="center"/>
              <w:rPr>
                <w:sz w:val="22"/>
                <w:szCs w:val="22"/>
              </w:rPr>
            </w:pPr>
            <w:r w:rsidRPr="00CF4521">
              <w:rPr>
                <w:sz w:val="22"/>
                <w:szCs w:val="22"/>
              </w:rPr>
              <w:t>-</w:t>
            </w:r>
          </w:p>
        </w:tc>
        <w:tc>
          <w:tcPr>
            <w:tcW w:w="568" w:type="dxa"/>
            <w:tcBorders>
              <w:top w:val="single" w:sz="4" w:space="0" w:color="auto"/>
              <w:left w:val="single" w:sz="4" w:space="0" w:color="auto"/>
              <w:right w:val="single" w:sz="4" w:space="0" w:color="auto"/>
            </w:tcBorders>
            <w:vAlign w:val="center"/>
          </w:tcPr>
          <w:p w14:paraId="7109DCA6" w14:textId="77777777" w:rsidR="00AC5B78" w:rsidRPr="00CF4521" w:rsidRDefault="00AC5B78" w:rsidP="0052327F">
            <w:pPr>
              <w:widowControl/>
              <w:jc w:val="center"/>
              <w:rPr>
                <w:sz w:val="22"/>
                <w:szCs w:val="22"/>
              </w:rPr>
            </w:pPr>
            <w:r w:rsidRPr="00CF4521">
              <w:rPr>
                <w:sz w:val="22"/>
                <w:szCs w:val="22"/>
              </w:rPr>
              <w:t>-</w:t>
            </w:r>
          </w:p>
        </w:tc>
        <w:tc>
          <w:tcPr>
            <w:tcW w:w="456" w:type="dxa"/>
            <w:tcBorders>
              <w:top w:val="single" w:sz="4" w:space="0" w:color="auto"/>
              <w:left w:val="single" w:sz="4" w:space="0" w:color="auto"/>
              <w:right w:val="single" w:sz="4" w:space="0" w:color="auto"/>
            </w:tcBorders>
            <w:vAlign w:val="center"/>
          </w:tcPr>
          <w:p w14:paraId="2262D1C1"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right w:val="single" w:sz="4" w:space="0" w:color="auto"/>
            </w:tcBorders>
            <w:shd w:val="clear" w:color="auto" w:fill="auto"/>
            <w:noWrap/>
            <w:vAlign w:val="center"/>
          </w:tcPr>
          <w:p w14:paraId="44159FEC" w14:textId="77777777" w:rsidR="00AC5B78" w:rsidRPr="00CF4521" w:rsidRDefault="00AC5B78" w:rsidP="0052327F">
            <w:pPr>
              <w:widowControl/>
              <w:jc w:val="center"/>
              <w:rPr>
                <w:sz w:val="22"/>
                <w:szCs w:val="22"/>
              </w:rPr>
            </w:pPr>
            <w:r w:rsidRPr="00CF4521">
              <w:rPr>
                <w:sz w:val="22"/>
                <w:szCs w:val="22"/>
              </w:rPr>
              <w:t>-</w:t>
            </w:r>
          </w:p>
        </w:tc>
      </w:tr>
      <w:tr w:rsidR="00AC5B78" w:rsidRPr="00611998" w14:paraId="4D2657D5"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2E2B223A" w14:textId="77777777" w:rsidR="00AC5B78" w:rsidRPr="00141663"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47CCC6DD" w14:textId="77777777" w:rsidR="00AC5B78" w:rsidRPr="00141663" w:rsidRDefault="00AC5B78" w:rsidP="0052327F">
            <w:pPr>
              <w:widowControl/>
              <w:rPr>
                <w:sz w:val="22"/>
              </w:rPr>
            </w:pPr>
          </w:p>
        </w:tc>
        <w:tc>
          <w:tcPr>
            <w:tcW w:w="1134" w:type="dxa"/>
            <w:vMerge/>
            <w:tcBorders>
              <w:left w:val="single" w:sz="4" w:space="0" w:color="auto"/>
              <w:right w:val="single" w:sz="4" w:space="0" w:color="auto"/>
            </w:tcBorders>
            <w:shd w:val="clear" w:color="auto" w:fill="auto"/>
            <w:vAlign w:val="center"/>
          </w:tcPr>
          <w:p w14:paraId="15F5E42E" w14:textId="77777777" w:rsidR="00AC5B78" w:rsidRPr="00543A7A"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F6EAA" w14:textId="77777777" w:rsidR="00AC5B78" w:rsidRPr="00CF4521" w:rsidRDefault="00AC5B78" w:rsidP="0052327F">
            <w:pPr>
              <w:jc w:val="center"/>
              <w:rPr>
                <w:sz w:val="22"/>
                <w:szCs w:val="22"/>
              </w:rPr>
            </w:pPr>
            <w:r w:rsidRPr="00CF4521">
              <w:rPr>
                <w:sz w:val="22"/>
                <w:szCs w:val="22"/>
              </w:rPr>
              <w:t>202</w:t>
            </w:r>
            <w:r>
              <w:rPr>
                <w:sz w:val="22"/>
                <w:szCs w:val="22"/>
              </w:rPr>
              <w:t>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851AD8" w14:textId="77777777" w:rsidR="00AC5B78" w:rsidRPr="00D74472" w:rsidRDefault="00AC5B78" w:rsidP="0052327F">
            <w:pPr>
              <w:widowControl/>
              <w:jc w:val="center"/>
              <w:rPr>
                <w:sz w:val="22"/>
                <w:vertAlign w:val="superscript"/>
              </w:rPr>
            </w:pPr>
            <w:r w:rsidRPr="006448CB">
              <w:rPr>
                <w:sz w:val="22"/>
              </w:rPr>
              <w:t>3</w:t>
            </w:r>
            <w:r>
              <w:rPr>
                <w:sz w:val="22"/>
              </w:rPr>
              <w:t xml:space="preserve"> </w:t>
            </w:r>
            <w:r w:rsidRPr="006448CB">
              <w:rPr>
                <w:sz w:val="22"/>
              </w:rPr>
              <w:t xml:space="preserve">967,72 </w:t>
            </w:r>
            <w:r w:rsidRPr="00D74472">
              <w:rPr>
                <w:sz w:val="22"/>
                <w:vertAlign w:val="superscript"/>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6394F4" w14:textId="77777777" w:rsidR="00AC5B78" w:rsidRPr="00D74472" w:rsidRDefault="00AC5B78" w:rsidP="0052327F">
            <w:pPr>
              <w:widowControl/>
              <w:jc w:val="center"/>
              <w:rPr>
                <w:sz w:val="22"/>
                <w:vertAlign w:val="superscript"/>
              </w:rPr>
            </w:pPr>
            <w:r>
              <w:rPr>
                <w:sz w:val="22"/>
              </w:rPr>
              <w:t>4 181,98</w:t>
            </w:r>
            <w:r w:rsidRPr="00D74472">
              <w:rPr>
                <w:sz w:val="22"/>
              </w:rPr>
              <w:t xml:space="preserve"> </w:t>
            </w:r>
            <w:r w:rsidRPr="00D74472">
              <w:rPr>
                <w:sz w:val="22"/>
                <w:vertAlign w:val="superscript"/>
              </w:rPr>
              <w:t>4</w:t>
            </w:r>
          </w:p>
        </w:tc>
        <w:tc>
          <w:tcPr>
            <w:tcW w:w="712" w:type="dxa"/>
            <w:tcBorders>
              <w:top w:val="single" w:sz="4" w:space="0" w:color="auto"/>
              <w:left w:val="single" w:sz="4" w:space="0" w:color="auto"/>
              <w:right w:val="single" w:sz="4" w:space="0" w:color="auto"/>
            </w:tcBorders>
            <w:shd w:val="clear" w:color="auto" w:fill="auto"/>
            <w:noWrap/>
            <w:vAlign w:val="center"/>
          </w:tcPr>
          <w:p w14:paraId="25562F3B"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right w:val="single" w:sz="4" w:space="0" w:color="auto"/>
            </w:tcBorders>
            <w:vAlign w:val="center"/>
          </w:tcPr>
          <w:p w14:paraId="765EB50F" w14:textId="77777777" w:rsidR="00AC5B78" w:rsidRPr="00CF4521" w:rsidRDefault="00AC5B78" w:rsidP="0052327F">
            <w:pPr>
              <w:widowControl/>
              <w:jc w:val="center"/>
              <w:rPr>
                <w:sz w:val="22"/>
                <w:szCs w:val="22"/>
              </w:rPr>
            </w:pPr>
            <w:r w:rsidRPr="00CF4521">
              <w:rPr>
                <w:sz w:val="22"/>
                <w:szCs w:val="22"/>
              </w:rPr>
              <w:t>-</w:t>
            </w:r>
          </w:p>
        </w:tc>
        <w:tc>
          <w:tcPr>
            <w:tcW w:w="568" w:type="dxa"/>
            <w:tcBorders>
              <w:top w:val="single" w:sz="4" w:space="0" w:color="auto"/>
              <w:left w:val="single" w:sz="4" w:space="0" w:color="auto"/>
              <w:right w:val="single" w:sz="4" w:space="0" w:color="auto"/>
            </w:tcBorders>
            <w:vAlign w:val="center"/>
          </w:tcPr>
          <w:p w14:paraId="2A54FD5B" w14:textId="77777777" w:rsidR="00AC5B78" w:rsidRPr="00CF4521" w:rsidRDefault="00AC5B78" w:rsidP="0052327F">
            <w:pPr>
              <w:widowControl/>
              <w:jc w:val="center"/>
              <w:rPr>
                <w:sz w:val="22"/>
                <w:szCs w:val="22"/>
              </w:rPr>
            </w:pPr>
            <w:r w:rsidRPr="00CF4521">
              <w:rPr>
                <w:sz w:val="22"/>
                <w:szCs w:val="22"/>
              </w:rPr>
              <w:t>-</w:t>
            </w:r>
          </w:p>
        </w:tc>
        <w:tc>
          <w:tcPr>
            <w:tcW w:w="456" w:type="dxa"/>
            <w:tcBorders>
              <w:top w:val="single" w:sz="4" w:space="0" w:color="auto"/>
              <w:left w:val="single" w:sz="4" w:space="0" w:color="auto"/>
              <w:right w:val="single" w:sz="4" w:space="0" w:color="auto"/>
            </w:tcBorders>
            <w:vAlign w:val="center"/>
          </w:tcPr>
          <w:p w14:paraId="19885E1C"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right w:val="single" w:sz="4" w:space="0" w:color="auto"/>
            </w:tcBorders>
            <w:shd w:val="clear" w:color="auto" w:fill="auto"/>
            <w:noWrap/>
            <w:vAlign w:val="center"/>
          </w:tcPr>
          <w:p w14:paraId="1F8F07AE" w14:textId="77777777" w:rsidR="00AC5B78" w:rsidRPr="00CF4521" w:rsidRDefault="00AC5B78" w:rsidP="0052327F">
            <w:pPr>
              <w:widowControl/>
              <w:jc w:val="center"/>
              <w:rPr>
                <w:sz w:val="22"/>
                <w:szCs w:val="22"/>
              </w:rPr>
            </w:pPr>
            <w:r w:rsidRPr="00CF4521">
              <w:rPr>
                <w:sz w:val="22"/>
                <w:szCs w:val="22"/>
              </w:rPr>
              <w:t>-</w:t>
            </w:r>
          </w:p>
        </w:tc>
      </w:tr>
      <w:tr w:rsidR="00AC5B78" w:rsidRPr="00611998" w14:paraId="2F5B8B78"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53045401" w14:textId="77777777" w:rsidR="00AC5B78" w:rsidRPr="00141663"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68178B18" w14:textId="77777777" w:rsidR="00AC5B78" w:rsidRPr="00141663" w:rsidRDefault="00AC5B78" w:rsidP="0052327F">
            <w:pPr>
              <w:widowControl/>
              <w:rPr>
                <w:sz w:val="22"/>
              </w:rPr>
            </w:pPr>
          </w:p>
        </w:tc>
        <w:tc>
          <w:tcPr>
            <w:tcW w:w="1134" w:type="dxa"/>
            <w:vMerge/>
            <w:tcBorders>
              <w:left w:val="single" w:sz="4" w:space="0" w:color="auto"/>
              <w:right w:val="single" w:sz="4" w:space="0" w:color="auto"/>
            </w:tcBorders>
            <w:shd w:val="clear" w:color="auto" w:fill="auto"/>
            <w:vAlign w:val="center"/>
          </w:tcPr>
          <w:p w14:paraId="6A4004AA" w14:textId="77777777" w:rsidR="00AC5B78" w:rsidRPr="00543A7A"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CBA5" w14:textId="77777777" w:rsidR="00AC5B78" w:rsidRPr="00CF4521" w:rsidRDefault="00AC5B78" w:rsidP="0052327F">
            <w:pPr>
              <w:jc w:val="center"/>
              <w:rPr>
                <w:sz w:val="22"/>
                <w:szCs w:val="22"/>
              </w:rPr>
            </w:pPr>
            <w:r w:rsidRPr="00CF4521">
              <w:rPr>
                <w:sz w:val="22"/>
                <w:szCs w:val="22"/>
              </w:rPr>
              <w:t>202</w:t>
            </w:r>
            <w:r>
              <w:rPr>
                <w:sz w:val="22"/>
                <w:szCs w:val="22"/>
              </w:rPr>
              <w:t>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344345" w14:textId="77777777" w:rsidR="00AC5B78" w:rsidRPr="00D74472" w:rsidRDefault="00AC5B78" w:rsidP="0052327F">
            <w:pPr>
              <w:widowControl/>
              <w:jc w:val="center"/>
              <w:rPr>
                <w:sz w:val="22"/>
                <w:vertAlign w:val="superscript"/>
              </w:rPr>
            </w:pPr>
            <w:r w:rsidRPr="006448CB">
              <w:rPr>
                <w:sz w:val="22"/>
              </w:rPr>
              <w:t>4</w:t>
            </w:r>
            <w:r>
              <w:rPr>
                <w:sz w:val="22"/>
              </w:rPr>
              <w:t xml:space="preserve"> </w:t>
            </w:r>
            <w:r w:rsidRPr="006448CB">
              <w:rPr>
                <w:sz w:val="22"/>
              </w:rPr>
              <w:t xml:space="preserve">181,98 </w:t>
            </w:r>
            <w:r w:rsidRPr="00D74472">
              <w:rPr>
                <w:sz w:val="22"/>
                <w:vertAlign w:val="superscript"/>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058F18" w14:textId="77777777" w:rsidR="00AC5B78" w:rsidRPr="00D74472" w:rsidRDefault="00AC5B78" w:rsidP="0052327F">
            <w:pPr>
              <w:widowControl/>
              <w:jc w:val="center"/>
              <w:rPr>
                <w:sz w:val="22"/>
                <w:vertAlign w:val="superscript"/>
              </w:rPr>
            </w:pPr>
            <w:r>
              <w:rPr>
                <w:sz w:val="22"/>
              </w:rPr>
              <w:t>4 382,72</w:t>
            </w:r>
            <w:r w:rsidRPr="00D74472">
              <w:rPr>
                <w:sz w:val="22"/>
              </w:rPr>
              <w:t xml:space="preserve"> </w:t>
            </w:r>
            <w:r w:rsidRPr="00D74472">
              <w:rPr>
                <w:sz w:val="22"/>
                <w:vertAlign w:val="superscript"/>
              </w:rPr>
              <w:t>5</w:t>
            </w:r>
          </w:p>
        </w:tc>
        <w:tc>
          <w:tcPr>
            <w:tcW w:w="712" w:type="dxa"/>
            <w:tcBorders>
              <w:top w:val="single" w:sz="4" w:space="0" w:color="auto"/>
              <w:left w:val="single" w:sz="4" w:space="0" w:color="auto"/>
              <w:right w:val="single" w:sz="4" w:space="0" w:color="auto"/>
            </w:tcBorders>
            <w:shd w:val="clear" w:color="auto" w:fill="auto"/>
            <w:noWrap/>
            <w:vAlign w:val="center"/>
          </w:tcPr>
          <w:p w14:paraId="144F948A"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right w:val="single" w:sz="4" w:space="0" w:color="auto"/>
            </w:tcBorders>
            <w:vAlign w:val="center"/>
          </w:tcPr>
          <w:p w14:paraId="4C023FAF" w14:textId="77777777" w:rsidR="00AC5B78" w:rsidRPr="00CF4521" w:rsidRDefault="00AC5B78" w:rsidP="0052327F">
            <w:pPr>
              <w:widowControl/>
              <w:jc w:val="center"/>
              <w:rPr>
                <w:sz w:val="22"/>
                <w:szCs w:val="22"/>
              </w:rPr>
            </w:pPr>
            <w:r w:rsidRPr="00CF4521">
              <w:rPr>
                <w:sz w:val="22"/>
                <w:szCs w:val="22"/>
              </w:rPr>
              <w:t>-</w:t>
            </w:r>
          </w:p>
        </w:tc>
        <w:tc>
          <w:tcPr>
            <w:tcW w:w="568" w:type="dxa"/>
            <w:tcBorders>
              <w:top w:val="single" w:sz="4" w:space="0" w:color="auto"/>
              <w:left w:val="single" w:sz="4" w:space="0" w:color="auto"/>
              <w:right w:val="single" w:sz="4" w:space="0" w:color="auto"/>
            </w:tcBorders>
            <w:vAlign w:val="center"/>
          </w:tcPr>
          <w:p w14:paraId="0D51F657" w14:textId="77777777" w:rsidR="00AC5B78" w:rsidRPr="00CF4521" w:rsidRDefault="00AC5B78" w:rsidP="0052327F">
            <w:pPr>
              <w:widowControl/>
              <w:jc w:val="center"/>
              <w:rPr>
                <w:sz w:val="22"/>
                <w:szCs w:val="22"/>
              </w:rPr>
            </w:pPr>
            <w:r w:rsidRPr="00CF4521">
              <w:rPr>
                <w:sz w:val="22"/>
                <w:szCs w:val="22"/>
              </w:rPr>
              <w:t>-</w:t>
            </w:r>
          </w:p>
        </w:tc>
        <w:tc>
          <w:tcPr>
            <w:tcW w:w="456" w:type="dxa"/>
            <w:tcBorders>
              <w:top w:val="single" w:sz="4" w:space="0" w:color="auto"/>
              <w:left w:val="single" w:sz="4" w:space="0" w:color="auto"/>
              <w:right w:val="single" w:sz="4" w:space="0" w:color="auto"/>
            </w:tcBorders>
            <w:vAlign w:val="center"/>
          </w:tcPr>
          <w:p w14:paraId="1C643250"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right w:val="single" w:sz="4" w:space="0" w:color="auto"/>
            </w:tcBorders>
            <w:shd w:val="clear" w:color="auto" w:fill="auto"/>
            <w:noWrap/>
            <w:vAlign w:val="center"/>
          </w:tcPr>
          <w:p w14:paraId="4AEADE36" w14:textId="77777777" w:rsidR="00AC5B78" w:rsidRPr="00CF4521" w:rsidRDefault="00AC5B78" w:rsidP="0052327F">
            <w:pPr>
              <w:widowControl/>
              <w:jc w:val="center"/>
              <w:rPr>
                <w:sz w:val="22"/>
                <w:szCs w:val="22"/>
              </w:rPr>
            </w:pPr>
            <w:r w:rsidRPr="00CF4521">
              <w:rPr>
                <w:sz w:val="22"/>
                <w:szCs w:val="22"/>
              </w:rPr>
              <w:t>-</w:t>
            </w:r>
          </w:p>
        </w:tc>
      </w:tr>
      <w:tr w:rsidR="00AC5B78" w:rsidRPr="00611998" w14:paraId="740C9BF5"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660249DE" w14:textId="77777777" w:rsidR="00AC5B78" w:rsidRPr="00141663"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00D8AA3C" w14:textId="77777777" w:rsidR="00AC5B78" w:rsidRPr="00141663" w:rsidRDefault="00AC5B78" w:rsidP="0052327F">
            <w:pPr>
              <w:widowControl/>
              <w:rPr>
                <w:sz w:val="22"/>
              </w:rPr>
            </w:pPr>
          </w:p>
        </w:tc>
        <w:tc>
          <w:tcPr>
            <w:tcW w:w="1134" w:type="dxa"/>
            <w:vMerge/>
            <w:tcBorders>
              <w:left w:val="single" w:sz="4" w:space="0" w:color="auto"/>
              <w:right w:val="single" w:sz="4" w:space="0" w:color="auto"/>
            </w:tcBorders>
            <w:shd w:val="clear" w:color="auto" w:fill="auto"/>
            <w:vAlign w:val="center"/>
          </w:tcPr>
          <w:p w14:paraId="13077872" w14:textId="77777777" w:rsidR="00AC5B78" w:rsidRPr="00543A7A"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6D2E" w14:textId="77777777" w:rsidR="00AC5B78" w:rsidRPr="00CF4521" w:rsidRDefault="00AC5B78" w:rsidP="0052327F">
            <w:pPr>
              <w:jc w:val="center"/>
              <w:rPr>
                <w:sz w:val="22"/>
                <w:szCs w:val="22"/>
              </w:rPr>
            </w:pPr>
            <w:r>
              <w:rPr>
                <w:sz w:val="22"/>
                <w:szCs w:val="22"/>
              </w:rPr>
              <w:t>2028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D52CA" w14:textId="77777777" w:rsidR="00AC5B78" w:rsidRPr="00D74472" w:rsidRDefault="00AC5B78" w:rsidP="0052327F">
            <w:pPr>
              <w:widowControl/>
              <w:jc w:val="center"/>
              <w:rPr>
                <w:sz w:val="22"/>
                <w:vertAlign w:val="superscript"/>
              </w:rPr>
            </w:pPr>
            <w:r w:rsidRPr="006448CB">
              <w:rPr>
                <w:sz w:val="22"/>
              </w:rPr>
              <w:t>4</w:t>
            </w:r>
            <w:r>
              <w:rPr>
                <w:sz w:val="22"/>
              </w:rPr>
              <w:t xml:space="preserve"> </w:t>
            </w:r>
            <w:r w:rsidRPr="006448CB">
              <w:rPr>
                <w:sz w:val="22"/>
              </w:rPr>
              <w:t xml:space="preserve">382,72 </w:t>
            </w:r>
            <w:r w:rsidRPr="00D74472">
              <w:rPr>
                <w:sz w:val="22"/>
                <w:vertAlign w:val="superscript"/>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5E061C" w14:textId="77777777" w:rsidR="00AC5B78" w:rsidRPr="00D74472" w:rsidRDefault="00AC5B78" w:rsidP="0052327F">
            <w:pPr>
              <w:widowControl/>
              <w:jc w:val="center"/>
              <w:rPr>
                <w:sz w:val="22"/>
                <w:vertAlign w:val="superscript"/>
              </w:rPr>
            </w:pPr>
            <w:r w:rsidRPr="00D74472">
              <w:rPr>
                <w:sz w:val="22"/>
              </w:rPr>
              <w:t xml:space="preserve">4 420,50 </w:t>
            </w:r>
            <w:r w:rsidRPr="00D74472">
              <w:rPr>
                <w:sz w:val="22"/>
                <w:vertAlign w:val="superscript"/>
              </w:rPr>
              <w:t>6</w:t>
            </w:r>
          </w:p>
        </w:tc>
        <w:tc>
          <w:tcPr>
            <w:tcW w:w="712" w:type="dxa"/>
            <w:tcBorders>
              <w:top w:val="single" w:sz="4" w:space="0" w:color="auto"/>
              <w:left w:val="single" w:sz="4" w:space="0" w:color="auto"/>
              <w:right w:val="single" w:sz="4" w:space="0" w:color="auto"/>
            </w:tcBorders>
            <w:shd w:val="clear" w:color="auto" w:fill="auto"/>
            <w:noWrap/>
            <w:vAlign w:val="center"/>
          </w:tcPr>
          <w:p w14:paraId="2D1D1F90" w14:textId="77777777" w:rsidR="00AC5B78" w:rsidRPr="00CF4521" w:rsidRDefault="00AC5B78" w:rsidP="0052327F">
            <w:pPr>
              <w:widowControl/>
              <w:jc w:val="center"/>
              <w:rPr>
                <w:sz w:val="22"/>
                <w:szCs w:val="22"/>
              </w:rPr>
            </w:pPr>
            <w:r w:rsidRPr="00CF4521">
              <w:rPr>
                <w:sz w:val="22"/>
                <w:szCs w:val="22"/>
              </w:rPr>
              <w:t>-</w:t>
            </w:r>
          </w:p>
        </w:tc>
        <w:tc>
          <w:tcPr>
            <w:tcW w:w="567" w:type="dxa"/>
            <w:tcBorders>
              <w:top w:val="single" w:sz="4" w:space="0" w:color="auto"/>
              <w:left w:val="single" w:sz="4" w:space="0" w:color="auto"/>
              <w:right w:val="single" w:sz="4" w:space="0" w:color="auto"/>
            </w:tcBorders>
            <w:vAlign w:val="center"/>
          </w:tcPr>
          <w:p w14:paraId="5150A46A" w14:textId="77777777" w:rsidR="00AC5B78" w:rsidRPr="00CF4521" w:rsidRDefault="00AC5B78" w:rsidP="0052327F">
            <w:pPr>
              <w:widowControl/>
              <w:jc w:val="center"/>
              <w:rPr>
                <w:sz w:val="22"/>
                <w:szCs w:val="22"/>
              </w:rPr>
            </w:pPr>
            <w:r w:rsidRPr="00CF4521">
              <w:rPr>
                <w:sz w:val="22"/>
                <w:szCs w:val="22"/>
              </w:rPr>
              <w:t>-</w:t>
            </w:r>
          </w:p>
        </w:tc>
        <w:tc>
          <w:tcPr>
            <w:tcW w:w="568" w:type="dxa"/>
            <w:tcBorders>
              <w:top w:val="single" w:sz="4" w:space="0" w:color="auto"/>
              <w:left w:val="single" w:sz="4" w:space="0" w:color="auto"/>
              <w:right w:val="single" w:sz="4" w:space="0" w:color="auto"/>
            </w:tcBorders>
            <w:vAlign w:val="center"/>
          </w:tcPr>
          <w:p w14:paraId="1DC04CD4" w14:textId="77777777" w:rsidR="00AC5B78" w:rsidRPr="00CF4521" w:rsidRDefault="00AC5B78" w:rsidP="0052327F">
            <w:pPr>
              <w:widowControl/>
              <w:jc w:val="center"/>
              <w:rPr>
                <w:sz w:val="22"/>
                <w:szCs w:val="22"/>
              </w:rPr>
            </w:pPr>
            <w:r w:rsidRPr="00CF4521">
              <w:rPr>
                <w:sz w:val="22"/>
                <w:szCs w:val="22"/>
              </w:rPr>
              <w:t>-</w:t>
            </w:r>
          </w:p>
        </w:tc>
        <w:tc>
          <w:tcPr>
            <w:tcW w:w="456" w:type="dxa"/>
            <w:tcBorders>
              <w:top w:val="single" w:sz="4" w:space="0" w:color="auto"/>
              <w:left w:val="single" w:sz="4" w:space="0" w:color="auto"/>
              <w:right w:val="single" w:sz="4" w:space="0" w:color="auto"/>
            </w:tcBorders>
            <w:vAlign w:val="center"/>
          </w:tcPr>
          <w:p w14:paraId="75501E14" w14:textId="77777777" w:rsidR="00AC5B78" w:rsidRPr="00CF4521" w:rsidRDefault="00AC5B78" w:rsidP="0052327F">
            <w:pPr>
              <w:widowControl/>
              <w:jc w:val="center"/>
              <w:rPr>
                <w:sz w:val="22"/>
                <w:szCs w:val="22"/>
              </w:rPr>
            </w:pPr>
            <w:r w:rsidRPr="00CF4521">
              <w:rPr>
                <w:sz w:val="22"/>
                <w:szCs w:val="22"/>
              </w:rPr>
              <w:t>-</w:t>
            </w:r>
          </w:p>
        </w:tc>
        <w:tc>
          <w:tcPr>
            <w:tcW w:w="709" w:type="dxa"/>
            <w:tcBorders>
              <w:top w:val="single" w:sz="4" w:space="0" w:color="auto"/>
              <w:left w:val="single" w:sz="4" w:space="0" w:color="auto"/>
              <w:right w:val="single" w:sz="4" w:space="0" w:color="auto"/>
            </w:tcBorders>
            <w:shd w:val="clear" w:color="auto" w:fill="auto"/>
            <w:noWrap/>
            <w:vAlign w:val="center"/>
          </w:tcPr>
          <w:p w14:paraId="1D9EE6E5" w14:textId="77777777" w:rsidR="00AC5B78" w:rsidRPr="00CF4521" w:rsidRDefault="00AC5B78" w:rsidP="0052327F">
            <w:pPr>
              <w:widowControl/>
              <w:jc w:val="center"/>
              <w:rPr>
                <w:sz w:val="22"/>
                <w:szCs w:val="22"/>
              </w:rPr>
            </w:pPr>
            <w:r w:rsidRPr="00CF4521">
              <w:rPr>
                <w:sz w:val="22"/>
                <w:szCs w:val="22"/>
              </w:rPr>
              <w:t>-</w:t>
            </w:r>
          </w:p>
        </w:tc>
      </w:tr>
      <w:tr w:rsidR="00AC5B78" w:rsidRPr="00611998" w14:paraId="3DD781C2" w14:textId="77777777" w:rsidTr="00022D9C">
        <w:trPr>
          <w:trHeight w:hRule="exact" w:val="340"/>
        </w:trPr>
        <w:tc>
          <w:tcPr>
            <w:tcW w:w="390" w:type="dxa"/>
            <w:vMerge w:val="restart"/>
            <w:tcBorders>
              <w:left w:val="single" w:sz="4" w:space="0" w:color="auto"/>
              <w:right w:val="single" w:sz="4" w:space="0" w:color="auto"/>
            </w:tcBorders>
            <w:shd w:val="clear" w:color="auto" w:fill="auto"/>
            <w:noWrap/>
            <w:vAlign w:val="center"/>
          </w:tcPr>
          <w:p w14:paraId="22C7EBC2" w14:textId="77777777" w:rsidR="00AC5B78" w:rsidRPr="0097236B" w:rsidRDefault="00AC5B78" w:rsidP="0052327F">
            <w:pPr>
              <w:jc w:val="center"/>
              <w:rPr>
                <w:color w:val="C00000"/>
                <w:sz w:val="22"/>
              </w:rPr>
            </w:pPr>
            <w:r w:rsidRPr="00181CB4">
              <w:rPr>
                <w:sz w:val="22"/>
              </w:rPr>
              <w:t>2</w:t>
            </w:r>
            <w:r w:rsidRPr="00181CB4">
              <w:rPr>
                <w:color w:val="C00000"/>
                <w:sz w:val="22"/>
              </w:rPr>
              <w:t>.</w:t>
            </w:r>
          </w:p>
        </w:tc>
        <w:tc>
          <w:tcPr>
            <w:tcW w:w="2587" w:type="dxa"/>
            <w:gridSpan w:val="2"/>
            <w:vMerge w:val="restart"/>
            <w:tcBorders>
              <w:left w:val="single" w:sz="4" w:space="0" w:color="auto"/>
              <w:right w:val="single" w:sz="4" w:space="0" w:color="auto"/>
            </w:tcBorders>
            <w:shd w:val="clear" w:color="auto" w:fill="auto"/>
            <w:vAlign w:val="center"/>
          </w:tcPr>
          <w:p w14:paraId="6AAC3EBA" w14:textId="77777777" w:rsidR="00AC5B78" w:rsidRPr="00DC7BDD" w:rsidRDefault="00AC5B78" w:rsidP="0052327F">
            <w:pPr>
              <w:ind w:left="-72" w:right="-108"/>
              <w:rPr>
                <w:sz w:val="22"/>
              </w:rPr>
            </w:pPr>
            <w:r w:rsidRPr="00DC7BDD">
              <w:rPr>
                <w:sz w:val="22"/>
              </w:rPr>
              <w:t xml:space="preserve">АО «РСО», </w:t>
            </w:r>
            <w:r>
              <w:rPr>
                <w:sz w:val="22"/>
              </w:rPr>
              <w:t>п</w:t>
            </w:r>
            <w:r w:rsidRPr="00DC7BDD">
              <w:rPr>
                <w:sz w:val="22"/>
              </w:rPr>
              <w:t>. Петровский</w:t>
            </w:r>
          </w:p>
        </w:tc>
        <w:tc>
          <w:tcPr>
            <w:tcW w:w="1134" w:type="dxa"/>
            <w:vMerge w:val="restart"/>
            <w:tcBorders>
              <w:left w:val="single" w:sz="4" w:space="0" w:color="auto"/>
              <w:right w:val="single" w:sz="4" w:space="0" w:color="auto"/>
            </w:tcBorders>
            <w:shd w:val="clear" w:color="auto" w:fill="auto"/>
            <w:vAlign w:val="center"/>
          </w:tcPr>
          <w:p w14:paraId="6CEF49D2" w14:textId="77777777" w:rsidR="00AC5B78" w:rsidRDefault="00AC5B78" w:rsidP="0052327F">
            <w:pPr>
              <w:widowControl/>
              <w:jc w:val="center"/>
            </w:pPr>
            <w:r>
              <w:t>Одноставочный,</w:t>
            </w:r>
          </w:p>
          <w:p w14:paraId="32EFFED7" w14:textId="77777777" w:rsidR="00AC5B78" w:rsidRPr="008868F2" w:rsidRDefault="00AC5B78" w:rsidP="0052327F">
            <w:pPr>
              <w:widowControl/>
              <w:jc w:val="center"/>
            </w:pPr>
            <w:r>
              <w:t>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5A31" w14:textId="77777777" w:rsidR="00AC5B78" w:rsidRPr="00CF4521" w:rsidRDefault="00AC5B78" w:rsidP="0052327F">
            <w:pPr>
              <w:jc w:val="center"/>
              <w:rPr>
                <w:sz w:val="22"/>
                <w:szCs w:val="22"/>
              </w:rPr>
            </w:pPr>
            <w:r w:rsidRPr="00CF4521">
              <w:rPr>
                <w:sz w:val="22"/>
                <w:szCs w:val="22"/>
              </w:rPr>
              <w:t>202</w:t>
            </w:r>
            <w:r>
              <w:rPr>
                <w:sz w:val="22"/>
                <w:szCs w:val="22"/>
              </w:rPr>
              <w:t>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60ECB4" w14:textId="77777777" w:rsidR="00AC5B78" w:rsidRPr="007C22F2" w:rsidRDefault="00AC5B78" w:rsidP="0052327F">
            <w:pPr>
              <w:widowControl/>
              <w:jc w:val="center"/>
              <w:rPr>
                <w:sz w:val="22"/>
              </w:rPr>
            </w:pPr>
            <w:r w:rsidRPr="007C22F2">
              <w:rPr>
                <w:sz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65AC9A" w14:textId="77777777" w:rsidR="00AC5B78" w:rsidRPr="007C22F2" w:rsidRDefault="00AC5B78" w:rsidP="0052327F">
            <w:pPr>
              <w:widowControl/>
              <w:jc w:val="center"/>
              <w:rPr>
                <w:sz w:val="22"/>
                <w:vertAlign w:val="superscript"/>
              </w:rPr>
            </w:pPr>
            <w:r w:rsidRPr="007C22F2">
              <w:rPr>
                <w:sz w:val="22"/>
              </w:rPr>
              <w:t xml:space="preserve">3 078,91 </w:t>
            </w:r>
            <w:r>
              <w:rPr>
                <w:sz w:val="22"/>
                <w:vertAlign w:val="superscript"/>
              </w:rPr>
              <w:t>7</w:t>
            </w:r>
          </w:p>
        </w:tc>
        <w:tc>
          <w:tcPr>
            <w:tcW w:w="712" w:type="dxa"/>
            <w:tcBorders>
              <w:left w:val="single" w:sz="4" w:space="0" w:color="auto"/>
              <w:right w:val="single" w:sz="4" w:space="0" w:color="auto"/>
            </w:tcBorders>
            <w:shd w:val="clear" w:color="auto" w:fill="auto"/>
            <w:noWrap/>
            <w:vAlign w:val="center"/>
          </w:tcPr>
          <w:p w14:paraId="7E9B6968" w14:textId="77777777" w:rsidR="00AC5B78" w:rsidRPr="00CF4521" w:rsidRDefault="00AC5B78" w:rsidP="0052327F">
            <w:pPr>
              <w:widowControl/>
              <w:jc w:val="center"/>
              <w:rPr>
                <w:sz w:val="22"/>
                <w:szCs w:val="22"/>
              </w:rPr>
            </w:pPr>
            <w:r w:rsidRPr="00CF4521">
              <w:rPr>
                <w:sz w:val="22"/>
                <w:szCs w:val="22"/>
              </w:rPr>
              <w:t>-</w:t>
            </w:r>
          </w:p>
        </w:tc>
        <w:tc>
          <w:tcPr>
            <w:tcW w:w="567" w:type="dxa"/>
            <w:tcBorders>
              <w:left w:val="single" w:sz="4" w:space="0" w:color="auto"/>
              <w:right w:val="single" w:sz="4" w:space="0" w:color="auto"/>
            </w:tcBorders>
            <w:vAlign w:val="center"/>
          </w:tcPr>
          <w:p w14:paraId="2B27B657" w14:textId="77777777" w:rsidR="00AC5B78" w:rsidRPr="00CF4521" w:rsidRDefault="00AC5B78" w:rsidP="0052327F">
            <w:pPr>
              <w:widowControl/>
              <w:jc w:val="center"/>
              <w:rPr>
                <w:sz w:val="22"/>
                <w:szCs w:val="22"/>
              </w:rPr>
            </w:pPr>
            <w:r w:rsidRPr="00CF4521">
              <w:rPr>
                <w:sz w:val="22"/>
                <w:szCs w:val="22"/>
              </w:rPr>
              <w:t>-</w:t>
            </w:r>
          </w:p>
        </w:tc>
        <w:tc>
          <w:tcPr>
            <w:tcW w:w="568" w:type="dxa"/>
            <w:tcBorders>
              <w:left w:val="single" w:sz="4" w:space="0" w:color="auto"/>
              <w:right w:val="single" w:sz="4" w:space="0" w:color="auto"/>
            </w:tcBorders>
            <w:vAlign w:val="center"/>
          </w:tcPr>
          <w:p w14:paraId="2D8AEF50" w14:textId="77777777" w:rsidR="00AC5B78" w:rsidRPr="00CF4521" w:rsidRDefault="00AC5B78" w:rsidP="0052327F">
            <w:pPr>
              <w:widowControl/>
              <w:jc w:val="center"/>
              <w:rPr>
                <w:sz w:val="22"/>
                <w:szCs w:val="22"/>
              </w:rPr>
            </w:pPr>
            <w:r w:rsidRPr="00CF4521">
              <w:rPr>
                <w:sz w:val="22"/>
                <w:szCs w:val="22"/>
              </w:rPr>
              <w:t>-</w:t>
            </w:r>
          </w:p>
        </w:tc>
        <w:tc>
          <w:tcPr>
            <w:tcW w:w="456" w:type="dxa"/>
            <w:tcBorders>
              <w:left w:val="single" w:sz="4" w:space="0" w:color="auto"/>
              <w:right w:val="single" w:sz="4" w:space="0" w:color="auto"/>
            </w:tcBorders>
            <w:vAlign w:val="center"/>
          </w:tcPr>
          <w:p w14:paraId="460BA362" w14:textId="77777777" w:rsidR="00AC5B78" w:rsidRPr="00CF4521" w:rsidRDefault="00AC5B78" w:rsidP="0052327F">
            <w:pPr>
              <w:widowControl/>
              <w:jc w:val="center"/>
              <w:rPr>
                <w:sz w:val="22"/>
                <w:szCs w:val="22"/>
              </w:rPr>
            </w:pPr>
            <w:r w:rsidRPr="00CF4521">
              <w:rPr>
                <w:sz w:val="22"/>
                <w:szCs w:val="22"/>
              </w:rPr>
              <w:t>-</w:t>
            </w:r>
          </w:p>
        </w:tc>
        <w:tc>
          <w:tcPr>
            <w:tcW w:w="709" w:type="dxa"/>
            <w:tcBorders>
              <w:left w:val="single" w:sz="4" w:space="0" w:color="auto"/>
              <w:right w:val="single" w:sz="4" w:space="0" w:color="auto"/>
            </w:tcBorders>
            <w:shd w:val="clear" w:color="auto" w:fill="auto"/>
            <w:noWrap/>
            <w:vAlign w:val="center"/>
          </w:tcPr>
          <w:p w14:paraId="4787BFD7" w14:textId="77777777" w:rsidR="00AC5B78" w:rsidRPr="00CF4521" w:rsidRDefault="00AC5B78" w:rsidP="0052327F">
            <w:pPr>
              <w:widowControl/>
              <w:jc w:val="center"/>
              <w:rPr>
                <w:sz w:val="22"/>
                <w:szCs w:val="22"/>
              </w:rPr>
            </w:pPr>
            <w:r w:rsidRPr="00CF4521">
              <w:rPr>
                <w:sz w:val="22"/>
                <w:szCs w:val="22"/>
              </w:rPr>
              <w:t>-</w:t>
            </w:r>
          </w:p>
        </w:tc>
      </w:tr>
      <w:tr w:rsidR="00AC5B78" w:rsidRPr="00C975C4" w14:paraId="5582D496"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0F99C379" w14:textId="77777777" w:rsidR="00AC5B78" w:rsidRPr="00C975C4"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18ECC430" w14:textId="77777777" w:rsidR="00AC5B78" w:rsidRPr="00C975C4" w:rsidRDefault="00AC5B78" w:rsidP="0052327F">
            <w:pPr>
              <w:jc w:val="center"/>
              <w:rPr>
                <w:sz w:val="22"/>
              </w:rPr>
            </w:pPr>
          </w:p>
        </w:tc>
        <w:tc>
          <w:tcPr>
            <w:tcW w:w="1134" w:type="dxa"/>
            <w:vMerge/>
            <w:tcBorders>
              <w:left w:val="single" w:sz="4" w:space="0" w:color="auto"/>
              <w:right w:val="single" w:sz="4" w:space="0" w:color="auto"/>
            </w:tcBorders>
            <w:shd w:val="clear" w:color="auto" w:fill="auto"/>
            <w:vAlign w:val="center"/>
          </w:tcPr>
          <w:p w14:paraId="4E2F2700" w14:textId="77777777" w:rsidR="00AC5B78" w:rsidRPr="00C975C4"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8025F" w14:textId="77777777" w:rsidR="00AC5B78" w:rsidRPr="00C975C4" w:rsidRDefault="00AC5B78" w:rsidP="0052327F">
            <w:pPr>
              <w:jc w:val="center"/>
              <w:rPr>
                <w:sz w:val="22"/>
                <w:szCs w:val="22"/>
              </w:rPr>
            </w:pPr>
            <w:r w:rsidRPr="00C975C4">
              <w:rPr>
                <w:sz w:val="22"/>
                <w:szCs w:val="22"/>
              </w:rPr>
              <w:t>2025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FA20C" w14:textId="77777777" w:rsidR="00AC5B78" w:rsidRPr="00C975C4" w:rsidRDefault="00AC5B78" w:rsidP="0052327F">
            <w:pPr>
              <w:widowControl/>
              <w:jc w:val="center"/>
              <w:rPr>
                <w:sz w:val="22"/>
                <w:vertAlign w:val="superscript"/>
              </w:rPr>
            </w:pPr>
            <w:r w:rsidRPr="00C975C4">
              <w:rPr>
                <w:sz w:val="22"/>
              </w:rPr>
              <w:t xml:space="preserve">3 078,91 </w:t>
            </w:r>
            <w:r w:rsidRPr="00C975C4">
              <w:rPr>
                <w:sz w:val="22"/>
                <w:vertAlign w:val="superscript"/>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786E4C" w14:textId="77777777" w:rsidR="00AC5B78" w:rsidRPr="00C975C4" w:rsidRDefault="00AC5B78" w:rsidP="0052327F">
            <w:pPr>
              <w:widowControl/>
              <w:jc w:val="center"/>
              <w:rPr>
                <w:sz w:val="22"/>
                <w:vertAlign w:val="superscript"/>
              </w:rPr>
            </w:pPr>
            <w:r>
              <w:rPr>
                <w:sz w:val="22"/>
              </w:rPr>
              <w:t>3 503,80</w:t>
            </w:r>
            <w:r w:rsidRPr="00C975C4">
              <w:rPr>
                <w:sz w:val="22"/>
              </w:rPr>
              <w:t xml:space="preserve"> </w:t>
            </w:r>
            <w:r w:rsidRPr="00C975C4">
              <w:rPr>
                <w:sz w:val="22"/>
                <w:vertAlign w:val="superscript"/>
              </w:rPr>
              <w:t>8</w:t>
            </w:r>
          </w:p>
        </w:tc>
        <w:tc>
          <w:tcPr>
            <w:tcW w:w="712" w:type="dxa"/>
            <w:tcBorders>
              <w:left w:val="single" w:sz="4" w:space="0" w:color="auto"/>
              <w:right w:val="single" w:sz="4" w:space="0" w:color="auto"/>
            </w:tcBorders>
            <w:shd w:val="clear" w:color="auto" w:fill="auto"/>
            <w:noWrap/>
            <w:vAlign w:val="center"/>
          </w:tcPr>
          <w:p w14:paraId="482C0C1C" w14:textId="77777777" w:rsidR="00AC5B78" w:rsidRPr="00C975C4" w:rsidRDefault="00AC5B78" w:rsidP="0052327F">
            <w:pPr>
              <w:widowControl/>
              <w:jc w:val="center"/>
              <w:rPr>
                <w:sz w:val="22"/>
                <w:szCs w:val="22"/>
              </w:rPr>
            </w:pPr>
            <w:r w:rsidRPr="00C975C4">
              <w:rPr>
                <w:sz w:val="22"/>
                <w:szCs w:val="22"/>
              </w:rPr>
              <w:t>-</w:t>
            </w:r>
          </w:p>
        </w:tc>
        <w:tc>
          <w:tcPr>
            <w:tcW w:w="567" w:type="dxa"/>
            <w:tcBorders>
              <w:left w:val="single" w:sz="4" w:space="0" w:color="auto"/>
              <w:right w:val="single" w:sz="4" w:space="0" w:color="auto"/>
            </w:tcBorders>
            <w:vAlign w:val="center"/>
          </w:tcPr>
          <w:p w14:paraId="5CD97858" w14:textId="77777777" w:rsidR="00AC5B78" w:rsidRPr="00C975C4" w:rsidRDefault="00AC5B78" w:rsidP="0052327F">
            <w:pPr>
              <w:widowControl/>
              <w:jc w:val="center"/>
              <w:rPr>
                <w:sz w:val="22"/>
                <w:szCs w:val="22"/>
              </w:rPr>
            </w:pPr>
            <w:r w:rsidRPr="00C975C4">
              <w:rPr>
                <w:sz w:val="22"/>
                <w:szCs w:val="22"/>
              </w:rPr>
              <w:t>-</w:t>
            </w:r>
          </w:p>
        </w:tc>
        <w:tc>
          <w:tcPr>
            <w:tcW w:w="568" w:type="dxa"/>
            <w:tcBorders>
              <w:left w:val="single" w:sz="4" w:space="0" w:color="auto"/>
              <w:right w:val="single" w:sz="4" w:space="0" w:color="auto"/>
            </w:tcBorders>
            <w:vAlign w:val="center"/>
          </w:tcPr>
          <w:p w14:paraId="1DEAB092" w14:textId="77777777" w:rsidR="00AC5B78" w:rsidRPr="00C975C4" w:rsidRDefault="00AC5B78" w:rsidP="0052327F">
            <w:pPr>
              <w:widowControl/>
              <w:jc w:val="center"/>
              <w:rPr>
                <w:sz w:val="22"/>
                <w:szCs w:val="22"/>
              </w:rPr>
            </w:pPr>
            <w:r w:rsidRPr="00C975C4">
              <w:rPr>
                <w:sz w:val="22"/>
                <w:szCs w:val="22"/>
              </w:rPr>
              <w:t>-</w:t>
            </w:r>
          </w:p>
        </w:tc>
        <w:tc>
          <w:tcPr>
            <w:tcW w:w="456" w:type="dxa"/>
            <w:tcBorders>
              <w:left w:val="single" w:sz="4" w:space="0" w:color="auto"/>
              <w:right w:val="single" w:sz="4" w:space="0" w:color="auto"/>
            </w:tcBorders>
            <w:vAlign w:val="center"/>
          </w:tcPr>
          <w:p w14:paraId="4F849A65" w14:textId="77777777" w:rsidR="00AC5B78" w:rsidRPr="00C975C4" w:rsidRDefault="00AC5B78" w:rsidP="0052327F">
            <w:pPr>
              <w:widowControl/>
              <w:jc w:val="center"/>
              <w:rPr>
                <w:sz w:val="22"/>
                <w:szCs w:val="22"/>
              </w:rPr>
            </w:pPr>
            <w:r w:rsidRPr="00C975C4">
              <w:rPr>
                <w:sz w:val="22"/>
                <w:szCs w:val="22"/>
              </w:rPr>
              <w:t>-</w:t>
            </w:r>
          </w:p>
        </w:tc>
        <w:tc>
          <w:tcPr>
            <w:tcW w:w="709" w:type="dxa"/>
            <w:tcBorders>
              <w:left w:val="single" w:sz="4" w:space="0" w:color="auto"/>
              <w:right w:val="single" w:sz="4" w:space="0" w:color="auto"/>
            </w:tcBorders>
            <w:shd w:val="clear" w:color="auto" w:fill="auto"/>
            <w:noWrap/>
            <w:vAlign w:val="center"/>
          </w:tcPr>
          <w:p w14:paraId="2D23E7DD" w14:textId="77777777" w:rsidR="00AC5B78" w:rsidRPr="00C975C4" w:rsidRDefault="00AC5B78" w:rsidP="0052327F">
            <w:pPr>
              <w:widowControl/>
              <w:jc w:val="center"/>
              <w:rPr>
                <w:sz w:val="22"/>
                <w:szCs w:val="22"/>
              </w:rPr>
            </w:pPr>
            <w:r w:rsidRPr="00C975C4">
              <w:rPr>
                <w:sz w:val="22"/>
                <w:szCs w:val="22"/>
              </w:rPr>
              <w:t>-</w:t>
            </w:r>
          </w:p>
        </w:tc>
      </w:tr>
      <w:tr w:rsidR="00AC5B78" w:rsidRPr="00C975C4" w14:paraId="48716631"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17226D64" w14:textId="77777777" w:rsidR="00AC5B78" w:rsidRPr="00C975C4"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1ECB4236" w14:textId="77777777" w:rsidR="00AC5B78" w:rsidRPr="00C975C4" w:rsidRDefault="00AC5B78" w:rsidP="0052327F">
            <w:pPr>
              <w:jc w:val="center"/>
              <w:rPr>
                <w:sz w:val="22"/>
              </w:rPr>
            </w:pPr>
          </w:p>
        </w:tc>
        <w:tc>
          <w:tcPr>
            <w:tcW w:w="1134" w:type="dxa"/>
            <w:vMerge/>
            <w:tcBorders>
              <w:left w:val="single" w:sz="4" w:space="0" w:color="auto"/>
              <w:right w:val="single" w:sz="4" w:space="0" w:color="auto"/>
            </w:tcBorders>
            <w:shd w:val="clear" w:color="auto" w:fill="auto"/>
            <w:vAlign w:val="center"/>
          </w:tcPr>
          <w:p w14:paraId="76B7E3E3" w14:textId="77777777" w:rsidR="00AC5B78" w:rsidRPr="00C975C4"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E663E" w14:textId="77777777" w:rsidR="00AC5B78" w:rsidRPr="00C975C4" w:rsidRDefault="00AC5B78" w:rsidP="0052327F">
            <w:pPr>
              <w:jc w:val="center"/>
              <w:rPr>
                <w:sz w:val="22"/>
                <w:szCs w:val="22"/>
              </w:rPr>
            </w:pPr>
            <w:r w:rsidRPr="00C975C4">
              <w:rPr>
                <w:sz w:val="22"/>
                <w:szCs w:val="22"/>
              </w:rPr>
              <w:t>2026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505DB" w14:textId="77777777" w:rsidR="00AC5B78" w:rsidRPr="00C975C4" w:rsidRDefault="00AC5B78" w:rsidP="0052327F">
            <w:pPr>
              <w:widowControl/>
              <w:jc w:val="center"/>
              <w:rPr>
                <w:sz w:val="22"/>
                <w:vertAlign w:val="superscript"/>
              </w:rPr>
            </w:pPr>
            <w:r w:rsidRPr="006448CB">
              <w:rPr>
                <w:sz w:val="22"/>
              </w:rPr>
              <w:t>3</w:t>
            </w:r>
            <w:r>
              <w:rPr>
                <w:sz w:val="22"/>
              </w:rPr>
              <w:t xml:space="preserve"> </w:t>
            </w:r>
            <w:r w:rsidRPr="006448CB">
              <w:rPr>
                <w:sz w:val="22"/>
              </w:rPr>
              <w:t xml:space="preserve">503,80 </w:t>
            </w:r>
            <w:r w:rsidRPr="00C975C4">
              <w:rPr>
                <w:sz w:val="22"/>
                <w:vertAlign w:val="superscript"/>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0E7848" w14:textId="77777777" w:rsidR="00AC5B78" w:rsidRPr="00C975C4" w:rsidRDefault="00AC5B78" w:rsidP="0052327F">
            <w:pPr>
              <w:widowControl/>
              <w:jc w:val="center"/>
              <w:rPr>
                <w:sz w:val="22"/>
                <w:vertAlign w:val="superscript"/>
              </w:rPr>
            </w:pPr>
            <w:r>
              <w:rPr>
                <w:sz w:val="22"/>
              </w:rPr>
              <w:t>3 693,01</w:t>
            </w:r>
            <w:r w:rsidRPr="00C975C4">
              <w:rPr>
                <w:sz w:val="22"/>
              </w:rPr>
              <w:t xml:space="preserve"> </w:t>
            </w:r>
            <w:r w:rsidRPr="00C975C4">
              <w:rPr>
                <w:sz w:val="22"/>
                <w:vertAlign w:val="superscript"/>
              </w:rPr>
              <w:t>9</w:t>
            </w:r>
          </w:p>
        </w:tc>
        <w:tc>
          <w:tcPr>
            <w:tcW w:w="712" w:type="dxa"/>
            <w:tcBorders>
              <w:left w:val="single" w:sz="4" w:space="0" w:color="auto"/>
              <w:right w:val="single" w:sz="4" w:space="0" w:color="auto"/>
            </w:tcBorders>
            <w:shd w:val="clear" w:color="auto" w:fill="auto"/>
            <w:noWrap/>
            <w:vAlign w:val="center"/>
          </w:tcPr>
          <w:p w14:paraId="7E290DD6" w14:textId="77777777" w:rsidR="00AC5B78" w:rsidRPr="00C975C4" w:rsidRDefault="00AC5B78" w:rsidP="0052327F">
            <w:pPr>
              <w:widowControl/>
              <w:jc w:val="center"/>
              <w:rPr>
                <w:sz w:val="22"/>
                <w:szCs w:val="22"/>
              </w:rPr>
            </w:pPr>
            <w:r w:rsidRPr="00C975C4">
              <w:rPr>
                <w:sz w:val="22"/>
                <w:szCs w:val="22"/>
              </w:rPr>
              <w:t>-</w:t>
            </w:r>
          </w:p>
        </w:tc>
        <w:tc>
          <w:tcPr>
            <w:tcW w:w="567" w:type="dxa"/>
            <w:tcBorders>
              <w:left w:val="single" w:sz="4" w:space="0" w:color="auto"/>
              <w:right w:val="single" w:sz="4" w:space="0" w:color="auto"/>
            </w:tcBorders>
            <w:vAlign w:val="center"/>
          </w:tcPr>
          <w:p w14:paraId="0804C6FA" w14:textId="77777777" w:rsidR="00AC5B78" w:rsidRPr="00C975C4" w:rsidRDefault="00AC5B78" w:rsidP="0052327F">
            <w:pPr>
              <w:widowControl/>
              <w:jc w:val="center"/>
              <w:rPr>
                <w:sz w:val="22"/>
                <w:szCs w:val="22"/>
              </w:rPr>
            </w:pPr>
            <w:r w:rsidRPr="00C975C4">
              <w:rPr>
                <w:sz w:val="22"/>
                <w:szCs w:val="22"/>
              </w:rPr>
              <w:t>-</w:t>
            </w:r>
          </w:p>
        </w:tc>
        <w:tc>
          <w:tcPr>
            <w:tcW w:w="568" w:type="dxa"/>
            <w:tcBorders>
              <w:left w:val="single" w:sz="4" w:space="0" w:color="auto"/>
              <w:right w:val="single" w:sz="4" w:space="0" w:color="auto"/>
            </w:tcBorders>
            <w:vAlign w:val="center"/>
          </w:tcPr>
          <w:p w14:paraId="3A521E97" w14:textId="77777777" w:rsidR="00AC5B78" w:rsidRPr="00C975C4" w:rsidRDefault="00AC5B78" w:rsidP="0052327F">
            <w:pPr>
              <w:widowControl/>
              <w:jc w:val="center"/>
              <w:rPr>
                <w:sz w:val="22"/>
                <w:szCs w:val="22"/>
              </w:rPr>
            </w:pPr>
            <w:r w:rsidRPr="00C975C4">
              <w:rPr>
                <w:sz w:val="22"/>
                <w:szCs w:val="22"/>
              </w:rPr>
              <w:t>-</w:t>
            </w:r>
          </w:p>
        </w:tc>
        <w:tc>
          <w:tcPr>
            <w:tcW w:w="456" w:type="dxa"/>
            <w:tcBorders>
              <w:left w:val="single" w:sz="4" w:space="0" w:color="auto"/>
              <w:right w:val="single" w:sz="4" w:space="0" w:color="auto"/>
            </w:tcBorders>
            <w:vAlign w:val="center"/>
          </w:tcPr>
          <w:p w14:paraId="7B6C626A" w14:textId="77777777" w:rsidR="00AC5B78" w:rsidRPr="00C975C4" w:rsidRDefault="00AC5B78" w:rsidP="0052327F">
            <w:pPr>
              <w:widowControl/>
              <w:jc w:val="center"/>
              <w:rPr>
                <w:sz w:val="22"/>
                <w:szCs w:val="22"/>
              </w:rPr>
            </w:pPr>
            <w:r w:rsidRPr="00C975C4">
              <w:rPr>
                <w:sz w:val="22"/>
                <w:szCs w:val="22"/>
              </w:rPr>
              <w:t>-</w:t>
            </w:r>
          </w:p>
        </w:tc>
        <w:tc>
          <w:tcPr>
            <w:tcW w:w="709" w:type="dxa"/>
            <w:tcBorders>
              <w:left w:val="single" w:sz="4" w:space="0" w:color="auto"/>
              <w:right w:val="single" w:sz="4" w:space="0" w:color="auto"/>
            </w:tcBorders>
            <w:shd w:val="clear" w:color="auto" w:fill="auto"/>
            <w:noWrap/>
            <w:vAlign w:val="center"/>
          </w:tcPr>
          <w:p w14:paraId="08087B5D" w14:textId="77777777" w:rsidR="00AC5B78" w:rsidRPr="00C975C4" w:rsidRDefault="00AC5B78" w:rsidP="0052327F">
            <w:pPr>
              <w:widowControl/>
              <w:jc w:val="center"/>
              <w:rPr>
                <w:sz w:val="22"/>
                <w:szCs w:val="22"/>
              </w:rPr>
            </w:pPr>
            <w:r w:rsidRPr="00C975C4">
              <w:rPr>
                <w:sz w:val="22"/>
                <w:szCs w:val="22"/>
              </w:rPr>
              <w:t>-</w:t>
            </w:r>
          </w:p>
        </w:tc>
      </w:tr>
      <w:tr w:rsidR="00AC5B78" w:rsidRPr="00C975C4" w14:paraId="047C07DF"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416A439C" w14:textId="77777777" w:rsidR="00AC5B78" w:rsidRPr="00C975C4"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24B0A166" w14:textId="77777777" w:rsidR="00AC5B78" w:rsidRPr="00C975C4" w:rsidRDefault="00AC5B78" w:rsidP="0052327F">
            <w:pPr>
              <w:jc w:val="center"/>
              <w:rPr>
                <w:sz w:val="22"/>
              </w:rPr>
            </w:pPr>
          </w:p>
        </w:tc>
        <w:tc>
          <w:tcPr>
            <w:tcW w:w="1134" w:type="dxa"/>
            <w:vMerge/>
            <w:tcBorders>
              <w:left w:val="single" w:sz="4" w:space="0" w:color="auto"/>
              <w:right w:val="single" w:sz="4" w:space="0" w:color="auto"/>
            </w:tcBorders>
            <w:shd w:val="clear" w:color="auto" w:fill="auto"/>
            <w:vAlign w:val="center"/>
          </w:tcPr>
          <w:p w14:paraId="272C84D9" w14:textId="77777777" w:rsidR="00AC5B78" w:rsidRPr="00C975C4"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1348C" w14:textId="77777777" w:rsidR="00AC5B78" w:rsidRPr="00C975C4" w:rsidRDefault="00AC5B78" w:rsidP="0052327F">
            <w:pPr>
              <w:jc w:val="center"/>
              <w:rPr>
                <w:sz w:val="22"/>
                <w:szCs w:val="22"/>
              </w:rPr>
            </w:pPr>
            <w:r w:rsidRPr="00C975C4">
              <w:rPr>
                <w:sz w:val="22"/>
                <w:szCs w:val="22"/>
              </w:rPr>
              <w:t>2027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9D625" w14:textId="77777777" w:rsidR="00AC5B78" w:rsidRPr="00C975C4" w:rsidRDefault="00AC5B78" w:rsidP="0052327F">
            <w:pPr>
              <w:widowControl/>
              <w:jc w:val="center"/>
              <w:rPr>
                <w:sz w:val="22"/>
                <w:vertAlign w:val="superscript"/>
              </w:rPr>
            </w:pPr>
            <w:r w:rsidRPr="006448CB">
              <w:rPr>
                <w:sz w:val="22"/>
              </w:rPr>
              <w:t>3</w:t>
            </w:r>
            <w:r>
              <w:rPr>
                <w:sz w:val="22"/>
              </w:rPr>
              <w:t xml:space="preserve"> </w:t>
            </w:r>
            <w:r w:rsidRPr="006448CB">
              <w:rPr>
                <w:sz w:val="22"/>
              </w:rPr>
              <w:t xml:space="preserve">693,01 </w:t>
            </w:r>
            <w:r w:rsidRPr="00C975C4">
              <w:rPr>
                <w:sz w:val="22"/>
                <w:vertAlign w:val="superscript"/>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1929E0" w14:textId="77777777" w:rsidR="00AC5B78" w:rsidRPr="00C975C4" w:rsidRDefault="00AC5B78" w:rsidP="0052327F">
            <w:pPr>
              <w:widowControl/>
              <w:jc w:val="center"/>
              <w:rPr>
                <w:sz w:val="22"/>
                <w:vertAlign w:val="superscript"/>
              </w:rPr>
            </w:pPr>
            <w:r>
              <w:rPr>
                <w:sz w:val="22"/>
              </w:rPr>
              <w:t>3 870,27</w:t>
            </w:r>
            <w:r w:rsidRPr="00C975C4">
              <w:rPr>
                <w:sz w:val="22"/>
              </w:rPr>
              <w:t xml:space="preserve"> </w:t>
            </w:r>
            <w:r w:rsidRPr="00C975C4">
              <w:rPr>
                <w:sz w:val="22"/>
                <w:vertAlign w:val="superscript"/>
              </w:rPr>
              <w:t>10</w:t>
            </w:r>
          </w:p>
        </w:tc>
        <w:tc>
          <w:tcPr>
            <w:tcW w:w="712" w:type="dxa"/>
            <w:tcBorders>
              <w:left w:val="single" w:sz="4" w:space="0" w:color="auto"/>
              <w:right w:val="single" w:sz="4" w:space="0" w:color="auto"/>
            </w:tcBorders>
            <w:shd w:val="clear" w:color="auto" w:fill="auto"/>
            <w:noWrap/>
            <w:vAlign w:val="center"/>
          </w:tcPr>
          <w:p w14:paraId="1E684773" w14:textId="77777777" w:rsidR="00AC5B78" w:rsidRPr="00C975C4" w:rsidRDefault="00AC5B78" w:rsidP="0052327F">
            <w:pPr>
              <w:widowControl/>
              <w:jc w:val="center"/>
              <w:rPr>
                <w:sz w:val="22"/>
                <w:szCs w:val="22"/>
              </w:rPr>
            </w:pPr>
            <w:r w:rsidRPr="00C975C4">
              <w:rPr>
                <w:sz w:val="22"/>
                <w:szCs w:val="22"/>
              </w:rPr>
              <w:t>-</w:t>
            </w:r>
          </w:p>
        </w:tc>
        <w:tc>
          <w:tcPr>
            <w:tcW w:w="567" w:type="dxa"/>
            <w:tcBorders>
              <w:left w:val="single" w:sz="4" w:space="0" w:color="auto"/>
              <w:right w:val="single" w:sz="4" w:space="0" w:color="auto"/>
            </w:tcBorders>
            <w:vAlign w:val="center"/>
          </w:tcPr>
          <w:p w14:paraId="2189CEC9" w14:textId="77777777" w:rsidR="00AC5B78" w:rsidRPr="00C975C4" w:rsidRDefault="00AC5B78" w:rsidP="0052327F">
            <w:pPr>
              <w:widowControl/>
              <w:jc w:val="center"/>
              <w:rPr>
                <w:sz w:val="22"/>
                <w:szCs w:val="22"/>
              </w:rPr>
            </w:pPr>
            <w:r w:rsidRPr="00C975C4">
              <w:rPr>
                <w:sz w:val="22"/>
                <w:szCs w:val="22"/>
              </w:rPr>
              <w:t>-</w:t>
            </w:r>
          </w:p>
        </w:tc>
        <w:tc>
          <w:tcPr>
            <w:tcW w:w="568" w:type="dxa"/>
            <w:tcBorders>
              <w:left w:val="single" w:sz="4" w:space="0" w:color="auto"/>
              <w:right w:val="single" w:sz="4" w:space="0" w:color="auto"/>
            </w:tcBorders>
            <w:vAlign w:val="center"/>
          </w:tcPr>
          <w:p w14:paraId="3ECEBDDA" w14:textId="77777777" w:rsidR="00AC5B78" w:rsidRPr="00C975C4" w:rsidRDefault="00AC5B78" w:rsidP="0052327F">
            <w:pPr>
              <w:widowControl/>
              <w:jc w:val="center"/>
              <w:rPr>
                <w:sz w:val="22"/>
                <w:szCs w:val="22"/>
              </w:rPr>
            </w:pPr>
            <w:r w:rsidRPr="00C975C4">
              <w:rPr>
                <w:sz w:val="22"/>
                <w:szCs w:val="22"/>
              </w:rPr>
              <w:t>-</w:t>
            </w:r>
          </w:p>
        </w:tc>
        <w:tc>
          <w:tcPr>
            <w:tcW w:w="456" w:type="dxa"/>
            <w:tcBorders>
              <w:left w:val="single" w:sz="4" w:space="0" w:color="auto"/>
              <w:right w:val="single" w:sz="4" w:space="0" w:color="auto"/>
            </w:tcBorders>
            <w:vAlign w:val="center"/>
          </w:tcPr>
          <w:p w14:paraId="1C561CF4" w14:textId="77777777" w:rsidR="00AC5B78" w:rsidRPr="00C975C4" w:rsidRDefault="00AC5B78" w:rsidP="0052327F">
            <w:pPr>
              <w:widowControl/>
              <w:jc w:val="center"/>
              <w:rPr>
                <w:sz w:val="22"/>
                <w:szCs w:val="22"/>
              </w:rPr>
            </w:pPr>
            <w:r w:rsidRPr="00C975C4">
              <w:rPr>
                <w:sz w:val="22"/>
                <w:szCs w:val="22"/>
              </w:rPr>
              <w:t>-</w:t>
            </w:r>
          </w:p>
        </w:tc>
        <w:tc>
          <w:tcPr>
            <w:tcW w:w="709" w:type="dxa"/>
            <w:tcBorders>
              <w:left w:val="single" w:sz="4" w:space="0" w:color="auto"/>
              <w:right w:val="single" w:sz="4" w:space="0" w:color="auto"/>
            </w:tcBorders>
            <w:shd w:val="clear" w:color="auto" w:fill="auto"/>
            <w:noWrap/>
            <w:vAlign w:val="center"/>
          </w:tcPr>
          <w:p w14:paraId="2EA17E6E" w14:textId="77777777" w:rsidR="00AC5B78" w:rsidRPr="00C975C4" w:rsidRDefault="00AC5B78" w:rsidP="0052327F">
            <w:pPr>
              <w:widowControl/>
              <w:jc w:val="center"/>
              <w:rPr>
                <w:sz w:val="22"/>
                <w:szCs w:val="22"/>
              </w:rPr>
            </w:pPr>
            <w:r w:rsidRPr="00C975C4">
              <w:rPr>
                <w:sz w:val="22"/>
                <w:szCs w:val="22"/>
              </w:rPr>
              <w:t>-</w:t>
            </w:r>
          </w:p>
        </w:tc>
      </w:tr>
      <w:tr w:rsidR="00AC5B78" w:rsidRPr="00C975C4" w14:paraId="105203F6" w14:textId="77777777" w:rsidTr="00022D9C">
        <w:trPr>
          <w:trHeight w:hRule="exact" w:val="340"/>
        </w:trPr>
        <w:tc>
          <w:tcPr>
            <w:tcW w:w="390" w:type="dxa"/>
            <w:vMerge/>
            <w:tcBorders>
              <w:left w:val="single" w:sz="4" w:space="0" w:color="auto"/>
              <w:right w:val="single" w:sz="4" w:space="0" w:color="auto"/>
            </w:tcBorders>
            <w:shd w:val="clear" w:color="auto" w:fill="auto"/>
            <w:noWrap/>
            <w:vAlign w:val="center"/>
          </w:tcPr>
          <w:p w14:paraId="2546BB8C" w14:textId="77777777" w:rsidR="00AC5B78" w:rsidRPr="00C975C4" w:rsidRDefault="00AC5B78" w:rsidP="0052327F">
            <w:pPr>
              <w:jc w:val="center"/>
              <w:rPr>
                <w:sz w:val="22"/>
              </w:rPr>
            </w:pPr>
          </w:p>
        </w:tc>
        <w:tc>
          <w:tcPr>
            <w:tcW w:w="2587" w:type="dxa"/>
            <w:gridSpan w:val="2"/>
            <w:vMerge/>
            <w:tcBorders>
              <w:left w:val="single" w:sz="4" w:space="0" w:color="auto"/>
              <w:right w:val="single" w:sz="4" w:space="0" w:color="auto"/>
            </w:tcBorders>
            <w:shd w:val="clear" w:color="auto" w:fill="auto"/>
            <w:vAlign w:val="center"/>
          </w:tcPr>
          <w:p w14:paraId="2595B2EB" w14:textId="77777777" w:rsidR="00AC5B78" w:rsidRPr="00C975C4" w:rsidRDefault="00AC5B78" w:rsidP="0052327F">
            <w:pPr>
              <w:widowControl/>
              <w:jc w:val="center"/>
              <w:rPr>
                <w:sz w:val="22"/>
              </w:rPr>
            </w:pPr>
          </w:p>
        </w:tc>
        <w:tc>
          <w:tcPr>
            <w:tcW w:w="1134" w:type="dxa"/>
            <w:vMerge/>
            <w:tcBorders>
              <w:left w:val="single" w:sz="4" w:space="0" w:color="auto"/>
              <w:right w:val="single" w:sz="4" w:space="0" w:color="auto"/>
            </w:tcBorders>
            <w:shd w:val="clear" w:color="auto" w:fill="auto"/>
            <w:vAlign w:val="center"/>
          </w:tcPr>
          <w:p w14:paraId="7AFD98AA" w14:textId="77777777" w:rsidR="00AC5B78" w:rsidRPr="00C975C4" w:rsidRDefault="00AC5B78" w:rsidP="0052327F">
            <w:pPr>
              <w:widowControl/>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6B3E8" w14:textId="77777777" w:rsidR="00AC5B78" w:rsidRPr="00C975C4" w:rsidRDefault="00AC5B78" w:rsidP="0052327F">
            <w:pPr>
              <w:jc w:val="center"/>
              <w:rPr>
                <w:sz w:val="22"/>
                <w:szCs w:val="22"/>
              </w:rPr>
            </w:pPr>
            <w:r w:rsidRPr="00C975C4">
              <w:rPr>
                <w:sz w:val="22"/>
                <w:szCs w:val="22"/>
              </w:rPr>
              <w:t>2028</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0B8C0" w14:textId="77777777" w:rsidR="00AC5B78" w:rsidRPr="00C975C4" w:rsidRDefault="00AC5B78" w:rsidP="0052327F">
            <w:pPr>
              <w:widowControl/>
              <w:jc w:val="center"/>
              <w:rPr>
                <w:sz w:val="22"/>
                <w:vertAlign w:val="superscript"/>
              </w:rPr>
            </w:pPr>
            <w:r w:rsidRPr="00C975C4">
              <w:rPr>
                <w:sz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7C8620" w14:textId="77777777" w:rsidR="00AC5B78" w:rsidRPr="00C975C4" w:rsidRDefault="00AC5B78" w:rsidP="0052327F">
            <w:pPr>
              <w:widowControl/>
              <w:jc w:val="center"/>
              <w:rPr>
                <w:sz w:val="22"/>
                <w:vertAlign w:val="superscript"/>
              </w:rPr>
            </w:pPr>
            <w:r w:rsidRPr="00C975C4">
              <w:rPr>
                <w:sz w:val="22"/>
              </w:rPr>
              <w:t>-</w:t>
            </w:r>
          </w:p>
        </w:tc>
        <w:tc>
          <w:tcPr>
            <w:tcW w:w="712" w:type="dxa"/>
            <w:tcBorders>
              <w:left w:val="single" w:sz="4" w:space="0" w:color="auto"/>
              <w:right w:val="single" w:sz="4" w:space="0" w:color="auto"/>
            </w:tcBorders>
            <w:shd w:val="clear" w:color="auto" w:fill="auto"/>
            <w:noWrap/>
            <w:vAlign w:val="center"/>
          </w:tcPr>
          <w:p w14:paraId="30325470" w14:textId="77777777" w:rsidR="00AC5B78" w:rsidRPr="00C975C4" w:rsidRDefault="00AC5B78" w:rsidP="0052327F">
            <w:pPr>
              <w:widowControl/>
              <w:jc w:val="center"/>
              <w:rPr>
                <w:sz w:val="22"/>
                <w:szCs w:val="22"/>
              </w:rPr>
            </w:pPr>
            <w:r w:rsidRPr="00C975C4">
              <w:rPr>
                <w:sz w:val="22"/>
                <w:szCs w:val="22"/>
              </w:rPr>
              <w:t>-</w:t>
            </w:r>
          </w:p>
        </w:tc>
        <w:tc>
          <w:tcPr>
            <w:tcW w:w="567" w:type="dxa"/>
            <w:tcBorders>
              <w:left w:val="single" w:sz="4" w:space="0" w:color="auto"/>
              <w:right w:val="single" w:sz="4" w:space="0" w:color="auto"/>
            </w:tcBorders>
            <w:vAlign w:val="center"/>
          </w:tcPr>
          <w:p w14:paraId="15DE2C39" w14:textId="77777777" w:rsidR="00AC5B78" w:rsidRPr="00C975C4" w:rsidRDefault="00AC5B78" w:rsidP="0052327F">
            <w:pPr>
              <w:widowControl/>
              <w:jc w:val="center"/>
              <w:rPr>
                <w:sz w:val="22"/>
                <w:szCs w:val="22"/>
              </w:rPr>
            </w:pPr>
            <w:r w:rsidRPr="00C975C4">
              <w:rPr>
                <w:sz w:val="22"/>
                <w:szCs w:val="22"/>
              </w:rPr>
              <w:t>-</w:t>
            </w:r>
          </w:p>
        </w:tc>
        <w:tc>
          <w:tcPr>
            <w:tcW w:w="568" w:type="dxa"/>
            <w:tcBorders>
              <w:left w:val="single" w:sz="4" w:space="0" w:color="auto"/>
              <w:right w:val="single" w:sz="4" w:space="0" w:color="auto"/>
            </w:tcBorders>
            <w:vAlign w:val="center"/>
          </w:tcPr>
          <w:p w14:paraId="075350E4" w14:textId="77777777" w:rsidR="00AC5B78" w:rsidRPr="00C975C4" w:rsidRDefault="00AC5B78" w:rsidP="0052327F">
            <w:pPr>
              <w:widowControl/>
              <w:jc w:val="center"/>
              <w:rPr>
                <w:sz w:val="22"/>
                <w:szCs w:val="22"/>
              </w:rPr>
            </w:pPr>
            <w:r w:rsidRPr="00C975C4">
              <w:rPr>
                <w:sz w:val="22"/>
                <w:szCs w:val="22"/>
              </w:rPr>
              <w:t>-</w:t>
            </w:r>
          </w:p>
        </w:tc>
        <w:tc>
          <w:tcPr>
            <w:tcW w:w="456" w:type="dxa"/>
            <w:tcBorders>
              <w:left w:val="single" w:sz="4" w:space="0" w:color="auto"/>
              <w:right w:val="single" w:sz="4" w:space="0" w:color="auto"/>
            </w:tcBorders>
            <w:vAlign w:val="center"/>
          </w:tcPr>
          <w:p w14:paraId="2252E790" w14:textId="77777777" w:rsidR="00AC5B78" w:rsidRPr="00C975C4" w:rsidRDefault="00AC5B78" w:rsidP="0052327F">
            <w:pPr>
              <w:widowControl/>
              <w:jc w:val="center"/>
              <w:rPr>
                <w:sz w:val="22"/>
                <w:szCs w:val="22"/>
              </w:rPr>
            </w:pPr>
            <w:r w:rsidRPr="00C975C4">
              <w:rPr>
                <w:sz w:val="22"/>
                <w:szCs w:val="22"/>
              </w:rPr>
              <w:t>-</w:t>
            </w:r>
          </w:p>
        </w:tc>
        <w:tc>
          <w:tcPr>
            <w:tcW w:w="709" w:type="dxa"/>
            <w:tcBorders>
              <w:left w:val="single" w:sz="4" w:space="0" w:color="auto"/>
              <w:right w:val="single" w:sz="4" w:space="0" w:color="auto"/>
            </w:tcBorders>
            <w:shd w:val="clear" w:color="auto" w:fill="auto"/>
            <w:noWrap/>
            <w:vAlign w:val="center"/>
          </w:tcPr>
          <w:p w14:paraId="618A43A5" w14:textId="77777777" w:rsidR="00AC5B78" w:rsidRPr="00C975C4" w:rsidRDefault="00AC5B78" w:rsidP="0052327F">
            <w:pPr>
              <w:widowControl/>
              <w:jc w:val="center"/>
              <w:rPr>
                <w:sz w:val="22"/>
                <w:szCs w:val="22"/>
              </w:rPr>
            </w:pPr>
            <w:r w:rsidRPr="00C975C4">
              <w:rPr>
                <w:sz w:val="22"/>
                <w:szCs w:val="22"/>
              </w:rPr>
              <w:t>-</w:t>
            </w:r>
          </w:p>
        </w:tc>
      </w:tr>
    </w:tbl>
    <w:p w14:paraId="356EA0E0" w14:textId="77777777" w:rsidR="00AC5B78" w:rsidRPr="008868F2" w:rsidRDefault="00AC5B78" w:rsidP="0052327F">
      <w:pPr>
        <w:widowControl/>
        <w:autoSpaceDE w:val="0"/>
        <w:autoSpaceDN w:val="0"/>
        <w:adjustRightInd w:val="0"/>
        <w:ind w:firstLine="540"/>
        <w:jc w:val="both"/>
        <w:outlineLvl w:val="3"/>
        <w:rPr>
          <w:sz w:val="22"/>
          <w:szCs w:val="22"/>
        </w:rPr>
      </w:pPr>
      <w:r w:rsidRPr="008868F2">
        <w:rPr>
          <w:sz w:val="22"/>
          <w:szCs w:val="22"/>
        </w:rPr>
        <w:t xml:space="preserve">* Выделяется в целях реализации </w:t>
      </w:r>
      <w:hyperlink r:id="rId10" w:history="1">
        <w:r w:rsidRPr="008868F2">
          <w:rPr>
            <w:sz w:val="22"/>
            <w:szCs w:val="22"/>
          </w:rPr>
          <w:t>пункта 6 статьи 168</w:t>
        </w:r>
      </w:hyperlink>
      <w:r w:rsidRPr="008868F2">
        <w:rPr>
          <w:sz w:val="22"/>
          <w:szCs w:val="22"/>
        </w:rPr>
        <w:t xml:space="preserve"> Налогового кодекса Российской Федерации (часть вторая).</w:t>
      </w:r>
    </w:p>
    <w:tbl>
      <w:tblPr>
        <w:tblpPr w:leftFromText="180" w:rightFromText="180" w:vertAnchor="text" w:horzAnchor="margin" w:tblpY="268"/>
        <w:tblW w:w="0" w:type="auto"/>
        <w:tblLook w:val="04A0" w:firstRow="1" w:lastRow="0" w:firstColumn="1" w:lastColumn="0" w:noHBand="0" w:noVBand="1"/>
      </w:tblPr>
      <w:tblGrid>
        <w:gridCol w:w="5211"/>
        <w:gridCol w:w="5210"/>
      </w:tblGrid>
      <w:tr w:rsidR="00AC5B78" w:rsidRPr="00611998" w14:paraId="5E9575EA" w14:textId="77777777" w:rsidTr="00022D9C">
        <w:trPr>
          <w:trHeight w:val="66"/>
        </w:trPr>
        <w:tc>
          <w:tcPr>
            <w:tcW w:w="5211" w:type="dxa"/>
            <w:shd w:val="clear" w:color="auto" w:fill="auto"/>
          </w:tcPr>
          <w:p w14:paraId="701E872A" w14:textId="77777777" w:rsidR="00AC5B78" w:rsidRPr="001B4E01" w:rsidRDefault="00AC5B78" w:rsidP="0052327F">
            <w:pPr>
              <w:widowControl/>
              <w:tabs>
                <w:tab w:val="left" w:pos="1134"/>
                <w:tab w:val="left" w:pos="1276"/>
              </w:tabs>
              <w:autoSpaceDE w:val="0"/>
              <w:autoSpaceDN w:val="0"/>
              <w:adjustRightInd w:val="0"/>
              <w:ind w:firstLine="284"/>
              <w:jc w:val="both"/>
              <w:rPr>
                <w:sz w:val="22"/>
                <w:szCs w:val="22"/>
              </w:rPr>
            </w:pPr>
            <w:r w:rsidRPr="001B4E01">
              <w:rPr>
                <w:vertAlign w:val="superscript"/>
              </w:rPr>
              <w:t>1</w:t>
            </w:r>
            <w:r w:rsidRPr="001B4E01">
              <w:rPr>
                <w:sz w:val="22"/>
                <w:szCs w:val="22"/>
              </w:rPr>
              <w:t xml:space="preserve"> Тариф без учета НДС – 2 659,99 руб./Гкал     </w:t>
            </w:r>
          </w:p>
          <w:p w14:paraId="5E3455A2" w14:textId="77777777" w:rsidR="00AC5B78" w:rsidRPr="001B4E01" w:rsidRDefault="00AC5B78" w:rsidP="0052327F">
            <w:pPr>
              <w:widowControl/>
              <w:autoSpaceDE w:val="0"/>
              <w:autoSpaceDN w:val="0"/>
              <w:adjustRightInd w:val="0"/>
              <w:ind w:firstLine="284"/>
              <w:jc w:val="both"/>
              <w:rPr>
                <w:sz w:val="22"/>
                <w:szCs w:val="22"/>
              </w:rPr>
            </w:pPr>
            <w:r w:rsidRPr="001B4E01">
              <w:rPr>
                <w:sz w:val="22"/>
                <w:szCs w:val="22"/>
                <w:vertAlign w:val="superscript"/>
              </w:rPr>
              <w:t>2</w:t>
            </w:r>
            <w:r w:rsidRPr="001B4E01">
              <w:rPr>
                <w:sz w:val="22"/>
                <w:szCs w:val="22"/>
              </w:rPr>
              <w:t xml:space="preserve"> Тариф без учета НДС – 2 905,48 руб./Гкал</w:t>
            </w:r>
          </w:p>
          <w:p w14:paraId="18C61FF7" w14:textId="77777777" w:rsidR="00AC5B78" w:rsidRPr="001B4E01" w:rsidRDefault="00AC5B78" w:rsidP="0052327F">
            <w:pPr>
              <w:widowControl/>
              <w:autoSpaceDE w:val="0"/>
              <w:autoSpaceDN w:val="0"/>
              <w:adjustRightInd w:val="0"/>
              <w:ind w:firstLine="284"/>
              <w:jc w:val="both"/>
              <w:rPr>
                <w:sz w:val="22"/>
                <w:szCs w:val="22"/>
              </w:rPr>
            </w:pPr>
            <w:r w:rsidRPr="001B4E01">
              <w:rPr>
                <w:sz w:val="22"/>
                <w:szCs w:val="22"/>
                <w:vertAlign w:val="superscript"/>
              </w:rPr>
              <w:t>3</w:t>
            </w:r>
            <w:r w:rsidRPr="001B4E01">
              <w:rPr>
                <w:sz w:val="22"/>
                <w:szCs w:val="22"/>
              </w:rPr>
              <w:t xml:space="preserve"> Тариф без учета НДС – </w:t>
            </w:r>
            <w:r>
              <w:rPr>
                <w:sz w:val="22"/>
                <w:szCs w:val="22"/>
              </w:rPr>
              <w:t>3 306,43</w:t>
            </w:r>
            <w:r w:rsidRPr="001B4E01">
              <w:rPr>
                <w:sz w:val="22"/>
                <w:szCs w:val="22"/>
              </w:rPr>
              <w:t xml:space="preserve"> руб./Гкал</w:t>
            </w:r>
          </w:p>
          <w:p w14:paraId="03C500BB" w14:textId="77777777" w:rsidR="00AC5B78" w:rsidRPr="001B4E01" w:rsidRDefault="00AC5B78" w:rsidP="0052327F">
            <w:pPr>
              <w:widowControl/>
              <w:autoSpaceDE w:val="0"/>
              <w:autoSpaceDN w:val="0"/>
              <w:adjustRightInd w:val="0"/>
              <w:ind w:firstLine="284"/>
              <w:jc w:val="both"/>
              <w:rPr>
                <w:sz w:val="22"/>
                <w:szCs w:val="22"/>
              </w:rPr>
            </w:pPr>
            <w:r w:rsidRPr="001B4E01">
              <w:rPr>
                <w:vertAlign w:val="superscript"/>
              </w:rPr>
              <w:t>4</w:t>
            </w:r>
            <w:r w:rsidRPr="001B4E01">
              <w:rPr>
                <w:sz w:val="22"/>
                <w:szCs w:val="22"/>
              </w:rPr>
              <w:t xml:space="preserve"> Тариф без учета НДС – </w:t>
            </w:r>
            <w:r>
              <w:rPr>
                <w:sz w:val="22"/>
                <w:szCs w:val="22"/>
              </w:rPr>
              <w:t>3 484,98</w:t>
            </w:r>
            <w:r w:rsidRPr="001B4E01">
              <w:rPr>
                <w:sz w:val="22"/>
                <w:szCs w:val="22"/>
              </w:rPr>
              <w:t xml:space="preserve"> руб./Гкал </w:t>
            </w:r>
          </w:p>
          <w:p w14:paraId="37B9A9AD" w14:textId="77777777" w:rsidR="00AC5B78" w:rsidRPr="001B4E01" w:rsidRDefault="00AC5B78" w:rsidP="0052327F">
            <w:pPr>
              <w:widowControl/>
              <w:autoSpaceDE w:val="0"/>
              <w:autoSpaceDN w:val="0"/>
              <w:adjustRightInd w:val="0"/>
              <w:ind w:firstLine="284"/>
              <w:jc w:val="both"/>
              <w:rPr>
                <w:sz w:val="22"/>
                <w:szCs w:val="22"/>
              </w:rPr>
            </w:pPr>
            <w:r w:rsidRPr="001B4E01">
              <w:rPr>
                <w:vertAlign w:val="superscript"/>
              </w:rPr>
              <w:t>5</w:t>
            </w:r>
            <w:r w:rsidRPr="001B4E01">
              <w:rPr>
                <w:sz w:val="22"/>
                <w:szCs w:val="22"/>
              </w:rPr>
              <w:t xml:space="preserve"> Тариф без учета НДС – </w:t>
            </w:r>
            <w:r>
              <w:rPr>
                <w:sz w:val="22"/>
                <w:szCs w:val="22"/>
              </w:rPr>
              <w:t>3 652,27</w:t>
            </w:r>
            <w:r w:rsidRPr="001B4E01">
              <w:rPr>
                <w:sz w:val="22"/>
                <w:szCs w:val="22"/>
              </w:rPr>
              <w:t xml:space="preserve"> руб./Гкал</w:t>
            </w:r>
          </w:p>
          <w:p w14:paraId="68AF1DF9" w14:textId="77777777" w:rsidR="00AC5B78" w:rsidRPr="003362C9" w:rsidRDefault="00AC5B78" w:rsidP="0052327F">
            <w:pPr>
              <w:widowControl/>
              <w:autoSpaceDE w:val="0"/>
              <w:autoSpaceDN w:val="0"/>
              <w:adjustRightInd w:val="0"/>
              <w:ind w:firstLine="284"/>
              <w:jc w:val="both"/>
              <w:rPr>
                <w:color w:val="FF0000"/>
                <w:sz w:val="22"/>
                <w:szCs w:val="22"/>
              </w:rPr>
            </w:pPr>
            <w:r w:rsidRPr="001B4E01">
              <w:rPr>
                <w:vertAlign w:val="superscript"/>
              </w:rPr>
              <w:t xml:space="preserve">6 </w:t>
            </w:r>
            <w:r w:rsidRPr="001B4E01">
              <w:rPr>
                <w:sz w:val="22"/>
                <w:szCs w:val="22"/>
              </w:rPr>
              <w:t xml:space="preserve">Тариф без учета НДС – </w:t>
            </w:r>
            <w:r>
              <w:rPr>
                <w:sz w:val="22"/>
                <w:szCs w:val="22"/>
              </w:rPr>
              <w:t>3 683,75</w:t>
            </w:r>
            <w:r w:rsidRPr="001B4E01">
              <w:rPr>
                <w:sz w:val="22"/>
                <w:szCs w:val="22"/>
              </w:rPr>
              <w:t xml:space="preserve"> руб./Гкал</w:t>
            </w:r>
            <w:r w:rsidRPr="003362C9">
              <w:rPr>
                <w:color w:val="FF0000"/>
                <w:sz w:val="22"/>
                <w:szCs w:val="22"/>
              </w:rPr>
              <w:t xml:space="preserve">     </w:t>
            </w:r>
          </w:p>
          <w:p w14:paraId="211DC847" w14:textId="77777777" w:rsidR="00AC5B78" w:rsidRPr="003362C9" w:rsidRDefault="00AC5B78" w:rsidP="0052327F">
            <w:pPr>
              <w:widowControl/>
              <w:autoSpaceDE w:val="0"/>
              <w:autoSpaceDN w:val="0"/>
              <w:adjustRightInd w:val="0"/>
              <w:ind w:firstLine="284"/>
              <w:jc w:val="both"/>
              <w:rPr>
                <w:color w:val="FF0000"/>
                <w:sz w:val="22"/>
                <w:szCs w:val="22"/>
              </w:rPr>
            </w:pPr>
          </w:p>
        </w:tc>
        <w:tc>
          <w:tcPr>
            <w:tcW w:w="5211" w:type="dxa"/>
            <w:shd w:val="clear" w:color="auto" w:fill="auto"/>
          </w:tcPr>
          <w:p w14:paraId="0E991813" w14:textId="77777777" w:rsidR="00AC5B78" w:rsidRPr="001B4E01" w:rsidRDefault="00AC5B78" w:rsidP="0052327F">
            <w:pPr>
              <w:widowControl/>
              <w:autoSpaceDE w:val="0"/>
              <w:autoSpaceDN w:val="0"/>
              <w:adjustRightInd w:val="0"/>
              <w:ind w:firstLine="176"/>
              <w:jc w:val="both"/>
              <w:rPr>
                <w:sz w:val="22"/>
                <w:szCs w:val="22"/>
              </w:rPr>
            </w:pPr>
            <w:r w:rsidRPr="001B4E01">
              <w:rPr>
                <w:vertAlign w:val="superscript"/>
              </w:rPr>
              <w:t>7</w:t>
            </w:r>
            <w:r w:rsidRPr="001B4E01">
              <w:rPr>
                <w:sz w:val="22"/>
                <w:szCs w:val="22"/>
              </w:rPr>
              <w:t xml:space="preserve"> Тариф без учета НДС – 2 565,76 руб./Гкал</w:t>
            </w:r>
          </w:p>
          <w:p w14:paraId="223D40EF" w14:textId="77777777" w:rsidR="00AC5B78" w:rsidRPr="001B4E01" w:rsidRDefault="00AC5B78" w:rsidP="0052327F">
            <w:pPr>
              <w:widowControl/>
              <w:autoSpaceDE w:val="0"/>
              <w:autoSpaceDN w:val="0"/>
              <w:adjustRightInd w:val="0"/>
              <w:ind w:firstLine="176"/>
              <w:jc w:val="both"/>
              <w:rPr>
                <w:sz w:val="22"/>
                <w:szCs w:val="22"/>
              </w:rPr>
            </w:pPr>
            <w:r w:rsidRPr="001B4E01">
              <w:rPr>
                <w:sz w:val="22"/>
                <w:szCs w:val="22"/>
                <w:vertAlign w:val="superscript"/>
              </w:rPr>
              <w:t xml:space="preserve">8 </w:t>
            </w:r>
            <w:r w:rsidRPr="001B4E01">
              <w:rPr>
                <w:sz w:val="22"/>
                <w:szCs w:val="22"/>
              </w:rPr>
              <w:t>Тариф без учета НДС –</w:t>
            </w:r>
            <w:r>
              <w:rPr>
                <w:sz w:val="22"/>
                <w:szCs w:val="22"/>
              </w:rPr>
              <w:t xml:space="preserve"> 2 919,83</w:t>
            </w:r>
            <w:r w:rsidRPr="001B4E01">
              <w:rPr>
                <w:sz w:val="22"/>
                <w:szCs w:val="22"/>
              </w:rPr>
              <w:t xml:space="preserve"> руб./Гкал</w:t>
            </w:r>
          </w:p>
          <w:p w14:paraId="22F0D4DC" w14:textId="77777777" w:rsidR="00AC5B78" w:rsidRPr="001B4E01" w:rsidRDefault="00AC5B78" w:rsidP="0052327F">
            <w:pPr>
              <w:widowControl/>
              <w:autoSpaceDE w:val="0"/>
              <w:autoSpaceDN w:val="0"/>
              <w:adjustRightInd w:val="0"/>
              <w:ind w:firstLine="176"/>
              <w:jc w:val="both"/>
              <w:rPr>
                <w:sz w:val="22"/>
                <w:szCs w:val="22"/>
              </w:rPr>
            </w:pPr>
            <w:r w:rsidRPr="001B4E01">
              <w:rPr>
                <w:sz w:val="22"/>
                <w:szCs w:val="22"/>
                <w:vertAlign w:val="superscript"/>
              </w:rPr>
              <w:t xml:space="preserve">9 </w:t>
            </w:r>
            <w:r w:rsidRPr="001B4E01">
              <w:rPr>
                <w:sz w:val="22"/>
                <w:szCs w:val="22"/>
              </w:rPr>
              <w:t>Тариф без учета НДС –</w:t>
            </w:r>
            <w:r>
              <w:rPr>
                <w:sz w:val="22"/>
                <w:szCs w:val="22"/>
              </w:rPr>
              <w:t xml:space="preserve"> 3 077,51</w:t>
            </w:r>
            <w:r w:rsidRPr="001B4E01">
              <w:rPr>
                <w:sz w:val="22"/>
                <w:szCs w:val="22"/>
              </w:rPr>
              <w:t xml:space="preserve"> руб./Гкал</w:t>
            </w:r>
          </w:p>
          <w:p w14:paraId="0C22D311" w14:textId="77777777" w:rsidR="00AC5B78" w:rsidRPr="001B4E01" w:rsidRDefault="00AC5B78" w:rsidP="0052327F">
            <w:pPr>
              <w:widowControl/>
              <w:autoSpaceDE w:val="0"/>
              <w:autoSpaceDN w:val="0"/>
              <w:adjustRightInd w:val="0"/>
              <w:ind w:firstLine="176"/>
              <w:jc w:val="both"/>
              <w:rPr>
                <w:sz w:val="22"/>
                <w:szCs w:val="22"/>
              </w:rPr>
            </w:pPr>
            <w:r w:rsidRPr="001B4E01">
              <w:rPr>
                <w:sz w:val="22"/>
                <w:szCs w:val="22"/>
                <w:vertAlign w:val="superscript"/>
              </w:rPr>
              <w:t>10</w:t>
            </w:r>
            <w:r w:rsidRPr="001B4E01">
              <w:rPr>
                <w:sz w:val="22"/>
                <w:szCs w:val="22"/>
              </w:rPr>
              <w:t xml:space="preserve"> Тариф без учета НДС – </w:t>
            </w:r>
            <w:r>
              <w:rPr>
                <w:sz w:val="22"/>
                <w:szCs w:val="22"/>
              </w:rPr>
              <w:t>3 225,23</w:t>
            </w:r>
            <w:r w:rsidRPr="001B4E01">
              <w:rPr>
                <w:sz w:val="22"/>
                <w:szCs w:val="22"/>
              </w:rPr>
              <w:t xml:space="preserve"> руб./Гкал</w:t>
            </w:r>
          </w:p>
          <w:p w14:paraId="2F07F02B" w14:textId="77777777" w:rsidR="00AC5B78" w:rsidRPr="003362C9" w:rsidRDefault="00AC5B78" w:rsidP="0052327F">
            <w:pPr>
              <w:widowControl/>
              <w:autoSpaceDE w:val="0"/>
              <w:autoSpaceDN w:val="0"/>
              <w:adjustRightInd w:val="0"/>
              <w:ind w:firstLine="176"/>
              <w:jc w:val="both"/>
              <w:rPr>
                <w:color w:val="FF0000"/>
                <w:sz w:val="22"/>
                <w:szCs w:val="22"/>
              </w:rPr>
            </w:pPr>
          </w:p>
        </w:tc>
      </w:tr>
    </w:tbl>
    <w:p w14:paraId="26D9791C" w14:textId="77777777" w:rsidR="00AC5B78" w:rsidRPr="001A7158" w:rsidRDefault="00AC5B78" w:rsidP="0052327F">
      <w:pPr>
        <w:numPr>
          <w:ilvl w:val="0"/>
          <w:numId w:val="17"/>
        </w:numPr>
        <w:tabs>
          <w:tab w:val="left" w:pos="567"/>
        </w:tabs>
        <w:ind w:left="0" w:firstLine="142"/>
        <w:jc w:val="both"/>
        <w:rPr>
          <w:bCs/>
          <w:sz w:val="22"/>
          <w:szCs w:val="22"/>
        </w:rPr>
      </w:pPr>
      <w:r>
        <w:rPr>
          <w:bCs/>
          <w:sz w:val="22"/>
          <w:szCs w:val="22"/>
        </w:rPr>
        <w:t>П</w:t>
      </w:r>
      <w:r w:rsidRPr="001A7158">
        <w:rPr>
          <w:bCs/>
          <w:sz w:val="22"/>
          <w:szCs w:val="22"/>
        </w:rPr>
        <w:t>остановление вступает в силу после дня его официального опубликования.</w:t>
      </w:r>
    </w:p>
    <w:p w14:paraId="4DBFA5E6" w14:textId="77777777" w:rsidR="00AC5B78" w:rsidRPr="00065CF1" w:rsidRDefault="00AC5B78" w:rsidP="0052327F">
      <w:pPr>
        <w:pStyle w:val="24"/>
        <w:widowControl/>
        <w:ind w:firstLine="709"/>
        <w:rPr>
          <w:bCs/>
          <w:color w:val="FF0000"/>
          <w:sz w:val="22"/>
          <w:szCs w:val="22"/>
        </w:rPr>
      </w:pPr>
    </w:p>
    <w:p w14:paraId="4C4C52BB" w14:textId="77777777" w:rsidR="00AC5B78" w:rsidRPr="009B32D0" w:rsidRDefault="00AC5B78"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AC5B78" w:rsidRPr="009B32D0" w14:paraId="0DA59181" w14:textId="77777777" w:rsidTr="00022D9C">
        <w:tc>
          <w:tcPr>
            <w:tcW w:w="959" w:type="dxa"/>
          </w:tcPr>
          <w:p w14:paraId="270E9FCF" w14:textId="77777777" w:rsidR="00AC5B78" w:rsidRPr="009B32D0" w:rsidRDefault="00AC5B78" w:rsidP="0052327F">
            <w:pPr>
              <w:tabs>
                <w:tab w:val="left" w:pos="4020"/>
              </w:tabs>
              <w:jc w:val="center"/>
              <w:rPr>
                <w:sz w:val="22"/>
                <w:szCs w:val="22"/>
              </w:rPr>
            </w:pPr>
            <w:r w:rsidRPr="009B32D0">
              <w:rPr>
                <w:sz w:val="22"/>
                <w:szCs w:val="22"/>
              </w:rPr>
              <w:t>№ п/п</w:t>
            </w:r>
          </w:p>
        </w:tc>
        <w:tc>
          <w:tcPr>
            <w:tcW w:w="2391" w:type="dxa"/>
          </w:tcPr>
          <w:p w14:paraId="771593CD" w14:textId="77777777" w:rsidR="00AC5B78" w:rsidRPr="009B32D0" w:rsidRDefault="00AC5B78" w:rsidP="0052327F">
            <w:pPr>
              <w:tabs>
                <w:tab w:val="left" w:pos="4020"/>
              </w:tabs>
              <w:rPr>
                <w:sz w:val="22"/>
                <w:szCs w:val="22"/>
              </w:rPr>
            </w:pPr>
            <w:r w:rsidRPr="009B32D0">
              <w:rPr>
                <w:sz w:val="22"/>
                <w:szCs w:val="22"/>
              </w:rPr>
              <w:t>Члены правления</w:t>
            </w:r>
          </w:p>
        </w:tc>
        <w:tc>
          <w:tcPr>
            <w:tcW w:w="3493" w:type="dxa"/>
          </w:tcPr>
          <w:p w14:paraId="11D403E1" w14:textId="77777777" w:rsidR="00AC5B78" w:rsidRPr="009B32D0" w:rsidRDefault="00AC5B78" w:rsidP="0052327F">
            <w:pPr>
              <w:tabs>
                <w:tab w:val="left" w:pos="4020"/>
              </w:tabs>
              <w:jc w:val="center"/>
              <w:rPr>
                <w:sz w:val="22"/>
                <w:szCs w:val="22"/>
              </w:rPr>
            </w:pPr>
            <w:r w:rsidRPr="009B32D0">
              <w:rPr>
                <w:sz w:val="22"/>
                <w:szCs w:val="22"/>
              </w:rPr>
              <w:t>Результаты голосования</w:t>
            </w:r>
          </w:p>
        </w:tc>
      </w:tr>
      <w:tr w:rsidR="00AC5B78" w:rsidRPr="009B32D0" w14:paraId="2E635DE0" w14:textId="77777777" w:rsidTr="00022D9C">
        <w:tc>
          <w:tcPr>
            <w:tcW w:w="959" w:type="dxa"/>
          </w:tcPr>
          <w:p w14:paraId="23CBAF46" w14:textId="77777777" w:rsidR="00AC5B78" w:rsidRPr="009B32D0" w:rsidRDefault="00AC5B78" w:rsidP="0052327F">
            <w:pPr>
              <w:tabs>
                <w:tab w:val="left" w:pos="4020"/>
              </w:tabs>
              <w:jc w:val="center"/>
              <w:rPr>
                <w:sz w:val="22"/>
                <w:szCs w:val="22"/>
              </w:rPr>
            </w:pPr>
            <w:r w:rsidRPr="009B32D0">
              <w:rPr>
                <w:sz w:val="22"/>
                <w:szCs w:val="22"/>
              </w:rPr>
              <w:t>1.</w:t>
            </w:r>
          </w:p>
        </w:tc>
        <w:tc>
          <w:tcPr>
            <w:tcW w:w="2391" w:type="dxa"/>
          </w:tcPr>
          <w:p w14:paraId="580FC6C0" w14:textId="77777777" w:rsidR="00AC5B78" w:rsidRPr="009B32D0" w:rsidRDefault="00AC5B78" w:rsidP="0052327F">
            <w:pPr>
              <w:tabs>
                <w:tab w:val="left" w:pos="4020"/>
              </w:tabs>
              <w:rPr>
                <w:sz w:val="22"/>
                <w:szCs w:val="22"/>
              </w:rPr>
            </w:pPr>
            <w:r w:rsidRPr="009B32D0">
              <w:rPr>
                <w:sz w:val="22"/>
                <w:szCs w:val="22"/>
              </w:rPr>
              <w:t>Морева Е.Н.</w:t>
            </w:r>
          </w:p>
        </w:tc>
        <w:tc>
          <w:tcPr>
            <w:tcW w:w="3493" w:type="dxa"/>
          </w:tcPr>
          <w:p w14:paraId="7048A809" w14:textId="77777777" w:rsidR="00AC5B78" w:rsidRPr="009B32D0" w:rsidRDefault="00AC5B78" w:rsidP="0052327F">
            <w:pPr>
              <w:jc w:val="center"/>
              <w:rPr>
                <w:sz w:val="22"/>
                <w:szCs w:val="22"/>
              </w:rPr>
            </w:pPr>
            <w:r w:rsidRPr="009B32D0">
              <w:rPr>
                <w:sz w:val="22"/>
                <w:szCs w:val="22"/>
              </w:rPr>
              <w:t>за</w:t>
            </w:r>
          </w:p>
        </w:tc>
      </w:tr>
      <w:tr w:rsidR="00AC5B78" w:rsidRPr="009B32D0" w14:paraId="04727FFA" w14:textId="77777777" w:rsidTr="00022D9C">
        <w:tc>
          <w:tcPr>
            <w:tcW w:w="959" w:type="dxa"/>
          </w:tcPr>
          <w:p w14:paraId="351536EA" w14:textId="77777777" w:rsidR="00AC5B78" w:rsidRPr="009B32D0" w:rsidRDefault="00AC5B78" w:rsidP="0052327F">
            <w:pPr>
              <w:tabs>
                <w:tab w:val="left" w:pos="4020"/>
              </w:tabs>
              <w:jc w:val="center"/>
              <w:rPr>
                <w:sz w:val="22"/>
                <w:szCs w:val="22"/>
              </w:rPr>
            </w:pPr>
            <w:r w:rsidRPr="009B32D0">
              <w:rPr>
                <w:sz w:val="22"/>
                <w:szCs w:val="22"/>
              </w:rPr>
              <w:t>2.</w:t>
            </w:r>
          </w:p>
        </w:tc>
        <w:tc>
          <w:tcPr>
            <w:tcW w:w="2391" w:type="dxa"/>
          </w:tcPr>
          <w:p w14:paraId="09E86F00" w14:textId="77777777" w:rsidR="00AC5B78" w:rsidRPr="009B32D0" w:rsidRDefault="00AC5B78" w:rsidP="0052327F">
            <w:pPr>
              <w:tabs>
                <w:tab w:val="left" w:pos="4020"/>
              </w:tabs>
              <w:rPr>
                <w:sz w:val="22"/>
                <w:szCs w:val="22"/>
              </w:rPr>
            </w:pPr>
            <w:r w:rsidRPr="009B32D0">
              <w:rPr>
                <w:sz w:val="22"/>
                <w:szCs w:val="22"/>
              </w:rPr>
              <w:t>Бугаева С.Е.</w:t>
            </w:r>
          </w:p>
        </w:tc>
        <w:tc>
          <w:tcPr>
            <w:tcW w:w="3493" w:type="dxa"/>
          </w:tcPr>
          <w:p w14:paraId="34F70B1F" w14:textId="77777777" w:rsidR="00AC5B78" w:rsidRPr="009B32D0" w:rsidRDefault="00AC5B78" w:rsidP="0052327F">
            <w:pPr>
              <w:jc w:val="center"/>
              <w:rPr>
                <w:sz w:val="22"/>
                <w:szCs w:val="22"/>
              </w:rPr>
            </w:pPr>
            <w:r w:rsidRPr="009B32D0">
              <w:rPr>
                <w:sz w:val="22"/>
                <w:szCs w:val="22"/>
              </w:rPr>
              <w:t>за</w:t>
            </w:r>
          </w:p>
        </w:tc>
      </w:tr>
      <w:tr w:rsidR="00AC5B78" w:rsidRPr="009B32D0" w14:paraId="387EC026" w14:textId="77777777" w:rsidTr="00022D9C">
        <w:tc>
          <w:tcPr>
            <w:tcW w:w="959" w:type="dxa"/>
          </w:tcPr>
          <w:p w14:paraId="37A459E3" w14:textId="77777777" w:rsidR="00AC5B78" w:rsidRPr="009B32D0" w:rsidRDefault="00AC5B78" w:rsidP="0052327F">
            <w:pPr>
              <w:tabs>
                <w:tab w:val="left" w:pos="4020"/>
              </w:tabs>
              <w:jc w:val="center"/>
              <w:rPr>
                <w:sz w:val="22"/>
                <w:szCs w:val="22"/>
              </w:rPr>
            </w:pPr>
            <w:r w:rsidRPr="009B32D0">
              <w:rPr>
                <w:sz w:val="22"/>
                <w:szCs w:val="22"/>
              </w:rPr>
              <w:t>3.</w:t>
            </w:r>
          </w:p>
        </w:tc>
        <w:tc>
          <w:tcPr>
            <w:tcW w:w="2391" w:type="dxa"/>
          </w:tcPr>
          <w:p w14:paraId="3719188E" w14:textId="77777777" w:rsidR="00AC5B78" w:rsidRPr="009B32D0" w:rsidRDefault="00AC5B78" w:rsidP="0052327F">
            <w:pPr>
              <w:tabs>
                <w:tab w:val="left" w:pos="4020"/>
              </w:tabs>
              <w:rPr>
                <w:sz w:val="22"/>
                <w:szCs w:val="22"/>
              </w:rPr>
            </w:pPr>
            <w:r w:rsidRPr="009B32D0">
              <w:rPr>
                <w:sz w:val="22"/>
                <w:szCs w:val="22"/>
              </w:rPr>
              <w:t>Гущина Н.Б.</w:t>
            </w:r>
          </w:p>
        </w:tc>
        <w:tc>
          <w:tcPr>
            <w:tcW w:w="3493" w:type="dxa"/>
          </w:tcPr>
          <w:p w14:paraId="58CFD72D" w14:textId="77777777" w:rsidR="00AC5B78" w:rsidRPr="009B32D0" w:rsidRDefault="00AC5B78" w:rsidP="0052327F">
            <w:pPr>
              <w:jc w:val="center"/>
              <w:rPr>
                <w:sz w:val="22"/>
                <w:szCs w:val="22"/>
              </w:rPr>
            </w:pPr>
            <w:r w:rsidRPr="009B32D0">
              <w:rPr>
                <w:sz w:val="22"/>
                <w:szCs w:val="22"/>
              </w:rPr>
              <w:t>за</w:t>
            </w:r>
          </w:p>
        </w:tc>
      </w:tr>
      <w:tr w:rsidR="00AC5B78" w:rsidRPr="009B32D0" w14:paraId="32943377" w14:textId="77777777" w:rsidTr="00022D9C">
        <w:tc>
          <w:tcPr>
            <w:tcW w:w="959" w:type="dxa"/>
          </w:tcPr>
          <w:p w14:paraId="719E53BC" w14:textId="77777777" w:rsidR="00AC5B78" w:rsidRPr="009B32D0" w:rsidRDefault="00AC5B78" w:rsidP="0052327F">
            <w:pPr>
              <w:tabs>
                <w:tab w:val="left" w:pos="4020"/>
              </w:tabs>
              <w:jc w:val="center"/>
              <w:rPr>
                <w:sz w:val="22"/>
                <w:szCs w:val="22"/>
              </w:rPr>
            </w:pPr>
            <w:r w:rsidRPr="009B32D0">
              <w:rPr>
                <w:sz w:val="22"/>
                <w:szCs w:val="22"/>
              </w:rPr>
              <w:t>4.</w:t>
            </w:r>
          </w:p>
        </w:tc>
        <w:tc>
          <w:tcPr>
            <w:tcW w:w="2391" w:type="dxa"/>
          </w:tcPr>
          <w:p w14:paraId="61FF3CA5" w14:textId="77777777" w:rsidR="00AC5B78" w:rsidRPr="009B32D0" w:rsidRDefault="00AC5B78" w:rsidP="0052327F">
            <w:pPr>
              <w:tabs>
                <w:tab w:val="left" w:pos="4020"/>
              </w:tabs>
              <w:rPr>
                <w:sz w:val="22"/>
                <w:szCs w:val="22"/>
              </w:rPr>
            </w:pPr>
            <w:r w:rsidRPr="009B32D0">
              <w:rPr>
                <w:sz w:val="22"/>
                <w:szCs w:val="22"/>
              </w:rPr>
              <w:t>Турбачкина Е.В.</w:t>
            </w:r>
          </w:p>
        </w:tc>
        <w:tc>
          <w:tcPr>
            <w:tcW w:w="3493" w:type="dxa"/>
          </w:tcPr>
          <w:p w14:paraId="17C66EC5" w14:textId="77777777" w:rsidR="00AC5B78" w:rsidRPr="009B32D0" w:rsidRDefault="00AC5B78" w:rsidP="0052327F">
            <w:pPr>
              <w:tabs>
                <w:tab w:val="left" w:pos="4020"/>
              </w:tabs>
              <w:jc w:val="center"/>
              <w:rPr>
                <w:sz w:val="22"/>
                <w:szCs w:val="22"/>
              </w:rPr>
            </w:pPr>
            <w:r w:rsidRPr="009B32D0">
              <w:rPr>
                <w:sz w:val="22"/>
                <w:szCs w:val="22"/>
              </w:rPr>
              <w:t>за</w:t>
            </w:r>
          </w:p>
        </w:tc>
      </w:tr>
      <w:tr w:rsidR="00AC5B78" w:rsidRPr="009B32D0" w14:paraId="002DC674" w14:textId="77777777" w:rsidTr="00022D9C">
        <w:tc>
          <w:tcPr>
            <w:tcW w:w="959" w:type="dxa"/>
          </w:tcPr>
          <w:p w14:paraId="7A872309" w14:textId="77777777" w:rsidR="00AC5B78" w:rsidRPr="009B32D0" w:rsidRDefault="00AC5B78" w:rsidP="0052327F">
            <w:pPr>
              <w:tabs>
                <w:tab w:val="left" w:pos="4020"/>
              </w:tabs>
              <w:jc w:val="center"/>
              <w:rPr>
                <w:sz w:val="22"/>
                <w:szCs w:val="22"/>
              </w:rPr>
            </w:pPr>
            <w:r w:rsidRPr="009B32D0">
              <w:rPr>
                <w:sz w:val="22"/>
                <w:szCs w:val="22"/>
              </w:rPr>
              <w:lastRenderedPageBreak/>
              <w:t>5.</w:t>
            </w:r>
          </w:p>
        </w:tc>
        <w:tc>
          <w:tcPr>
            <w:tcW w:w="2391" w:type="dxa"/>
          </w:tcPr>
          <w:p w14:paraId="2D580310" w14:textId="77777777" w:rsidR="00AC5B78" w:rsidRPr="009B32D0" w:rsidRDefault="00AC5B78" w:rsidP="0052327F">
            <w:pPr>
              <w:tabs>
                <w:tab w:val="left" w:pos="4020"/>
              </w:tabs>
              <w:rPr>
                <w:sz w:val="22"/>
                <w:szCs w:val="22"/>
              </w:rPr>
            </w:pPr>
            <w:r w:rsidRPr="009B32D0">
              <w:rPr>
                <w:sz w:val="22"/>
                <w:szCs w:val="22"/>
              </w:rPr>
              <w:t>Полозов И.Г.</w:t>
            </w:r>
          </w:p>
        </w:tc>
        <w:tc>
          <w:tcPr>
            <w:tcW w:w="3493" w:type="dxa"/>
          </w:tcPr>
          <w:p w14:paraId="247A3AC8" w14:textId="77777777" w:rsidR="00AC5B78" w:rsidRPr="009B32D0" w:rsidRDefault="00AC5B78" w:rsidP="0052327F">
            <w:pPr>
              <w:tabs>
                <w:tab w:val="left" w:pos="4020"/>
              </w:tabs>
              <w:jc w:val="center"/>
              <w:rPr>
                <w:sz w:val="22"/>
                <w:szCs w:val="22"/>
              </w:rPr>
            </w:pPr>
            <w:r w:rsidRPr="009B32D0">
              <w:rPr>
                <w:sz w:val="22"/>
                <w:szCs w:val="22"/>
              </w:rPr>
              <w:t>за</w:t>
            </w:r>
          </w:p>
        </w:tc>
      </w:tr>
      <w:tr w:rsidR="00AC5B78" w:rsidRPr="009B32D0" w14:paraId="14517F96" w14:textId="77777777" w:rsidTr="00022D9C">
        <w:tc>
          <w:tcPr>
            <w:tcW w:w="959" w:type="dxa"/>
          </w:tcPr>
          <w:p w14:paraId="772301AA" w14:textId="77777777" w:rsidR="00AC5B78" w:rsidRPr="009B32D0" w:rsidRDefault="00AC5B78" w:rsidP="0052327F">
            <w:pPr>
              <w:tabs>
                <w:tab w:val="left" w:pos="4020"/>
              </w:tabs>
              <w:jc w:val="center"/>
              <w:rPr>
                <w:sz w:val="22"/>
                <w:szCs w:val="22"/>
              </w:rPr>
            </w:pPr>
            <w:r w:rsidRPr="009B32D0">
              <w:rPr>
                <w:sz w:val="22"/>
                <w:szCs w:val="22"/>
              </w:rPr>
              <w:t>6.</w:t>
            </w:r>
          </w:p>
        </w:tc>
        <w:tc>
          <w:tcPr>
            <w:tcW w:w="2391" w:type="dxa"/>
          </w:tcPr>
          <w:p w14:paraId="1503D970" w14:textId="77777777" w:rsidR="00AC5B78" w:rsidRPr="009B32D0" w:rsidRDefault="00AC5B78" w:rsidP="0052327F">
            <w:pPr>
              <w:tabs>
                <w:tab w:val="left" w:pos="4020"/>
              </w:tabs>
              <w:rPr>
                <w:sz w:val="22"/>
                <w:szCs w:val="22"/>
              </w:rPr>
            </w:pPr>
            <w:r w:rsidRPr="009B32D0">
              <w:rPr>
                <w:sz w:val="22"/>
                <w:szCs w:val="22"/>
              </w:rPr>
              <w:t>Коннова Е.А.</w:t>
            </w:r>
          </w:p>
        </w:tc>
        <w:tc>
          <w:tcPr>
            <w:tcW w:w="3493" w:type="dxa"/>
          </w:tcPr>
          <w:p w14:paraId="4FB95728" w14:textId="77777777" w:rsidR="00AC5B78" w:rsidRPr="009B32D0" w:rsidRDefault="00AC5B78" w:rsidP="0052327F">
            <w:pPr>
              <w:tabs>
                <w:tab w:val="left" w:pos="4020"/>
              </w:tabs>
              <w:jc w:val="center"/>
              <w:rPr>
                <w:sz w:val="22"/>
                <w:szCs w:val="22"/>
              </w:rPr>
            </w:pPr>
            <w:r w:rsidRPr="009B32D0">
              <w:rPr>
                <w:sz w:val="22"/>
                <w:szCs w:val="22"/>
              </w:rPr>
              <w:t>за</w:t>
            </w:r>
          </w:p>
        </w:tc>
      </w:tr>
      <w:tr w:rsidR="00AC5B78" w:rsidRPr="009B32D0" w14:paraId="3807D967" w14:textId="77777777" w:rsidTr="00022D9C">
        <w:tc>
          <w:tcPr>
            <w:tcW w:w="959" w:type="dxa"/>
          </w:tcPr>
          <w:p w14:paraId="1598601B" w14:textId="77777777" w:rsidR="00AC5B78" w:rsidRPr="009B32D0" w:rsidRDefault="00AC5B78" w:rsidP="0052327F">
            <w:pPr>
              <w:tabs>
                <w:tab w:val="left" w:pos="4020"/>
              </w:tabs>
              <w:jc w:val="center"/>
              <w:rPr>
                <w:sz w:val="22"/>
                <w:szCs w:val="22"/>
              </w:rPr>
            </w:pPr>
            <w:r w:rsidRPr="009B32D0">
              <w:rPr>
                <w:sz w:val="22"/>
                <w:szCs w:val="22"/>
              </w:rPr>
              <w:t>7.</w:t>
            </w:r>
          </w:p>
        </w:tc>
        <w:tc>
          <w:tcPr>
            <w:tcW w:w="2391" w:type="dxa"/>
          </w:tcPr>
          <w:p w14:paraId="11ABB1A5" w14:textId="77777777" w:rsidR="00AC5B78" w:rsidRPr="009B32D0" w:rsidRDefault="00AC5B78" w:rsidP="0052327F">
            <w:pPr>
              <w:tabs>
                <w:tab w:val="left" w:pos="4020"/>
              </w:tabs>
              <w:rPr>
                <w:sz w:val="22"/>
                <w:szCs w:val="22"/>
              </w:rPr>
            </w:pPr>
            <w:r w:rsidRPr="009B32D0">
              <w:rPr>
                <w:sz w:val="22"/>
                <w:szCs w:val="22"/>
              </w:rPr>
              <w:t>Агапова О.П.</w:t>
            </w:r>
          </w:p>
        </w:tc>
        <w:tc>
          <w:tcPr>
            <w:tcW w:w="3493" w:type="dxa"/>
          </w:tcPr>
          <w:p w14:paraId="02CAC583" w14:textId="77777777" w:rsidR="00AC5B78" w:rsidRPr="009B32D0" w:rsidRDefault="00AC5B78" w:rsidP="0052327F">
            <w:pPr>
              <w:tabs>
                <w:tab w:val="left" w:pos="4020"/>
              </w:tabs>
              <w:jc w:val="center"/>
              <w:rPr>
                <w:sz w:val="22"/>
                <w:szCs w:val="22"/>
              </w:rPr>
            </w:pPr>
            <w:r w:rsidRPr="009B32D0">
              <w:rPr>
                <w:sz w:val="22"/>
                <w:szCs w:val="22"/>
              </w:rPr>
              <w:t>за</w:t>
            </w:r>
          </w:p>
        </w:tc>
      </w:tr>
    </w:tbl>
    <w:p w14:paraId="202C21B5" w14:textId="77777777" w:rsidR="00AC5B78" w:rsidRPr="00065CF1" w:rsidRDefault="00AC5B78" w:rsidP="0052327F">
      <w:pPr>
        <w:pStyle w:val="24"/>
        <w:widowControl/>
        <w:ind w:firstLine="709"/>
        <w:rPr>
          <w:bCs/>
          <w:color w:val="FF0000"/>
          <w:sz w:val="22"/>
          <w:szCs w:val="22"/>
        </w:rPr>
      </w:pPr>
      <w:r w:rsidRPr="009B32D0">
        <w:rPr>
          <w:sz w:val="22"/>
          <w:szCs w:val="22"/>
        </w:rPr>
        <w:t>Итого: за – 7, против – 0, воздержался – 0, отсутствуют – 0.</w:t>
      </w:r>
    </w:p>
    <w:p w14:paraId="2F6B4C97" w14:textId="77777777" w:rsidR="00683596" w:rsidRDefault="00683596" w:rsidP="0052327F">
      <w:pPr>
        <w:widowControl/>
        <w:ind w:firstLine="709"/>
        <w:jc w:val="both"/>
        <w:rPr>
          <w:snapToGrid w:val="0"/>
          <w:sz w:val="22"/>
          <w:szCs w:val="22"/>
        </w:rPr>
      </w:pPr>
    </w:p>
    <w:p w14:paraId="465E1367" w14:textId="047B70AE" w:rsidR="008F469F" w:rsidRPr="00DD61C8" w:rsidRDefault="00940D20" w:rsidP="0052327F">
      <w:pPr>
        <w:pStyle w:val="24"/>
        <w:widowControl/>
        <w:numPr>
          <w:ilvl w:val="0"/>
          <w:numId w:val="3"/>
        </w:numPr>
        <w:tabs>
          <w:tab w:val="left" w:pos="0"/>
          <w:tab w:val="left" w:pos="851"/>
          <w:tab w:val="left" w:pos="993"/>
        </w:tabs>
        <w:ind w:left="0" w:firstLine="709"/>
        <w:rPr>
          <w:bCs/>
          <w:sz w:val="22"/>
          <w:szCs w:val="22"/>
        </w:rPr>
      </w:pPr>
      <w:r w:rsidRPr="00DD61C8">
        <w:rPr>
          <w:b/>
          <w:sz w:val="22"/>
          <w:szCs w:val="22"/>
        </w:rPr>
        <w:t>СЛУШАЛИ</w:t>
      </w:r>
      <w:r w:rsidR="00465563" w:rsidRPr="00DD61C8">
        <w:rPr>
          <w:b/>
          <w:sz w:val="22"/>
          <w:szCs w:val="22"/>
        </w:rPr>
        <w:t xml:space="preserve">: </w:t>
      </w:r>
      <w:r w:rsidR="00465563">
        <w:rPr>
          <w:b/>
          <w:sz w:val="22"/>
          <w:szCs w:val="22"/>
        </w:rPr>
        <w:t>О</w:t>
      </w:r>
      <w:r w:rsidR="00DD61C8" w:rsidRPr="00DD61C8">
        <w:rPr>
          <w:b/>
          <w:sz w:val="22"/>
          <w:szCs w:val="22"/>
        </w:rPr>
        <w:t xml:space="preserve"> корректировке долгосрочных тарифов на тепловую энергию для потребителей ФГБУЗ МЦ «Решма» ФМБА России на 2025-2028 годы </w:t>
      </w:r>
      <w:r w:rsidR="008F469F" w:rsidRPr="00DD61C8">
        <w:rPr>
          <w:b/>
          <w:sz w:val="22"/>
          <w:szCs w:val="22"/>
        </w:rPr>
        <w:t>(</w:t>
      </w:r>
      <w:r w:rsidR="007864CF" w:rsidRPr="00DD61C8">
        <w:rPr>
          <w:b/>
          <w:sz w:val="22"/>
          <w:szCs w:val="22"/>
        </w:rPr>
        <w:t>Игнатьева</w:t>
      </w:r>
      <w:r w:rsidR="00F3307C" w:rsidRPr="00DD61C8">
        <w:rPr>
          <w:b/>
          <w:sz w:val="22"/>
          <w:szCs w:val="22"/>
        </w:rPr>
        <w:t xml:space="preserve"> </w:t>
      </w:r>
      <w:r w:rsidR="007864CF" w:rsidRPr="00DD61C8">
        <w:rPr>
          <w:b/>
          <w:sz w:val="22"/>
          <w:szCs w:val="22"/>
        </w:rPr>
        <w:t>Е</w:t>
      </w:r>
      <w:r w:rsidR="00F3307C" w:rsidRPr="00DD61C8">
        <w:rPr>
          <w:b/>
          <w:sz w:val="22"/>
          <w:szCs w:val="22"/>
        </w:rPr>
        <w:t>.В.</w:t>
      </w:r>
      <w:r w:rsidR="00365155" w:rsidRPr="00DD61C8">
        <w:rPr>
          <w:b/>
          <w:sz w:val="22"/>
          <w:szCs w:val="22"/>
        </w:rPr>
        <w:t>)</w:t>
      </w:r>
      <w:r w:rsidR="00E80F5D" w:rsidRPr="00DD61C8">
        <w:rPr>
          <w:b/>
          <w:sz w:val="22"/>
          <w:szCs w:val="22"/>
        </w:rPr>
        <w:t>.</w:t>
      </w:r>
    </w:p>
    <w:p w14:paraId="3E7FC32A" w14:textId="75781888" w:rsidR="00CD1DAC" w:rsidRPr="00143E4B" w:rsidRDefault="0074539E" w:rsidP="0052327F">
      <w:pPr>
        <w:pStyle w:val="24"/>
        <w:widowControl/>
        <w:tabs>
          <w:tab w:val="left" w:pos="993"/>
          <w:tab w:val="left" w:pos="1418"/>
        </w:tabs>
        <w:ind w:firstLine="709"/>
        <w:rPr>
          <w:bCs/>
          <w:sz w:val="22"/>
          <w:szCs w:val="22"/>
        </w:rPr>
      </w:pPr>
      <w:r w:rsidRPr="0074539E">
        <w:rPr>
          <w:sz w:val="22"/>
          <w:szCs w:val="22"/>
        </w:rPr>
        <w:t>В связи с обращением ФГБУЗ МЦ «Решма» ФМБА России</w:t>
      </w:r>
      <w:r w:rsidRPr="0074539E">
        <w:rPr>
          <w:b/>
          <w:sz w:val="22"/>
          <w:szCs w:val="22"/>
        </w:rPr>
        <w:t xml:space="preserve"> </w:t>
      </w:r>
      <w:r w:rsidRPr="0074539E">
        <w:rPr>
          <w:sz w:val="22"/>
          <w:szCs w:val="22"/>
        </w:rPr>
        <w:t xml:space="preserve">(Кинешемский район) приказом Департамента энергетики и тарифов Ивановской области от </w:t>
      </w:r>
      <w:r>
        <w:rPr>
          <w:sz w:val="22"/>
          <w:szCs w:val="22"/>
        </w:rPr>
        <w:t>13</w:t>
      </w:r>
      <w:r w:rsidRPr="0074539E">
        <w:rPr>
          <w:sz w:val="22"/>
          <w:szCs w:val="22"/>
        </w:rPr>
        <w:t>.05.202</w:t>
      </w:r>
      <w:r>
        <w:rPr>
          <w:sz w:val="22"/>
          <w:szCs w:val="22"/>
        </w:rPr>
        <w:t>4</w:t>
      </w:r>
      <w:r w:rsidRPr="0074539E">
        <w:rPr>
          <w:sz w:val="22"/>
          <w:szCs w:val="22"/>
        </w:rPr>
        <w:t xml:space="preserve"> № </w:t>
      </w:r>
      <w:r>
        <w:rPr>
          <w:sz w:val="22"/>
          <w:szCs w:val="22"/>
        </w:rPr>
        <w:t>24</w:t>
      </w:r>
      <w:r w:rsidRPr="0074539E">
        <w:rPr>
          <w:sz w:val="22"/>
          <w:szCs w:val="22"/>
        </w:rPr>
        <w:t>-у открыто дело о</w:t>
      </w:r>
      <w:r w:rsidR="00DB1C67">
        <w:rPr>
          <w:sz w:val="22"/>
          <w:szCs w:val="22"/>
        </w:rPr>
        <w:t xml:space="preserve"> корректировке</w:t>
      </w:r>
      <w:r w:rsidRPr="0074539E">
        <w:rPr>
          <w:sz w:val="22"/>
          <w:szCs w:val="22"/>
        </w:rPr>
        <w:t xml:space="preserve"> долгосрочных тарифов на тепловую энергию на 202</w:t>
      </w:r>
      <w:r w:rsidR="00DB1C67">
        <w:rPr>
          <w:sz w:val="22"/>
          <w:szCs w:val="22"/>
        </w:rPr>
        <w:t>5</w:t>
      </w:r>
      <w:r w:rsidRPr="0074539E">
        <w:rPr>
          <w:sz w:val="22"/>
          <w:szCs w:val="22"/>
        </w:rPr>
        <w:t>-</w:t>
      </w:r>
      <w:r w:rsidR="00CD1DAC" w:rsidRPr="0074539E">
        <w:rPr>
          <w:sz w:val="22"/>
          <w:szCs w:val="22"/>
        </w:rPr>
        <w:t>2028 годы</w:t>
      </w:r>
      <w:r w:rsidR="00CD1DAC">
        <w:rPr>
          <w:sz w:val="22"/>
          <w:szCs w:val="22"/>
        </w:rPr>
        <w:t xml:space="preserve">. </w:t>
      </w:r>
      <w:r w:rsidR="00CD1DAC" w:rsidRPr="005F2974">
        <w:rPr>
          <w:bCs/>
          <w:sz w:val="22"/>
          <w:szCs w:val="22"/>
        </w:rPr>
        <w:t xml:space="preserve">Метод регулирования тарифов </w:t>
      </w:r>
      <w:r w:rsidR="00CD1DAC">
        <w:rPr>
          <w:bCs/>
          <w:sz w:val="22"/>
          <w:szCs w:val="22"/>
        </w:rPr>
        <w:t>-</w:t>
      </w:r>
      <w:r w:rsidR="00CD1DAC" w:rsidRPr="005F2974">
        <w:rPr>
          <w:bCs/>
          <w:sz w:val="22"/>
          <w:szCs w:val="22"/>
        </w:rPr>
        <w:t xml:space="preserve"> метод индексации установленных тарифов на тепловую </w:t>
      </w:r>
      <w:r w:rsidR="00CD1DAC" w:rsidRPr="00143E4B">
        <w:rPr>
          <w:bCs/>
          <w:sz w:val="22"/>
          <w:szCs w:val="22"/>
        </w:rPr>
        <w:t xml:space="preserve">энергию определен в первый год долгосрочного периода (2024 год) на 2025-2028 годы. </w:t>
      </w:r>
    </w:p>
    <w:p w14:paraId="15D99337" w14:textId="3769071A" w:rsidR="0074539E" w:rsidRPr="0074539E" w:rsidRDefault="0074539E" w:rsidP="0052327F">
      <w:pPr>
        <w:pStyle w:val="24"/>
        <w:widowControl/>
        <w:tabs>
          <w:tab w:val="left" w:pos="993"/>
          <w:tab w:val="left" w:pos="1418"/>
        </w:tabs>
        <w:ind w:firstLine="709"/>
        <w:rPr>
          <w:bCs/>
          <w:sz w:val="22"/>
          <w:szCs w:val="22"/>
        </w:rPr>
      </w:pPr>
      <w:r w:rsidRPr="0074539E">
        <w:rPr>
          <w:sz w:val="22"/>
          <w:szCs w:val="22"/>
        </w:rPr>
        <w:t>ФГБУЗ МЦ «Решма» ФМБА России</w:t>
      </w:r>
      <w:r w:rsidRPr="0074539E">
        <w:rPr>
          <w:b/>
          <w:sz w:val="22"/>
          <w:szCs w:val="22"/>
        </w:rPr>
        <w:t xml:space="preserve"> </w:t>
      </w:r>
      <w:r w:rsidRPr="0074539E">
        <w:rPr>
          <w:sz w:val="22"/>
          <w:szCs w:val="22"/>
        </w:rPr>
        <w:t>(Кинешемский район)</w:t>
      </w:r>
      <w:r w:rsidRPr="0074539E">
        <w:rPr>
          <w:bCs/>
          <w:sz w:val="22"/>
          <w:szCs w:val="22"/>
        </w:rPr>
        <w:t xml:space="preserve"> осуществляет регулируемые виды деятельности с использованием имущества, которым владеет на праве собственности.</w:t>
      </w:r>
    </w:p>
    <w:p w14:paraId="56F167BE" w14:textId="789C680C" w:rsidR="0074539E" w:rsidRPr="0074539E" w:rsidRDefault="0074539E" w:rsidP="0052327F">
      <w:pPr>
        <w:ind w:left="710"/>
        <w:jc w:val="both"/>
        <w:rPr>
          <w:bCs/>
          <w:sz w:val="22"/>
          <w:szCs w:val="22"/>
        </w:rPr>
      </w:pPr>
      <w:r w:rsidRPr="0074539E">
        <w:rPr>
          <w:bCs/>
          <w:sz w:val="22"/>
          <w:szCs w:val="22"/>
        </w:rPr>
        <w:t>Тепловая энергия отпускается на нужды отопления в теплоносителе в виде воды.</w:t>
      </w:r>
    </w:p>
    <w:p w14:paraId="30020773" w14:textId="2347E3D9" w:rsidR="00977C24" w:rsidRPr="009B32D0" w:rsidRDefault="00977C24" w:rsidP="0052327F">
      <w:pPr>
        <w:ind w:firstLine="709"/>
        <w:jc w:val="both"/>
        <w:rPr>
          <w:strike/>
          <w:sz w:val="22"/>
          <w:szCs w:val="22"/>
          <w:lang w:eastAsia="x-none"/>
        </w:rPr>
      </w:pPr>
      <w:r w:rsidRPr="009B32D0">
        <w:rPr>
          <w:sz w:val="22"/>
          <w:szCs w:val="22"/>
          <w:lang w:eastAsia="x-none"/>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w:t>
      </w:r>
      <w:r w:rsidR="001C5411" w:rsidRPr="009B32D0">
        <w:rPr>
          <w:sz w:val="22"/>
          <w:szCs w:val="22"/>
          <w:lang w:eastAsia="x-none"/>
        </w:rPr>
        <w:t>(Методические указания № 760-э)</w:t>
      </w:r>
      <w:r w:rsidR="009B32D0" w:rsidRPr="009B32D0">
        <w:rPr>
          <w:sz w:val="22"/>
          <w:szCs w:val="22"/>
          <w:lang w:eastAsia="x-none"/>
        </w:rPr>
        <w:t>,</w:t>
      </w:r>
      <w:r w:rsidRPr="009B32D0">
        <w:rPr>
          <w:sz w:val="22"/>
          <w:szCs w:val="22"/>
          <w:lang w:eastAsia="x-none"/>
        </w:rPr>
        <w:t xml:space="preserve"> </w:t>
      </w:r>
      <w:r w:rsidR="00C43E37" w:rsidRPr="000B7652">
        <w:rPr>
          <w:sz w:val="22"/>
          <w:szCs w:val="22"/>
        </w:rPr>
        <w:t>Прогнозом социально-экономического развития Российской Федерации на 202</w:t>
      </w:r>
      <w:r w:rsidR="00C43E37">
        <w:rPr>
          <w:sz w:val="22"/>
          <w:szCs w:val="22"/>
        </w:rPr>
        <w:t>5</w:t>
      </w:r>
      <w:r w:rsidR="00C43E37" w:rsidRPr="000B7652">
        <w:rPr>
          <w:sz w:val="22"/>
          <w:szCs w:val="22"/>
        </w:rPr>
        <w:t xml:space="preserve"> год и плановый период 202</w:t>
      </w:r>
      <w:r w:rsidR="00C43E37">
        <w:rPr>
          <w:sz w:val="22"/>
          <w:szCs w:val="22"/>
        </w:rPr>
        <w:t>6</w:t>
      </w:r>
      <w:r w:rsidR="00C43E37" w:rsidRPr="000B7652">
        <w:rPr>
          <w:sz w:val="22"/>
          <w:szCs w:val="22"/>
        </w:rPr>
        <w:t xml:space="preserve"> и 202</w:t>
      </w:r>
      <w:r w:rsidR="00C43E37">
        <w:rPr>
          <w:sz w:val="22"/>
          <w:szCs w:val="22"/>
        </w:rPr>
        <w:t>7</w:t>
      </w:r>
      <w:r w:rsidR="00C43E37" w:rsidRPr="000B7652">
        <w:rPr>
          <w:sz w:val="22"/>
          <w:szCs w:val="22"/>
        </w:rPr>
        <w:t xml:space="preserve"> годы, одобренным на заседании Правительства Российской Федерации 2</w:t>
      </w:r>
      <w:r w:rsidR="00C43E37">
        <w:rPr>
          <w:sz w:val="22"/>
          <w:szCs w:val="22"/>
        </w:rPr>
        <w:t>4</w:t>
      </w:r>
      <w:r w:rsidR="00C43E37" w:rsidRPr="000B7652">
        <w:rPr>
          <w:sz w:val="22"/>
          <w:szCs w:val="22"/>
        </w:rPr>
        <w:t xml:space="preserve"> сентября 202</w:t>
      </w:r>
      <w:r w:rsidR="00C43E37">
        <w:rPr>
          <w:sz w:val="22"/>
          <w:szCs w:val="22"/>
        </w:rPr>
        <w:t>4</w:t>
      </w:r>
      <w:r w:rsidR="00C43E37" w:rsidRPr="000B7652">
        <w:rPr>
          <w:sz w:val="22"/>
          <w:szCs w:val="22"/>
        </w:rPr>
        <w:t xml:space="preserve"> г. (протокол № 28, часть II</w:t>
      </w:r>
      <w:r w:rsidR="00C43E37" w:rsidRPr="00C43E37">
        <w:rPr>
          <w:sz w:val="22"/>
          <w:szCs w:val="22"/>
        </w:rPr>
        <w:t>)</w:t>
      </w:r>
      <w:r w:rsidR="008A7D70" w:rsidRPr="00C43E37">
        <w:rPr>
          <w:bCs/>
          <w:sz w:val="22"/>
          <w:szCs w:val="22"/>
        </w:rPr>
        <w:t>.</w:t>
      </w:r>
    </w:p>
    <w:p w14:paraId="7B289D9F" w14:textId="463220D3" w:rsidR="00977C24" w:rsidRPr="009B32D0" w:rsidRDefault="00977C24" w:rsidP="0052327F">
      <w:pPr>
        <w:widowControl/>
        <w:tabs>
          <w:tab w:val="left" w:pos="851"/>
          <w:tab w:val="left" w:pos="993"/>
        </w:tabs>
        <w:ind w:firstLine="709"/>
        <w:jc w:val="both"/>
        <w:rPr>
          <w:bCs/>
          <w:sz w:val="22"/>
          <w:szCs w:val="22"/>
        </w:rPr>
      </w:pPr>
      <w:r w:rsidRPr="009B32D0">
        <w:rPr>
          <w:bCs/>
          <w:sz w:val="22"/>
          <w:szCs w:val="22"/>
        </w:rPr>
        <w:t>По результатам экспертизы материалов тарифного дела подготовлены соответс</w:t>
      </w:r>
      <w:r w:rsidR="005C701B" w:rsidRPr="009B32D0">
        <w:rPr>
          <w:bCs/>
          <w:sz w:val="22"/>
          <w:szCs w:val="22"/>
        </w:rPr>
        <w:t xml:space="preserve">твующие экспертные заключения. </w:t>
      </w:r>
    </w:p>
    <w:p w14:paraId="4BE6DC5D" w14:textId="663B0278" w:rsidR="00F94CF8" w:rsidRPr="009B32D0" w:rsidRDefault="00AC02C9" w:rsidP="0052327F">
      <w:pPr>
        <w:pStyle w:val="24"/>
        <w:widowControl/>
        <w:ind w:firstLine="709"/>
        <w:rPr>
          <w:bCs/>
          <w:sz w:val="22"/>
          <w:szCs w:val="22"/>
        </w:rPr>
      </w:pPr>
      <w:r w:rsidRPr="009B32D0">
        <w:rPr>
          <w:bCs/>
          <w:sz w:val="22"/>
          <w:szCs w:val="22"/>
        </w:rPr>
        <w:t xml:space="preserve">Организация ознакомлена с уровнями тарифов к утверждению. Письмом от </w:t>
      </w:r>
      <w:r w:rsidR="00DB1C67">
        <w:rPr>
          <w:bCs/>
          <w:sz w:val="22"/>
          <w:szCs w:val="22"/>
        </w:rPr>
        <w:t>11</w:t>
      </w:r>
      <w:r w:rsidR="005C701B" w:rsidRPr="009B32D0">
        <w:rPr>
          <w:bCs/>
          <w:sz w:val="22"/>
          <w:szCs w:val="22"/>
        </w:rPr>
        <w:t>.</w:t>
      </w:r>
      <w:r w:rsidR="00DB1C67">
        <w:rPr>
          <w:bCs/>
          <w:sz w:val="22"/>
          <w:szCs w:val="22"/>
        </w:rPr>
        <w:t>10</w:t>
      </w:r>
      <w:r w:rsidR="009C64AD" w:rsidRPr="009B32D0">
        <w:rPr>
          <w:bCs/>
          <w:sz w:val="22"/>
          <w:szCs w:val="22"/>
        </w:rPr>
        <w:t>.2024 № </w:t>
      </w:r>
      <w:r w:rsidR="00DB1C67">
        <w:rPr>
          <w:bCs/>
          <w:sz w:val="22"/>
          <w:szCs w:val="22"/>
        </w:rPr>
        <w:t>94-05</w:t>
      </w:r>
      <w:r w:rsidR="006C10DB" w:rsidRPr="009B32D0">
        <w:rPr>
          <w:bCs/>
          <w:sz w:val="22"/>
          <w:szCs w:val="22"/>
        </w:rPr>
        <w:t>/</w:t>
      </w:r>
      <w:r w:rsidR="00DB1C67">
        <w:rPr>
          <w:bCs/>
          <w:sz w:val="22"/>
          <w:szCs w:val="22"/>
        </w:rPr>
        <w:t>815</w:t>
      </w:r>
      <w:r w:rsidRPr="009B32D0">
        <w:rPr>
          <w:bCs/>
          <w:sz w:val="22"/>
          <w:szCs w:val="22"/>
        </w:rPr>
        <w:t xml:space="preserve"> </w:t>
      </w:r>
      <w:r w:rsidR="00DB1C67" w:rsidRPr="0074539E">
        <w:rPr>
          <w:sz w:val="22"/>
          <w:szCs w:val="22"/>
        </w:rPr>
        <w:t>ФГБУЗ МЦ «Решма» ФМБА России</w:t>
      </w:r>
      <w:r w:rsidR="00DB1C67" w:rsidRPr="0074539E">
        <w:rPr>
          <w:b/>
          <w:sz w:val="22"/>
          <w:szCs w:val="22"/>
        </w:rPr>
        <w:t xml:space="preserve"> </w:t>
      </w:r>
      <w:r w:rsidR="00DB1C67" w:rsidRPr="0074539E">
        <w:rPr>
          <w:sz w:val="22"/>
          <w:szCs w:val="22"/>
        </w:rPr>
        <w:t>(Кинешемский район)</w:t>
      </w:r>
      <w:r w:rsidR="00DB1C67" w:rsidRPr="0074539E">
        <w:rPr>
          <w:bCs/>
          <w:sz w:val="22"/>
          <w:szCs w:val="22"/>
        </w:rPr>
        <w:t xml:space="preserve"> </w:t>
      </w:r>
      <w:r w:rsidRPr="009B32D0">
        <w:rPr>
          <w:bCs/>
          <w:sz w:val="22"/>
          <w:szCs w:val="22"/>
        </w:rPr>
        <w:t xml:space="preserve"> </w:t>
      </w:r>
      <w:r w:rsidR="0007683D" w:rsidRPr="009B32D0">
        <w:rPr>
          <w:bCs/>
          <w:sz w:val="22"/>
          <w:szCs w:val="22"/>
        </w:rPr>
        <w:t>направ</w:t>
      </w:r>
      <w:r w:rsidR="009B32D0" w:rsidRPr="009B32D0">
        <w:rPr>
          <w:bCs/>
          <w:sz w:val="22"/>
          <w:szCs w:val="22"/>
        </w:rPr>
        <w:t>ило</w:t>
      </w:r>
      <w:r w:rsidR="0007683D" w:rsidRPr="009B32D0">
        <w:rPr>
          <w:bCs/>
          <w:sz w:val="22"/>
          <w:szCs w:val="22"/>
        </w:rPr>
        <w:t xml:space="preserve"> письменное согласие с предлагаемыми к утверждению уровнями тарифов</w:t>
      </w:r>
      <w:r w:rsidRPr="009B32D0">
        <w:rPr>
          <w:bCs/>
          <w:sz w:val="22"/>
          <w:szCs w:val="22"/>
        </w:rPr>
        <w:t>.</w:t>
      </w:r>
      <w:r w:rsidR="005C701B" w:rsidRPr="009B32D0">
        <w:rPr>
          <w:bCs/>
          <w:sz w:val="22"/>
          <w:szCs w:val="22"/>
        </w:rPr>
        <w:t xml:space="preserve"> В заседании Правления представители </w:t>
      </w:r>
      <w:r w:rsidR="007355F8" w:rsidRPr="009B32D0">
        <w:rPr>
          <w:bCs/>
          <w:sz w:val="22"/>
          <w:szCs w:val="22"/>
        </w:rPr>
        <w:t xml:space="preserve"> </w:t>
      </w:r>
      <w:r w:rsidR="00DB1C67" w:rsidRPr="0074539E">
        <w:rPr>
          <w:sz w:val="22"/>
          <w:szCs w:val="22"/>
        </w:rPr>
        <w:t>ФГБУЗ МЦ «Решма» ФМБА России</w:t>
      </w:r>
      <w:r w:rsidR="00DB1C67" w:rsidRPr="0074539E">
        <w:rPr>
          <w:b/>
          <w:sz w:val="22"/>
          <w:szCs w:val="22"/>
        </w:rPr>
        <w:t xml:space="preserve"> </w:t>
      </w:r>
      <w:r w:rsidR="00DB1C67" w:rsidRPr="0074539E">
        <w:rPr>
          <w:sz w:val="22"/>
          <w:szCs w:val="22"/>
        </w:rPr>
        <w:t>(Кинешемский район)</w:t>
      </w:r>
      <w:r w:rsidR="00DB1C67" w:rsidRPr="009B32D0">
        <w:rPr>
          <w:bCs/>
          <w:sz w:val="22"/>
          <w:szCs w:val="22"/>
        </w:rPr>
        <w:t xml:space="preserve"> </w:t>
      </w:r>
      <w:r w:rsidR="005C701B" w:rsidRPr="009B32D0">
        <w:rPr>
          <w:bCs/>
          <w:sz w:val="22"/>
          <w:szCs w:val="22"/>
        </w:rPr>
        <w:t>участия не принимали.</w:t>
      </w:r>
    </w:p>
    <w:p w14:paraId="1BAC9235" w14:textId="3084AD01" w:rsidR="00AB1C19" w:rsidRPr="009B32D0" w:rsidRDefault="00AB1C19" w:rsidP="0052327F">
      <w:pPr>
        <w:pStyle w:val="24"/>
        <w:widowControl/>
        <w:ind w:firstLine="709"/>
        <w:rPr>
          <w:bCs/>
          <w:sz w:val="22"/>
          <w:szCs w:val="22"/>
        </w:rPr>
      </w:pPr>
      <w:r w:rsidRPr="009B32D0">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w:t>
      </w:r>
      <w:r w:rsidR="0031732D" w:rsidRPr="009B32D0">
        <w:rPr>
          <w:bCs/>
          <w:sz w:val="22"/>
          <w:szCs w:val="22"/>
        </w:rPr>
        <w:t>т</w:t>
      </w:r>
      <w:r w:rsidR="003E169B" w:rsidRPr="009B32D0">
        <w:rPr>
          <w:bCs/>
          <w:sz w:val="22"/>
          <w:szCs w:val="22"/>
        </w:rPr>
        <w:t>епловую энергию</w:t>
      </w:r>
      <w:r w:rsidR="009C64AD" w:rsidRPr="009B32D0">
        <w:rPr>
          <w:bCs/>
          <w:sz w:val="22"/>
          <w:szCs w:val="22"/>
        </w:rPr>
        <w:t>,</w:t>
      </w:r>
      <w:r w:rsidR="003E169B" w:rsidRPr="009B32D0">
        <w:rPr>
          <w:bCs/>
          <w:sz w:val="22"/>
          <w:szCs w:val="22"/>
        </w:rPr>
        <w:t xml:space="preserve"> </w:t>
      </w:r>
      <w:r w:rsidRPr="009B32D0">
        <w:rPr>
          <w:bCs/>
          <w:sz w:val="22"/>
          <w:szCs w:val="22"/>
        </w:rPr>
        <w:t>приведены в приложени</w:t>
      </w:r>
      <w:r w:rsidR="004600CA" w:rsidRPr="009B32D0">
        <w:rPr>
          <w:bCs/>
          <w:sz w:val="22"/>
          <w:szCs w:val="22"/>
        </w:rPr>
        <w:t>и</w:t>
      </w:r>
      <w:r w:rsidRPr="009B32D0">
        <w:rPr>
          <w:bCs/>
          <w:sz w:val="22"/>
          <w:szCs w:val="22"/>
        </w:rPr>
        <w:t xml:space="preserve"> </w:t>
      </w:r>
      <w:r w:rsidR="00DB1C67">
        <w:rPr>
          <w:bCs/>
          <w:sz w:val="22"/>
          <w:szCs w:val="22"/>
        </w:rPr>
        <w:t>3</w:t>
      </w:r>
      <w:r w:rsidRPr="009B32D0">
        <w:rPr>
          <w:bCs/>
          <w:sz w:val="22"/>
          <w:szCs w:val="22"/>
        </w:rPr>
        <w:t>/</w:t>
      </w:r>
      <w:r w:rsidR="004600CA" w:rsidRPr="009B32D0">
        <w:rPr>
          <w:bCs/>
          <w:sz w:val="22"/>
          <w:szCs w:val="22"/>
        </w:rPr>
        <w:t>1</w:t>
      </w:r>
      <w:r w:rsidRPr="009B32D0">
        <w:rPr>
          <w:bCs/>
          <w:sz w:val="22"/>
          <w:szCs w:val="22"/>
        </w:rPr>
        <w:t>.</w:t>
      </w:r>
    </w:p>
    <w:p w14:paraId="4671B5C6" w14:textId="77777777" w:rsidR="00171C98" w:rsidRPr="009B32D0" w:rsidRDefault="00171C98" w:rsidP="0052327F">
      <w:pPr>
        <w:pStyle w:val="24"/>
        <w:widowControl/>
        <w:tabs>
          <w:tab w:val="left" w:pos="851"/>
          <w:tab w:val="left" w:pos="1276"/>
          <w:tab w:val="left" w:pos="1560"/>
        </w:tabs>
        <w:rPr>
          <w:bCs/>
          <w:sz w:val="22"/>
          <w:szCs w:val="22"/>
        </w:rPr>
      </w:pPr>
    </w:p>
    <w:p w14:paraId="13574174" w14:textId="77777777" w:rsidR="00171C98" w:rsidRPr="009B32D0" w:rsidRDefault="00171C98" w:rsidP="0052327F">
      <w:pPr>
        <w:pStyle w:val="24"/>
        <w:widowControl/>
        <w:tabs>
          <w:tab w:val="left" w:pos="851"/>
          <w:tab w:val="left" w:pos="1276"/>
          <w:tab w:val="left" w:pos="1560"/>
        </w:tabs>
        <w:rPr>
          <w:b/>
          <w:sz w:val="22"/>
          <w:szCs w:val="22"/>
        </w:rPr>
      </w:pPr>
      <w:r w:rsidRPr="009B32D0">
        <w:rPr>
          <w:b/>
          <w:sz w:val="22"/>
          <w:szCs w:val="22"/>
        </w:rPr>
        <w:t>РЕШИЛИ:</w:t>
      </w:r>
    </w:p>
    <w:p w14:paraId="7323A1C0" w14:textId="18A6F01F" w:rsidR="001733C9" w:rsidRPr="009B32D0" w:rsidRDefault="001733C9" w:rsidP="0052327F">
      <w:pPr>
        <w:widowControl/>
        <w:autoSpaceDE w:val="0"/>
        <w:autoSpaceDN w:val="0"/>
        <w:adjustRightInd w:val="0"/>
        <w:ind w:firstLine="900"/>
        <w:jc w:val="both"/>
        <w:rPr>
          <w:sz w:val="22"/>
          <w:szCs w:val="22"/>
        </w:rPr>
      </w:pPr>
      <w:bookmarkStart w:id="0" w:name="_Hlk119841402"/>
      <w:bookmarkStart w:id="1" w:name="_Hlk119841415"/>
      <w:r w:rsidRPr="009B32D0">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296951" w:rsidRPr="009B32D0">
        <w:rPr>
          <w:sz w:val="22"/>
          <w:szCs w:val="22"/>
        </w:rPr>
        <w:t>:</w:t>
      </w:r>
    </w:p>
    <w:p w14:paraId="3901D9D6" w14:textId="4B8D3900" w:rsidR="00C43E37" w:rsidRPr="00143E4B" w:rsidRDefault="00465563" w:rsidP="0052327F">
      <w:pPr>
        <w:widowControl/>
        <w:autoSpaceDE w:val="0"/>
        <w:autoSpaceDN w:val="0"/>
        <w:adjustRightInd w:val="0"/>
        <w:ind w:firstLine="709"/>
        <w:jc w:val="both"/>
        <w:rPr>
          <w:bCs/>
          <w:sz w:val="22"/>
          <w:szCs w:val="22"/>
        </w:rPr>
      </w:pPr>
      <w:r w:rsidRPr="00143E4B">
        <w:rPr>
          <w:bCs/>
          <w:sz w:val="22"/>
          <w:szCs w:val="22"/>
        </w:rPr>
        <w:t xml:space="preserve">1. С 01.01.2025 произвести корректировку установленных долгосрочных тарифов на тепловую энергию для потребителей ФГБУЗ МЦ «Решма» ФМБА России (Кинешемский район) на 2025-2028 годы, изложив </w:t>
      </w:r>
      <w:hyperlink r:id="rId11" w:history="1">
        <w:r w:rsidRPr="00143E4B">
          <w:rPr>
            <w:bCs/>
            <w:sz w:val="22"/>
            <w:szCs w:val="22"/>
          </w:rPr>
          <w:t>приложение 1</w:t>
        </w:r>
      </w:hyperlink>
      <w:r w:rsidRPr="00143E4B">
        <w:rPr>
          <w:bCs/>
          <w:sz w:val="22"/>
          <w:szCs w:val="22"/>
        </w:rPr>
        <w:t xml:space="preserve"> к постановлению Департамента энергетики и тарифов Ивановской области от 27.10.2023 № 41-т/12 в новой редакции:</w:t>
      </w:r>
    </w:p>
    <w:p w14:paraId="3028ACA3" w14:textId="77777777" w:rsidR="00465563" w:rsidRPr="00143E4B" w:rsidRDefault="00465563" w:rsidP="0052327F">
      <w:pPr>
        <w:widowControl/>
        <w:autoSpaceDE w:val="0"/>
        <w:autoSpaceDN w:val="0"/>
        <w:adjustRightInd w:val="0"/>
        <w:jc w:val="right"/>
        <w:rPr>
          <w:sz w:val="22"/>
          <w:szCs w:val="22"/>
        </w:rPr>
      </w:pPr>
    </w:p>
    <w:p w14:paraId="310AEEF8" w14:textId="6288AB83" w:rsidR="00465563" w:rsidRPr="00143E4B" w:rsidRDefault="00465563" w:rsidP="0052327F">
      <w:pPr>
        <w:widowControl/>
        <w:autoSpaceDE w:val="0"/>
        <w:autoSpaceDN w:val="0"/>
        <w:adjustRightInd w:val="0"/>
        <w:jc w:val="right"/>
      </w:pPr>
      <w:r w:rsidRPr="00143E4B">
        <w:t>Приложение 1 к постановлению Департамента энергетики и тарифов</w:t>
      </w:r>
    </w:p>
    <w:p w14:paraId="0B7E5F56" w14:textId="77777777" w:rsidR="00465563" w:rsidRPr="00143E4B" w:rsidRDefault="00465563" w:rsidP="0052327F">
      <w:pPr>
        <w:widowControl/>
        <w:autoSpaceDE w:val="0"/>
        <w:autoSpaceDN w:val="0"/>
        <w:adjustRightInd w:val="0"/>
        <w:jc w:val="right"/>
      </w:pPr>
      <w:r w:rsidRPr="00143E4B">
        <w:t xml:space="preserve"> Ивановской области от 27.10.2023 № 41-т/12</w:t>
      </w:r>
    </w:p>
    <w:p w14:paraId="70F97750" w14:textId="77777777" w:rsidR="00465563" w:rsidRPr="00465563" w:rsidRDefault="00465563" w:rsidP="0052327F">
      <w:pPr>
        <w:widowControl/>
        <w:autoSpaceDE w:val="0"/>
        <w:autoSpaceDN w:val="0"/>
        <w:adjustRightInd w:val="0"/>
        <w:ind w:firstLine="709"/>
        <w:jc w:val="both"/>
        <w:rPr>
          <w:bCs/>
          <w:sz w:val="22"/>
          <w:szCs w:val="22"/>
        </w:rPr>
      </w:pPr>
    </w:p>
    <w:p w14:paraId="5C28459B" w14:textId="77777777" w:rsidR="00C43E37" w:rsidRPr="00C43E37" w:rsidRDefault="00C43E37" w:rsidP="0052327F">
      <w:pPr>
        <w:widowControl/>
        <w:autoSpaceDE w:val="0"/>
        <w:autoSpaceDN w:val="0"/>
        <w:adjustRightInd w:val="0"/>
        <w:ind w:firstLine="709"/>
        <w:jc w:val="center"/>
        <w:rPr>
          <w:bCs/>
          <w:sz w:val="22"/>
          <w:szCs w:val="22"/>
        </w:rPr>
      </w:pPr>
      <w:r w:rsidRPr="00C43E37">
        <w:rPr>
          <w:bCs/>
          <w:sz w:val="22"/>
          <w:szCs w:val="22"/>
        </w:rPr>
        <w:t>Тарифы на тепловую энергию (мощность), поставляемую потребителям</w:t>
      </w: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6"/>
        <w:gridCol w:w="1559"/>
        <w:gridCol w:w="709"/>
        <w:gridCol w:w="1142"/>
        <w:gridCol w:w="1134"/>
        <w:gridCol w:w="567"/>
        <w:gridCol w:w="567"/>
        <w:gridCol w:w="568"/>
        <w:gridCol w:w="567"/>
        <w:gridCol w:w="571"/>
      </w:tblGrid>
      <w:tr w:rsidR="00C43E37" w:rsidRPr="003A1129" w14:paraId="62D32EAA" w14:textId="77777777" w:rsidTr="00C43E37">
        <w:trPr>
          <w:trHeight w:val="264"/>
        </w:trPr>
        <w:tc>
          <w:tcPr>
            <w:tcW w:w="563" w:type="dxa"/>
            <w:vMerge w:val="restart"/>
            <w:shd w:val="clear" w:color="auto" w:fill="auto"/>
            <w:vAlign w:val="center"/>
            <w:hideMark/>
          </w:tcPr>
          <w:p w14:paraId="605F9C79" w14:textId="77777777" w:rsidR="00C43E37" w:rsidRPr="003A1129" w:rsidRDefault="00C43E37" w:rsidP="0052327F">
            <w:pPr>
              <w:widowControl/>
              <w:jc w:val="center"/>
            </w:pPr>
            <w:r w:rsidRPr="003A1129">
              <w:t>№ п/п</w:t>
            </w:r>
          </w:p>
        </w:tc>
        <w:tc>
          <w:tcPr>
            <w:tcW w:w="2406" w:type="dxa"/>
            <w:vMerge w:val="restart"/>
            <w:shd w:val="clear" w:color="auto" w:fill="auto"/>
            <w:vAlign w:val="center"/>
            <w:hideMark/>
          </w:tcPr>
          <w:p w14:paraId="4F02C88A" w14:textId="77777777" w:rsidR="00C43E37" w:rsidRPr="003A1129" w:rsidRDefault="00C43E37" w:rsidP="0052327F">
            <w:pPr>
              <w:widowControl/>
              <w:jc w:val="center"/>
            </w:pPr>
            <w:r w:rsidRPr="003A1129">
              <w:t>Наименование регулируемой организации</w:t>
            </w:r>
          </w:p>
        </w:tc>
        <w:tc>
          <w:tcPr>
            <w:tcW w:w="1559" w:type="dxa"/>
            <w:vMerge w:val="restart"/>
            <w:shd w:val="clear" w:color="auto" w:fill="auto"/>
            <w:noWrap/>
            <w:vAlign w:val="center"/>
            <w:hideMark/>
          </w:tcPr>
          <w:p w14:paraId="38D43644" w14:textId="77777777" w:rsidR="00C43E37" w:rsidRPr="003A1129" w:rsidRDefault="00C43E37" w:rsidP="0052327F">
            <w:pPr>
              <w:widowControl/>
              <w:jc w:val="center"/>
            </w:pPr>
            <w:r w:rsidRPr="003A1129">
              <w:t>Вид тарифа</w:t>
            </w:r>
          </w:p>
        </w:tc>
        <w:tc>
          <w:tcPr>
            <w:tcW w:w="709" w:type="dxa"/>
            <w:vMerge w:val="restart"/>
            <w:shd w:val="clear" w:color="auto" w:fill="auto"/>
            <w:noWrap/>
            <w:vAlign w:val="center"/>
            <w:hideMark/>
          </w:tcPr>
          <w:p w14:paraId="4032AA44" w14:textId="77777777" w:rsidR="00C43E37" w:rsidRPr="003A1129" w:rsidRDefault="00C43E37" w:rsidP="0052327F">
            <w:pPr>
              <w:widowControl/>
              <w:jc w:val="center"/>
            </w:pPr>
            <w:r w:rsidRPr="003A1129">
              <w:t>Год</w:t>
            </w:r>
          </w:p>
        </w:tc>
        <w:tc>
          <w:tcPr>
            <w:tcW w:w="2276" w:type="dxa"/>
            <w:gridSpan w:val="2"/>
            <w:shd w:val="clear" w:color="auto" w:fill="auto"/>
            <w:noWrap/>
            <w:vAlign w:val="center"/>
            <w:hideMark/>
          </w:tcPr>
          <w:p w14:paraId="72BACB31" w14:textId="77777777" w:rsidR="00C43E37" w:rsidRPr="003A1129" w:rsidRDefault="00C43E37" w:rsidP="0052327F">
            <w:pPr>
              <w:widowControl/>
              <w:jc w:val="center"/>
            </w:pPr>
            <w:r w:rsidRPr="003A1129">
              <w:t>Вода</w:t>
            </w:r>
          </w:p>
        </w:tc>
        <w:tc>
          <w:tcPr>
            <w:tcW w:w="2269" w:type="dxa"/>
            <w:gridSpan w:val="4"/>
            <w:shd w:val="clear" w:color="auto" w:fill="auto"/>
            <w:noWrap/>
            <w:vAlign w:val="center"/>
            <w:hideMark/>
          </w:tcPr>
          <w:p w14:paraId="03120480" w14:textId="77777777" w:rsidR="00C43E37" w:rsidRPr="003A1129" w:rsidRDefault="00C43E37" w:rsidP="0052327F">
            <w:pPr>
              <w:widowControl/>
              <w:jc w:val="center"/>
            </w:pPr>
            <w:r w:rsidRPr="003A1129">
              <w:t>Отборный пар давлением</w:t>
            </w:r>
          </w:p>
        </w:tc>
        <w:tc>
          <w:tcPr>
            <w:tcW w:w="571" w:type="dxa"/>
            <w:vMerge w:val="restart"/>
            <w:shd w:val="clear" w:color="auto" w:fill="auto"/>
            <w:vAlign w:val="center"/>
            <w:hideMark/>
          </w:tcPr>
          <w:p w14:paraId="654352FA" w14:textId="77777777" w:rsidR="00C43E37" w:rsidRPr="003A1129" w:rsidRDefault="00C43E37" w:rsidP="0052327F">
            <w:pPr>
              <w:widowControl/>
              <w:jc w:val="center"/>
            </w:pPr>
            <w:r w:rsidRPr="003A1129">
              <w:t>Острый и редуцированный пар</w:t>
            </w:r>
          </w:p>
        </w:tc>
      </w:tr>
      <w:tr w:rsidR="00C43E37" w:rsidRPr="003A1129" w14:paraId="1205C9B0" w14:textId="77777777" w:rsidTr="00C43E37">
        <w:trPr>
          <w:trHeight w:val="540"/>
        </w:trPr>
        <w:tc>
          <w:tcPr>
            <w:tcW w:w="563" w:type="dxa"/>
            <w:vMerge/>
            <w:shd w:val="clear" w:color="auto" w:fill="auto"/>
            <w:noWrap/>
            <w:vAlign w:val="center"/>
            <w:hideMark/>
          </w:tcPr>
          <w:p w14:paraId="5AB22B8A" w14:textId="77777777" w:rsidR="00C43E37" w:rsidRPr="003A1129" w:rsidRDefault="00C43E37" w:rsidP="0052327F">
            <w:pPr>
              <w:widowControl/>
              <w:jc w:val="center"/>
            </w:pPr>
          </w:p>
        </w:tc>
        <w:tc>
          <w:tcPr>
            <w:tcW w:w="2406" w:type="dxa"/>
            <w:vMerge/>
            <w:shd w:val="clear" w:color="auto" w:fill="auto"/>
            <w:vAlign w:val="center"/>
            <w:hideMark/>
          </w:tcPr>
          <w:p w14:paraId="003D29AC" w14:textId="77777777" w:rsidR="00C43E37" w:rsidRPr="003A1129" w:rsidRDefault="00C43E37" w:rsidP="0052327F">
            <w:pPr>
              <w:widowControl/>
            </w:pPr>
          </w:p>
        </w:tc>
        <w:tc>
          <w:tcPr>
            <w:tcW w:w="1559" w:type="dxa"/>
            <w:vMerge/>
            <w:shd w:val="clear" w:color="auto" w:fill="auto"/>
            <w:noWrap/>
            <w:vAlign w:val="center"/>
            <w:hideMark/>
          </w:tcPr>
          <w:p w14:paraId="45746B79" w14:textId="77777777" w:rsidR="00C43E37" w:rsidRPr="003A1129" w:rsidRDefault="00C43E37" w:rsidP="0052327F">
            <w:pPr>
              <w:widowControl/>
              <w:jc w:val="center"/>
            </w:pPr>
          </w:p>
        </w:tc>
        <w:tc>
          <w:tcPr>
            <w:tcW w:w="709" w:type="dxa"/>
            <w:vMerge/>
            <w:shd w:val="clear" w:color="auto" w:fill="auto"/>
            <w:noWrap/>
            <w:vAlign w:val="center"/>
            <w:hideMark/>
          </w:tcPr>
          <w:p w14:paraId="1E4BDF72" w14:textId="77777777" w:rsidR="00C43E37" w:rsidRPr="003A1129" w:rsidRDefault="00C43E37" w:rsidP="0052327F">
            <w:pPr>
              <w:widowControl/>
              <w:jc w:val="center"/>
            </w:pPr>
          </w:p>
        </w:tc>
        <w:tc>
          <w:tcPr>
            <w:tcW w:w="1142" w:type="dxa"/>
            <w:shd w:val="clear" w:color="auto" w:fill="auto"/>
            <w:noWrap/>
            <w:vAlign w:val="center"/>
            <w:hideMark/>
          </w:tcPr>
          <w:p w14:paraId="5FC7DC26" w14:textId="77777777" w:rsidR="00C43E37" w:rsidRPr="003A1129" w:rsidRDefault="00C43E37" w:rsidP="0052327F">
            <w:pPr>
              <w:widowControl/>
              <w:jc w:val="center"/>
            </w:pPr>
            <w:r w:rsidRPr="003A1129">
              <w:t>1 полугодие</w:t>
            </w:r>
          </w:p>
        </w:tc>
        <w:tc>
          <w:tcPr>
            <w:tcW w:w="1134" w:type="dxa"/>
            <w:shd w:val="clear" w:color="auto" w:fill="auto"/>
            <w:vAlign w:val="center"/>
          </w:tcPr>
          <w:p w14:paraId="11557F70" w14:textId="77777777" w:rsidR="00C43E37" w:rsidRPr="003A1129" w:rsidRDefault="00C43E37" w:rsidP="0052327F">
            <w:pPr>
              <w:widowControl/>
              <w:jc w:val="center"/>
            </w:pPr>
            <w:r w:rsidRPr="003A1129">
              <w:t>2 полугодие</w:t>
            </w:r>
          </w:p>
        </w:tc>
        <w:tc>
          <w:tcPr>
            <w:tcW w:w="567" w:type="dxa"/>
            <w:shd w:val="clear" w:color="auto" w:fill="auto"/>
            <w:vAlign w:val="center"/>
            <w:hideMark/>
          </w:tcPr>
          <w:p w14:paraId="1806B92B" w14:textId="77777777" w:rsidR="00C43E37" w:rsidRPr="003A1129" w:rsidRDefault="00C43E37" w:rsidP="0052327F">
            <w:pPr>
              <w:widowControl/>
              <w:jc w:val="center"/>
            </w:pPr>
            <w:r w:rsidRPr="003A1129">
              <w:t>от 1,2 до 2,5 кг/</w:t>
            </w:r>
          </w:p>
          <w:p w14:paraId="54FA530D" w14:textId="77777777" w:rsidR="00C43E37" w:rsidRPr="003A1129" w:rsidRDefault="00C43E37" w:rsidP="0052327F">
            <w:pPr>
              <w:widowControl/>
              <w:jc w:val="center"/>
            </w:pPr>
            <w:r w:rsidRPr="003A1129">
              <w:t>см</w:t>
            </w:r>
            <w:r w:rsidRPr="003A1129">
              <w:rPr>
                <w:vertAlign w:val="superscript"/>
              </w:rPr>
              <w:t>2</w:t>
            </w:r>
          </w:p>
        </w:tc>
        <w:tc>
          <w:tcPr>
            <w:tcW w:w="567" w:type="dxa"/>
            <w:vAlign w:val="center"/>
          </w:tcPr>
          <w:p w14:paraId="22510EEA" w14:textId="77777777" w:rsidR="00C43E37" w:rsidRPr="003A1129" w:rsidRDefault="00C43E37" w:rsidP="0052327F">
            <w:pPr>
              <w:widowControl/>
              <w:jc w:val="center"/>
            </w:pPr>
            <w:r w:rsidRPr="003A1129">
              <w:t>от 2,5 до 7,0 кг/см</w:t>
            </w:r>
            <w:r w:rsidRPr="003A1129">
              <w:rPr>
                <w:vertAlign w:val="superscript"/>
              </w:rPr>
              <w:t>2</w:t>
            </w:r>
          </w:p>
        </w:tc>
        <w:tc>
          <w:tcPr>
            <w:tcW w:w="568" w:type="dxa"/>
            <w:vAlign w:val="center"/>
          </w:tcPr>
          <w:p w14:paraId="1AB5DDC8" w14:textId="77777777" w:rsidR="00C43E37" w:rsidRPr="003A1129" w:rsidRDefault="00C43E37" w:rsidP="0052327F">
            <w:pPr>
              <w:widowControl/>
              <w:jc w:val="center"/>
            </w:pPr>
            <w:r w:rsidRPr="003A1129">
              <w:t>от 7,0 до 13,0 кг/</w:t>
            </w:r>
          </w:p>
          <w:p w14:paraId="4E0A1307" w14:textId="77777777" w:rsidR="00C43E37" w:rsidRPr="003A1129" w:rsidRDefault="00C43E37" w:rsidP="0052327F">
            <w:pPr>
              <w:widowControl/>
              <w:jc w:val="center"/>
            </w:pPr>
            <w:r w:rsidRPr="003A1129">
              <w:t>см</w:t>
            </w:r>
            <w:r w:rsidRPr="003A1129">
              <w:rPr>
                <w:vertAlign w:val="superscript"/>
              </w:rPr>
              <w:t>2</w:t>
            </w:r>
          </w:p>
        </w:tc>
        <w:tc>
          <w:tcPr>
            <w:tcW w:w="567" w:type="dxa"/>
            <w:vAlign w:val="center"/>
          </w:tcPr>
          <w:p w14:paraId="7388D76B" w14:textId="77777777" w:rsidR="00C43E37" w:rsidRPr="003A1129" w:rsidRDefault="00C43E37" w:rsidP="0052327F">
            <w:pPr>
              <w:widowControl/>
              <w:ind w:right="-108" w:hanging="109"/>
              <w:jc w:val="center"/>
            </w:pPr>
            <w:r w:rsidRPr="003A1129">
              <w:t>Свыше 13,0 кг/</w:t>
            </w:r>
          </w:p>
          <w:p w14:paraId="63BD28F1" w14:textId="77777777" w:rsidR="00C43E37" w:rsidRPr="003A1129" w:rsidRDefault="00C43E37" w:rsidP="0052327F">
            <w:pPr>
              <w:widowControl/>
              <w:jc w:val="center"/>
            </w:pPr>
            <w:r w:rsidRPr="003A1129">
              <w:t>см</w:t>
            </w:r>
            <w:r w:rsidRPr="003A1129">
              <w:rPr>
                <w:vertAlign w:val="superscript"/>
              </w:rPr>
              <w:t>2</w:t>
            </w:r>
          </w:p>
        </w:tc>
        <w:tc>
          <w:tcPr>
            <w:tcW w:w="571" w:type="dxa"/>
            <w:vMerge/>
            <w:shd w:val="clear" w:color="auto" w:fill="auto"/>
            <w:vAlign w:val="center"/>
            <w:hideMark/>
          </w:tcPr>
          <w:p w14:paraId="6AD8962A" w14:textId="77777777" w:rsidR="00C43E37" w:rsidRPr="003A1129" w:rsidRDefault="00C43E37" w:rsidP="0052327F">
            <w:pPr>
              <w:widowControl/>
              <w:jc w:val="center"/>
            </w:pPr>
          </w:p>
        </w:tc>
      </w:tr>
      <w:tr w:rsidR="00C43E37" w:rsidRPr="003A1129" w14:paraId="29F91632" w14:textId="77777777" w:rsidTr="00C43E37">
        <w:trPr>
          <w:trHeight w:val="300"/>
        </w:trPr>
        <w:tc>
          <w:tcPr>
            <w:tcW w:w="10353" w:type="dxa"/>
            <w:gridSpan w:val="11"/>
            <w:shd w:val="clear" w:color="auto" w:fill="auto"/>
            <w:noWrap/>
            <w:vAlign w:val="center"/>
            <w:hideMark/>
          </w:tcPr>
          <w:p w14:paraId="03172528" w14:textId="77777777" w:rsidR="00C43E37" w:rsidRPr="003A1129" w:rsidRDefault="00C43E37" w:rsidP="0052327F">
            <w:pPr>
              <w:widowControl/>
              <w:jc w:val="center"/>
            </w:pPr>
            <w:r w:rsidRPr="003A1129">
              <w:t>Для потребителей, в случае отсутствия дифференциации тарифов по схеме подключения</w:t>
            </w:r>
          </w:p>
        </w:tc>
      </w:tr>
      <w:tr w:rsidR="00C43E37" w:rsidRPr="003A1129" w14:paraId="5F2600CF" w14:textId="77777777" w:rsidTr="00C43E37">
        <w:trPr>
          <w:trHeight w:val="340"/>
        </w:trPr>
        <w:tc>
          <w:tcPr>
            <w:tcW w:w="563" w:type="dxa"/>
            <w:vMerge w:val="restart"/>
            <w:shd w:val="clear" w:color="auto" w:fill="auto"/>
            <w:noWrap/>
            <w:vAlign w:val="center"/>
            <w:hideMark/>
          </w:tcPr>
          <w:p w14:paraId="53D54B84" w14:textId="77777777" w:rsidR="00C43E37" w:rsidRPr="003A1129" w:rsidRDefault="00C43E37" w:rsidP="0052327F">
            <w:pPr>
              <w:jc w:val="center"/>
              <w:rPr>
                <w:sz w:val="22"/>
                <w:szCs w:val="22"/>
              </w:rPr>
            </w:pPr>
            <w:r w:rsidRPr="003A1129">
              <w:rPr>
                <w:sz w:val="22"/>
                <w:szCs w:val="22"/>
              </w:rPr>
              <w:t>1.</w:t>
            </w:r>
          </w:p>
        </w:tc>
        <w:tc>
          <w:tcPr>
            <w:tcW w:w="2406" w:type="dxa"/>
            <w:vMerge w:val="restart"/>
            <w:shd w:val="clear" w:color="auto" w:fill="auto"/>
            <w:vAlign w:val="center"/>
            <w:hideMark/>
          </w:tcPr>
          <w:p w14:paraId="38BEDF25" w14:textId="77777777" w:rsidR="00C43E37" w:rsidRPr="003A1129" w:rsidRDefault="00C43E37" w:rsidP="0052327F">
            <w:pPr>
              <w:widowControl/>
              <w:autoSpaceDE w:val="0"/>
              <w:autoSpaceDN w:val="0"/>
              <w:adjustRightInd w:val="0"/>
              <w:rPr>
                <w:sz w:val="22"/>
                <w:szCs w:val="22"/>
              </w:rPr>
            </w:pPr>
            <w:r w:rsidRPr="003A1129">
              <w:rPr>
                <w:sz w:val="22"/>
                <w:szCs w:val="22"/>
              </w:rPr>
              <w:t>ФГБУЗ МЦ «Решма»</w:t>
            </w:r>
          </w:p>
          <w:p w14:paraId="0D836044" w14:textId="77777777" w:rsidR="00C43E37" w:rsidRPr="003A1129" w:rsidRDefault="00C43E37" w:rsidP="0052327F">
            <w:pPr>
              <w:widowControl/>
              <w:autoSpaceDE w:val="0"/>
              <w:autoSpaceDN w:val="0"/>
              <w:adjustRightInd w:val="0"/>
              <w:rPr>
                <w:sz w:val="22"/>
                <w:szCs w:val="22"/>
              </w:rPr>
            </w:pPr>
            <w:r w:rsidRPr="003A1129">
              <w:rPr>
                <w:sz w:val="22"/>
                <w:szCs w:val="22"/>
              </w:rPr>
              <w:t>ФМБА России</w:t>
            </w:r>
          </w:p>
          <w:p w14:paraId="0410D1AC" w14:textId="77777777" w:rsidR="00C43E37" w:rsidRPr="003A1129" w:rsidRDefault="00C43E37" w:rsidP="0052327F">
            <w:pPr>
              <w:widowControl/>
              <w:jc w:val="both"/>
              <w:rPr>
                <w:sz w:val="22"/>
                <w:szCs w:val="22"/>
              </w:rPr>
            </w:pPr>
            <w:r w:rsidRPr="003A1129">
              <w:rPr>
                <w:sz w:val="22"/>
                <w:szCs w:val="22"/>
              </w:rPr>
              <w:t>(Кинешемский район)</w:t>
            </w:r>
          </w:p>
        </w:tc>
        <w:tc>
          <w:tcPr>
            <w:tcW w:w="1559" w:type="dxa"/>
            <w:vMerge w:val="restart"/>
            <w:shd w:val="clear" w:color="auto" w:fill="auto"/>
            <w:vAlign w:val="center"/>
            <w:hideMark/>
          </w:tcPr>
          <w:p w14:paraId="1448531B" w14:textId="77777777" w:rsidR="00C43E37" w:rsidRPr="003A1129" w:rsidRDefault="00C43E37" w:rsidP="0052327F">
            <w:pPr>
              <w:widowControl/>
              <w:jc w:val="center"/>
              <w:rPr>
                <w:sz w:val="22"/>
                <w:szCs w:val="22"/>
              </w:rPr>
            </w:pPr>
            <w:r w:rsidRPr="003A1129">
              <w:rPr>
                <w:sz w:val="22"/>
                <w:szCs w:val="22"/>
              </w:rPr>
              <w:t xml:space="preserve">Одноставочный, руб./Гкал, без НДС </w:t>
            </w:r>
          </w:p>
        </w:tc>
        <w:tc>
          <w:tcPr>
            <w:tcW w:w="709" w:type="dxa"/>
            <w:shd w:val="clear" w:color="auto" w:fill="auto"/>
            <w:noWrap/>
            <w:vAlign w:val="center"/>
            <w:hideMark/>
          </w:tcPr>
          <w:p w14:paraId="35A8FF50" w14:textId="77777777" w:rsidR="00C43E37" w:rsidRPr="003A1129" w:rsidRDefault="00C43E37" w:rsidP="0052327F">
            <w:pPr>
              <w:jc w:val="center"/>
              <w:rPr>
                <w:sz w:val="22"/>
                <w:szCs w:val="22"/>
              </w:rPr>
            </w:pPr>
            <w:r w:rsidRPr="003A1129">
              <w:rPr>
                <w:sz w:val="22"/>
                <w:szCs w:val="22"/>
              </w:rPr>
              <w:t>2024</w:t>
            </w:r>
          </w:p>
        </w:tc>
        <w:tc>
          <w:tcPr>
            <w:tcW w:w="1142" w:type="dxa"/>
            <w:shd w:val="clear" w:color="auto" w:fill="auto"/>
            <w:noWrap/>
            <w:vAlign w:val="center"/>
            <w:hideMark/>
          </w:tcPr>
          <w:p w14:paraId="2F5764FF" w14:textId="77777777" w:rsidR="00C43E37" w:rsidRPr="003A1129" w:rsidRDefault="00C43E37" w:rsidP="0052327F">
            <w:pPr>
              <w:jc w:val="center"/>
              <w:rPr>
                <w:sz w:val="22"/>
                <w:szCs w:val="22"/>
              </w:rPr>
            </w:pPr>
            <w:r w:rsidRPr="003A1129">
              <w:rPr>
                <w:sz w:val="22"/>
                <w:szCs w:val="22"/>
              </w:rPr>
              <w:t>1 555,72</w:t>
            </w:r>
          </w:p>
        </w:tc>
        <w:tc>
          <w:tcPr>
            <w:tcW w:w="1134" w:type="dxa"/>
            <w:shd w:val="clear" w:color="auto" w:fill="auto"/>
            <w:vAlign w:val="center"/>
          </w:tcPr>
          <w:p w14:paraId="46CA68AC" w14:textId="77777777" w:rsidR="00C43E37" w:rsidRPr="003A1129" w:rsidRDefault="00C43E37" w:rsidP="0052327F">
            <w:pPr>
              <w:jc w:val="center"/>
              <w:rPr>
                <w:sz w:val="22"/>
                <w:szCs w:val="22"/>
              </w:rPr>
            </w:pPr>
            <w:r w:rsidRPr="003A1129">
              <w:rPr>
                <w:sz w:val="22"/>
                <w:szCs w:val="22"/>
              </w:rPr>
              <w:t>1 652,83</w:t>
            </w:r>
          </w:p>
        </w:tc>
        <w:tc>
          <w:tcPr>
            <w:tcW w:w="567" w:type="dxa"/>
            <w:shd w:val="clear" w:color="auto" w:fill="auto"/>
            <w:noWrap/>
            <w:vAlign w:val="center"/>
            <w:hideMark/>
          </w:tcPr>
          <w:p w14:paraId="5E1E66C0"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4F58AC8A" w14:textId="77777777" w:rsidR="00C43E37" w:rsidRPr="003A1129" w:rsidRDefault="00C43E37" w:rsidP="0052327F">
            <w:pPr>
              <w:jc w:val="center"/>
              <w:rPr>
                <w:sz w:val="22"/>
                <w:szCs w:val="22"/>
              </w:rPr>
            </w:pPr>
            <w:r w:rsidRPr="003A1129">
              <w:rPr>
                <w:sz w:val="22"/>
                <w:szCs w:val="22"/>
              </w:rPr>
              <w:t>-</w:t>
            </w:r>
          </w:p>
        </w:tc>
        <w:tc>
          <w:tcPr>
            <w:tcW w:w="568" w:type="dxa"/>
            <w:vAlign w:val="center"/>
          </w:tcPr>
          <w:p w14:paraId="17E00D57"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096C88F7" w14:textId="77777777" w:rsidR="00C43E37" w:rsidRPr="003A1129" w:rsidRDefault="00C43E37" w:rsidP="0052327F">
            <w:pPr>
              <w:jc w:val="center"/>
              <w:rPr>
                <w:sz w:val="22"/>
                <w:szCs w:val="22"/>
              </w:rPr>
            </w:pPr>
            <w:r w:rsidRPr="003A1129">
              <w:rPr>
                <w:sz w:val="22"/>
                <w:szCs w:val="22"/>
              </w:rPr>
              <w:t>-</w:t>
            </w:r>
          </w:p>
        </w:tc>
        <w:tc>
          <w:tcPr>
            <w:tcW w:w="571" w:type="dxa"/>
            <w:shd w:val="clear" w:color="auto" w:fill="auto"/>
            <w:noWrap/>
            <w:vAlign w:val="center"/>
            <w:hideMark/>
          </w:tcPr>
          <w:p w14:paraId="23CF34B6" w14:textId="77777777" w:rsidR="00C43E37" w:rsidRPr="003A1129" w:rsidRDefault="00C43E37" w:rsidP="0052327F">
            <w:pPr>
              <w:jc w:val="center"/>
              <w:rPr>
                <w:sz w:val="22"/>
                <w:szCs w:val="22"/>
              </w:rPr>
            </w:pPr>
            <w:r w:rsidRPr="003A1129">
              <w:rPr>
                <w:sz w:val="22"/>
                <w:szCs w:val="22"/>
              </w:rPr>
              <w:t>-</w:t>
            </w:r>
          </w:p>
        </w:tc>
      </w:tr>
      <w:tr w:rsidR="00C43E37" w:rsidRPr="003A1129" w14:paraId="6F44287E" w14:textId="77777777" w:rsidTr="00C43E37">
        <w:trPr>
          <w:trHeight w:val="340"/>
        </w:trPr>
        <w:tc>
          <w:tcPr>
            <w:tcW w:w="563" w:type="dxa"/>
            <w:vMerge/>
            <w:shd w:val="clear" w:color="auto" w:fill="auto"/>
            <w:noWrap/>
            <w:vAlign w:val="center"/>
            <w:hideMark/>
          </w:tcPr>
          <w:p w14:paraId="4FF9E51B" w14:textId="77777777" w:rsidR="00C43E37" w:rsidRPr="003A1129" w:rsidRDefault="00C43E37" w:rsidP="0052327F">
            <w:pPr>
              <w:jc w:val="center"/>
              <w:rPr>
                <w:sz w:val="22"/>
                <w:szCs w:val="22"/>
              </w:rPr>
            </w:pPr>
          </w:p>
        </w:tc>
        <w:tc>
          <w:tcPr>
            <w:tcW w:w="2406" w:type="dxa"/>
            <w:vMerge/>
            <w:shd w:val="clear" w:color="auto" w:fill="auto"/>
            <w:vAlign w:val="center"/>
            <w:hideMark/>
          </w:tcPr>
          <w:p w14:paraId="40D729D4" w14:textId="77777777" w:rsidR="00C43E37" w:rsidRPr="003A1129" w:rsidRDefault="00C43E37" w:rsidP="0052327F">
            <w:pPr>
              <w:widowControl/>
              <w:jc w:val="both"/>
              <w:rPr>
                <w:bCs/>
                <w:color w:val="000000"/>
                <w:sz w:val="22"/>
                <w:szCs w:val="22"/>
              </w:rPr>
            </w:pPr>
          </w:p>
        </w:tc>
        <w:tc>
          <w:tcPr>
            <w:tcW w:w="1559" w:type="dxa"/>
            <w:vMerge/>
            <w:shd w:val="clear" w:color="auto" w:fill="auto"/>
            <w:vAlign w:val="center"/>
            <w:hideMark/>
          </w:tcPr>
          <w:p w14:paraId="196C8EDF"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74B1C737" w14:textId="77777777" w:rsidR="00C43E37" w:rsidRPr="003A1129" w:rsidRDefault="00C43E37" w:rsidP="0052327F">
            <w:pPr>
              <w:jc w:val="center"/>
              <w:rPr>
                <w:sz w:val="22"/>
                <w:szCs w:val="22"/>
              </w:rPr>
            </w:pPr>
            <w:r w:rsidRPr="003A1129">
              <w:rPr>
                <w:sz w:val="22"/>
                <w:szCs w:val="22"/>
              </w:rPr>
              <w:t>2025</w:t>
            </w:r>
          </w:p>
        </w:tc>
        <w:tc>
          <w:tcPr>
            <w:tcW w:w="1142" w:type="dxa"/>
            <w:shd w:val="clear" w:color="auto" w:fill="auto"/>
            <w:noWrap/>
            <w:vAlign w:val="center"/>
          </w:tcPr>
          <w:p w14:paraId="633490C0" w14:textId="77777777" w:rsidR="00C43E37" w:rsidRPr="003A1129" w:rsidRDefault="00C43E37" w:rsidP="0052327F">
            <w:pPr>
              <w:jc w:val="center"/>
              <w:rPr>
                <w:sz w:val="22"/>
                <w:szCs w:val="22"/>
              </w:rPr>
            </w:pPr>
            <w:r w:rsidRPr="003A1129">
              <w:rPr>
                <w:sz w:val="22"/>
                <w:szCs w:val="22"/>
              </w:rPr>
              <w:t>1 652,83</w:t>
            </w:r>
          </w:p>
        </w:tc>
        <w:tc>
          <w:tcPr>
            <w:tcW w:w="1134" w:type="dxa"/>
            <w:shd w:val="clear" w:color="auto" w:fill="auto"/>
            <w:vAlign w:val="center"/>
          </w:tcPr>
          <w:p w14:paraId="72A1F4AE" w14:textId="77777777" w:rsidR="00C43E37" w:rsidRPr="003A1129" w:rsidRDefault="00C43E37" w:rsidP="0052327F">
            <w:pPr>
              <w:jc w:val="center"/>
              <w:rPr>
                <w:sz w:val="22"/>
                <w:szCs w:val="22"/>
              </w:rPr>
            </w:pPr>
            <w:r w:rsidRPr="003A1129">
              <w:rPr>
                <w:sz w:val="22"/>
                <w:szCs w:val="22"/>
              </w:rPr>
              <w:t>1 744,13</w:t>
            </w:r>
          </w:p>
        </w:tc>
        <w:tc>
          <w:tcPr>
            <w:tcW w:w="567" w:type="dxa"/>
            <w:shd w:val="clear" w:color="auto" w:fill="auto"/>
            <w:noWrap/>
            <w:vAlign w:val="center"/>
            <w:hideMark/>
          </w:tcPr>
          <w:p w14:paraId="4A34BCBC"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643945FF" w14:textId="77777777" w:rsidR="00C43E37" w:rsidRPr="003A1129" w:rsidRDefault="00C43E37" w:rsidP="0052327F">
            <w:pPr>
              <w:widowControl/>
              <w:jc w:val="center"/>
              <w:rPr>
                <w:sz w:val="22"/>
                <w:szCs w:val="22"/>
              </w:rPr>
            </w:pPr>
            <w:r w:rsidRPr="003A1129">
              <w:rPr>
                <w:sz w:val="22"/>
                <w:szCs w:val="22"/>
              </w:rPr>
              <w:t>-</w:t>
            </w:r>
          </w:p>
        </w:tc>
        <w:tc>
          <w:tcPr>
            <w:tcW w:w="568" w:type="dxa"/>
            <w:vAlign w:val="center"/>
          </w:tcPr>
          <w:p w14:paraId="043F2F57"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0707DF12" w14:textId="77777777" w:rsidR="00C43E37" w:rsidRPr="003A1129" w:rsidRDefault="00C43E37" w:rsidP="0052327F">
            <w:pPr>
              <w:widowControl/>
              <w:jc w:val="center"/>
              <w:rPr>
                <w:sz w:val="22"/>
                <w:szCs w:val="22"/>
              </w:rPr>
            </w:pPr>
            <w:r w:rsidRPr="003A1129">
              <w:rPr>
                <w:sz w:val="22"/>
                <w:szCs w:val="22"/>
              </w:rPr>
              <w:t>-</w:t>
            </w:r>
          </w:p>
        </w:tc>
        <w:tc>
          <w:tcPr>
            <w:tcW w:w="571" w:type="dxa"/>
            <w:shd w:val="clear" w:color="auto" w:fill="auto"/>
            <w:noWrap/>
            <w:vAlign w:val="center"/>
            <w:hideMark/>
          </w:tcPr>
          <w:p w14:paraId="54056D6F" w14:textId="77777777" w:rsidR="00C43E37" w:rsidRPr="003A1129" w:rsidRDefault="00C43E37" w:rsidP="0052327F">
            <w:pPr>
              <w:widowControl/>
              <w:jc w:val="center"/>
              <w:rPr>
                <w:sz w:val="22"/>
                <w:szCs w:val="22"/>
              </w:rPr>
            </w:pPr>
            <w:r w:rsidRPr="003A1129">
              <w:rPr>
                <w:sz w:val="22"/>
                <w:szCs w:val="22"/>
              </w:rPr>
              <w:t>-</w:t>
            </w:r>
          </w:p>
        </w:tc>
      </w:tr>
      <w:tr w:rsidR="00C43E37" w:rsidRPr="003A1129" w14:paraId="7119239D" w14:textId="77777777" w:rsidTr="00C43E37">
        <w:trPr>
          <w:trHeight w:val="340"/>
        </w:trPr>
        <w:tc>
          <w:tcPr>
            <w:tcW w:w="563" w:type="dxa"/>
            <w:vMerge/>
            <w:shd w:val="clear" w:color="auto" w:fill="auto"/>
            <w:noWrap/>
            <w:vAlign w:val="center"/>
            <w:hideMark/>
          </w:tcPr>
          <w:p w14:paraId="24D25C91" w14:textId="77777777" w:rsidR="00C43E37" w:rsidRPr="003A1129" w:rsidRDefault="00C43E37" w:rsidP="0052327F">
            <w:pPr>
              <w:jc w:val="center"/>
              <w:rPr>
                <w:sz w:val="22"/>
                <w:szCs w:val="22"/>
              </w:rPr>
            </w:pPr>
          </w:p>
        </w:tc>
        <w:tc>
          <w:tcPr>
            <w:tcW w:w="2406" w:type="dxa"/>
            <w:vMerge/>
            <w:shd w:val="clear" w:color="auto" w:fill="auto"/>
            <w:vAlign w:val="center"/>
            <w:hideMark/>
          </w:tcPr>
          <w:p w14:paraId="3535E4A4" w14:textId="77777777" w:rsidR="00C43E37" w:rsidRPr="003A1129" w:rsidRDefault="00C43E37" w:rsidP="0052327F">
            <w:pPr>
              <w:widowControl/>
              <w:jc w:val="both"/>
              <w:rPr>
                <w:bCs/>
                <w:color w:val="000000"/>
                <w:sz w:val="22"/>
                <w:szCs w:val="22"/>
              </w:rPr>
            </w:pPr>
          </w:p>
        </w:tc>
        <w:tc>
          <w:tcPr>
            <w:tcW w:w="1559" w:type="dxa"/>
            <w:vMerge/>
            <w:shd w:val="clear" w:color="auto" w:fill="auto"/>
            <w:vAlign w:val="center"/>
            <w:hideMark/>
          </w:tcPr>
          <w:p w14:paraId="6F9149BB"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33C68930" w14:textId="77777777" w:rsidR="00C43E37" w:rsidRPr="003A1129" w:rsidRDefault="00C43E37" w:rsidP="0052327F">
            <w:pPr>
              <w:jc w:val="center"/>
              <w:rPr>
                <w:sz w:val="22"/>
                <w:szCs w:val="22"/>
              </w:rPr>
            </w:pPr>
            <w:r w:rsidRPr="003A1129">
              <w:rPr>
                <w:sz w:val="22"/>
                <w:szCs w:val="22"/>
              </w:rPr>
              <w:t>2026</w:t>
            </w:r>
          </w:p>
        </w:tc>
        <w:tc>
          <w:tcPr>
            <w:tcW w:w="1142" w:type="dxa"/>
            <w:shd w:val="clear" w:color="auto" w:fill="auto"/>
            <w:noWrap/>
            <w:vAlign w:val="center"/>
          </w:tcPr>
          <w:p w14:paraId="6289D2D3" w14:textId="77777777" w:rsidR="00C43E37" w:rsidRPr="003A1129" w:rsidRDefault="00C43E37" w:rsidP="0052327F">
            <w:pPr>
              <w:jc w:val="center"/>
              <w:rPr>
                <w:sz w:val="22"/>
                <w:szCs w:val="22"/>
              </w:rPr>
            </w:pPr>
            <w:r w:rsidRPr="003A1129">
              <w:rPr>
                <w:sz w:val="22"/>
                <w:szCs w:val="22"/>
              </w:rPr>
              <w:t>1 744,13</w:t>
            </w:r>
          </w:p>
        </w:tc>
        <w:tc>
          <w:tcPr>
            <w:tcW w:w="1134" w:type="dxa"/>
            <w:shd w:val="clear" w:color="auto" w:fill="auto"/>
            <w:vAlign w:val="center"/>
          </w:tcPr>
          <w:p w14:paraId="5C69C111" w14:textId="77777777" w:rsidR="00C43E37" w:rsidRPr="003A1129" w:rsidRDefault="00C43E37" w:rsidP="0052327F">
            <w:pPr>
              <w:jc w:val="center"/>
              <w:rPr>
                <w:sz w:val="22"/>
                <w:szCs w:val="22"/>
              </w:rPr>
            </w:pPr>
            <w:r w:rsidRPr="003A1129">
              <w:rPr>
                <w:sz w:val="22"/>
                <w:szCs w:val="22"/>
              </w:rPr>
              <w:t>1 899,94</w:t>
            </w:r>
          </w:p>
        </w:tc>
        <w:tc>
          <w:tcPr>
            <w:tcW w:w="567" w:type="dxa"/>
            <w:shd w:val="clear" w:color="auto" w:fill="auto"/>
            <w:noWrap/>
            <w:vAlign w:val="center"/>
            <w:hideMark/>
          </w:tcPr>
          <w:p w14:paraId="60208FE7"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5C3D6BE1" w14:textId="77777777" w:rsidR="00C43E37" w:rsidRPr="003A1129" w:rsidRDefault="00C43E37" w:rsidP="0052327F">
            <w:pPr>
              <w:jc w:val="center"/>
              <w:rPr>
                <w:sz w:val="22"/>
                <w:szCs w:val="22"/>
              </w:rPr>
            </w:pPr>
            <w:r w:rsidRPr="003A1129">
              <w:rPr>
                <w:sz w:val="22"/>
                <w:szCs w:val="22"/>
              </w:rPr>
              <w:t>-</w:t>
            </w:r>
          </w:p>
        </w:tc>
        <w:tc>
          <w:tcPr>
            <w:tcW w:w="568" w:type="dxa"/>
            <w:vAlign w:val="center"/>
          </w:tcPr>
          <w:p w14:paraId="3B608436"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00BCCD8F" w14:textId="77777777" w:rsidR="00C43E37" w:rsidRPr="003A1129" w:rsidRDefault="00C43E37" w:rsidP="0052327F">
            <w:pPr>
              <w:jc w:val="center"/>
              <w:rPr>
                <w:sz w:val="22"/>
                <w:szCs w:val="22"/>
              </w:rPr>
            </w:pPr>
            <w:r w:rsidRPr="003A1129">
              <w:rPr>
                <w:sz w:val="22"/>
                <w:szCs w:val="22"/>
              </w:rPr>
              <w:t>-</w:t>
            </w:r>
          </w:p>
        </w:tc>
        <w:tc>
          <w:tcPr>
            <w:tcW w:w="571" w:type="dxa"/>
            <w:shd w:val="clear" w:color="auto" w:fill="auto"/>
            <w:noWrap/>
            <w:vAlign w:val="center"/>
            <w:hideMark/>
          </w:tcPr>
          <w:p w14:paraId="6626946E" w14:textId="77777777" w:rsidR="00C43E37" w:rsidRPr="003A1129" w:rsidRDefault="00C43E37" w:rsidP="0052327F">
            <w:pPr>
              <w:jc w:val="center"/>
              <w:rPr>
                <w:sz w:val="22"/>
                <w:szCs w:val="22"/>
              </w:rPr>
            </w:pPr>
            <w:r w:rsidRPr="003A1129">
              <w:rPr>
                <w:sz w:val="22"/>
                <w:szCs w:val="22"/>
              </w:rPr>
              <w:t>-</w:t>
            </w:r>
          </w:p>
        </w:tc>
      </w:tr>
      <w:tr w:rsidR="00C43E37" w:rsidRPr="003A1129" w14:paraId="2D10B54A" w14:textId="77777777" w:rsidTr="00C43E37">
        <w:trPr>
          <w:trHeight w:val="340"/>
        </w:trPr>
        <w:tc>
          <w:tcPr>
            <w:tcW w:w="563" w:type="dxa"/>
            <w:vMerge/>
            <w:shd w:val="clear" w:color="auto" w:fill="auto"/>
            <w:noWrap/>
            <w:vAlign w:val="center"/>
            <w:hideMark/>
          </w:tcPr>
          <w:p w14:paraId="6C7839AA" w14:textId="77777777" w:rsidR="00C43E37" w:rsidRPr="003A1129" w:rsidRDefault="00C43E37" w:rsidP="0052327F">
            <w:pPr>
              <w:jc w:val="center"/>
              <w:rPr>
                <w:sz w:val="22"/>
                <w:szCs w:val="22"/>
              </w:rPr>
            </w:pPr>
          </w:p>
        </w:tc>
        <w:tc>
          <w:tcPr>
            <w:tcW w:w="2406" w:type="dxa"/>
            <w:vMerge/>
            <w:shd w:val="clear" w:color="auto" w:fill="auto"/>
            <w:vAlign w:val="center"/>
            <w:hideMark/>
          </w:tcPr>
          <w:p w14:paraId="5B4923B8" w14:textId="77777777" w:rsidR="00C43E37" w:rsidRPr="003A1129" w:rsidRDefault="00C43E37" w:rsidP="0052327F">
            <w:pPr>
              <w:widowControl/>
              <w:jc w:val="both"/>
              <w:rPr>
                <w:bCs/>
                <w:color w:val="000000"/>
                <w:sz w:val="22"/>
                <w:szCs w:val="22"/>
              </w:rPr>
            </w:pPr>
          </w:p>
        </w:tc>
        <w:tc>
          <w:tcPr>
            <w:tcW w:w="1559" w:type="dxa"/>
            <w:vMerge/>
            <w:shd w:val="clear" w:color="auto" w:fill="auto"/>
            <w:vAlign w:val="center"/>
            <w:hideMark/>
          </w:tcPr>
          <w:p w14:paraId="1FEC3884"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4440DE4B" w14:textId="77777777" w:rsidR="00C43E37" w:rsidRPr="003A1129" w:rsidRDefault="00C43E37" w:rsidP="0052327F">
            <w:pPr>
              <w:jc w:val="center"/>
              <w:rPr>
                <w:sz w:val="22"/>
                <w:szCs w:val="22"/>
              </w:rPr>
            </w:pPr>
            <w:r w:rsidRPr="003A1129">
              <w:rPr>
                <w:sz w:val="22"/>
                <w:szCs w:val="22"/>
              </w:rPr>
              <w:t>2027</w:t>
            </w:r>
          </w:p>
        </w:tc>
        <w:tc>
          <w:tcPr>
            <w:tcW w:w="1142" w:type="dxa"/>
            <w:shd w:val="clear" w:color="auto" w:fill="auto"/>
            <w:noWrap/>
            <w:vAlign w:val="center"/>
          </w:tcPr>
          <w:p w14:paraId="079CC1E2" w14:textId="77777777" w:rsidR="00C43E37" w:rsidRPr="003A1129" w:rsidRDefault="00C43E37" w:rsidP="0052327F">
            <w:pPr>
              <w:jc w:val="center"/>
              <w:rPr>
                <w:sz w:val="22"/>
                <w:szCs w:val="22"/>
              </w:rPr>
            </w:pPr>
            <w:r w:rsidRPr="003A1129">
              <w:rPr>
                <w:sz w:val="22"/>
                <w:szCs w:val="22"/>
              </w:rPr>
              <w:t>1 841,34</w:t>
            </w:r>
          </w:p>
        </w:tc>
        <w:tc>
          <w:tcPr>
            <w:tcW w:w="1134" w:type="dxa"/>
            <w:shd w:val="clear" w:color="auto" w:fill="auto"/>
            <w:vAlign w:val="center"/>
          </w:tcPr>
          <w:p w14:paraId="23C6BE64" w14:textId="77777777" w:rsidR="00C43E37" w:rsidRPr="003A1129" w:rsidRDefault="00C43E37" w:rsidP="0052327F">
            <w:pPr>
              <w:jc w:val="center"/>
              <w:rPr>
                <w:sz w:val="22"/>
                <w:szCs w:val="22"/>
              </w:rPr>
            </w:pPr>
            <w:r w:rsidRPr="003A1129">
              <w:rPr>
                <w:sz w:val="22"/>
                <w:szCs w:val="22"/>
              </w:rPr>
              <w:t>1 841,34</w:t>
            </w:r>
          </w:p>
        </w:tc>
        <w:tc>
          <w:tcPr>
            <w:tcW w:w="567" w:type="dxa"/>
            <w:shd w:val="clear" w:color="auto" w:fill="auto"/>
            <w:noWrap/>
            <w:vAlign w:val="center"/>
            <w:hideMark/>
          </w:tcPr>
          <w:p w14:paraId="1A82BA27"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242C2A02" w14:textId="77777777" w:rsidR="00C43E37" w:rsidRPr="003A1129" w:rsidRDefault="00C43E37" w:rsidP="0052327F">
            <w:pPr>
              <w:widowControl/>
              <w:jc w:val="center"/>
              <w:rPr>
                <w:sz w:val="22"/>
                <w:szCs w:val="22"/>
              </w:rPr>
            </w:pPr>
            <w:r w:rsidRPr="003A1129">
              <w:rPr>
                <w:sz w:val="22"/>
                <w:szCs w:val="22"/>
              </w:rPr>
              <w:t>-</w:t>
            </w:r>
          </w:p>
        </w:tc>
        <w:tc>
          <w:tcPr>
            <w:tcW w:w="568" w:type="dxa"/>
            <w:vAlign w:val="center"/>
          </w:tcPr>
          <w:p w14:paraId="4D545F46"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38D7E463" w14:textId="77777777" w:rsidR="00C43E37" w:rsidRPr="003A1129" w:rsidRDefault="00C43E37" w:rsidP="0052327F">
            <w:pPr>
              <w:widowControl/>
              <w:jc w:val="center"/>
              <w:rPr>
                <w:sz w:val="22"/>
                <w:szCs w:val="22"/>
              </w:rPr>
            </w:pPr>
            <w:r w:rsidRPr="003A1129">
              <w:rPr>
                <w:sz w:val="22"/>
                <w:szCs w:val="22"/>
              </w:rPr>
              <w:t>-</w:t>
            </w:r>
          </w:p>
        </w:tc>
        <w:tc>
          <w:tcPr>
            <w:tcW w:w="571" w:type="dxa"/>
            <w:shd w:val="clear" w:color="auto" w:fill="auto"/>
            <w:noWrap/>
            <w:vAlign w:val="center"/>
            <w:hideMark/>
          </w:tcPr>
          <w:p w14:paraId="4D616947" w14:textId="77777777" w:rsidR="00C43E37" w:rsidRPr="003A1129" w:rsidRDefault="00C43E37" w:rsidP="0052327F">
            <w:pPr>
              <w:widowControl/>
              <w:jc w:val="center"/>
              <w:rPr>
                <w:sz w:val="22"/>
                <w:szCs w:val="22"/>
              </w:rPr>
            </w:pPr>
            <w:r w:rsidRPr="003A1129">
              <w:rPr>
                <w:sz w:val="22"/>
                <w:szCs w:val="22"/>
              </w:rPr>
              <w:t>-</w:t>
            </w:r>
          </w:p>
        </w:tc>
      </w:tr>
      <w:tr w:rsidR="00C43E37" w:rsidRPr="003A1129" w14:paraId="303B38A1" w14:textId="77777777" w:rsidTr="00C43E37">
        <w:trPr>
          <w:trHeight w:val="340"/>
        </w:trPr>
        <w:tc>
          <w:tcPr>
            <w:tcW w:w="563" w:type="dxa"/>
            <w:vMerge/>
            <w:shd w:val="clear" w:color="auto" w:fill="auto"/>
            <w:noWrap/>
            <w:vAlign w:val="center"/>
            <w:hideMark/>
          </w:tcPr>
          <w:p w14:paraId="7507B251" w14:textId="77777777" w:rsidR="00C43E37" w:rsidRPr="003A1129" w:rsidRDefault="00C43E37" w:rsidP="0052327F">
            <w:pPr>
              <w:jc w:val="center"/>
              <w:rPr>
                <w:sz w:val="22"/>
                <w:szCs w:val="22"/>
              </w:rPr>
            </w:pPr>
          </w:p>
        </w:tc>
        <w:tc>
          <w:tcPr>
            <w:tcW w:w="2406" w:type="dxa"/>
            <w:vMerge/>
            <w:shd w:val="clear" w:color="auto" w:fill="auto"/>
            <w:vAlign w:val="center"/>
            <w:hideMark/>
          </w:tcPr>
          <w:p w14:paraId="4350D6D8" w14:textId="77777777" w:rsidR="00C43E37" w:rsidRPr="003A1129" w:rsidRDefault="00C43E37" w:rsidP="0052327F">
            <w:pPr>
              <w:widowControl/>
              <w:jc w:val="both"/>
              <w:rPr>
                <w:bCs/>
                <w:color w:val="000000"/>
                <w:sz w:val="22"/>
                <w:szCs w:val="22"/>
              </w:rPr>
            </w:pPr>
          </w:p>
        </w:tc>
        <w:tc>
          <w:tcPr>
            <w:tcW w:w="1559" w:type="dxa"/>
            <w:vMerge/>
            <w:shd w:val="clear" w:color="auto" w:fill="auto"/>
            <w:vAlign w:val="center"/>
            <w:hideMark/>
          </w:tcPr>
          <w:p w14:paraId="0F4EFB42"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6409BDD5" w14:textId="77777777" w:rsidR="00C43E37" w:rsidRPr="003A1129" w:rsidRDefault="00C43E37" w:rsidP="0052327F">
            <w:pPr>
              <w:jc w:val="center"/>
              <w:rPr>
                <w:sz w:val="22"/>
                <w:szCs w:val="22"/>
              </w:rPr>
            </w:pPr>
            <w:r w:rsidRPr="003A1129">
              <w:rPr>
                <w:sz w:val="22"/>
                <w:szCs w:val="22"/>
              </w:rPr>
              <w:t>2028</w:t>
            </w:r>
          </w:p>
        </w:tc>
        <w:tc>
          <w:tcPr>
            <w:tcW w:w="1142" w:type="dxa"/>
            <w:shd w:val="clear" w:color="auto" w:fill="auto"/>
            <w:noWrap/>
            <w:vAlign w:val="center"/>
          </w:tcPr>
          <w:p w14:paraId="64C490AF" w14:textId="77777777" w:rsidR="00C43E37" w:rsidRPr="003A1129" w:rsidRDefault="00C43E37" w:rsidP="0052327F">
            <w:pPr>
              <w:jc w:val="center"/>
              <w:rPr>
                <w:sz w:val="22"/>
                <w:szCs w:val="22"/>
              </w:rPr>
            </w:pPr>
            <w:r w:rsidRPr="003A1129">
              <w:rPr>
                <w:sz w:val="22"/>
                <w:szCs w:val="22"/>
              </w:rPr>
              <w:t>1 841,34</w:t>
            </w:r>
          </w:p>
        </w:tc>
        <w:tc>
          <w:tcPr>
            <w:tcW w:w="1134" w:type="dxa"/>
            <w:shd w:val="clear" w:color="auto" w:fill="auto"/>
            <w:vAlign w:val="center"/>
          </w:tcPr>
          <w:p w14:paraId="63EF7086" w14:textId="77777777" w:rsidR="00C43E37" w:rsidRPr="003A1129" w:rsidRDefault="00C43E37" w:rsidP="0052327F">
            <w:pPr>
              <w:jc w:val="center"/>
              <w:rPr>
                <w:sz w:val="22"/>
                <w:szCs w:val="22"/>
              </w:rPr>
            </w:pPr>
            <w:r w:rsidRPr="003A1129">
              <w:rPr>
                <w:sz w:val="22"/>
                <w:szCs w:val="22"/>
              </w:rPr>
              <w:t>1 891,11</w:t>
            </w:r>
          </w:p>
        </w:tc>
        <w:tc>
          <w:tcPr>
            <w:tcW w:w="567" w:type="dxa"/>
            <w:shd w:val="clear" w:color="auto" w:fill="auto"/>
            <w:noWrap/>
            <w:vAlign w:val="center"/>
            <w:hideMark/>
          </w:tcPr>
          <w:p w14:paraId="73BCB48B"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29673FF8" w14:textId="77777777" w:rsidR="00C43E37" w:rsidRPr="003A1129" w:rsidRDefault="00C43E37" w:rsidP="0052327F">
            <w:pPr>
              <w:jc w:val="center"/>
              <w:rPr>
                <w:sz w:val="22"/>
                <w:szCs w:val="22"/>
              </w:rPr>
            </w:pPr>
            <w:r w:rsidRPr="003A1129">
              <w:rPr>
                <w:sz w:val="22"/>
                <w:szCs w:val="22"/>
              </w:rPr>
              <w:t>-</w:t>
            </w:r>
          </w:p>
        </w:tc>
        <w:tc>
          <w:tcPr>
            <w:tcW w:w="568" w:type="dxa"/>
            <w:vAlign w:val="center"/>
          </w:tcPr>
          <w:p w14:paraId="790DD027"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21F757D0" w14:textId="77777777" w:rsidR="00C43E37" w:rsidRPr="003A1129" w:rsidRDefault="00C43E37" w:rsidP="0052327F">
            <w:pPr>
              <w:jc w:val="center"/>
              <w:rPr>
                <w:sz w:val="22"/>
                <w:szCs w:val="22"/>
              </w:rPr>
            </w:pPr>
            <w:r w:rsidRPr="003A1129">
              <w:rPr>
                <w:sz w:val="22"/>
                <w:szCs w:val="22"/>
              </w:rPr>
              <w:t>-</w:t>
            </w:r>
          </w:p>
        </w:tc>
        <w:tc>
          <w:tcPr>
            <w:tcW w:w="571" w:type="dxa"/>
            <w:shd w:val="clear" w:color="auto" w:fill="auto"/>
            <w:noWrap/>
            <w:vAlign w:val="center"/>
            <w:hideMark/>
          </w:tcPr>
          <w:p w14:paraId="28F092C4" w14:textId="77777777" w:rsidR="00C43E37" w:rsidRPr="003A1129" w:rsidRDefault="00C43E37" w:rsidP="0052327F">
            <w:pPr>
              <w:jc w:val="center"/>
              <w:rPr>
                <w:sz w:val="22"/>
                <w:szCs w:val="22"/>
              </w:rPr>
            </w:pPr>
            <w:r w:rsidRPr="003A1129">
              <w:rPr>
                <w:sz w:val="22"/>
                <w:szCs w:val="22"/>
              </w:rPr>
              <w:t>-</w:t>
            </w:r>
          </w:p>
        </w:tc>
      </w:tr>
      <w:tr w:rsidR="00C43E37" w:rsidRPr="003A1129" w14:paraId="50D4D0B5" w14:textId="77777777" w:rsidTr="00C43E37">
        <w:trPr>
          <w:trHeight w:val="406"/>
        </w:trPr>
        <w:tc>
          <w:tcPr>
            <w:tcW w:w="10353" w:type="dxa"/>
            <w:gridSpan w:val="11"/>
            <w:shd w:val="clear" w:color="auto" w:fill="auto"/>
            <w:noWrap/>
            <w:vAlign w:val="center"/>
            <w:hideMark/>
          </w:tcPr>
          <w:p w14:paraId="6AF840A4" w14:textId="77777777" w:rsidR="00C43E37" w:rsidRPr="003A1129" w:rsidRDefault="00C43E37" w:rsidP="0052327F">
            <w:pPr>
              <w:widowControl/>
              <w:jc w:val="center"/>
              <w:rPr>
                <w:sz w:val="22"/>
                <w:szCs w:val="22"/>
              </w:rPr>
            </w:pPr>
            <w:r w:rsidRPr="003A1129">
              <w:rPr>
                <w:sz w:val="22"/>
                <w:szCs w:val="22"/>
              </w:rPr>
              <w:t>Население (тарифы указываются с учетом НДС) &lt;*&gt;</w:t>
            </w:r>
          </w:p>
        </w:tc>
      </w:tr>
      <w:tr w:rsidR="00C43E37" w:rsidRPr="003A1129" w14:paraId="7FDEEF3C" w14:textId="77777777" w:rsidTr="00C43E37">
        <w:trPr>
          <w:trHeight w:val="340"/>
        </w:trPr>
        <w:tc>
          <w:tcPr>
            <w:tcW w:w="563" w:type="dxa"/>
            <w:vMerge w:val="restart"/>
            <w:shd w:val="clear" w:color="auto" w:fill="auto"/>
            <w:noWrap/>
            <w:vAlign w:val="center"/>
            <w:hideMark/>
          </w:tcPr>
          <w:p w14:paraId="0F5796A2" w14:textId="77777777" w:rsidR="00C43E37" w:rsidRPr="003A1129" w:rsidRDefault="00C43E37" w:rsidP="0052327F">
            <w:pPr>
              <w:jc w:val="center"/>
              <w:rPr>
                <w:sz w:val="22"/>
                <w:szCs w:val="22"/>
              </w:rPr>
            </w:pPr>
            <w:r w:rsidRPr="003A1129">
              <w:rPr>
                <w:sz w:val="22"/>
                <w:szCs w:val="22"/>
              </w:rPr>
              <w:t>2.</w:t>
            </w:r>
          </w:p>
        </w:tc>
        <w:tc>
          <w:tcPr>
            <w:tcW w:w="2406" w:type="dxa"/>
            <w:vMerge w:val="restart"/>
            <w:shd w:val="clear" w:color="auto" w:fill="auto"/>
            <w:vAlign w:val="center"/>
            <w:hideMark/>
          </w:tcPr>
          <w:p w14:paraId="2E3A8764" w14:textId="77777777" w:rsidR="00C43E37" w:rsidRPr="003A1129" w:rsidRDefault="00C43E37" w:rsidP="0052327F">
            <w:pPr>
              <w:widowControl/>
              <w:autoSpaceDE w:val="0"/>
              <w:autoSpaceDN w:val="0"/>
              <w:adjustRightInd w:val="0"/>
              <w:rPr>
                <w:sz w:val="22"/>
                <w:szCs w:val="22"/>
              </w:rPr>
            </w:pPr>
            <w:r w:rsidRPr="003A1129">
              <w:rPr>
                <w:sz w:val="22"/>
                <w:szCs w:val="22"/>
              </w:rPr>
              <w:t>ФГБУЗ МЦ «Решма»</w:t>
            </w:r>
          </w:p>
          <w:p w14:paraId="1668C632" w14:textId="77777777" w:rsidR="00C43E37" w:rsidRPr="003A1129" w:rsidRDefault="00C43E37" w:rsidP="0052327F">
            <w:pPr>
              <w:widowControl/>
              <w:autoSpaceDE w:val="0"/>
              <w:autoSpaceDN w:val="0"/>
              <w:adjustRightInd w:val="0"/>
              <w:rPr>
                <w:sz w:val="22"/>
                <w:szCs w:val="22"/>
              </w:rPr>
            </w:pPr>
            <w:r w:rsidRPr="003A1129">
              <w:rPr>
                <w:sz w:val="22"/>
                <w:szCs w:val="22"/>
              </w:rPr>
              <w:t>ФМБА России</w:t>
            </w:r>
          </w:p>
          <w:p w14:paraId="4C882EDA" w14:textId="77777777" w:rsidR="00C43E37" w:rsidRPr="003A1129" w:rsidRDefault="00C43E37" w:rsidP="0052327F">
            <w:pPr>
              <w:widowControl/>
              <w:jc w:val="both"/>
              <w:rPr>
                <w:bCs/>
                <w:sz w:val="22"/>
                <w:szCs w:val="22"/>
              </w:rPr>
            </w:pPr>
            <w:r w:rsidRPr="003A1129">
              <w:rPr>
                <w:sz w:val="22"/>
                <w:szCs w:val="22"/>
              </w:rPr>
              <w:t>(Кинешемский район)</w:t>
            </w:r>
          </w:p>
        </w:tc>
        <w:tc>
          <w:tcPr>
            <w:tcW w:w="1559" w:type="dxa"/>
            <w:vMerge w:val="restart"/>
            <w:shd w:val="clear" w:color="auto" w:fill="auto"/>
            <w:vAlign w:val="center"/>
            <w:hideMark/>
          </w:tcPr>
          <w:p w14:paraId="1F7A2E00" w14:textId="77777777" w:rsidR="00C43E37" w:rsidRPr="003A1129" w:rsidRDefault="00C43E37" w:rsidP="0052327F">
            <w:pPr>
              <w:widowControl/>
              <w:jc w:val="center"/>
              <w:rPr>
                <w:sz w:val="22"/>
                <w:szCs w:val="22"/>
              </w:rPr>
            </w:pPr>
            <w:r w:rsidRPr="003A1129">
              <w:rPr>
                <w:sz w:val="22"/>
                <w:szCs w:val="22"/>
              </w:rPr>
              <w:t>Одноставочный, руб./Гкал</w:t>
            </w:r>
          </w:p>
        </w:tc>
        <w:tc>
          <w:tcPr>
            <w:tcW w:w="709" w:type="dxa"/>
            <w:shd w:val="clear" w:color="auto" w:fill="auto"/>
            <w:noWrap/>
            <w:vAlign w:val="center"/>
            <w:hideMark/>
          </w:tcPr>
          <w:p w14:paraId="2D437072" w14:textId="77777777" w:rsidR="00C43E37" w:rsidRPr="003A1129" w:rsidRDefault="00C43E37" w:rsidP="0052327F">
            <w:pPr>
              <w:jc w:val="center"/>
              <w:rPr>
                <w:sz w:val="22"/>
                <w:szCs w:val="22"/>
              </w:rPr>
            </w:pPr>
            <w:r w:rsidRPr="003A1129">
              <w:rPr>
                <w:sz w:val="22"/>
                <w:szCs w:val="22"/>
              </w:rPr>
              <w:t>2024</w:t>
            </w:r>
          </w:p>
        </w:tc>
        <w:tc>
          <w:tcPr>
            <w:tcW w:w="1142" w:type="dxa"/>
            <w:shd w:val="clear" w:color="auto" w:fill="auto"/>
            <w:noWrap/>
            <w:vAlign w:val="center"/>
            <w:hideMark/>
          </w:tcPr>
          <w:p w14:paraId="0F3D92F8" w14:textId="77777777" w:rsidR="00C43E37" w:rsidRPr="003A1129" w:rsidRDefault="00C43E37" w:rsidP="0052327F">
            <w:pPr>
              <w:jc w:val="center"/>
              <w:rPr>
                <w:sz w:val="22"/>
                <w:szCs w:val="22"/>
              </w:rPr>
            </w:pPr>
            <w:r w:rsidRPr="003A1129">
              <w:rPr>
                <w:sz w:val="22"/>
                <w:szCs w:val="22"/>
              </w:rPr>
              <w:t>1 866,86</w:t>
            </w:r>
          </w:p>
        </w:tc>
        <w:tc>
          <w:tcPr>
            <w:tcW w:w="1134" w:type="dxa"/>
            <w:shd w:val="clear" w:color="auto" w:fill="auto"/>
            <w:vAlign w:val="center"/>
          </w:tcPr>
          <w:p w14:paraId="483BE77F" w14:textId="77777777" w:rsidR="00C43E37" w:rsidRPr="003A1129" w:rsidRDefault="00C43E37" w:rsidP="0052327F">
            <w:pPr>
              <w:jc w:val="center"/>
              <w:rPr>
                <w:sz w:val="22"/>
                <w:szCs w:val="22"/>
              </w:rPr>
            </w:pPr>
            <w:r w:rsidRPr="003A1129">
              <w:rPr>
                <w:sz w:val="22"/>
                <w:szCs w:val="22"/>
              </w:rPr>
              <w:t xml:space="preserve"> 1 983,40</w:t>
            </w:r>
          </w:p>
        </w:tc>
        <w:tc>
          <w:tcPr>
            <w:tcW w:w="567" w:type="dxa"/>
            <w:shd w:val="clear" w:color="auto" w:fill="auto"/>
            <w:noWrap/>
            <w:vAlign w:val="center"/>
            <w:hideMark/>
          </w:tcPr>
          <w:p w14:paraId="3D2CBDD7"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787BBE9D" w14:textId="77777777" w:rsidR="00C43E37" w:rsidRPr="003A1129" w:rsidRDefault="00C43E37" w:rsidP="0052327F">
            <w:pPr>
              <w:widowControl/>
              <w:jc w:val="center"/>
              <w:rPr>
                <w:sz w:val="22"/>
                <w:szCs w:val="22"/>
              </w:rPr>
            </w:pPr>
            <w:r w:rsidRPr="003A1129">
              <w:rPr>
                <w:sz w:val="22"/>
                <w:szCs w:val="22"/>
              </w:rPr>
              <w:t>-</w:t>
            </w:r>
          </w:p>
        </w:tc>
        <w:tc>
          <w:tcPr>
            <w:tcW w:w="568" w:type="dxa"/>
            <w:vAlign w:val="center"/>
          </w:tcPr>
          <w:p w14:paraId="3E4C8140"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1807439A" w14:textId="77777777" w:rsidR="00C43E37" w:rsidRPr="003A1129" w:rsidRDefault="00C43E37" w:rsidP="0052327F">
            <w:pPr>
              <w:widowControl/>
              <w:jc w:val="center"/>
              <w:rPr>
                <w:sz w:val="22"/>
                <w:szCs w:val="22"/>
              </w:rPr>
            </w:pPr>
            <w:r w:rsidRPr="003A1129">
              <w:rPr>
                <w:sz w:val="22"/>
                <w:szCs w:val="22"/>
              </w:rPr>
              <w:t>-</w:t>
            </w:r>
          </w:p>
        </w:tc>
        <w:tc>
          <w:tcPr>
            <w:tcW w:w="571" w:type="dxa"/>
            <w:shd w:val="clear" w:color="auto" w:fill="auto"/>
            <w:noWrap/>
            <w:vAlign w:val="center"/>
            <w:hideMark/>
          </w:tcPr>
          <w:p w14:paraId="69B92C21" w14:textId="77777777" w:rsidR="00C43E37" w:rsidRPr="003A1129" w:rsidRDefault="00C43E37" w:rsidP="0052327F">
            <w:pPr>
              <w:widowControl/>
              <w:jc w:val="center"/>
              <w:rPr>
                <w:sz w:val="22"/>
                <w:szCs w:val="22"/>
              </w:rPr>
            </w:pPr>
            <w:r w:rsidRPr="003A1129">
              <w:rPr>
                <w:sz w:val="22"/>
                <w:szCs w:val="22"/>
              </w:rPr>
              <w:t>-</w:t>
            </w:r>
          </w:p>
        </w:tc>
      </w:tr>
      <w:tr w:rsidR="00C43E37" w:rsidRPr="003A1129" w14:paraId="588CF6F8" w14:textId="77777777" w:rsidTr="00C43E37">
        <w:trPr>
          <w:trHeight w:val="340"/>
        </w:trPr>
        <w:tc>
          <w:tcPr>
            <w:tcW w:w="563" w:type="dxa"/>
            <w:vMerge/>
            <w:shd w:val="clear" w:color="auto" w:fill="auto"/>
            <w:noWrap/>
            <w:vAlign w:val="center"/>
            <w:hideMark/>
          </w:tcPr>
          <w:p w14:paraId="268CDDAA" w14:textId="77777777" w:rsidR="00C43E37" w:rsidRPr="003A1129" w:rsidRDefault="00C43E37" w:rsidP="0052327F">
            <w:pPr>
              <w:jc w:val="center"/>
              <w:rPr>
                <w:sz w:val="22"/>
                <w:szCs w:val="22"/>
              </w:rPr>
            </w:pPr>
          </w:p>
        </w:tc>
        <w:tc>
          <w:tcPr>
            <w:tcW w:w="2406" w:type="dxa"/>
            <w:vMerge/>
            <w:shd w:val="clear" w:color="auto" w:fill="auto"/>
            <w:vAlign w:val="center"/>
            <w:hideMark/>
          </w:tcPr>
          <w:p w14:paraId="052088D2" w14:textId="77777777" w:rsidR="00C43E37" w:rsidRPr="003A1129" w:rsidRDefault="00C43E37" w:rsidP="0052327F">
            <w:pPr>
              <w:widowControl/>
              <w:autoSpaceDE w:val="0"/>
              <w:autoSpaceDN w:val="0"/>
              <w:adjustRightInd w:val="0"/>
              <w:rPr>
                <w:sz w:val="22"/>
                <w:szCs w:val="22"/>
              </w:rPr>
            </w:pPr>
          </w:p>
        </w:tc>
        <w:tc>
          <w:tcPr>
            <w:tcW w:w="1559" w:type="dxa"/>
            <w:vMerge/>
            <w:shd w:val="clear" w:color="auto" w:fill="auto"/>
            <w:vAlign w:val="center"/>
            <w:hideMark/>
          </w:tcPr>
          <w:p w14:paraId="4C2D8D65"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0A9642DF" w14:textId="77777777" w:rsidR="00C43E37" w:rsidRPr="003A1129" w:rsidRDefault="00C43E37" w:rsidP="0052327F">
            <w:pPr>
              <w:jc w:val="center"/>
              <w:rPr>
                <w:sz w:val="22"/>
                <w:szCs w:val="22"/>
              </w:rPr>
            </w:pPr>
            <w:r w:rsidRPr="003A1129">
              <w:rPr>
                <w:sz w:val="22"/>
                <w:szCs w:val="22"/>
              </w:rPr>
              <w:t>2025</w:t>
            </w:r>
          </w:p>
        </w:tc>
        <w:tc>
          <w:tcPr>
            <w:tcW w:w="1142" w:type="dxa"/>
            <w:shd w:val="clear" w:color="auto" w:fill="auto"/>
            <w:noWrap/>
            <w:vAlign w:val="center"/>
            <w:hideMark/>
          </w:tcPr>
          <w:p w14:paraId="41901D0F" w14:textId="77777777" w:rsidR="00C43E37" w:rsidRPr="003A1129" w:rsidRDefault="00C43E37" w:rsidP="0052327F">
            <w:pPr>
              <w:jc w:val="center"/>
              <w:rPr>
                <w:sz w:val="22"/>
                <w:szCs w:val="22"/>
              </w:rPr>
            </w:pPr>
            <w:r w:rsidRPr="003A1129">
              <w:rPr>
                <w:sz w:val="22"/>
                <w:szCs w:val="22"/>
              </w:rPr>
              <w:t>1 983,40</w:t>
            </w:r>
          </w:p>
        </w:tc>
        <w:tc>
          <w:tcPr>
            <w:tcW w:w="1134" w:type="dxa"/>
            <w:shd w:val="clear" w:color="auto" w:fill="auto"/>
            <w:vAlign w:val="center"/>
          </w:tcPr>
          <w:p w14:paraId="50B79D31" w14:textId="77777777" w:rsidR="00C43E37" w:rsidRPr="003A1129" w:rsidRDefault="00C43E37" w:rsidP="0052327F">
            <w:pPr>
              <w:jc w:val="center"/>
              <w:rPr>
                <w:sz w:val="22"/>
                <w:szCs w:val="22"/>
              </w:rPr>
            </w:pPr>
            <w:r w:rsidRPr="003A1129">
              <w:rPr>
                <w:sz w:val="22"/>
                <w:szCs w:val="22"/>
              </w:rPr>
              <w:t>2 092,96</w:t>
            </w:r>
          </w:p>
        </w:tc>
        <w:tc>
          <w:tcPr>
            <w:tcW w:w="567" w:type="dxa"/>
            <w:shd w:val="clear" w:color="auto" w:fill="auto"/>
            <w:noWrap/>
            <w:vAlign w:val="center"/>
            <w:hideMark/>
          </w:tcPr>
          <w:p w14:paraId="2F164B5A"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05557A6A" w14:textId="77777777" w:rsidR="00C43E37" w:rsidRPr="003A1129" w:rsidRDefault="00C43E37" w:rsidP="0052327F">
            <w:pPr>
              <w:jc w:val="center"/>
              <w:rPr>
                <w:sz w:val="22"/>
                <w:szCs w:val="22"/>
              </w:rPr>
            </w:pPr>
            <w:r w:rsidRPr="003A1129">
              <w:rPr>
                <w:sz w:val="22"/>
                <w:szCs w:val="22"/>
              </w:rPr>
              <w:t>-</w:t>
            </w:r>
          </w:p>
        </w:tc>
        <w:tc>
          <w:tcPr>
            <w:tcW w:w="568" w:type="dxa"/>
            <w:vAlign w:val="center"/>
          </w:tcPr>
          <w:p w14:paraId="3B45E942"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04125E06" w14:textId="77777777" w:rsidR="00C43E37" w:rsidRPr="003A1129" w:rsidRDefault="00C43E37" w:rsidP="0052327F">
            <w:pPr>
              <w:jc w:val="center"/>
              <w:rPr>
                <w:sz w:val="22"/>
                <w:szCs w:val="22"/>
              </w:rPr>
            </w:pPr>
            <w:r w:rsidRPr="003A1129">
              <w:rPr>
                <w:sz w:val="22"/>
                <w:szCs w:val="22"/>
              </w:rPr>
              <w:t>-</w:t>
            </w:r>
          </w:p>
        </w:tc>
        <w:tc>
          <w:tcPr>
            <w:tcW w:w="571" w:type="dxa"/>
            <w:shd w:val="clear" w:color="auto" w:fill="auto"/>
            <w:noWrap/>
            <w:vAlign w:val="center"/>
            <w:hideMark/>
          </w:tcPr>
          <w:p w14:paraId="4FADC5E0" w14:textId="77777777" w:rsidR="00C43E37" w:rsidRPr="003A1129" w:rsidRDefault="00C43E37" w:rsidP="0052327F">
            <w:pPr>
              <w:jc w:val="center"/>
              <w:rPr>
                <w:sz w:val="22"/>
                <w:szCs w:val="22"/>
              </w:rPr>
            </w:pPr>
            <w:r w:rsidRPr="003A1129">
              <w:rPr>
                <w:sz w:val="22"/>
                <w:szCs w:val="22"/>
              </w:rPr>
              <w:t>-</w:t>
            </w:r>
          </w:p>
        </w:tc>
      </w:tr>
      <w:tr w:rsidR="00C43E37" w:rsidRPr="003A1129" w14:paraId="24400B8B" w14:textId="77777777" w:rsidTr="00C43E37">
        <w:trPr>
          <w:trHeight w:val="340"/>
        </w:trPr>
        <w:tc>
          <w:tcPr>
            <w:tcW w:w="563" w:type="dxa"/>
            <w:vMerge/>
            <w:shd w:val="clear" w:color="auto" w:fill="auto"/>
            <w:noWrap/>
            <w:vAlign w:val="center"/>
            <w:hideMark/>
          </w:tcPr>
          <w:p w14:paraId="32EB64B5" w14:textId="77777777" w:rsidR="00C43E37" w:rsidRPr="003A1129" w:rsidRDefault="00C43E37" w:rsidP="0052327F">
            <w:pPr>
              <w:jc w:val="center"/>
              <w:rPr>
                <w:sz w:val="22"/>
                <w:szCs w:val="22"/>
              </w:rPr>
            </w:pPr>
          </w:p>
        </w:tc>
        <w:tc>
          <w:tcPr>
            <w:tcW w:w="2406" w:type="dxa"/>
            <w:vMerge/>
            <w:shd w:val="clear" w:color="auto" w:fill="auto"/>
            <w:vAlign w:val="center"/>
            <w:hideMark/>
          </w:tcPr>
          <w:p w14:paraId="0B833AB7" w14:textId="77777777" w:rsidR="00C43E37" w:rsidRPr="003A1129" w:rsidRDefault="00C43E37" w:rsidP="0052327F">
            <w:pPr>
              <w:widowControl/>
              <w:autoSpaceDE w:val="0"/>
              <w:autoSpaceDN w:val="0"/>
              <w:adjustRightInd w:val="0"/>
              <w:rPr>
                <w:sz w:val="22"/>
                <w:szCs w:val="22"/>
              </w:rPr>
            </w:pPr>
          </w:p>
        </w:tc>
        <w:tc>
          <w:tcPr>
            <w:tcW w:w="1559" w:type="dxa"/>
            <w:vMerge/>
            <w:shd w:val="clear" w:color="auto" w:fill="auto"/>
            <w:vAlign w:val="center"/>
            <w:hideMark/>
          </w:tcPr>
          <w:p w14:paraId="4470327B"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1F4D74C6" w14:textId="77777777" w:rsidR="00C43E37" w:rsidRPr="003A1129" w:rsidRDefault="00C43E37" w:rsidP="0052327F">
            <w:pPr>
              <w:jc w:val="center"/>
              <w:rPr>
                <w:sz w:val="22"/>
                <w:szCs w:val="22"/>
              </w:rPr>
            </w:pPr>
            <w:r w:rsidRPr="003A1129">
              <w:rPr>
                <w:sz w:val="22"/>
                <w:szCs w:val="22"/>
              </w:rPr>
              <w:t>2026</w:t>
            </w:r>
          </w:p>
        </w:tc>
        <w:tc>
          <w:tcPr>
            <w:tcW w:w="1142" w:type="dxa"/>
            <w:shd w:val="clear" w:color="auto" w:fill="auto"/>
            <w:noWrap/>
            <w:vAlign w:val="center"/>
            <w:hideMark/>
          </w:tcPr>
          <w:p w14:paraId="79858C78" w14:textId="77777777" w:rsidR="00C43E37" w:rsidRPr="003A1129" w:rsidRDefault="00C43E37" w:rsidP="0052327F">
            <w:pPr>
              <w:jc w:val="center"/>
              <w:rPr>
                <w:sz w:val="22"/>
                <w:szCs w:val="22"/>
              </w:rPr>
            </w:pPr>
            <w:r w:rsidRPr="003A1129">
              <w:rPr>
                <w:sz w:val="22"/>
                <w:szCs w:val="22"/>
              </w:rPr>
              <w:t>2 092,96</w:t>
            </w:r>
          </w:p>
        </w:tc>
        <w:tc>
          <w:tcPr>
            <w:tcW w:w="1134" w:type="dxa"/>
            <w:shd w:val="clear" w:color="auto" w:fill="auto"/>
            <w:vAlign w:val="center"/>
          </w:tcPr>
          <w:p w14:paraId="136ACECF" w14:textId="77777777" w:rsidR="00C43E37" w:rsidRPr="003A1129" w:rsidRDefault="00C43E37" w:rsidP="0052327F">
            <w:pPr>
              <w:jc w:val="center"/>
              <w:rPr>
                <w:sz w:val="22"/>
                <w:szCs w:val="22"/>
              </w:rPr>
            </w:pPr>
            <w:r w:rsidRPr="003A1129">
              <w:rPr>
                <w:sz w:val="22"/>
                <w:szCs w:val="22"/>
              </w:rPr>
              <w:t>-</w:t>
            </w:r>
          </w:p>
        </w:tc>
        <w:tc>
          <w:tcPr>
            <w:tcW w:w="567" w:type="dxa"/>
            <w:shd w:val="clear" w:color="auto" w:fill="auto"/>
            <w:noWrap/>
            <w:vAlign w:val="center"/>
            <w:hideMark/>
          </w:tcPr>
          <w:p w14:paraId="038C8E61"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423ED509" w14:textId="77777777" w:rsidR="00C43E37" w:rsidRPr="003A1129" w:rsidRDefault="00C43E37" w:rsidP="0052327F">
            <w:pPr>
              <w:widowControl/>
              <w:jc w:val="center"/>
              <w:rPr>
                <w:sz w:val="22"/>
                <w:szCs w:val="22"/>
              </w:rPr>
            </w:pPr>
            <w:r w:rsidRPr="003A1129">
              <w:rPr>
                <w:sz w:val="22"/>
                <w:szCs w:val="22"/>
              </w:rPr>
              <w:t>-</w:t>
            </w:r>
          </w:p>
        </w:tc>
        <w:tc>
          <w:tcPr>
            <w:tcW w:w="568" w:type="dxa"/>
            <w:vAlign w:val="center"/>
          </w:tcPr>
          <w:p w14:paraId="7F7FA424"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5EC8EC2B" w14:textId="77777777" w:rsidR="00C43E37" w:rsidRPr="003A1129" w:rsidRDefault="00C43E37" w:rsidP="0052327F">
            <w:pPr>
              <w:widowControl/>
              <w:jc w:val="center"/>
              <w:rPr>
                <w:sz w:val="22"/>
                <w:szCs w:val="22"/>
              </w:rPr>
            </w:pPr>
            <w:r w:rsidRPr="003A1129">
              <w:rPr>
                <w:sz w:val="22"/>
                <w:szCs w:val="22"/>
              </w:rPr>
              <w:t>-</w:t>
            </w:r>
          </w:p>
        </w:tc>
        <w:tc>
          <w:tcPr>
            <w:tcW w:w="571" w:type="dxa"/>
            <w:shd w:val="clear" w:color="auto" w:fill="auto"/>
            <w:noWrap/>
            <w:vAlign w:val="center"/>
            <w:hideMark/>
          </w:tcPr>
          <w:p w14:paraId="5D190775" w14:textId="77777777" w:rsidR="00C43E37" w:rsidRPr="003A1129" w:rsidRDefault="00C43E37" w:rsidP="0052327F">
            <w:pPr>
              <w:widowControl/>
              <w:jc w:val="center"/>
              <w:rPr>
                <w:sz w:val="22"/>
                <w:szCs w:val="22"/>
              </w:rPr>
            </w:pPr>
            <w:r w:rsidRPr="003A1129">
              <w:rPr>
                <w:sz w:val="22"/>
                <w:szCs w:val="22"/>
              </w:rPr>
              <w:t>-</w:t>
            </w:r>
          </w:p>
        </w:tc>
      </w:tr>
      <w:tr w:rsidR="00C43E37" w:rsidRPr="003A1129" w14:paraId="524C500C" w14:textId="77777777" w:rsidTr="00C43E37">
        <w:trPr>
          <w:trHeight w:val="340"/>
        </w:trPr>
        <w:tc>
          <w:tcPr>
            <w:tcW w:w="563" w:type="dxa"/>
            <w:vMerge/>
            <w:shd w:val="clear" w:color="auto" w:fill="auto"/>
            <w:noWrap/>
            <w:vAlign w:val="center"/>
            <w:hideMark/>
          </w:tcPr>
          <w:p w14:paraId="48078686" w14:textId="77777777" w:rsidR="00C43E37" w:rsidRPr="003A1129" w:rsidRDefault="00C43E37" w:rsidP="0052327F">
            <w:pPr>
              <w:jc w:val="center"/>
              <w:rPr>
                <w:sz w:val="22"/>
                <w:szCs w:val="22"/>
              </w:rPr>
            </w:pPr>
          </w:p>
        </w:tc>
        <w:tc>
          <w:tcPr>
            <w:tcW w:w="2406" w:type="dxa"/>
            <w:vMerge/>
            <w:shd w:val="clear" w:color="auto" w:fill="auto"/>
            <w:vAlign w:val="center"/>
            <w:hideMark/>
          </w:tcPr>
          <w:p w14:paraId="63C090E7" w14:textId="77777777" w:rsidR="00C43E37" w:rsidRPr="003A1129" w:rsidRDefault="00C43E37" w:rsidP="0052327F">
            <w:pPr>
              <w:widowControl/>
              <w:autoSpaceDE w:val="0"/>
              <w:autoSpaceDN w:val="0"/>
              <w:adjustRightInd w:val="0"/>
              <w:rPr>
                <w:sz w:val="22"/>
                <w:szCs w:val="22"/>
              </w:rPr>
            </w:pPr>
          </w:p>
        </w:tc>
        <w:tc>
          <w:tcPr>
            <w:tcW w:w="1559" w:type="dxa"/>
            <w:vMerge/>
            <w:shd w:val="clear" w:color="auto" w:fill="auto"/>
            <w:vAlign w:val="center"/>
            <w:hideMark/>
          </w:tcPr>
          <w:p w14:paraId="6D83E008"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7736853E" w14:textId="77777777" w:rsidR="00C43E37" w:rsidRPr="003A1129" w:rsidRDefault="00C43E37" w:rsidP="0052327F">
            <w:pPr>
              <w:jc w:val="center"/>
              <w:rPr>
                <w:sz w:val="22"/>
                <w:szCs w:val="22"/>
              </w:rPr>
            </w:pPr>
            <w:r w:rsidRPr="003A1129">
              <w:rPr>
                <w:sz w:val="22"/>
                <w:szCs w:val="22"/>
              </w:rPr>
              <w:t>2027</w:t>
            </w:r>
          </w:p>
        </w:tc>
        <w:tc>
          <w:tcPr>
            <w:tcW w:w="1142" w:type="dxa"/>
            <w:shd w:val="clear" w:color="auto" w:fill="auto"/>
            <w:noWrap/>
            <w:vAlign w:val="center"/>
            <w:hideMark/>
          </w:tcPr>
          <w:p w14:paraId="01A2A2C6" w14:textId="77777777" w:rsidR="00C43E37" w:rsidRPr="003A1129" w:rsidRDefault="00C43E37" w:rsidP="0052327F">
            <w:pPr>
              <w:jc w:val="center"/>
              <w:rPr>
                <w:sz w:val="22"/>
                <w:szCs w:val="22"/>
              </w:rPr>
            </w:pPr>
            <w:r w:rsidRPr="003A1129">
              <w:rPr>
                <w:sz w:val="22"/>
                <w:szCs w:val="22"/>
              </w:rPr>
              <w:t>-</w:t>
            </w:r>
          </w:p>
        </w:tc>
        <w:tc>
          <w:tcPr>
            <w:tcW w:w="1134" w:type="dxa"/>
            <w:shd w:val="clear" w:color="auto" w:fill="auto"/>
            <w:vAlign w:val="center"/>
          </w:tcPr>
          <w:p w14:paraId="574B3429" w14:textId="77777777" w:rsidR="00C43E37" w:rsidRPr="003A1129" w:rsidRDefault="00C43E37" w:rsidP="0052327F">
            <w:pPr>
              <w:jc w:val="center"/>
              <w:rPr>
                <w:sz w:val="22"/>
                <w:szCs w:val="22"/>
              </w:rPr>
            </w:pPr>
            <w:r w:rsidRPr="003A1129">
              <w:rPr>
                <w:sz w:val="22"/>
                <w:szCs w:val="22"/>
              </w:rPr>
              <w:t>2 209,61</w:t>
            </w:r>
          </w:p>
        </w:tc>
        <w:tc>
          <w:tcPr>
            <w:tcW w:w="567" w:type="dxa"/>
            <w:shd w:val="clear" w:color="auto" w:fill="auto"/>
            <w:noWrap/>
            <w:vAlign w:val="center"/>
            <w:hideMark/>
          </w:tcPr>
          <w:p w14:paraId="7B1CE581"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1E9D7EA6" w14:textId="77777777" w:rsidR="00C43E37" w:rsidRPr="003A1129" w:rsidRDefault="00C43E37" w:rsidP="0052327F">
            <w:pPr>
              <w:widowControl/>
              <w:jc w:val="center"/>
              <w:rPr>
                <w:sz w:val="22"/>
                <w:szCs w:val="22"/>
              </w:rPr>
            </w:pPr>
            <w:r w:rsidRPr="003A1129">
              <w:rPr>
                <w:sz w:val="22"/>
                <w:szCs w:val="22"/>
              </w:rPr>
              <w:t>-</w:t>
            </w:r>
          </w:p>
        </w:tc>
        <w:tc>
          <w:tcPr>
            <w:tcW w:w="568" w:type="dxa"/>
            <w:vAlign w:val="center"/>
          </w:tcPr>
          <w:p w14:paraId="1B1078A7" w14:textId="77777777" w:rsidR="00C43E37" w:rsidRPr="003A1129" w:rsidRDefault="00C43E37" w:rsidP="0052327F">
            <w:pPr>
              <w:widowControl/>
              <w:jc w:val="center"/>
              <w:rPr>
                <w:sz w:val="22"/>
                <w:szCs w:val="22"/>
              </w:rPr>
            </w:pPr>
            <w:r w:rsidRPr="003A1129">
              <w:rPr>
                <w:sz w:val="22"/>
                <w:szCs w:val="22"/>
              </w:rPr>
              <w:t>-</w:t>
            </w:r>
          </w:p>
        </w:tc>
        <w:tc>
          <w:tcPr>
            <w:tcW w:w="567" w:type="dxa"/>
            <w:vAlign w:val="center"/>
          </w:tcPr>
          <w:p w14:paraId="61F16A0B" w14:textId="77777777" w:rsidR="00C43E37" w:rsidRPr="003A1129" w:rsidRDefault="00C43E37" w:rsidP="0052327F">
            <w:pPr>
              <w:widowControl/>
              <w:jc w:val="center"/>
              <w:rPr>
                <w:sz w:val="22"/>
                <w:szCs w:val="22"/>
              </w:rPr>
            </w:pPr>
            <w:r w:rsidRPr="003A1129">
              <w:rPr>
                <w:sz w:val="22"/>
                <w:szCs w:val="22"/>
              </w:rPr>
              <w:t>-</w:t>
            </w:r>
          </w:p>
        </w:tc>
        <w:tc>
          <w:tcPr>
            <w:tcW w:w="571" w:type="dxa"/>
            <w:shd w:val="clear" w:color="auto" w:fill="auto"/>
            <w:noWrap/>
            <w:vAlign w:val="center"/>
            <w:hideMark/>
          </w:tcPr>
          <w:p w14:paraId="057E1DDD" w14:textId="77777777" w:rsidR="00C43E37" w:rsidRPr="003A1129" w:rsidRDefault="00C43E37" w:rsidP="0052327F">
            <w:pPr>
              <w:widowControl/>
              <w:jc w:val="center"/>
              <w:rPr>
                <w:sz w:val="22"/>
                <w:szCs w:val="22"/>
              </w:rPr>
            </w:pPr>
            <w:r w:rsidRPr="003A1129">
              <w:rPr>
                <w:sz w:val="22"/>
                <w:szCs w:val="22"/>
              </w:rPr>
              <w:t>-</w:t>
            </w:r>
          </w:p>
        </w:tc>
      </w:tr>
      <w:tr w:rsidR="00C43E37" w:rsidRPr="003A1129" w14:paraId="613A4356" w14:textId="77777777" w:rsidTr="00C43E37">
        <w:trPr>
          <w:trHeight w:val="340"/>
        </w:trPr>
        <w:tc>
          <w:tcPr>
            <w:tcW w:w="563" w:type="dxa"/>
            <w:vMerge/>
            <w:shd w:val="clear" w:color="auto" w:fill="auto"/>
            <w:noWrap/>
            <w:vAlign w:val="center"/>
            <w:hideMark/>
          </w:tcPr>
          <w:p w14:paraId="54A7AF01" w14:textId="77777777" w:rsidR="00C43E37" w:rsidRPr="003A1129" w:rsidRDefault="00C43E37" w:rsidP="0052327F">
            <w:pPr>
              <w:jc w:val="center"/>
              <w:rPr>
                <w:sz w:val="22"/>
                <w:szCs w:val="22"/>
              </w:rPr>
            </w:pPr>
          </w:p>
        </w:tc>
        <w:tc>
          <w:tcPr>
            <w:tcW w:w="2406" w:type="dxa"/>
            <w:vMerge/>
            <w:shd w:val="clear" w:color="auto" w:fill="auto"/>
            <w:vAlign w:val="center"/>
            <w:hideMark/>
          </w:tcPr>
          <w:p w14:paraId="3FF1A09D" w14:textId="77777777" w:rsidR="00C43E37" w:rsidRPr="003A1129" w:rsidRDefault="00C43E37" w:rsidP="0052327F">
            <w:pPr>
              <w:widowControl/>
              <w:autoSpaceDE w:val="0"/>
              <w:autoSpaceDN w:val="0"/>
              <w:adjustRightInd w:val="0"/>
              <w:rPr>
                <w:sz w:val="22"/>
                <w:szCs w:val="22"/>
              </w:rPr>
            </w:pPr>
          </w:p>
        </w:tc>
        <w:tc>
          <w:tcPr>
            <w:tcW w:w="1559" w:type="dxa"/>
            <w:vMerge/>
            <w:shd w:val="clear" w:color="auto" w:fill="auto"/>
            <w:vAlign w:val="center"/>
            <w:hideMark/>
          </w:tcPr>
          <w:p w14:paraId="33AB8C6A" w14:textId="77777777" w:rsidR="00C43E37" w:rsidRPr="003A1129" w:rsidRDefault="00C43E37" w:rsidP="0052327F">
            <w:pPr>
              <w:widowControl/>
              <w:jc w:val="center"/>
              <w:rPr>
                <w:sz w:val="22"/>
                <w:szCs w:val="22"/>
              </w:rPr>
            </w:pPr>
          </w:p>
        </w:tc>
        <w:tc>
          <w:tcPr>
            <w:tcW w:w="709" w:type="dxa"/>
            <w:shd w:val="clear" w:color="auto" w:fill="auto"/>
            <w:noWrap/>
            <w:vAlign w:val="center"/>
            <w:hideMark/>
          </w:tcPr>
          <w:p w14:paraId="57368F21" w14:textId="77777777" w:rsidR="00C43E37" w:rsidRPr="003A1129" w:rsidRDefault="00C43E37" w:rsidP="0052327F">
            <w:pPr>
              <w:jc w:val="center"/>
              <w:rPr>
                <w:sz w:val="22"/>
                <w:szCs w:val="22"/>
              </w:rPr>
            </w:pPr>
            <w:r w:rsidRPr="003A1129">
              <w:rPr>
                <w:sz w:val="22"/>
                <w:szCs w:val="22"/>
              </w:rPr>
              <w:t>2028</w:t>
            </w:r>
          </w:p>
        </w:tc>
        <w:tc>
          <w:tcPr>
            <w:tcW w:w="1142" w:type="dxa"/>
            <w:shd w:val="clear" w:color="auto" w:fill="auto"/>
            <w:noWrap/>
            <w:vAlign w:val="center"/>
            <w:hideMark/>
          </w:tcPr>
          <w:p w14:paraId="631DCFE9" w14:textId="77777777" w:rsidR="00C43E37" w:rsidRPr="003A1129" w:rsidRDefault="00C43E37" w:rsidP="0052327F">
            <w:pPr>
              <w:jc w:val="center"/>
              <w:rPr>
                <w:sz w:val="22"/>
                <w:szCs w:val="22"/>
              </w:rPr>
            </w:pPr>
            <w:r w:rsidRPr="003A1129">
              <w:rPr>
                <w:sz w:val="22"/>
                <w:szCs w:val="22"/>
              </w:rPr>
              <w:t>2 209,61</w:t>
            </w:r>
          </w:p>
        </w:tc>
        <w:tc>
          <w:tcPr>
            <w:tcW w:w="1134" w:type="dxa"/>
            <w:shd w:val="clear" w:color="auto" w:fill="auto"/>
            <w:vAlign w:val="center"/>
          </w:tcPr>
          <w:p w14:paraId="09BDFF34" w14:textId="77777777" w:rsidR="00C43E37" w:rsidRPr="003A1129" w:rsidRDefault="00C43E37" w:rsidP="0052327F">
            <w:pPr>
              <w:jc w:val="center"/>
              <w:rPr>
                <w:sz w:val="22"/>
                <w:szCs w:val="22"/>
              </w:rPr>
            </w:pPr>
            <w:r w:rsidRPr="003A1129">
              <w:rPr>
                <w:sz w:val="22"/>
                <w:szCs w:val="22"/>
              </w:rPr>
              <w:t>2 269,33</w:t>
            </w:r>
          </w:p>
        </w:tc>
        <w:tc>
          <w:tcPr>
            <w:tcW w:w="567" w:type="dxa"/>
            <w:shd w:val="clear" w:color="auto" w:fill="auto"/>
            <w:noWrap/>
            <w:vAlign w:val="center"/>
            <w:hideMark/>
          </w:tcPr>
          <w:p w14:paraId="58F43466"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2B8B03F9" w14:textId="77777777" w:rsidR="00C43E37" w:rsidRPr="003A1129" w:rsidRDefault="00C43E37" w:rsidP="0052327F">
            <w:pPr>
              <w:jc w:val="center"/>
              <w:rPr>
                <w:sz w:val="22"/>
                <w:szCs w:val="22"/>
              </w:rPr>
            </w:pPr>
            <w:r w:rsidRPr="003A1129">
              <w:rPr>
                <w:sz w:val="22"/>
                <w:szCs w:val="22"/>
              </w:rPr>
              <w:t>-</w:t>
            </w:r>
          </w:p>
        </w:tc>
        <w:tc>
          <w:tcPr>
            <w:tcW w:w="568" w:type="dxa"/>
            <w:vAlign w:val="center"/>
          </w:tcPr>
          <w:p w14:paraId="0F2435E9" w14:textId="77777777" w:rsidR="00C43E37" w:rsidRPr="003A1129" w:rsidRDefault="00C43E37" w:rsidP="0052327F">
            <w:pPr>
              <w:jc w:val="center"/>
              <w:rPr>
                <w:sz w:val="22"/>
                <w:szCs w:val="22"/>
              </w:rPr>
            </w:pPr>
            <w:r w:rsidRPr="003A1129">
              <w:rPr>
                <w:sz w:val="22"/>
                <w:szCs w:val="22"/>
              </w:rPr>
              <w:t>-</w:t>
            </w:r>
          </w:p>
        </w:tc>
        <w:tc>
          <w:tcPr>
            <w:tcW w:w="567" w:type="dxa"/>
            <w:vAlign w:val="center"/>
          </w:tcPr>
          <w:p w14:paraId="7B34E5EF" w14:textId="77777777" w:rsidR="00C43E37" w:rsidRPr="003A1129" w:rsidRDefault="00C43E37" w:rsidP="0052327F">
            <w:pPr>
              <w:jc w:val="center"/>
              <w:rPr>
                <w:sz w:val="22"/>
                <w:szCs w:val="22"/>
              </w:rPr>
            </w:pPr>
            <w:r w:rsidRPr="003A1129">
              <w:rPr>
                <w:sz w:val="22"/>
                <w:szCs w:val="22"/>
              </w:rPr>
              <w:t>-</w:t>
            </w:r>
          </w:p>
        </w:tc>
        <w:tc>
          <w:tcPr>
            <w:tcW w:w="571" w:type="dxa"/>
            <w:shd w:val="clear" w:color="auto" w:fill="auto"/>
            <w:noWrap/>
            <w:vAlign w:val="center"/>
            <w:hideMark/>
          </w:tcPr>
          <w:p w14:paraId="37660E2A" w14:textId="77777777" w:rsidR="00C43E37" w:rsidRPr="003A1129" w:rsidRDefault="00C43E37" w:rsidP="0052327F">
            <w:pPr>
              <w:jc w:val="center"/>
              <w:rPr>
                <w:sz w:val="22"/>
                <w:szCs w:val="22"/>
              </w:rPr>
            </w:pPr>
            <w:r w:rsidRPr="003A1129">
              <w:rPr>
                <w:sz w:val="22"/>
                <w:szCs w:val="22"/>
              </w:rPr>
              <w:t>-</w:t>
            </w:r>
          </w:p>
        </w:tc>
      </w:tr>
    </w:tbl>
    <w:p w14:paraId="2116E87A" w14:textId="36FB8EBB" w:rsidR="00C43E37" w:rsidRPr="00C43E37" w:rsidRDefault="00C43E37" w:rsidP="0052327F">
      <w:pPr>
        <w:widowControl/>
        <w:autoSpaceDE w:val="0"/>
        <w:autoSpaceDN w:val="0"/>
        <w:adjustRightInd w:val="0"/>
      </w:pPr>
      <w:r w:rsidRPr="00C43E37">
        <w:t xml:space="preserve">    * Выделяется в целях реализации пункта 6 статьи 168 Налогового' кодекса Российской Федерации (часть вторая).</w:t>
      </w:r>
    </w:p>
    <w:p w14:paraId="6F58262D" w14:textId="77777777" w:rsidR="006C384E" w:rsidRDefault="006C384E" w:rsidP="0052327F">
      <w:pPr>
        <w:pStyle w:val="2"/>
        <w:tabs>
          <w:tab w:val="left" w:pos="1134"/>
        </w:tabs>
        <w:autoSpaceDE w:val="0"/>
        <w:autoSpaceDN w:val="0"/>
        <w:adjustRightInd w:val="0"/>
        <w:ind w:firstLine="709"/>
        <w:rPr>
          <w:b w:val="0"/>
          <w:bCs/>
          <w:color w:val="FF0000"/>
          <w:sz w:val="22"/>
          <w:szCs w:val="22"/>
          <w:highlight w:val="yellow"/>
        </w:rPr>
      </w:pPr>
    </w:p>
    <w:p w14:paraId="33C73179" w14:textId="32BF48C9" w:rsidR="006C384E" w:rsidRPr="00143E4B" w:rsidRDefault="006C384E" w:rsidP="0052327F">
      <w:pPr>
        <w:pStyle w:val="2"/>
        <w:tabs>
          <w:tab w:val="left" w:pos="1134"/>
        </w:tabs>
        <w:autoSpaceDE w:val="0"/>
        <w:autoSpaceDN w:val="0"/>
        <w:adjustRightInd w:val="0"/>
        <w:ind w:firstLine="709"/>
        <w:rPr>
          <w:b w:val="0"/>
          <w:bCs/>
          <w:sz w:val="22"/>
          <w:szCs w:val="22"/>
        </w:rPr>
      </w:pPr>
      <w:r w:rsidRPr="00143E4B">
        <w:rPr>
          <w:b w:val="0"/>
          <w:bCs/>
          <w:sz w:val="22"/>
          <w:szCs w:val="22"/>
        </w:rPr>
        <w:t xml:space="preserve">2. С 01.01.2025 произвести корректировку установленных долгосрочных льготных тарифов на тепловую энергию для потребителей ФГБУЗ МЦ «Решма» ФМБА России (Кинешемский район) на 2025-2028 годы, изложив </w:t>
      </w:r>
      <w:hyperlink r:id="rId12" w:history="1">
        <w:r w:rsidRPr="00143E4B">
          <w:rPr>
            <w:b w:val="0"/>
            <w:bCs/>
            <w:sz w:val="22"/>
            <w:szCs w:val="22"/>
          </w:rPr>
          <w:t xml:space="preserve">приложение </w:t>
        </w:r>
      </w:hyperlink>
      <w:r w:rsidRPr="00143E4B">
        <w:rPr>
          <w:b w:val="0"/>
          <w:bCs/>
          <w:sz w:val="22"/>
          <w:szCs w:val="22"/>
        </w:rPr>
        <w:t>2 к постановлению Департамента энергетики и тарифов Ивановской области от 27.10.2023 № 41-т/12 в новой редакции:</w:t>
      </w:r>
    </w:p>
    <w:p w14:paraId="646D7789" w14:textId="77777777" w:rsidR="006C384E" w:rsidRPr="00143E4B" w:rsidRDefault="006C384E" w:rsidP="0052327F"/>
    <w:p w14:paraId="7BC1BC21" w14:textId="77777777" w:rsidR="006C384E" w:rsidRPr="00143E4B" w:rsidRDefault="006C384E" w:rsidP="0052327F">
      <w:pPr>
        <w:widowControl/>
        <w:autoSpaceDE w:val="0"/>
        <w:autoSpaceDN w:val="0"/>
        <w:adjustRightInd w:val="0"/>
        <w:jc w:val="right"/>
        <w:rPr>
          <w:sz w:val="22"/>
          <w:szCs w:val="22"/>
        </w:rPr>
      </w:pPr>
      <w:r w:rsidRPr="00143E4B">
        <w:rPr>
          <w:sz w:val="22"/>
          <w:szCs w:val="22"/>
        </w:rPr>
        <w:t>Приложение 2 к постановлению Департамента энергетики и тарифов</w:t>
      </w:r>
    </w:p>
    <w:p w14:paraId="525B41A3" w14:textId="77777777" w:rsidR="006C384E" w:rsidRPr="00143E4B" w:rsidRDefault="006C384E" w:rsidP="0052327F">
      <w:pPr>
        <w:widowControl/>
        <w:autoSpaceDE w:val="0"/>
        <w:autoSpaceDN w:val="0"/>
        <w:adjustRightInd w:val="0"/>
        <w:jc w:val="right"/>
        <w:rPr>
          <w:sz w:val="22"/>
          <w:szCs w:val="22"/>
        </w:rPr>
      </w:pPr>
      <w:r w:rsidRPr="00143E4B">
        <w:rPr>
          <w:sz w:val="22"/>
          <w:szCs w:val="22"/>
        </w:rPr>
        <w:t xml:space="preserve"> Ивановской области от 27.10.2023 № 41-т/12</w:t>
      </w:r>
    </w:p>
    <w:p w14:paraId="11F1E99A" w14:textId="77777777" w:rsidR="006C384E" w:rsidRPr="00143E4B" w:rsidRDefault="006C384E" w:rsidP="0052327F">
      <w:pPr>
        <w:widowControl/>
        <w:autoSpaceDE w:val="0"/>
        <w:autoSpaceDN w:val="0"/>
        <w:adjustRightInd w:val="0"/>
        <w:jc w:val="center"/>
        <w:rPr>
          <w:sz w:val="22"/>
          <w:szCs w:val="22"/>
        </w:rPr>
      </w:pPr>
    </w:p>
    <w:p w14:paraId="089B7531" w14:textId="77777777" w:rsidR="006C384E" w:rsidRPr="00143E4B" w:rsidRDefault="006C384E" w:rsidP="0052327F">
      <w:pPr>
        <w:widowControl/>
        <w:autoSpaceDE w:val="0"/>
        <w:autoSpaceDN w:val="0"/>
        <w:adjustRightInd w:val="0"/>
        <w:jc w:val="center"/>
        <w:rPr>
          <w:b/>
          <w:bCs/>
          <w:sz w:val="22"/>
          <w:szCs w:val="22"/>
        </w:rPr>
      </w:pPr>
      <w:r w:rsidRPr="00143E4B">
        <w:rPr>
          <w:b/>
          <w:bCs/>
          <w:sz w:val="22"/>
          <w:szCs w:val="22"/>
        </w:rPr>
        <w:t>Льготные 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5"/>
        <w:gridCol w:w="1558"/>
        <w:gridCol w:w="709"/>
        <w:gridCol w:w="1144"/>
        <w:gridCol w:w="1134"/>
        <w:gridCol w:w="567"/>
        <w:gridCol w:w="567"/>
        <w:gridCol w:w="567"/>
        <w:gridCol w:w="567"/>
        <w:gridCol w:w="571"/>
      </w:tblGrid>
      <w:tr w:rsidR="00143E4B" w:rsidRPr="00143E4B" w14:paraId="137DB8E8" w14:textId="77777777" w:rsidTr="00022D9C">
        <w:trPr>
          <w:trHeight w:val="533"/>
        </w:trPr>
        <w:tc>
          <w:tcPr>
            <w:tcW w:w="563" w:type="dxa"/>
            <w:vMerge w:val="restart"/>
            <w:shd w:val="clear" w:color="auto" w:fill="auto"/>
            <w:vAlign w:val="center"/>
            <w:hideMark/>
          </w:tcPr>
          <w:p w14:paraId="3DAACEE1" w14:textId="77777777" w:rsidR="006C384E" w:rsidRPr="00143E4B" w:rsidRDefault="006C384E" w:rsidP="0052327F">
            <w:pPr>
              <w:widowControl/>
              <w:jc w:val="center"/>
            </w:pPr>
            <w:r w:rsidRPr="00143E4B">
              <w:t>№ п/п</w:t>
            </w:r>
          </w:p>
        </w:tc>
        <w:tc>
          <w:tcPr>
            <w:tcW w:w="2405" w:type="dxa"/>
            <w:vMerge w:val="restart"/>
            <w:shd w:val="clear" w:color="auto" w:fill="auto"/>
            <w:vAlign w:val="center"/>
            <w:hideMark/>
          </w:tcPr>
          <w:p w14:paraId="5CCF616F" w14:textId="77777777" w:rsidR="006C384E" w:rsidRPr="00143E4B" w:rsidRDefault="006C384E" w:rsidP="0052327F">
            <w:pPr>
              <w:widowControl/>
              <w:jc w:val="center"/>
            </w:pPr>
            <w:r w:rsidRPr="00143E4B">
              <w:t>Наименование регулируемой организации</w:t>
            </w:r>
          </w:p>
        </w:tc>
        <w:tc>
          <w:tcPr>
            <w:tcW w:w="1558" w:type="dxa"/>
            <w:vMerge w:val="restart"/>
            <w:shd w:val="clear" w:color="auto" w:fill="auto"/>
            <w:noWrap/>
            <w:vAlign w:val="center"/>
            <w:hideMark/>
          </w:tcPr>
          <w:p w14:paraId="1AD9B50B" w14:textId="77777777" w:rsidR="006C384E" w:rsidRPr="00143E4B" w:rsidRDefault="006C384E" w:rsidP="0052327F">
            <w:pPr>
              <w:widowControl/>
              <w:jc w:val="center"/>
            </w:pPr>
            <w:r w:rsidRPr="00143E4B">
              <w:t>Вид тарифа</w:t>
            </w:r>
          </w:p>
        </w:tc>
        <w:tc>
          <w:tcPr>
            <w:tcW w:w="709" w:type="dxa"/>
            <w:vMerge w:val="restart"/>
            <w:shd w:val="clear" w:color="auto" w:fill="auto"/>
            <w:noWrap/>
            <w:vAlign w:val="center"/>
            <w:hideMark/>
          </w:tcPr>
          <w:p w14:paraId="2D03390B" w14:textId="77777777" w:rsidR="006C384E" w:rsidRPr="00143E4B" w:rsidRDefault="006C384E" w:rsidP="0052327F">
            <w:pPr>
              <w:widowControl/>
              <w:jc w:val="center"/>
            </w:pPr>
            <w:r w:rsidRPr="00143E4B">
              <w:t>Год</w:t>
            </w:r>
          </w:p>
        </w:tc>
        <w:tc>
          <w:tcPr>
            <w:tcW w:w="2278" w:type="dxa"/>
            <w:gridSpan w:val="2"/>
            <w:shd w:val="clear" w:color="auto" w:fill="auto"/>
            <w:noWrap/>
            <w:vAlign w:val="center"/>
            <w:hideMark/>
          </w:tcPr>
          <w:p w14:paraId="6FB030DD" w14:textId="77777777" w:rsidR="006C384E" w:rsidRPr="00143E4B" w:rsidRDefault="006C384E" w:rsidP="0052327F">
            <w:pPr>
              <w:widowControl/>
              <w:jc w:val="center"/>
            </w:pPr>
            <w:r w:rsidRPr="00143E4B">
              <w:t>Вода</w:t>
            </w:r>
          </w:p>
        </w:tc>
        <w:tc>
          <w:tcPr>
            <w:tcW w:w="2268" w:type="dxa"/>
            <w:gridSpan w:val="4"/>
            <w:shd w:val="clear" w:color="auto" w:fill="auto"/>
            <w:noWrap/>
            <w:vAlign w:val="center"/>
            <w:hideMark/>
          </w:tcPr>
          <w:p w14:paraId="554F6E44" w14:textId="77777777" w:rsidR="006C384E" w:rsidRPr="00143E4B" w:rsidRDefault="006C384E" w:rsidP="0052327F">
            <w:pPr>
              <w:widowControl/>
              <w:jc w:val="center"/>
            </w:pPr>
            <w:r w:rsidRPr="00143E4B">
              <w:t>Отборный пар давлением</w:t>
            </w:r>
          </w:p>
        </w:tc>
        <w:tc>
          <w:tcPr>
            <w:tcW w:w="571" w:type="dxa"/>
            <w:vMerge w:val="restart"/>
            <w:shd w:val="clear" w:color="auto" w:fill="auto"/>
            <w:vAlign w:val="center"/>
            <w:hideMark/>
          </w:tcPr>
          <w:p w14:paraId="63461AC4" w14:textId="77777777" w:rsidR="006C384E" w:rsidRPr="00143E4B" w:rsidRDefault="006C384E" w:rsidP="0052327F">
            <w:pPr>
              <w:widowControl/>
              <w:jc w:val="center"/>
            </w:pPr>
            <w:r w:rsidRPr="00143E4B">
              <w:t>Острый и редуцированный пар</w:t>
            </w:r>
          </w:p>
        </w:tc>
      </w:tr>
      <w:tr w:rsidR="00143E4B" w:rsidRPr="00143E4B" w14:paraId="181F033F" w14:textId="77777777" w:rsidTr="00022D9C">
        <w:trPr>
          <w:trHeight w:val="1035"/>
        </w:trPr>
        <w:tc>
          <w:tcPr>
            <w:tcW w:w="563" w:type="dxa"/>
            <w:vMerge/>
            <w:shd w:val="clear" w:color="auto" w:fill="auto"/>
            <w:vAlign w:val="center"/>
            <w:hideMark/>
          </w:tcPr>
          <w:p w14:paraId="592B5EBE" w14:textId="77777777" w:rsidR="006C384E" w:rsidRPr="00143E4B" w:rsidRDefault="006C384E" w:rsidP="0052327F">
            <w:pPr>
              <w:widowControl/>
              <w:jc w:val="center"/>
            </w:pPr>
          </w:p>
        </w:tc>
        <w:tc>
          <w:tcPr>
            <w:tcW w:w="2405" w:type="dxa"/>
            <w:vMerge/>
            <w:shd w:val="clear" w:color="auto" w:fill="auto"/>
            <w:vAlign w:val="center"/>
            <w:hideMark/>
          </w:tcPr>
          <w:p w14:paraId="6FDE7D48" w14:textId="77777777" w:rsidR="006C384E" w:rsidRPr="00143E4B" w:rsidRDefault="006C384E" w:rsidP="0052327F">
            <w:pPr>
              <w:widowControl/>
              <w:jc w:val="center"/>
            </w:pPr>
          </w:p>
        </w:tc>
        <w:tc>
          <w:tcPr>
            <w:tcW w:w="1558" w:type="dxa"/>
            <w:vMerge/>
            <w:shd w:val="clear" w:color="auto" w:fill="auto"/>
            <w:noWrap/>
            <w:vAlign w:val="center"/>
            <w:hideMark/>
          </w:tcPr>
          <w:p w14:paraId="45792054" w14:textId="77777777" w:rsidR="006C384E" w:rsidRPr="00143E4B" w:rsidRDefault="006C384E" w:rsidP="0052327F">
            <w:pPr>
              <w:widowControl/>
              <w:jc w:val="center"/>
            </w:pPr>
          </w:p>
        </w:tc>
        <w:tc>
          <w:tcPr>
            <w:tcW w:w="709" w:type="dxa"/>
            <w:vMerge/>
            <w:shd w:val="clear" w:color="auto" w:fill="auto"/>
            <w:noWrap/>
            <w:vAlign w:val="center"/>
            <w:hideMark/>
          </w:tcPr>
          <w:p w14:paraId="52DA0304" w14:textId="77777777" w:rsidR="006C384E" w:rsidRPr="00143E4B" w:rsidRDefault="006C384E" w:rsidP="0052327F">
            <w:pPr>
              <w:widowControl/>
              <w:jc w:val="center"/>
            </w:pPr>
          </w:p>
        </w:tc>
        <w:tc>
          <w:tcPr>
            <w:tcW w:w="1144" w:type="dxa"/>
            <w:shd w:val="clear" w:color="auto" w:fill="auto"/>
            <w:noWrap/>
            <w:vAlign w:val="center"/>
            <w:hideMark/>
          </w:tcPr>
          <w:p w14:paraId="10B29BC1" w14:textId="77777777" w:rsidR="006C384E" w:rsidRPr="00143E4B" w:rsidRDefault="006C384E" w:rsidP="0052327F">
            <w:pPr>
              <w:widowControl/>
              <w:jc w:val="center"/>
            </w:pPr>
            <w:r w:rsidRPr="00143E4B">
              <w:t>1 полугодие</w:t>
            </w:r>
          </w:p>
        </w:tc>
        <w:tc>
          <w:tcPr>
            <w:tcW w:w="1134" w:type="dxa"/>
            <w:shd w:val="clear" w:color="auto" w:fill="auto"/>
            <w:vAlign w:val="center"/>
          </w:tcPr>
          <w:p w14:paraId="2F0DF2C9" w14:textId="77777777" w:rsidR="006C384E" w:rsidRPr="00143E4B" w:rsidRDefault="006C384E" w:rsidP="0052327F">
            <w:pPr>
              <w:widowControl/>
              <w:jc w:val="center"/>
            </w:pPr>
            <w:r w:rsidRPr="00143E4B">
              <w:t>2 полугодие</w:t>
            </w:r>
          </w:p>
        </w:tc>
        <w:tc>
          <w:tcPr>
            <w:tcW w:w="567" w:type="dxa"/>
            <w:shd w:val="clear" w:color="auto" w:fill="auto"/>
            <w:noWrap/>
            <w:vAlign w:val="center"/>
            <w:hideMark/>
          </w:tcPr>
          <w:p w14:paraId="4527E149" w14:textId="77777777" w:rsidR="006C384E" w:rsidRPr="00143E4B" w:rsidRDefault="006C384E" w:rsidP="0052327F">
            <w:pPr>
              <w:widowControl/>
              <w:jc w:val="center"/>
            </w:pPr>
            <w:r w:rsidRPr="00143E4B">
              <w:t>от 1,2 до 2,5 кг/</w:t>
            </w:r>
          </w:p>
          <w:p w14:paraId="25FA8650" w14:textId="77777777" w:rsidR="006C384E" w:rsidRPr="00143E4B" w:rsidRDefault="006C384E" w:rsidP="0052327F">
            <w:pPr>
              <w:widowControl/>
              <w:jc w:val="center"/>
            </w:pPr>
            <w:r w:rsidRPr="00143E4B">
              <w:t>см</w:t>
            </w:r>
            <w:r w:rsidRPr="00143E4B">
              <w:rPr>
                <w:vertAlign w:val="superscript"/>
              </w:rPr>
              <w:t>2</w:t>
            </w:r>
          </w:p>
        </w:tc>
        <w:tc>
          <w:tcPr>
            <w:tcW w:w="567" w:type="dxa"/>
            <w:shd w:val="clear" w:color="auto" w:fill="auto"/>
            <w:vAlign w:val="center"/>
          </w:tcPr>
          <w:p w14:paraId="16FF67E8" w14:textId="77777777" w:rsidR="006C384E" w:rsidRPr="00143E4B" w:rsidRDefault="006C384E" w:rsidP="0052327F">
            <w:pPr>
              <w:widowControl/>
              <w:jc w:val="center"/>
            </w:pPr>
            <w:r w:rsidRPr="00143E4B">
              <w:t>от 2,5 до 7,0 кг/см</w:t>
            </w:r>
            <w:r w:rsidRPr="00143E4B">
              <w:rPr>
                <w:vertAlign w:val="superscript"/>
              </w:rPr>
              <w:t>2</w:t>
            </w:r>
          </w:p>
        </w:tc>
        <w:tc>
          <w:tcPr>
            <w:tcW w:w="567" w:type="dxa"/>
            <w:shd w:val="clear" w:color="auto" w:fill="auto"/>
            <w:vAlign w:val="center"/>
          </w:tcPr>
          <w:p w14:paraId="5F41F5A3" w14:textId="77777777" w:rsidR="006C384E" w:rsidRPr="00143E4B" w:rsidRDefault="006C384E" w:rsidP="0052327F">
            <w:pPr>
              <w:widowControl/>
              <w:jc w:val="center"/>
            </w:pPr>
            <w:r w:rsidRPr="00143E4B">
              <w:t>от 7,0 до 13,0 кг/</w:t>
            </w:r>
          </w:p>
          <w:p w14:paraId="00795D90" w14:textId="77777777" w:rsidR="006C384E" w:rsidRPr="00143E4B" w:rsidRDefault="006C384E" w:rsidP="0052327F">
            <w:pPr>
              <w:widowControl/>
              <w:jc w:val="center"/>
            </w:pPr>
            <w:r w:rsidRPr="00143E4B">
              <w:t>см</w:t>
            </w:r>
            <w:r w:rsidRPr="00143E4B">
              <w:rPr>
                <w:vertAlign w:val="superscript"/>
              </w:rPr>
              <w:t>2</w:t>
            </w:r>
          </w:p>
        </w:tc>
        <w:tc>
          <w:tcPr>
            <w:tcW w:w="567" w:type="dxa"/>
            <w:shd w:val="clear" w:color="auto" w:fill="auto"/>
            <w:vAlign w:val="center"/>
          </w:tcPr>
          <w:p w14:paraId="4B070DA4" w14:textId="77777777" w:rsidR="006C384E" w:rsidRPr="00143E4B" w:rsidRDefault="006C384E" w:rsidP="0052327F">
            <w:pPr>
              <w:widowControl/>
              <w:ind w:right="-108" w:hanging="109"/>
              <w:jc w:val="center"/>
            </w:pPr>
            <w:r w:rsidRPr="00143E4B">
              <w:t>Свыше 13,0 кг/</w:t>
            </w:r>
          </w:p>
          <w:p w14:paraId="68A32C7C" w14:textId="77777777" w:rsidR="006C384E" w:rsidRPr="00143E4B" w:rsidRDefault="006C384E" w:rsidP="0052327F">
            <w:pPr>
              <w:widowControl/>
              <w:jc w:val="center"/>
            </w:pPr>
            <w:r w:rsidRPr="00143E4B">
              <w:t>см</w:t>
            </w:r>
            <w:r w:rsidRPr="00143E4B">
              <w:rPr>
                <w:vertAlign w:val="superscript"/>
              </w:rPr>
              <w:t>2</w:t>
            </w:r>
          </w:p>
        </w:tc>
        <w:tc>
          <w:tcPr>
            <w:tcW w:w="571" w:type="dxa"/>
            <w:vMerge/>
            <w:shd w:val="clear" w:color="auto" w:fill="auto"/>
            <w:vAlign w:val="center"/>
            <w:hideMark/>
          </w:tcPr>
          <w:p w14:paraId="56EE8988" w14:textId="77777777" w:rsidR="006C384E" w:rsidRPr="00143E4B" w:rsidRDefault="006C384E" w:rsidP="0052327F">
            <w:pPr>
              <w:widowControl/>
              <w:jc w:val="center"/>
            </w:pPr>
          </w:p>
        </w:tc>
      </w:tr>
      <w:tr w:rsidR="00143E4B" w:rsidRPr="00143E4B" w14:paraId="4E5BCCF7" w14:textId="77777777" w:rsidTr="00022D9C">
        <w:trPr>
          <w:trHeight w:val="300"/>
        </w:trPr>
        <w:tc>
          <w:tcPr>
            <w:tcW w:w="10352" w:type="dxa"/>
            <w:gridSpan w:val="11"/>
            <w:shd w:val="clear" w:color="auto" w:fill="auto"/>
            <w:noWrap/>
            <w:vAlign w:val="center"/>
            <w:hideMark/>
          </w:tcPr>
          <w:p w14:paraId="78CC3D62" w14:textId="77777777" w:rsidR="006C384E" w:rsidRPr="00143E4B" w:rsidRDefault="006C384E" w:rsidP="0052327F">
            <w:pPr>
              <w:widowControl/>
              <w:jc w:val="center"/>
              <w:rPr>
                <w:sz w:val="22"/>
                <w:szCs w:val="22"/>
              </w:rPr>
            </w:pPr>
            <w:r w:rsidRPr="00143E4B">
              <w:rPr>
                <w:sz w:val="22"/>
                <w:szCs w:val="22"/>
              </w:rPr>
              <w:t>Для потребителей, в случае отсутствия дифференциации тарифов по схеме подключения</w:t>
            </w:r>
          </w:p>
        </w:tc>
      </w:tr>
      <w:tr w:rsidR="00143E4B" w:rsidRPr="00143E4B" w14:paraId="634161C3" w14:textId="77777777" w:rsidTr="00022D9C">
        <w:trPr>
          <w:trHeight w:val="305"/>
        </w:trPr>
        <w:tc>
          <w:tcPr>
            <w:tcW w:w="10352" w:type="dxa"/>
            <w:gridSpan w:val="11"/>
            <w:shd w:val="clear" w:color="auto" w:fill="auto"/>
            <w:vAlign w:val="center"/>
            <w:hideMark/>
          </w:tcPr>
          <w:p w14:paraId="32D2FD04" w14:textId="77777777" w:rsidR="006C384E" w:rsidRPr="00143E4B" w:rsidRDefault="006C384E" w:rsidP="0052327F">
            <w:pPr>
              <w:widowControl/>
              <w:jc w:val="center"/>
              <w:rPr>
                <w:sz w:val="22"/>
                <w:szCs w:val="22"/>
              </w:rPr>
            </w:pPr>
            <w:r w:rsidRPr="00143E4B">
              <w:rPr>
                <w:sz w:val="22"/>
                <w:szCs w:val="22"/>
              </w:rPr>
              <w:t>Население (тарифы указываются с НДС) *</w:t>
            </w:r>
          </w:p>
        </w:tc>
      </w:tr>
      <w:tr w:rsidR="00143E4B" w:rsidRPr="00143E4B" w14:paraId="14B7FA52" w14:textId="77777777" w:rsidTr="00022D9C">
        <w:trPr>
          <w:trHeight w:val="340"/>
        </w:trPr>
        <w:tc>
          <w:tcPr>
            <w:tcW w:w="563" w:type="dxa"/>
            <w:vMerge w:val="restart"/>
            <w:shd w:val="clear" w:color="auto" w:fill="auto"/>
            <w:noWrap/>
            <w:vAlign w:val="center"/>
          </w:tcPr>
          <w:p w14:paraId="5E50517A" w14:textId="77777777" w:rsidR="006C384E" w:rsidRPr="00143E4B" w:rsidRDefault="006C384E" w:rsidP="0052327F">
            <w:pPr>
              <w:jc w:val="center"/>
              <w:rPr>
                <w:sz w:val="22"/>
                <w:szCs w:val="22"/>
              </w:rPr>
            </w:pPr>
            <w:r w:rsidRPr="00143E4B">
              <w:rPr>
                <w:sz w:val="22"/>
                <w:szCs w:val="22"/>
              </w:rPr>
              <w:t>1.</w:t>
            </w:r>
          </w:p>
          <w:p w14:paraId="4A5294C7" w14:textId="77777777" w:rsidR="006C384E" w:rsidRPr="00143E4B" w:rsidRDefault="006C384E" w:rsidP="0052327F">
            <w:pPr>
              <w:jc w:val="center"/>
              <w:rPr>
                <w:sz w:val="22"/>
                <w:szCs w:val="22"/>
              </w:rPr>
            </w:pPr>
          </w:p>
        </w:tc>
        <w:tc>
          <w:tcPr>
            <w:tcW w:w="2405" w:type="dxa"/>
            <w:vMerge w:val="restart"/>
            <w:shd w:val="clear" w:color="auto" w:fill="auto"/>
            <w:vAlign w:val="center"/>
          </w:tcPr>
          <w:p w14:paraId="5D227FDE" w14:textId="77777777" w:rsidR="006C384E" w:rsidRPr="00143E4B" w:rsidRDefault="006C384E" w:rsidP="0052327F">
            <w:pPr>
              <w:widowControl/>
              <w:autoSpaceDE w:val="0"/>
              <w:autoSpaceDN w:val="0"/>
              <w:adjustRightInd w:val="0"/>
              <w:rPr>
                <w:sz w:val="22"/>
                <w:szCs w:val="22"/>
              </w:rPr>
            </w:pPr>
            <w:r w:rsidRPr="00143E4B">
              <w:rPr>
                <w:sz w:val="22"/>
                <w:szCs w:val="22"/>
              </w:rPr>
              <w:t>ФГБУЗ МЦ «Решма»</w:t>
            </w:r>
          </w:p>
          <w:p w14:paraId="0F903EDE" w14:textId="77777777" w:rsidR="006C384E" w:rsidRPr="00143E4B" w:rsidRDefault="006C384E" w:rsidP="0052327F">
            <w:pPr>
              <w:widowControl/>
              <w:autoSpaceDE w:val="0"/>
              <w:autoSpaceDN w:val="0"/>
              <w:adjustRightInd w:val="0"/>
              <w:rPr>
                <w:sz w:val="22"/>
                <w:szCs w:val="22"/>
              </w:rPr>
            </w:pPr>
            <w:r w:rsidRPr="00143E4B">
              <w:rPr>
                <w:sz w:val="22"/>
                <w:szCs w:val="22"/>
              </w:rPr>
              <w:t>ФМБА России</w:t>
            </w:r>
          </w:p>
          <w:p w14:paraId="2BC88E9C" w14:textId="77777777" w:rsidR="006C384E" w:rsidRPr="00143E4B" w:rsidRDefault="006C384E" w:rsidP="0052327F">
            <w:pPr>
              <w:jc w:val="both"/>
              <w:rPr>
                <w:sz w:val="22"/>
                <w:szCs w:val="22"/>
              </w:rPr>
            </w:pPr>
            <w:r w:rsidRPr="00143E4B">
              <w:rPr>
                <w:sz w:val="22"/>
                <w:szCs w:val="22"/>
              </w:rPr>
              <w:t>(Кинешемский район)</w:t>
            </w:r>
          </w:p>
        </w:tc>
        <w:tc>
          <w:tcPr>
            <w:tcW w:w="1558" w:type="dxa"/>
            <w:vMerge w:val="restart"/>
            <w:shd w:val="clear" w:color="auto" w:fill="auto"/>
            <w:vAlign w:val="center"/>
          </w:tcPr>
          <w:p w14:paraId="4813C6D8" w14:textId="77777777" w:rsidR="006C384E" w:rsidRPr="00143E4B" w:rsidRDefault="006C384E" w:rsidP="0052327F">
            <w:pPr>
              <w:jc w:val="center"/>
              <w:rPr>
                <w:sz w:val="22"/>
                <w:szCs w:val="22"/>
              </w:rPr>
            </w:pPr>
            <w:r w:rsidRPr="00143E4B">
              <w:rPr>
                <w:sz w:val="22"/>
                <w:szCs w:val="22"/>
              </w:rPr>
              <w:t>Одноставочный, руб./Гкал</w:t>
            </w:r>
          </w:p>
        </w:tc>
        <w:tc>
          <w:tcPr>
            <w:tcW w:w="709" w:type="dxa"/>
            <w:shd w:val="clear" w:color="auto" w:fill="auto"/>
            <w:noWrap/>
            <w:vAlign w:val="center"/>
          </w:tcPr>
          <w:p w14:paraId="39C033F2" w14:textId="77777777" w:rsidR="006C384E" w:rsidRPr="00143E4B" w:rsidRDefault="006C384E" w:rsidP="0052327F">
            <w:pPr>
              <w:jc w:val="center"/>
              <w:rPr>
                <w:sz w:val="22"/>
                <w:szCs w:val="22"/>
              </w:rPr>
            </w:pPr>
            <w:r w:rsidRPr="00143E4B">
              <w:rPr>
                <w:sz w:val="22"/>
                <w:szCs w:val="22"/>
              </w:rPr>
              <w:t>2024</w:t>
            </w:r>
          </w:p>
        </w:tc>
        <w:tc>
          <w:tcPr>
            <w:tcW w:w="1144" w:type="dxa"/>
            <w:shd w:val="clear" w:color="auto" w:fill="auto"/>
            <w:noWrap/>
            <w:vAlign w:val="center"/>
          </w:tcPr>
          <w:p w14:paraId="1D959ED6" w14:textId="77777777" w:rsidR="006C384E" w:rsidRPr="00143E4B" w:rsidRDefault="006C384E" w:rsidP="0052327F">
            <w:pPr>
              <w:jc w:val="center"/>
            </w:pPr>
            <w:r w:rsidRPr="00143E4B">
              <w:rPr>
                <w:sz w:val="22"/>
                <w:szCs w:val="22"/>
              </w:rPr>
              <w:t>-</w:t>
            </w:r>
          </w:p>
        </w:tc>
        <w:tc>
          <w:tcPr>
            <w:tcW w:w="1134" w:type="dxa"/>
            <w:shd w:val="clear" w:color="auto" w:fill="auto"/>
            <w:vAlign w:val="center"/>
          </w:tcPr>
          <w:p w14:paraId="0FFB3C01" w14:textId="77777777" w:rsidR="006C384E" w:rsidRPr="00143E4B" w:rsidRDefault="006C384E" w:rsidP="0052327F">
            <w:pPr>
              <w:jc w:val="center"/>
            </w:pPr>
            <w:r w:rsidRPr="00143E4B">
              <w:rPr>
                <w:sz w:val="22"/>
                <w:szCs w:val="22"/>
              </w:rPr>
              <w:t>-</w:t>
            </w:r>
          </w:p>
        </w:tc>
        <w:tc>
          <w:tcPr>
            <w:tcW w:w="567" w:type="dxa"/>
            <w:shd w:val="clear" w:color="auto" w:fill="auto"/>
            <w:noWrap/>
            <w:vAlign w:val="center"/>
          </w:tcPr>
          <w:p w14:paraId="3439B80C"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25567B5A"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01C7011E"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4A829212" w14:textId="77777777" w:rsidR="006C384E" w:rsidRPr="00143E4B" w:rsidRDefault="006C384E" w:rsidP="0052327F">
            <w:pPr>
              <w:widowControl/>
              <w:jc w:val="center"/>
              <w:rPr>
                <w:sz w:val="22"/>
                <w:szCs w:val="22"/>
              </w:rPr>
            </w:pPr>
            <w:r w:rsidRPr="00143E4B">
              <w:rPr>
                <w:sz w:val="22"/>
                <w:szCs w:val="22"/>
              </w:rPr>
              <w:t>-</w:t>
            </w:r>
          </w:p>
        </w:tc>
        <w:tc>
          <w:tcPr>
            <w:tcW w:w="571" w:type="dxa"/>
            <w:shd w:val="clear" w:color="auto" w:fill="auto"/>
            <w:noWrap/>
            <w:vAlign w:val="center"/>
          </w:tcPr>
          <w:p w14:paraId="0E2AA2E6" w14:textId="77777777" w:rsidR="006C384E" w:rsidRPr="00143E4B" w:rsidRDefault="006C384E" w:rsidP="0052327F">
            <w:pPr>
              <w:widowControl/>
              <w:jc w:val="center"/>
              <w:rPr>
                <w:sz w:val="22"/>
                <w:szCs w:val="22"/>
              </w:rPr>
            </w:pPr>
            <w:r w:rsidRPr="00143E4B">
              <w:rPr>
                <w:sz w:val="22"/>
                <w:szCs w:val="22"/>
              </w:rPr>
              <w:t>-</w:t>
            </w:r>
          </w:p>
        </w:tc>
      </w:tr>
      <w:tr w:rsidR="00143E4B" w:rsidRPr="00143E4B" w14:paraId="2702860B" w14:textId="77777777" w:rsidTr="00022D9C">
        <w:trPr>
          <w:trHeight w:val="340"/>
        </w:trPr>
        <w:tc>
          <w:tcPr>
            <w:tcW w:w="563" w:type="dxa"/>
            <w:vMerge/>
            <w:shd w:val="clear" w:color="auto" w:fill="auto"/>
            <w:noWrap/>
            <w:vAlign w:val="center"/>
            <w:hideMark/>
          </w:tcPr>
          <w:p w14:paraId="710AC812" w14:textId="77777777" w:rsidR="006C384E" w:rsidRPr="00143E4B" w:rsidRDefault="006C384E" w:rsidP="0052327F">
            <w:pPr>
              <w:jc w:val="center"/>
              <w:rPr>
                <w:sz w:val="22"/>
                <w:szCs w:val="22"/>
              </w:rPr>
            </w:pPr>
          </w:p>
        </w:tc>
        <w:tc>
          <w:tcPr>
            <w:tcW w:w="2405" w:type="dxa"/>
            <w:vMerge/>
            <w:shd w:val="clear" w:color="auto" w:fill="auto"/>
            <w:vAlign w:val="center"/>
            <w:hideMark/>
          </w:tcPr>
          <w:p w14:paraId="45AA41CA" w14:textId="77777777" w:rsidR="006C384E" w:rsidRPr="00143E4B" w:rsidRDefault="006C384E" w:rsidP="0052327F">
            <w:pPr>
              <w:widowControl/>
              <w:jc w:val="both"/>
              <w:rPr>
                <w:bCs/>
                <w:sz w:val="22"/>
                <w:szCs w:val="22"/>
              </w:rPr>
            </w:pPr>
          </w:p>
        </w:tc>
        <w:tc>
          <w:tcPr>
            <w:tcW w:w="1558" w:type="dxa"/>
            <w:vMerge/>
            <w:shd w:val="clear" w:color="auto" w:fill="auto"/>
            <w:vAlign w:val="center"/>
            <w:hideMark/>
          </w:tcPr>
          <w:p w14:paraId="2FAAC7E9" w14:textId="77777777" w:rsidR="006C384E" w:rsidRPr="00143E4B" w:rsidRDefault="006C384E" w:rsidP="0052327F">
            <w:pPr>
              <w:widowControl/>
              <w:jc w:val="center"/>
              <w:rPr>
                <w:sz w:val="22"/>
                <w:szCs w:val="22"/>
              </w:rPr>
            </w:pPr>
          </w:p>
        </w:tc>
        <w:tc>
          <w:tcPr>
            <w:tcW w:w="709" w:type="dxa"/>
            <w:shd w:val="clear" w:color="auto" w:fill="auto"/>
            <w:noWrap/>
            <w:vAlign w:val="center"/>
            <w:hideMark/>
          </w:tcPr>
          <w:p w14:paraId="45C41434" w14:textId="77777777" w:rsidR="006C384E" w:rsidRPr="00143E4B" w:rsidRDefault="006C384E" w:rsidP="0052327F">
            <w:pPr>
              <w:jc w:val="center"/>
              <w:rPr>
                <w:sz w:val="22"/>
                <w:szCs w:val="22"/>
              </w:rPr>
            </w:pPr>
            <w:r w:rsidRPr="00143E4B">
              <w:rPr>
                <w:sz w:val="22"/>
                <w:szCs w:val="22"/>
              </w:rPr>
              <w:t>2025</w:t>
            </w:r>
          </w:p>
        </w:tc>
        <w:tc>
          <w:tcPr>
            <w:tcW w:w="1144" w:type="dxa"/>
            <w:shd w:val="clear" w:color="auto" w:fill="auto"/>
            <w:noWrap/>
            <w:vAlign w:val="center"/>
            <w:hideMark/>
          </w:tcPr>
          <w:p w14:paraId="0E47F193" w14:textId="77777777" w:rsidR="006C384E" w:rsidRPr="00143E4B" w:rsidRDefault="006C384E" w:rsidP="0052327F">
            <w:pPr>
              <w:jc w:val="center"/>
              <w:rPr>
                <w:sz w:val="22"/>
                <w:szCs w:val="22"/>
              </w:rPr>
            </w:pPr>
            <w:r w:rsidRPr="00143E4B">
              <w:rPr>
                <w:sz w:val="22"/>
                <w:szCs w:val="22"/>
              </w:rPr>
              <w:t>-</w:t>
            </w:r>
          </w:p>
        </w:tc>
        <w:tc>
          <w:tcPr>
            <w:tcW w:w="1134" w:type="dxa"/>
            <w:shd w:val="clear" w:color="auto" w:fill="auto"/>
            <w:vAlign w:val="center"/>
          </w:tcPr>
          <w:p w14:paraId="790B5058" w14:textId="77777777" w:rsidR="006C384E" w:rsidRPr="00143E4B" w:rsidRDefault="006C384E" w:rsidP="0052327F">
            <w:pPr>
              <w:jc w:val="center"/>
              <w:rPr>
                <w:sz w:val="22"/>
                <w:szCs w:val="22"/>
              </w:rPr>
            </w:pPr>
            <w:r w:rsidRPr="00143E4B">
              <w:rPr>
                <w:sz w:val="22"/>
                <w:szCs w:val="22"/>
              </w:rPr>
              <w:t>-</w:t>
            </w:r>
          </w:p>
        </w:tc>
        <w:tc>
          <w:tcPr>
            <w:tcW w:w="567" w:type="dxa"/>
            <w:shd w:val="clear" w:color="auto" w:fill="auto"/>
            <w:noWrap/>
            <w:vAlign w:val="center"/>
            <w:hideMark/>
          </w:tcPr>
          <w:p w14:paraId="421625CC"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66B4D740"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42B2B1C7"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5C5AFEFA" w14:textId="77777777" w:rsidR="006C384E" w:rsidRPr="00143E4B" w:rsidRDefault="006C384E" w:rsidP="0052327F">
            <w:pPr>
              <w:widowControl/>
              <w:jc w:val="center"/>
              <w:rPr>
                <w:sz w:val="22"/>
                <w:szCs w:val="22"/>
              </w:rPr>
            </w:pPr>
            <w:r w:rsidRPr="00143E4B">
              <w:rPr>
                <w:sz w:val="22"/>
                <w:szCs w:val="22"/>
              </w:rPr>
              <w:t>-</w:t>
            </w:r>
          </w:p>
        </w:tc>
        <w:tc>
          <w:tcPr>
            <w:tcW w:w="571" w:type="dxa"/>
            <w:shd w:val="clear" w:color="auto" w:fill="auto"/>
            <w:noWrap/>
            <w:vAlign w:val="center"/>
            <w:hideMark/>
          </w:tcPr>
          <w:p w14:paraId="29F494F0" w14:textId="77777777" w:rsidR="006C384E" w:rsidRPr="00143E4B" w:rsidRDefault="006C384E" w:rsidP="0052327F">
            <w:pPr>
              <w:widowControl/>
              <w:jc w:val="center"/>
              <w:rPr>
                <w:sz w:val="22"/>
                <w:szCs w:val="22"/>
              </w:rPr>
            </w:pPr>
            <w:r w:rsidRPr="00143E4B">
              <w:rPr>
                <w:sz w:val="22"/>
                <w:szCs w:val="22"/>
              </w:rPr>
              <w:t>-</w:t>
            </w:r>
          </w:p>
        </w:tc>
      </w:tr>
      <w:tr w:rsidR="00143E4B" w:rsidRPr="00143E4B" w14:paraId="5C0C9844" w14:textId="77777777" w:rsidTr="00022D9C">
        <w:trPr>
          <w:trHeight w:val="340"/>
        </w:trPr>
        <w:tc>
          <w:tcPr>
            <w:tcW w:w="563" w:type="dxa"/>
            <w:vMerge/>
            <w:shd w:val="clear" w:color="auto" w:fill="auto"/>
            <w:noWrap/>
            <w:vAlign w:val="center"/>
            <w:hideMark/>
          </w:tcPr>
          <w:p w14:paraId="26DD1915" w14:textId="77777777" w:rsidR="006C384E" w:rsidRPr="00143E4B" w:rsidRDefault="006C384E" w:rsidP="0052327F">
            <w:pPr>
              <w:jc w:val="center"/>
              <w:rPr>
                <w:sz w:val="22"/>
                <w:szCs w:val="22"/>
              </w:rPr>
            </w:pPr>
          </w:p>
        </w:tc>
        <w:tc>
          <w:tcPr>
            <w:tcW w:w="2405" w:type="dxa"/>
            <w:vMerge/>
            <w:shd w:val="clear" w:color="auto" w:fill="auto"/>
            <w:vAlign w:val="center"/>
            <w:hideMark/>
          </w:tcPr>
          <w:p w14:paraId="0B18003E" w14:textId="77777777" w:rsidR="006C384E" w:rsidRPr="00143E4B" w:rsidRDefault="006C384E" w:rsidP="0052327F">
            <w:pPr>
              <w:widowControl/>
              <w:autoSpaceDE w:val="0"/>
              <w:autoSpaceDN w:val="0"/>
              <w:adjustRightInd w:val="0"/>
              <w:rPr>
                <w:sz w:val="22"/>
                <w:szCs w:val="22"/>
              </w:rPr>
            </w:pPr>
          </w:p>
        </w:tc>
        <w:tc>
          <w:tcPr>
            <w:tcW w:w="1558" w:type="dxa"/>
            <w:vMerge/>
            <w:shd w:val="clear" w:color="auto" w:fill="auto"/>
            <w:vAlign w:val="center"/>
            <w:hideMark/>
          </w:tcPr>
          <w:p w14:paraId="32CDF42F" w14:textId="77777777" w:rsidR="006C384E" w:rsidRPr="00143E4B" w:rsidRDefault="006C384E" w:rsidP="0052327F">
            <w:pPr>
              <w:widowControl/>
              <w:jc w:val="center"/>
              <w:rPr>
                <w:sz w:val="22"/>
                <w:szCs w:val="22"/>
              </w:rPr>
            </w:pPr>
          </w:p>
        </w:tc>
        <w:tc>
          <w:tcPr>
            <w:tcW w:w="709" w:type="dxa"/>
            <w:shd w:val="clear" w:color="auto" w:fill="auto"/>
            <w:noWrap/>
            <w:vAlign w:val="center"/>
            <w:hideMark/>
          </w:tcPr>
          <w:p w14:paraId="221D889E" w14:textId="77777777" w:rsidR="006C384E" w:rsidRPr="00143E4B" w:rsidRDefault="006C384E" w:rsidP="0052327F">
            <w:pPr>
              <w:jc w:val="center"/>
              <w:rPr>
                <w:sz w:val="22"/>
                <w:szCs w:val="22"/>
              </w:rPr>
            </w:pPr>
            <w:r w:rsidRPr="00143E4B">
              <w:rPr>
                <w:sz w:val="22"/>
                <w:szCs w:val="22"/>
              </w:rPr>
              <w:t>2026</w:t>
            </w:r>
          </w:p>
        </w:tc>
        <w:tc>
          <w:tcPr>
            <w:tcW w:w="1144" w:type="dxa"/>
            <w:shd w:val="clear" w:color="auto" w:fill="auto"/>
            <w:noWrap/>
            <w:vAlign w:val="center"/>
            <w:hideMark/>
          </w:tcPr>
          <w:p w14:paraId="620ECB32" w14:textId="77777777" w:rsidR="006C384E" w:rsidRPr="00143E4B" w:rsidRDefault="006C384E" w:rsidP="0052327F">
            <w:pPr>
              <w:jc w:val="center"/>
              <w:rPr>
                <w:sz w:val="22"/>
                <w:szCs w:val="22"/>
              </w:rPr>
            </w:pPr>
            <w:r w:rsidRPr="00143E4B">
              <w:rPr>
                <w:sz w:val="22"/>
                <w:szCs w:val="22"/>
              </w:rPr>
              <w:t>-</w:t>
            </w:r>
          </w:p>
        </w:tc>
        <w:tc>
          <w:tcPr>
            <w:tcW w:w="1134" w:type="dxa"/>
            <w:shd w:val="clear" w:color="auto" w:fill="auto"/>
            <w:vAlign w:val="center"/>
          </w:tcPr>
          <w:p w14:paraId="6C962709" w14:textId="77777777" w:rsidR="006C384E" w:rsidRPr="00143E4B" w:rsidRDefault="006C384E" w:rsidP="0052327F">
            <w:pPr>
              <w:jc w:val="center"/>
              <w:rPr>
                <w:sz w:val="22"/>
                <w:szCs w:val="22"/>
              </w:rPr>
            </w:pPr>
            <w:r w:rsidRPr="00143E4B">
              <w:rPr>
                <w:sz w:val="22"/>
                <w:szCs w:val="22"/>
              </w:rPr>
              <w:t xml:space="preserve">2 205,98 </w:t>
            </w:r>
            <w:r w:rsidRPr="00143E4B">
              <w:rPr>
                <w:sz w:val="22"/>
                <w:szCs w:val="22"/>
                <w:vertAlign w:val="superscript"/>
              </w:rPr>
              <w:t>1</w:t>
            </w:r>
          </w:p>
        </w:tc>
        <w:tc>
          <w:tcPr>
            <w:tcW w:w="567" w:type="dxa"/>
            <w:shd w:val="clear" w:color="auto" w:fill="auto"/>
            <w:noWrap/>
            <w:vAlign w:val="center"/>
            <w:hideMark/>
          </w:tcPr>
          <w:p w14:paraId="5764775C"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4443DE43"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7AB28202"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2D32867B" w14:textId="77777777" w:rsidR="006C384E" w:rsidRPr="00143E4B" w:rsidRDefault="006C384E" w:rsidP="0052327F">
            <w:pPr>
              <w:jc w:val="center"/>
              <w:rPr>
                <w:sz w:val="22"/>
                <w:szCs w:val="22"/>
              </w:rPr>
            </w:pPr>
            <w:r w:rsidRPr="00143E4B">
              <w:rPr>
                <w:sz w:val="22"/>
                <w:szCs w:val="22"/>
              </w:rPr>
              <w:t>-</w:t>
            </w:r>
          </w:p>
        </w:tc>
        <w:tc>
          <w:tcPr>
            <w:tcW w:w="571" w:type="dxa"/>
            <w:shd w:val="clear" w:color="auto" w:fill="auto"/>
            <w:noWrap/>
            <w:vAlign w:val="center"/>
            <w:hideMark/>
          </w:tcPr>
          <w:p w14:paraId="065DEAFD" w14:textId="77777777" w:rsidR="006C384E" w:rsidRPr="00143E4B" w:rsidRDefault="006C384E" w:rsidP="0052327F">
            <w:pPr>
              <w:jc w:val="center"/>
              <w:rPr>
                <w:sz w:val="22"/>
                <w:szCs w:val="22"/>
              </w:rPr>
            </w:pPr>
            <w:r w:rsidRPr="00143E4B">
              <w:rPr>
                <w:sz w:val="22"/>
                <w:szCs w:val="22"/>
              </w:rPr>
              <w:t>-</w:t>
            </w:r>
          </w:p>
        </w:tc>
      </w:tr>
      <w:tr w:rsidR="00143E4B" w:rsidRPr="00143E4B" w14:paraId="7578261F" w14:textId="77777777" w:rsidTr="00022D9C">
        <w:trPr>
          <w:trHeight w:val="340"/>
        </w:trPr>
        <w:tc>
          <w:tcPr>
            <w:tcW w:w="563" w:type="dxa"/>
            <w:vMerge/>
            <w:shd w:val="clear" w:color="auto" w:fill="auto"/>
            <w:noWrap/>
            <w:vAlign w:val="center"/>
            <w:hideMark/>
          </w:tcPr>
          <w:p w14:paraId="6A3A56EC" w14:textId="77777777" w:rsidR="006C384E" w:rsidRPr="00143E4B" w:rsidRDefault="006C384E" w:rsidP="0052327F">
            <w:pPr>
              <w:jc w:val="center"/>
              <w:rPr>
                <w:sz w:val="22"/>
                <w:szCs w:val="22"/>
              </w:rPr>
            </w:pPr>
          </w:p>
        </w:tc>
        <w:tc>
          <w:tcPr>
            <w:tcW w:w="2405" w:type="dxa"/>
            <w:vMerge/>
            <w:shd w:val="clear" w:color="auto" w:fill="auto"/>
            <w:vAlign w:val="center"/>
            <w:hideMark/>
          </w:tcPr>
          <w:p w14:paraId="5B257CFD" w14:textId="77777777" w:rsidR="006C384E" w:rsidRPr="00143E4B" w:rsidRDefault="006C384E" w:rsidP="0052327F">
            <w:pPr>
              <w:widowControl/>
              <w:autoSpaceDE w:val="0"/>
              <w:autoSpaceDN w:val="0"/>
              <w:adjustRightInd w:val="0"/>
              <w:rPr>
                <w:sz w:val="22"/>
                <w:szCs w:val="22"/>
              </w:rPr>
            </w:pPr>
          </w:p>
        </w:tc>
        <w:tc>
          <w:tcPr>
            <w:tcW w:w="1558" w:type="dxa"/>
            <w:vMerge/>
            <w:shd w:val="clear" w:color="auto" w:fill="auto"/>
            <w:vAlign w:val="center"/>
            <w:hideMark/>
          </w:tcPr>
          <w:p w14:paraId="4838ED45" w14:textId="77777777" w:rsidR="006C384E" w:rsidRPr="00143E4B" w:rsidRDefault="006C384E" w:rsidP="0052327F">
            <w:pPr>
              <w:widowControl/>
              <w:jc w:val="center"/>
              <w:rPr>
                <w:sz w:val="22"/>
                <w:szCs w:val="22"/>
              </w:rPr>
            </w:pPr>
          </w:p>
        </w:tc>
        <w:tc>
          <w:tcPr>
            <w:tcW w:w="709" w:type="dxa"/>
            <w:shd w:val="clear" w:color="auto" w:fill="auto"/>
            <w:noWrap/>
            <w:vAlign w:val="center"/>
            <w:hideMark/>
          </w:tcPr>
          <w:p w14:paraId="4AF35778" w14:textId="77777777" w:rsidR="006C384E" w:rsidRPr="00143E4B" w:rsidRDefault="006C384E" w:rsidP="0052327F">
            <w:pPr>
              <w:jc w:val="center"/>
              <w:rPr>
                <w:sz w:val="22"/>
                <w:szCs w:val="22"/>
              </w:rPr>
            </w:pPr>
            <w:r w:rsidRPr="00143E4B">
              <w:rPr>
                <w:sz w:val="22"/>
                <w:szCs w:val="22"/>
              </w:rPr>
              <w:t>2027</w:t>
            </w:r>
          </w:p>
        </w:tc>
        <w:tc>
          <w:tcPr>
            <w:tcW w:w="1144" w:type="dxa"/>
            <w:shd w:val="clear" w:color="auto" w:fill="auto"/>
            <w:noWrap/>
            <w:vAlign w:val="center"/>
            <w:hideMark/>
          </w:tcPr>
          <w:p w14:paraId="746F638B" w14:textId="77777777" w:rsidR="006C384E" w:rsidRPr="00143E4B" w:rsidRDefault="006C384E" w:rsidP="0052327F">
            <w:pPr>
              <w:jc w:val="center"/>
              <w:rPr>
                <w:sz w:val="22"/>
                <w:szCs w:val="22"/>
              </w:rPr>
            </w:pPr>
            <w:r w:rsidRPr="00143E4B">
              <w:rPr>
                <w:sz w:val="22"/>
                <w:szCs w:val="22"/>
              </w:rPr>
              <w:t xml:space="preserve">2 205,98 </w:t>
            </w:r>
            <w:r w:rsidRPr="00143E4B">
              <w:rPr>
                <w:sz w:val="22"/>
                <w:szCs w:val="22"/>
                <w:vertAlign w:val="superscript"/>
              </w:rPr>
              <w:t>1</w:t>
            </w:r>
          </w:p>
        </w:tc>
        <w:tc>
          <w:tcPr>
            <w:tcW w:w="1134" w:type="dxa"/>
            <w:shd w:val="clear" w:color="auto" w:fill="auto"/>
            <w:vAlign w:val="center"/>
          </w:tcPr>
          <w:p w14:paraId="704ABA3D" w14:textId="77777777" w:rsidR="006C384E" w:rsidRPr="00143E4B" w:rsidRDefault="006C384E" w:rsidP="0052327F">
            <w:pPr>
              <w:jc w:val="center"/>
              <w:rPr>
                <w:sz w:val="22"/>
                <w:szCs w:val="22"/>
              </w:rPr>
            </w:pPr>
            <w:r w:rsidRPr="00143E4B">
              <w:rPr>
                <w:sz w:val="22"/>
                <w:szCs w:val="22"/>
              </w:rPr>
              <w:t>-</w:t>
            </w:r>
          </w:p>
        </w:tc>
        <w:tc>
          <w:tcPr>
            <w:tcW w:w="567" w:type="dxa"/>
            <w:shd w:val="clear" w:color="auto" w:fill="auto"/>
            <w:noWrap/>
            <w:vAlign w:val="center"/>
            <w:hideMark/>
          </w:tcPr>
          <w:p w14:paraId="7DD7A1FB"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546E02B5"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1B6AC295" w14:textId="77777777" w:rsidR="006C384E" w:rsidRPr="00143E4B" w:rsidRDefault="006C384E" w:rsidP="0052327F">
            <w:pPr>
              <w:widowControl/>
              <w:jc w:val="center"/>
              <w:rPr>
                <w:sz w:val="22"/>
                <w:szCs w:val="22"/>
              </w:rPr>
            </w:pPr>
            <w:r w:rsidRPr="00143E4B">
              <w:rPr>
                <w:sz w:val="22"/>
                <w:szCs w:val="22"/>
              </w:rPr>
              <w:t>-</w:t>
            </w:r>
          </w:p>
        </w:tc>
        <w:tc>
          <w:tcPr>
            <w:tcW w:w="567" w:type="dxa"/>
            <w:vAlign w:val="center"/>
          </w:tcPr>
          <w:p w14:paraId="69B78606" w14:textId="77777777" w:rsidR="006C384E" w:rsidRPr="00143E4B" w:rsidRDefault="006C384E" w:rsidP="0052327F">
            <w:pPr>
              <w:widowControl/>
              <w:jc w:val="center"/>
              <w:rPr>
                <w:sz w:val="22"/>
                <w:szCs w:val="22"/>
              </w:rPr>
            </w:pPr>
            <w:r w:rsidRPr="00143E4B">
              <w:rPr>
                <w:sz w:val="22"/>
                <w:szCs w:val="22"/>
              </w:rPr>
              <w:t>-</w:t>
            </w:r>
          </w:p>
        </w:tc>
        <w:tc>
          <w:tcPr>
            <w:tcW w:w="571" w:type="dxa"/>
            <w:shd w:val="clear" w:color="auto" w:fill="auto"/>
            <w:noWrap/>
            <w:vAlign w:val="center"/>
            <w:hideMark/>
          </w:tcPr>
          <w:p w14:paraId="409D815A" w14:textId="77777777" w:rsidR="006C384E" w:rsidRPr="00143E4B" w:rsidRDefault="006C384E" w:rsidP="0052327F">
            <w:pPr>
              <w:widowControl/>
              <w:jc w:val="center"/>
              <w:rPr>
                <w:sz w:val="22"/>
                <w:szCs w:val="22"/>
              </w:rPr>
            </w:pPr>
            <w:r w:rsidRPr="00143E4B">
              <w:rPr>
                <w:sz w:val="22"/>
                <w:szCs w:val="22"/>
              </w:rPr>
              <w:t>-</w:t>
            </w:r>
          </w:p>
        </w:tc>
      </w:tr>
      <w:tr w:rsidR="00143E4B" w:rsidRPr="00143E4B" w14:paraId="3809F767" w14:textId="77777777" w:rsidTr="00022D9C">
        <w:trPr>
          <w:trHeight w:val="340"/>
        </w:trPr>
        <w:tc>
          <w:tcPr>
            <w:tcW w:w="563" w:type="dxa"/>
            <w:vMerge/>
            <w:shd w:val="clear" w:color="auto" w:fill="auto"/>
            <w:noWrap/>
            <w:vAlign w:val="center"/>
            <w:hideMark/>
          </w:tcPr>
          <w:p w14:paraId="1D5B5798" w14:textId="77777777" w:rsidR="006C384E" w:rsidRPr="00143E4B" w:rsidRDefault="006C384E" w:rsidP="0052327F">
            <w:pPr>
              <w:jc w:val="center"/>
              <w:rPr>
                <w:sz w:val="22"/>
                <w:szCs w:val="22"/>
              </w:rPr>
            </w:pPr>
          </w:p>
        </w:tc>
        <w:tc>
          <w:tcPr>
            <w:tcW w:w="2405" w:type="dxa"/>
            <w:vMerge/>
            <w:shd w:val="clear" w:color="auto" w:fill="auto"/>
            <w:vAlign w:val="center"/>
            <w:hideMark/>
          </w:tcPr>
          <w:p w14:paraId="543C1E16" w14:textId="77777777" w:rsidR="006C384E" w:rsidRPr="00143E4B" w:rsidRDefault="006C384E" w:rsidP="0052327F">
            <w:pPr>
              <w:widowControl/>
              <w:autoSpaceDE w:val="0"/>
              <w:autoSpaceDN w:val="0"/>
              <w:adjustRightInd w:val="0"/>
              <w:rPr>
                <w:sz w:val="22"/>
                <w:szCs w:val="22"/>
              </w:rPr>
            </w:pPr>
          </w:p>
        </w:tc>
        <w:tc>
          <w:tcPr>
            <w:tcW w:w="1558" w:type="dxa"/>
            <w:vMerge/>
            <w:shd w:val="clear" w:color="auto" w:fill="auto"/>
            <w:vAlign w:val="center"/>
            <w:hideMark/>
          </w:tcPr>
          <w:p w14:paraId="215B10DB" w14:textId="77777777" w:rsidR="006C384E" w:rsidRPr="00143E4B" w:rsidRDefault="006C384E" w:rsidP="0052327F">
            <w:pPr>
              <w:widowControl/>
              <w:jc w:val="center"/>
              <w:rPr>
                <w:sz w:val="22"/>
                <w:szCs w:val="22"/>
              </w:rPr>
            </w:pPr>
          </w:p>
        </w:tc>
        <w:tc>
          <w:tcPr>
            <w:tcW w:w="709" w:type="dxa"/>
            <w:shd w:val="clear" w:color="auto" w:fill="auto"/>
            <w:noWrap/>
            <w:vAlign w:val="center"/>
            <w:hideMark/>
          </w:tcPr>
          <w:p w14:paraId="3DA25363" w14:textId="77777777" w:rsidR="006C384E" w:rsidRPr="00143E4B" w:rsidRDefault="006C384E" w:rsidP="0052327F">
            <w:pPr>
              <w:jc w:val="center"/>
              <w:rPr>
                <w:sz w:val="22"/>
                <w:szCs w:val="22"/>
              </w:rPr>
            </w:pPr>
            <w:r w:rsidRPr="00143E4B">
              <w:rPr>
                <w:sz w:val="22"/>
                <w:szCs w:val="22"/>
              </w:rPr>
              <w:t>2028</w:t>
            </w:r>
          </w:p>
        </w:tc>
        <w:tc>
          <w:tcPr>
            <w:tcW w:w="1144" w:type="dxa"/>
            <w:shd w:val="clear" w:color="auto" w:fill="auto"/>
            <w:noWrap/>
            <w:vAlign w:val="center"/>
            <w:hideMark/>
          </w:tcPr>
          <w:p w14:paraId="1765CECA" w14:textId="77777777" w:rsidR="006C384E" w:rsidRPr="00143E4B" w:rsidRDefault="006C384E" w:rsidP="0052327F">
            <w:pPr>
              <w:jc w:val="center"/>
              <w:rPr>
                <w:sz w:val="22"/>
                <w:szCs w:val="22"/>
              </w:rPr>
            </w:pPr>
            <w:r w:rsidRPr="00143E4B">
              <w:rPr>
                <w:sz w:val="22"/>
                <w:szCs w:val="22"/>
              </w:rPr>
              <w:t>-</w:t>
            </w:r>
          </w:p>
        </w:tc>
        <w:tc>
          <w:tcPr>
            <w:tcW w:w="1134" w:type="dxa"/>
            <w:shd w:val="clear" w:color="auto" w:fill="auto"/>
            <w:vAlign w:val="center"/>
          </w:tcPr>
          <w:p w14:paraId="37BADC59" w14:textId="77777777" w:rsidR="006C384E" w:rsidRPr="00143E4B" w:rsidRDefault="006C384E" w:rsidP="0052327F">
            <w:pPr>
              <w:jc w:val="center"/>
              <w:rPr>
                <w:sz w:val="22"/>
                <w:szCs w:val="22"/>
              </w:rPr>
            </w:pPr>
            <w:r w:rsidRPr="00143E4B">
              <w:rPr>
                <w:sz w:val="22"/>
                <w:szCs w:val="22"/>
              </w:rPr>
              <w:t>-</w:t>
            </w:r>
          </w:p>
        </w:tc>
        <w:tc>
          <w:tcPr>
            <w:tcW w:w="567" w:type="dxa"/>
            <w:shd w:val="clear" w:color="auto" w:fill="auto"/>
            <w:noWrap/>
            <w:vAlign w:val="center"/>
            <w:hideMark/>
          </w:tcPr>
          <w:p w14:paraId="16A40851"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2DDFD7EE"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7F6B8A64" w14:textId="77777777" w:rsidR="006C384E" w:rsidRPr="00143E4B" w:rsidRDefault="006C384E" w:rsidP="0052327F">
            <w:pPr>
              <w:jc w:val="center"/>
              <w:rPr>
                <w:sz w:val="22"/>
                <w:szCs w:val="22"/>
              </w:rPr>
            </w:pPr>
            <w:r w:rsidRPr="00143E4B">
              <w:rPr>
                <w:sz w:val="22"/>
                <w:szCs w:val="22"/>
              </w:rPr>
              <w:t>-</w:t>
            </w:r>
          </w:p>
        </w:tc>
        <w:tc>
          <w:tcPr>
            <w:tcW w:w="567" w:type="dxa"/>
            <w:vAlign w:val="center"/>
          </w:tcPr>
          <w:p w14:paraId="5BA922BA" w14:textId="77777777" w:rsidR="006C384E" w:rsidRPr="00143E4B" w:rsidRDefault="006C384E" w:rsidP="0052327F">
            <w:pPr>
              <w:jc w:val="center"/>
              <w:rPr>
                <w:sz w:val="22"/>
                <w:szCs w:val="22"/>
              </w:rPr>
            </w:pPr>
            <w:r w:rsidRPr="00143E4B">
              <w:rPr>
                <w:sz w:val="22"/>
                <w:szCs w:val="22"/>
              </w:rPr>
              <w:t>-</w:t>
            </w:r>
          </w:p>
        </w:tc>
        <w:tc>
          <w:tcPr>
            <w:tcW w:w="571" w:type="dxa"/>
            <w:shd w:val="clear" w:color="auto" w:fill="auto"/>
            <w:noWrap/>
            <w:vAlign w:val="center"/>
            <w:hideMark/>
          </w:tcPr>
          <w:p w14:paraId="02A611EA" w14:textId="77777777" w:rsidR="006C384E" w:rsidRPr="00143E4B" w:rsidRDefault="006C384E" w:rsidP="0052327F">
            <w:pPr>
              <w:jc w:val="center"/>
              <w:rPr>
                <w:sz w:val="22"/>
                <w:szCs w:val="22"/>
              </w:rPr>
            </w:pPr>
            <w:r w:rsidRPr="00143E4B">
              <w:rPr>
                <w:sz w:val="22"/>
                <w:szCs w:val="22"/>
              </w:rPr>
              <w:t>-</w:t>
            </w:r>
          </w:p>
        </w:tc>
      </w:tr>
    </w:tbl>
    <w:p w14:paraId="4C2A7799" w14:textId="77777777" w:rsidR="006C384E" w:rsidRPr="003A1129" w:rsidRDefault="006C384E" w:rsidP="0052327F">
      <w:pPr>
        <w:widowControl/>
        <w:autoSpaceDE w:val="0"/>
        <w:autoSpaceDN w:val="0"/>
        <w:adjustRightInd w:val="0"/>
        <w:ind w:firstLine="567"/>
        <w:rPr>
          <w:sz w:val="22"/>
          <w:szCs w:val="22"/>
        </w:rPr>
      </w:pPr>
      <w:r w:rsidRPr="003A1129">
        <w:rPr>
          <w:sz w:val="22"/>
          <w:szCs w:val="22"/>
        </w:rPr>
        <w:t>* Выделяется в целях реализации пункта 6 статьи 168 Налогового кодекса Российской Федерации (часть вторая).</w:t>
      </w:r>
    </w:p>
    <w:p w14:paraId="3831AB63" w14:textId="77777777" w:rsidR="006C384E" w:rsidRDefault="006C384E" w:rsidP="0052327F">
      <w:pPr>
        <w:widowControl/>
        <w:autoSpaceDE w:val="0"/>
        <w:autoSpaceDN w:val="0"/>
        <w:adjustRightInd w:val="0"/>
        <w:ind w:left="567"/>
        <w:rPr>
          <w:sz w:val="22"/>
          <w:szCs w:val="22"/>
        </w:rPr>
      </w:pPr>
      <w:r w:rsidRPr="003A1129">
        <w:rPr>
          <w:sz w:val="22"/>
          <w:szCs w:val="22"/>
          <w:vertAlign w:val="superscript"/>
        </w:rPr>
        <w:t>1</w:t>
      </w:r>
      <w:r w:rsidRPr="003A1129">
        <w:rPr>
          <w:sz w:val="22"/>
          <w:szCs w:val="22"/>
        </w:rPr>
        <w:t xml:space="preserve"> Тариф без учета НДС – 1 838,32 руб./Гкал</w:t>
      </w:r>
    </w:p>
    <w:p w14:paraId="6488D28C" w14:textId="77777777" w:rsidR="006C384E" w:rsidRDefault="006C384E" w:rsidP="0052327F"/>
    <w:p w14:paraId="215FB127" w14:textId="77777777" w:rsidR="006C384E" w:rsidRPr="00C43E37" w:rsidRDefault="006C384E" w:rsidP="0052327F">
      <w:pPr>
        <w:tabs>
          <w:tab w:val="left" w:pos="1276"/>
        </w:tabs>
        <w:ind w:firstLine="709"/>
        <w:jc w:val="both"/>
        <w:rPr>
          <w:b/>
          <w:sz w:val="22"/>
          <w:szCs w:val="22"/>
        </w:rPr>
      </w:pPr>
      <w:r>
        <w:rPr>
          <w:sz w:val="22"/>
          <w:szCs w:val="22"/>
        </w:rPr>
        <w:t>3</w:t>
      </w:r>
      <w:r w:rsidRPr="00C43E37">
        <w:rPr>
          <w:sz w:val="22"/>
          <w:szCs w:val="22"/>
        </w:rPr>
        <w:t>. Постановление вступает в силу после дня его официального опубликования.</w:t>
      </w:r>
    </w:p>
    <w:p w14:paraId="6F1BDFD6" w14:textId="77777777" w:rsidR="006C384E" w:rsidRDefault="006C384E" w:rsidP="0052327F">
      <w:pPr>
        <w:widowControl/>
        <w:autoSpaceDE w:val="0"/>
        <w:autoSpaceDN w:val="0"/>
        <w:adjustRightInd w:val="0"/>
        <w:jc w:val="center"/>
        <w:rPr>
          <w:sz w:val="22"/>
          <w:szCs w:val="22"/>
        </w:rPr>
      </w:pPr>
    </w:p>
    <w:p w14:paraId="1B66F733" w14:textId="77777777" w:rsidR="006C384E" w:rsidRPr="009B32D0" w:rsidRDefault="006C384E"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C384E" w:rsidRPr="009B32D0" w14:paraId="7F54692E" w14:textId="77777777" w:rsidTr="00022D9C">
        <w:tc>
          <w:tcPr>
            <w:tcW w:w="959" w:type="dxa"/>
          </w:tcPr>
          <w:p w14:paraId="58262D14" w14:textId="77777777" w:rsidR="006C384E" w:rsidRPr="009B32D0" w:rsidRDefault="006C384E" w:rsidP="0052327F">
            <w:pPr>
              <w:tabs>
                <w:tab w:val="left" w:pos="4020"/>
              </w:tabs>
              <w:jc w:val="center"/>
              <w:rPr>
                <w:sz w:val="22"/>
                <w:szCs w:val="22"/>
              </w:rPr>
            </w:pPr>
            <w:r w:rsidRPr="009B32D0">
              <w:rPr>
                <w:sz w:val="22"/>
                <w:szCs w:val="22"/>
              </w:rPr>
              <w:t>№ п/п</w:t>
            </w:r>
          </w:p>
        </w:tc>
        <w:tc>
          <w:tcPr>
            <w:tcW w:w="2391" w:type="dxa"/>
          </w:tcPr>
          <w:p w14:paraId="4B9C3208" w14:textId="77777777" w:rsidR="006C384E" w:rsidRPr="009B32D0" w:rsidRDefault="006C384E" w:rsidP="0052327F">
            <w:pPr>
              <w:tabs>
                <w:tab w:val="left" w:pos="4020"/>
              </w:tabs>
              <w:rPr>
                <w:sz w:val="22"/>
                <w:szCs w:val="22"/>
              </w:rPr>
            </w:pPr>
            <w:r w:rsidRPr="009B32D0">
              <w:rPr>
                <w:sz w:val="22"/>
                <w:szCs w:val="22"/>
              </w:rPr>
              <w:t>Члены правления</w:t>
            </w:r>
          </w:p>
        </w:tc>
        <w:tc>
          <w:tcPr>
            <w:tcW w:w="3493" w:type="dxa"/>
          </w:tcPr>
          <w:p w14:paraId="4238279C" w14:textId="77777777" w:rsidR="006C384E" w:rsidRPr="009B32D0" w:rsidRDefault="006C384E" w:rsidP="0052327F">
            <w:pPr>
              <w:tabs>
                <w:tab w:val="left" w:pos="4020"/>
              </w:tabs>
              <w:jc w:val="center"/>
              <w:rPr>
                <w:sz w:val="22"/>
                <w:szCs w:val="22"/>
              </w:rPr>
            </w:pPr>
            <w:r w:rsidRPr="009B32D0">
              <w:rPr>
                <w:sz w:val="22"/>
                <w:szCs w:val="22"/>
              </w:rPr>
              <w:t>Результаты голосования</w:t>
            </w:r>
          </w:p>
        </w:tc>
      </w:tr>
      <w:tr w:rsidR="006C384E" w:rsidRPr="009B32D0" w14:paraId="7602869E" w14:textId="77777777" w:rsidTr="00022D9C">
        <w:tc>
          <w:tcPr>
            <w:tcW w:w="959" w:type="dxa"/>
          </w:tcPr>
          <w:p w14:paraId="6453FDEC" w14:textId="77777777" w:rsidR="006C384E" w:rsidRPr="009B32D0" w:rsidRDefault="006C384E" w:rsidP="0052327F">
            <w:pPr>
              <w:tabs>
                <w:tab w:val="left" w:pos="4020"/>
              </w:tabs>
              <w:jc w:val="center"/>
              <w:rPr>
                <w:sz w:val="22"/>
                <w:szCs w:val="22"/>
              </w:rPr>
            </w:pPr>
            <w:r w:rsidRPr="009B32D0">
              <w:rPr>
                <w:sz w:val="22"/>
                <w:szCs w:val="22"/>
              </w:rPr>
              <w:t>1.</w:t>
            </w:r>
          </w:p>
        </w:tc>
        <w:tc>
          <w:tcPr>
            <w:tcW w:w="2391" w:type="dxa"/>
          </w:tcPr>
          <w:p w14:paraId="05413C73" w14:textId="77777777" w:rsidR="006C384E" w:rsidRPr="009B32D0" w:rsidRDefault="006C384E" w:rsidP="0052327F">
            <w:pPr>
              <w:tabs>
                <w:tab w:val="left" w:pos="4020"/>
              </w:tabs>
              <w:rPr>
                <w:sz w:val="22"/>
                <w:szCs w:val="22"/>
              </w:rPr>
            </w:pPr>
            <w:r w:rsidRPr="009B32D0">
              <w:rPr>
                <w:sz w:val="22"/>
                <w:szCs w:val="22"/>
              </w:rPr>
              <w:t>Морева Е.Н.</w:t>
            </w:r>
          </w:p>
        </w:tc>
        <w:tc>
          <w:tcPr>
            <w:tcW w:w="3493" w:type="dxa"/>
          </w:tcPr>
          <w:p w14:paraId="32B8C8F7" w14:textId="77777777" w:rsidR="006C384E" w:rsidRPr="009B32D0" w:rsidRDefault="006C384E" w:rsidP="0052327F">
            <w:pPr>
              <w:jc w:val="center"/>
              <w:rPr>
                <w:sz w:val="22"/>
                <w:szCs w:val="22"/>
              </w:rPr>
            </w:pPr>
            <w:r w:rsidRPr="009B32D0">
              <w:rPr>
                <w:sz w:val="22"/>
                <w:szCs w:val="22"/>
              </w:rPr>
              <w:t>за</w:t>
            </w:r>
          </w:p>
        </w:tc>
      </w:tr>
      <w:tr w:rsidR="006C384E" w:rsidRPr="009B32D0" w14:paraId="042CE010" w14:textId="77777777" w:rsidTr="00022D9C">
        <w:tc>
          <w:tcPr>
            <w:tcW w:w="959" w:type="dxa"/>
          </w:tcPr>
          <w:p w14:paraId="59F341E6" w14:textId="77777777" w:rsidR="006C384E" w:rsidRPr="009B32D0" w:rsidRDefault="006C384E" w:rsidP="0052327F">
            <w:pPr>
              <w:tabs>
                <w:tab w:val="left" w:pos="4020"/>
              </w:tabs>
              <w:jc w:val="center"/>
              <w:rPr>
                <w:sz w:val="22"/>
                <w:szCs w:val="22"/>
              </w:rPr>
            </w:pPr>
            <w:r w:rsidRPr="009B32D0">
              <w:rPr>
                <w:sz w:val="22"/>
                <w:szCs w:val="22"/>
              </w:rPr>
              <w:t>2.</w:t>
            </w:r>
          </w:p>
        </w:tc>
        <w:tc>
          <w:tcPr>
            <w:tcW w:w="2391" w:type="dxa"/>
          </w:tcPr>
          <w:p w14:paraId="643400F9" w14:textId="77777777" w:rsidR="006C384E" w:rsidRPr="009B32D0" w:rsidRDefault="006C384E" w:rsidP="0052327F">
            <w:pPr>
              <w:tabs>
                <w:tab w:val="left" w:pos="4020"/>
              </w:tabs>
              <w:rPr>
                <w:sz w:val="22"/>
                <w:szCs w:val="22"/>
              </w:rPr>
            </w:pPr>
            <w:r w:rsidRPr="009B32D0">
              <w:rPr>
                <w:sz w:val="22"/>
                <w:szCs w:val="22"/>
              </w:rPr>
              <w:t>Бугаева С.Е.</w:t>
            </w:r>
          </w:p>
        </w:tc>
        <w:tc>
          <w:tcPr>
            <w:tcW w:w="3493" w:type="dxa"/>
          </w:tcPr>
          <w:p w14:paraId="3A164A4B" w14:textId="77777777" w:rsidR="006C384E" w:rsidRPr="009B32D0" w:rsidRDefault="006C384E" w:rsidP="0052327F">
            <w:pPr>
              <w:jc w:val="center"/>
              <w:rPr>
                <w:sz w:val="22"/>
                <w:szCs w:val="22"/>
              </w:rPr>
            </w:pPr>
            <w:r w:rsidRPr="009B32D0">
              <w:rPr>
                <w:sz w:val="22"/>
                <w:szCs w:val="22"/>
              </w:rPr>
              <w:t>за</w:t>
            </w:r>
          </w:p>
        </w:tc>
      </w:tr>
      <w:tr w:rsidR="006C384E" w:rsidRPr="009B32D0" w14:paraId="392A866A" w14:textId="77777777" w:rsidTr="00022D9C">
        <w:tc>
          <w:tcPr>
            <w:tcW w:w="959" w:type="dxa"/>
          </w:tcPr>
          <w:p w14:paraId="489C7DDC" w14:textId="77777777" w:rsidR="006C384E" w:rsidRPr="009B32D0" w:rsidRDefault="006C384E" w:rsidP="0052327F">
            <w:pPr>
              <w:tabs>
                <w:tab w:val="left" w:pos="4020"/>
              </w:tabs>
              <w:jc w:val="center"/>
              <w:rPr>
                <w:sz w:val="22"/>
                <w:szCs w:val="22"/>
              </w:rPr>
            </w:pPr>
            <w:r w:rsidRPr="009B32D0">
              <w:rPr>
                <w:sz w:val="22"/>
                <w:szCs w:val="22"/>
              </w:rPr>
              <w:t>3.</w:t>
            </w:r>
          </w:p>
        </w:tc>
        <w:tc>
          <w:tcPr>
            <w:tcW w:w="2391" w:type="dxa"/>
          </w:tcPr>
          <w:p w14:paraId="369535AB" w14:textId="77777777" w:rsidR="006C384E" w:rsidRPr="009B32D0" w:rsidRDefault="006C384E" w:rsidP="0052327F">
            <w:pPr>
              <w:tabs>
                <w:tab w:val="left" w:pos="4020"/>
              </w:tabs>
              <w:rPr>
                <w:sz w:val="22"/>
                <w:szCs w:val="22"/>
              </w:rPr>
            </w:pPr>
            <w:r w:rsidRPr="009B32D0">
              <w:rPr>
                <w:sz w:val="22"/>
                <w:szCs w:val="22"/>
              </w:rPr>
              <w:t>Гущина Н.Б.</w:t>
            </w:r>
          </w:p>
        </w:tc>
        <w:tc>
          <w:tcPr>
            <w:tcW w:w="3493" w:type="dxa"/>
          </w:tcPr>
          <w:p w14:paraId="1538A54F" w14:textId="77777777" w:rsidR="006C384E" w:rsidRPr="009B32D0" w:rsidRDefault="006C384E" w:rsidP="0052327F">
            <w:pPr>
              <w:jc w:val="center"/>
              <w:rPr>
                <w:sz w:val="22"/>
                <w:szCs w:val="22"/>
              </w:rPr>
            </w:pPr>
            <w:r w:rsidRPr="009B32D0">
              <w:rPr>
                <w:sz w:val="22"/>
                <w:szCs w:val="22"/>
              </w:rPr>
              <w:t>за</w:t>
            </w:r>
          </w:p>
        </w:tc>
      </w:tr>
      <w:tr w:rsidR="006C384E" w:rsidRPr="009B32D0" w14:paraId="79F02AEF" w14:textId="77777777" w:rsidTr="00022D9C">
        <w:tc>
          <w:tcPr>
            <w:tcW w:w="959" w:type="dxa"/>
          </w:tcPr>
          <w:p w14:paraId="2F736B9F" w14:textId="77777777" w:rsidR="006C384E" w:rsidRPr="009B32D0" w:rsidRDefault="006C384E" w:rsidP="0052327F">
            <w:pPr>
              <w:tabs>
                <w:tab w:val="left" w:pos="4020"/>
              </w:tabs>
              <w:jc w:val="center"/>
              <w:rPr>
                <w:sz w:val="22"/>
                <w:szCs w:val="22"/>
              </w:rPr>
            </w:pPr>
            <w:r w:rsidRPr="009B32D0">
              <w:rPr>
                <w:sz w:val="22"/>
                <w:szCs w:val="22"/>
              </w:rPr>
              <w:t>4.</w:t>
            </w:r>
          </w:p>
        </w:tc>
        <w:tc>
          <w:tcPr>
            <w:tcW w:w="2391" w:type="dxa"/>
          </w:tcPr>
          <w:p w14:paraId="79F487CD" w14:textId="77777777" w:rsidR="006C384E" w:rsidRPr="009B32D0" w:rsidRDefault="006C384E" w:rsidP="0052327F">
            <w:pPr>
              <w:tabs>
                <w:tab w:val="left" w:pos="4020"/>
              </w:tabs>
              <w:rPr>
                <w:sz w:val="22"/>
                <w:szCs w:val="22"/>
              </w:rPr>
            </w:pPr>
            <w:r w:rsidRPr="009B32D0">
              <w:rPr>
                <w:sz w:val="22"/>
                <w:szCs w:val="22"/>
              </w:rPr>
              <w:t>Турбачкина Е.В.</w:t>
            </w:r>
          </w:p>
        </w:tc>
        <w:tc>
          <w:tcPr>
            <w:tcW w:w="3493" w:type="dxa"/>
          </w:tcPr>
          <w:p w14:paraId="350AC9E5"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2F925BEC" w14:textId="77777777" w:rsidTr="00022D9C">
        <w:tc>
          <w:tcPr>
            <w:tcW w:w="959" w:type="dxa"/>
          </w:tcPr>
          <w:p w14:paraId="0DABFD60" w14:textId="77777777" w:rsidR="006C384E" w:rsidRPr="009B32D0" w:rsidRDefault="006C384E" w:rsidP="0052327F">
            <w:pPr>
              <w:tabs>
                <w:tab w:val="left" w:pos="4020"/>
              </w:tabs>
              <w:jc w:val="center"/>
              <w:rPr>
                <w:sz w:val="22"/>
                <w:szCs w:val="22"/>
              </w:rPr>
            </w:pPr>
            <w:r w:rsidRPr="009B32D0">
              <w:rPr>
                <w:sz w:val="22"/>
                <w:szCs w:val="22"/>
              </w:rPr>
              <w:t>5.</w:t>
            </w:r>
          </w:p>
        </w:tc>
        <w:tc>
          <w:tcPr>
            <w:tcW w:w="2391" w:type="dxa"/>
          </w:tcPr>
          <w:p w14:paraId="1A240ABE" w14:textId="77777777" w:rsidR="006C384E" w:rsidRPr="009B32D0" w:rsidRDefault="006C384E" w:rsidP="0052327F">
            <w:pPr>
              <w:tabs>
                <w:tab w:val="left" w:pos="4020"/>
              </w:tabs>
              <w:rPr>
                <w:sz w:val="22"/>
                <w:szCs w:val="22"/>
              </w:rPr>
            </w:pPr>
            <w:r w:rsidRPr="009B32D0">
              <w:rPr>
                <w:sz w:val="22"/>
                <w:szCs w:val="22"/>
              </w:rPr>
              <w:t>Полозов И.Г.</w:t>
            </w:r>
          </w:p>
        </w:tc>
        <w:tc>
          <w:tcPr>
            <w:tcW w:w="3493" w:type="dxa"/>
          </w:tcPr>
          <w:p w14:paraId="73BCDDB5"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72307FC9" w14:textId="77777777" w:rsidTr="00022D9C">
        <w:tc>
          <w:tcPr>
            <w:tcW w:w="959" w:type="dxa"/>
          </w:tcPr>
          <w:p w14:paraId="1CDD2741" w14:textId="77777777" w:rsidR="006C384E" w:rsidRPr="009B32D0" w:rsidRDefault="006C384E" w:rsidP="0052327F">
            <w:pPr>
              <w:tabs>
                <w:tab w:val="left" w:pos="4020"/>
              </w:tabs>
              <w:jc w:val="center"/>
              <w:rPr>
                <w:sz w:val="22"/>
                <w:szCs w:val="22"/>
              </w:rPr>
            </w:pPr>
            <w:r w:rsidRPr="009B32D0">
              <w:rPr>
                <w:sz w:val="22"/>
                <w:szCs w:val="22"/>
              </w:rPr>
              <w:t>6.</w:t>
            </w:r>
          </w:p>
        </w:tc>
        <w:tc>
          <w:tcPr>
            <w:tcW w:w="2391" w:type="dxa"/>
          </w:tcPr>
          <w:p w14:paraId="6B37BD21" w14:textId="77777777" w:rsidR="006C384E" w:rsidRPr="009B32D0" w:rsidRDefault="006C384E" w:rsidP="0052327F">
            <w:pPr>
              <w:tabs>
                <w:tab w:val="left" w:pos="4020"/>
              </w:tabs>
              <w:rPr>
                <w:sz w:val="22"/>
                <w:szCs w:val="22"/>
              </w:rPr>
            </w:pPr>
            <w:r w:rsidRPr="009B32D0">
              <w:rPr>
                <w:sz w:val="22"/>
                <w:szCs w:val="22"/>
              </w:rPr>
              <w:t>Коннова Е.А.</w:t>
            </w:r>
          </w:p>
        </w:tc>
        <w:tc>
          <w:tcPr>
            <w:tcW w:w="3493" w:type="dxa"/>
          </w:tcPr>
          <w:p w14:paraId="545F96FE"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28F3A5C2" w14:textId="77777777" w:rsidTr="00022D9C">
        <w:tc>
          <w:tcPr>
            <w:tcW w:w="959" w:type="dxa"/>
          </w:tcPr>
          <w:p w14:paraId="49A34957" w14:textId="77777777" w:rsidR="006C384E" w:rsidRPr="009B32D0" w:rsidRDefault="006C384E" w:rsidP="0052327F">
            <w:pPr>
              <w:tabs>
                <w:tab w:val="left" w:pos="4020"/>
              </w:tabs>
              <w:jc w:val="center"/>
              <w:rPr>
                <w:sz w:val="22"/>
                <w:szCs w:val="22"/>
              </w:rPr>
            </w:pPr>
            <w:r w:rsidRPr="009B32D0">
              <w:rPr>
                <w:sz w:val="22"/>
                <w:szCs w:val="22"/>
              </w:rPr>
              <w:t>7.</w:t>
            </w:r>
          </w:p>
        </w:tc>
        <w:tc>
          <w:tcPr>
            <w:tcW w:w="2391" w:type="dxa"/>
          </w:tcPr>
          <w:p w14:paraId="18416A3F" w14:textId="77777777" w:rsidR="006C384E" w:rsidRPr="009B32D0" w:rsidRDefault="006C384E" w:rsidP="0052327F">
            <w:pPr>
              <w:tabs>
                <w:tab w:val="left" w:pos="4020"/>
              </w:tabs>
              <w:rPr>
                <w:sz w:val="22"/>
                <w:szCs w:val="22"/>
              </w:rPr>
            </w:pPr>
            <w:r w:rsidRPr="009B32D0">
              <w:rPr>
                <w:sz w:val="22"/>
                <w:szCs w:val="22"/>
              </w:rPr>
              <w:t>Агапова О.П.</w:t>
            </w:r>
          </w:p>
        </w:tc>
        <w:tc>
          <w:tcPr>
            <w:tcW w:w="3493" w:type="dxa"/>
          </w:tcPr>
          <w:p w14:paraId="2095ABFC" w14:textId="77777777" w:rsidR="006C384E" w:rsidRPr="009B32D0" w:rsidRDefault="006C384E" w:rsidP="0052327F">
            <w:pPr>
              <w:tabs>
                <w:tab w:val="left" w:pos="4020"/>
              </w:tabs>
              <w:jc w:val="center"/>
              <w:rPr>
                <w:sz w:val="22"/>
                <w:szCs w:val="22"/>
              </w:rPr>
            </w:pPr>
            <w:r w:rsidRPr="009B32D0">
              <w:rPr>
                <w:sz w:val="22"/>
                <w:szCs w:val="22"/>
              </w:rPr>
              <w:t>за</w:t>
            </w:r>
          </w:p>
        </w:tc>
      </w:tr>
    </w:tbl>
    <w:p w14:paraId="262ADAB2" w14:textId="77777777" w:rsidR="006C384E" w:rsidRPr="009B32D0" w:rsidRDefault="006C384E"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5514A2A0" w14:textId="77777777" w:rsidR="006C384E" w:rsidRPr="009B32D0" w:rsidRDefault="006C384E" w:rsidP="0052327F">
      <w:pPr>
        <w:tabs>
          <w:tab w:val="left" w:pos="4020"/>
        </w:tabs>
        <w:ind w:firstLine="709"/>
        <w:rPr>
          <w:sz w:val="22"/>
          <w:szCs w:val="22"/>
        </w:rPr>
      </w:pPr>
    </w:p>
    <w:p w14:paraId="13AFA44D" w14:textId="77777777" w:rsidR="006C384E" w:rsidRPr="00DD61C8" w:rsidRDefault="006C384E" w:rsidP="0052327F">
      <w:pPr>
        <w:ind w:firstLine="709"/>
        <w:jc w:val="both"/>
        <w:rPr>
          <w:bCs/>
          <w:sz w:val="22"/>
          <w:szCs w:val="22"/>
        </w:rPr>
      </w:pPr>
      <w:r>
        <w:rPr>
          <w:b/>
          <w:sz w:val="22"/>
          <w:szCs w:val="22"/>
        </w:rPr>
        <w:t xml:space="preserve">4. </w:t>
      </w:r>
      <w:r w:rsidRPr="00DD61C8">
        <w:rPr>
          <w:b/>
          <w:sz w:val="22"/>
          <w:szCs w:val="22"/>
        </w:rPr>
        <w:t xml:space="preserve">СЛУШАЛИ: О корректировке долгосрочных тарифов на тепловую энергию для потребителей ООО «Объединенные коммунальные системы» (Фурмановский м.р.) на 2025-2028 годы   </w:t>
      </w:r>
      <w:r w:rsidRPr="00DD61C8">
        <w:rPr>
          <w:b/>
          <w:sz w:val="22"/>
          <w:szCs w:val="22"/>
        </w:rPr>
        <w:lastRenderedPageBreak/>
        <w:t>(Игнатьева Е.В.).</w:t>
      </w:r>
    </w:p>
    <w:p w14:paraId="0C051F5F" w14:textId="7846F6F9" w:rsidR="00CD1DAC" w:rsidRPr="00143E4B" w:rsidRDefault="006C384E" w:rsidP="0052327F">
      <w:pPr>
        <w:pStyle w:val="24"/>
        <w:widowControl/>
        <w:tabs>
          <w:tab w:val="left" w:pos="993"/>
          <w:tab w:val="left" w:pos="1418"/>
        </w:tabs>
        <w:ind w:firstLine="709"/>
        <w:rPr>
          <w:bCs/>
          <w:sz w:val="22"/>
          <w:szCs w:val="22"/>
        </w:rPr>
      </w:pPr>
      <w:r w:rsidRPr="00F012C9">
        <w:rPr>
          <w:bCs/>
          <w:sz w:val="22"/>
          <w:szCs w:val="22"/>
        </w:rPr>
        <w:t xml:space="preserve">В связи с обращением </w:t>
      </w:r>
      <w:r w:rsidRPr="00F012C9">
        <w:rPr>
          <w:sz w:val="22"/>
          <w:szCs w:val="22"/>
        </w:rPr>
        <w:t>ООО «</w:t>
      </w:r>
      <w:r w:rsidRPr="00F012C9">
        <w:rPr>
          <w:color w:val="000000"/>
          <w:sz w:val="22"/>
          <w:szCs w:val="22"/>
        </w:rPr>
        <w:t>Объединенные коммунальные системы</w:t>
      </w:r>
      <w:r w:rsidRPr="00F012C9">
        <w:rPr>
          <w:sz w:val="22"/>
          <w:szCs w:val="22"/>
        </w:rPr>
        <w:t xml:space="preserve">» (Фурмановский район)  приказом Департамента энергетики и тарифов Ивановской области от </w:t>
      </w:r>
      <w:r>
        <w:rPr>
          <w:sz w:val="22"/>
          <w:szCs w:val="22"/>
        </w:rPr>
        <w:t>13</w:t>
      </w:r>
      <w:r w:rsidRPr="00F012C9">
        <w:rPr>
          <w:sz w:val="22"/>
          <w:szCs w:val="22"/>
        </w:rPr>
        <w:t>.05.202</w:t>
      </w:r>
      <w:r>
        <w:rPr>
          <w:sz w:val="22"/>
          <w:szCs w:val="22"/>
        </w:rPr>
        <w:t>4</w:t>
      </w:r>
      <w:r w:rsidRPr="00F012C9">
        <w:rPr>
          <w:sz w:val="22"/>
          <w:szCs w:val="22"/>
        </w:rPr>
        <w:t xml:space="preserve"> № 2</w:t>
      </w:r>
      <w:r>
        <w:rPr>
          <w:sz w:val="22"/>
          <w:szCs w:val="22"/>
        </w:rPr>
        <w:t>4</w:t>
      </w:r>
      <w:r w:rsidRPr="00F012C9">
        <w:rPr>
          <w:sz w:val="22"/>
          <w:szCs w:val="22"/>
        </w:rPr>
        <w:t xml:space="preserve">-у открыто  дело </w:t>
      </w:r>
      <w:r>
        <w:rPr>
          <w:sz w:val="22"/>
          <w:szCs w:val="22"/>
        </w:rPr>
        <w:t>о корректировке</w:t>
      </w:r>
      <w:r w:rsidRPr="00F012C9">
        <w:rPr>
          <w:sz w:val="22"/>
          <w:szCs w:val="22"/>
        </w:rPr>
        <w:t xml:space="preserve"> долгосрочных тарифов на тепловую энергию на 202</w:t>
      </w:r>
      <w:r>
        <w:rPr>
          <w:sz w:val="22"/>
          <w:szCs w:val="22"/>
        </w:rPr>
        <w:t>5</w:t>
      </w:r>
      <w:r w:rsidRPr="00F012C9">
        <w:rPr>
          <w:sz w:val="22"/>
          <w:szCs w:val="22"/>
        </w:rPr>
        <w:t xml:space="preserve">-2028 годы. </w:t>
      </w:r>
      <w:r w:rsidR="00CD1DAC" w:rsidRPr="005F2974">
        <w:rPr>
          <w:bCs/>
          <w:sz w:val="22"/>
          <w:szCs w:val="22"/>
        </w:rPr>
        <w:t xml:space="preserve">Метод регулирования тарифов </w:t>
      </w:r>
      <w:r w:rsidR="00CD1DAC">
        <w:rPr>
          <w:bCs/>
          <w:sz w:val="22"/>
          <w:szCs w:val="22"/>
        </w:rPr>
        <w:t>-</w:t>
      </w:r>
      <w:r w:rsidR="00CD1DAC" w:rsidRPr="005F2974">
        <w:rPr>
          <w:bCs/>
          <w:sz w:val="22"/>
          <w:szCs w:val="22"/>
        </w:rPr>
        <w:t xml:space="preserve"> метод индексации установленных тарифов на тепловую энергию</w:t>
      </w:r>
      <w:r w:rsidR="00CD1DAC">
        <w:rPr>
          <w:bCs/>
          <w:sz w:val="22"/>
          <w:szCs w:val="22"/>
        </w:rPr>
        <w:t xml:space="preserve"> </w:t>
      </w:r>
      <w:r w:rsidR="00CD1DAC" w:rsidRPr="00143E4B">
        <w:rPr>
          <w:bCs/>
          <w:sz w:val="22"/>
          <w:szCs w:val="22"/>
        </w:rPr>
        <w:t xml:space="preserve">определен в первый год долгосрочного периода (2024 год) на 2025-2028 годы. </w:t>
      </w:r>
    </w:p>
    <w:p w14:paraId="0B0122EA" w14:textId="28CF652C" w:rsidR="006C384E" w:rsidRPr="00F012C9" w:rsidRDefault="006C384E" w:rsidP="0052327F">
      <w:pPr>
        <w:pStyle w:val="24"/>
        <w:widowControl/>
        <w:tabs>
          <w:tab w:val="left" w:pos="993"/>
          <w:tab w:val="left" w:pos="1418"/>
        </w:tabs>
        <w:ind w:firstLine="709"/>
        <w:rPr>
          <w:bCs/>
          <w:sz w:val="22"/>
          <w:szCs w:val="22"/>
        </w:rPr>
      </w:pPr>
      <w:r w:rsidRPr="00F012C9">
        <w:rPr>
          <w:sz w:val="22"/>
          <w:szCs w:val="22"/>
        </w:rPr>
        <w:t>ООО «</w:t>
      </w:r>
      <w:r w:rsidRPr="00F012C9">
        <w:rPr>
          <w:color w:val="000000"/>
          <w:sz w:val="22"/>
          <w:szCs w:val="22"/>
        </w:rPr>
        <w:t>Объединенные коммунальные системы</w:t>
      </w:r>
      <w:r w:rsidRPr="00F012C9">
        <w:rPr>
          <w:sz w:val="22"/>
          <w:szCs w:val="22"/>
        </w:rPr>
        <w:t>» (Фурмановский район)</w:t>
      </w:r>
      <w:r w:rsidRPr="00F012C9">
        <w:rPr>
          <w:bCs/>
          <w:color w:val="FF0000"/>
          <w:sz w:val="22"/>
          <w:szCs w:val="22"/>
        </w:rPr>
        <w:t xml:space="preserve"> </w:t>
      </w:r>
      <w:r w:rsidRPr="00F012C9">
        <w:rPr>
          <w:bCs/>
          <w:sz w:val="22"/>
          <w:szCs w:val="22"/>
        </w:rPr>
        <w:t xml:space="preserve">осуществляет регулируемые виды деятельности с использованием имущества, которым владеет на праве собственности. </w:t>
      </w:r>
    </w:p>
    <w:p w14:paraId="45A52F44" w14:textId="77777777" w:rsidR="006C384E" w:rsidRPr="00F012C9" w:rsidRDefault="006C384E" w:rsidP="0052327F">
      <w:pPr>
        <w:pStyle w:val="a4"/>
        <w:ind w:left="0" w:firstLine="567"/>
        <w:jc w:val="both"/>
        <w:rPr>
          <w:bCs/>
          <w:sz w:val="22"/>
          <w:szCs w:val="22"/>
        </w:rPr>
      </w:pPr>
      <w:r w:rsidRPr="00F012C9">
        <w:rPr>
          <w:bCs/>
          <w:sz w:val="22"/>
          <w:szCs w:val="22"/>
        </w:rPr>
        <w:t xml:space="preserve">  Тепловая энергия отпускается на нужды отопления в теплоносителе в виде воды.</w:t>
      </w:r>
    </w:p>
    <w:p w14:paraId="6D132FBF" w14:textId="77777777" w:rsidR="006C384E" w:rsidRDefault="006C384E"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141BAFBF" w14:textId="77777777" w:rsidR="006C384E" w:rsidRPr="00F012C9" w:rsidRDefault="006C384E" w:rsidP="0052327F">
      <w:pPr>
        <w:pStyle w:val="24"/>
        <w:widowControl/>
        <w:tabs>
          <w:tab w:val="left" w:pos="1276"/>
          <w:tab w:val="left" w:pos="1560"/>
        </w:tabs>
        <w:ind w:firstLine="709"/>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0531E185" w14:textId="77777777" w:rsidR="006C384E" w:rsidRPr="00F012C9" w:rsidRDefault="006C384E" w:rsidP="0052327F">
      <w:pPr>
        <w:pStyle w:val="a4"/>
        <w:ind w:left="0" w:firstLine="567"/>
        <w:jc w:val="both"/>
        <w:rPr>
          <w:bCs/>
          <w:sz w:val="22"/>
          <w:szCs w:val="22"/>
        </w:rPr>
      </w:pPr>
      <w:r>
        <w:rPr>
          <w:bCs/>
          <w:sz w:val="22"/>
          <w:szCs w:val="22"/>
        </w:rPr>
        <w:t xml:space="preserve">  </w:t>
      </w:r>
      <w:r w:rsidRPr="00F012C9">
        <w:rPr>
          <w:bCs/>
          <w:sz w:val="22"/>
          <w:szCs w:val="22"/>
        </w:rPr>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регулирования, принятые при формировании тарифов на тепловую энергию, приведены в приложении </w:t>
      </w:r>
      <w:r>
        <w:rPr>
          <w:bCs/>
          <w:sz w:val="22"/>
          <w:szCs w:val="22"/>
        </w:rPr>
        <w:t>4</w:t>
      </w:r>
      <w:r w:rsidRPr="00F012C9">
        <w:rPr>
          <w:bCs/>
          <w:sz w:val="22"/>
          <w:szCs w:val="22"/>
        </w:rPr>
        <w:t>/1.</w:t>
      </w:r>
    </w:p>
    <w:p w14:paraId="65A56875" w14:textId="77777777" w:rsidR="006C384E" w:rsidRPr="00F012C9" w:rsidRDefault="006C384E" w:rsidP="0052327F">
      <w:pPr>
        <w:pStyle w:val="a4"/>
        <w:ind w:left="0" w:firstLine="567"/>
        <w:jc w:val="both"/>
        <w:rPr>
          <w:bCs/>
          <w:sz w:val="22"/>
          <w:szCs w:val="22"/>
        </w:rPr>
      </w:pPr>
      <w:r w:rsidRPr="00F012C9">
        <w:rPr>
          <w:bCs/>
          <w:sz w:val="22"/>
          <w:szCs w:val="22"/>
        </w:rPr>
        <w:t xml:space="preserve">Уровни тарифов согласованы предприятием письмом от </w:t>
      </w:r>
      <w:r>
        <w:rPr>
          <w:bCs/>
          <w:sz w:val="22"/>
          <w:szCs w:val="22"/>
        </w:rPr>
        <w:t>10</w:t>
      </w:r>
      <w:r w:rsidRPr="00F012C9">
        <w:rPr>
          <w:bCs/>
          <w:sz w:val="22"/>
          <w:szCs w:val="22"/>
        </w:rPr>
        <w:t>.10.202</w:t>
      </w:r>
      <w:r>
        <w:rPr>
          <w:bCs/>
          <w:sz w:val="22"/>
          <w:szCs w:val="22"/>
        </w:rPr>
        <w:t>4</w:t>
      </w:r>
      <w:r w:rsidRPr="00F012C9">
        <w:rPr>
          <w:bCs/>
          <w:sz w:val="22"/>
          <w:szCs w:val="22"/>
        </w:rPr>
        <w:t xml:space="preserve"> № </w:t>
      </w:r>
      <w:r>
        <w:rPr>
          <w:bCs/>
          <w:sz w:val="22"/>
          <w:szCs w:val="22"/>
        </w:rPr>
        <w:t>347</w:t>
      </w:r>
      <w:r w:rsidRPr="00F012C9">
        <w:rPr>
          <w:bCs/>
          <w:sz w:val="22"/>
          <w:szCs w:val="22"/>
        </w:rPr>
        <w:t>.</w:t>
      </w:r>
    </w:p>
    <w:p w14:paraId="7D983527" w14:textId="77777777" w:rsidR="006C384E" w:rsidRPr="009B32D0" w:rsidRDefault="006C384E" w:rsidP="0052327F">
      <w:pPr>
        <w:tabs>
          <w:tab w:val="left" w:pos="4020"/>
        </w:tabs>
        <w:ind w:firstLine="709"/>
        <w:rPr>
          <w:sz w:val="22"/>
          <w:szCs w:val="22"/>
        </w:rPr>
      </w:pPr>
    </w:p>
    <w:p w14:paraId="533C17B9" w14:textId="77777777" w:rsidR="006C384E" w:rsidRPr="009B32D0" w:rsidRDefault="006C384E" w:rsidP="0052327F">
      <w:pPr>
        <w:pStyle w:val="24"/>
        <w:widowControl/>
        <w:tabs>
          <w:tab w:val="left" w:pos="851"/>
          <w:tab w:val="left" w:pos="1276"/>
          <w:tab w:val="left" w:pos="1560"/>
        </w:tabs>
        <w:rPr>
          <w:b/>
          <w:sz w:val="22"/>
          <w:szCs w:val="22"/>
        </w:rPr>
      </w:pPr>
      <w:r w:rsidRPr="009B32D0">
        <w:rPr>
          <w:b/>
          <w:sz w:val="22"/>
          <w:szCs w:val="22"/>
        </w:rPr>
        <w:t>РЕШИЛИ:</w:t>
      </w:r>
    </w:p>
    <w:p w14:paraId="4366E61B" w14:textId="77777777" w:rsidR="006C384E" w:rsidRPr="009B32D0" w:rsidRDefault="006C384E" w:rsidP="0052327F">
      <w:pPr>
        <w:widowControl/>
        <w:autoSpaceDE w:val="0"/>
        <w:autoSpaceDN w:val="0"/>
        <w:adjustRightInd w:val="0"/>
        <w:ind w:firstLine="900"/>
        <w:jc w:val="both"/>
        <w:rPr>
          <w:sz w:val="22"/>
          <w:szCs w:val="22"/>
        </w:rPr>
      </w:pPr>
      <w:r w:rsidRPr="009B32D0">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D9661BD" w14:textId="77777777" w:rsidR="006C384E" w:rsidRPr="009B32D0" w:rsidRDefault="006C384E" w:rsidP="0052327F">
      <w:pPr>
        <w:widowControl/>
        <w:autoSpaceDE w:val="0"/>
        <w:autoSpaceDN w:val="0"/>
        <w:adjustRightInd w:val="0"/>
        <w:ind w:firstLine="900"/>
        <w:rPr>
          <w:strike/>
          <w:color w:val="C00000"/>
          <w:sz w:val="22"/>
          <w:szCs w:val="22"/>
        </w:rPr>
      </w:pPr>
    </w:p>
    <w:p w14:paraId="6D3077E2" w14:textId="77777777" w:rsidR="006C384E" w:rsidRPr="00143E4B" w:rsidRDefault="006C384E" w:rsidP="0052327F">
      <w:pPr>
        <w:pStyle w:val="a4"/>
        <w:numPr>
          <w:ilvl w:val="0"/>
          <w:numId w:val="23"/>
        </w:numPr>
        <w:tabs>
          <w:tab w:val="left" w:pos="993"/>
        </w:tabs>
        <w:ind w:left="0" w:firstLine="709"/>
        <w:jc w:val="both"/>
        <w:rPr>
          <w:sz w:val="22"/>
          <w:szCs w:val="22"/>
        </w:rPr>
      </w:pPr>
      <w:r w:rsidRPr="00143E4B">
        <w:rPr>
          <w:sz w:val="22"/>
          <w:szCs w:val="22"/>
        </w:rPr>
        <w:t>С 01.01.2025 произвести корректировку установленных долгосрочных тарифов на тепловую энергию для потребителей ООО «Объединенные коммунальные системы» (Фурмановский район) на 2025-2028 годы, изложив приложение 1 к постановлению Департамента энергетики и тарифов Ивановской области от 27.10.2023 № 41-т/11 в новой редакции:</w:t>
      </w:r>
    </w:p>
    <w:p w14:paraId="77740C57" w14:textId="77777777" w:rsidR="006C384E" w:rsidRPr="00143E4B" w:rsidRDefault="006C384E" w:rsidP="0052327F">
      <w:pPr>
        <w:pStyle w:val="a4"/>
        <w:widowControl/>
        <w:tabs>
          <w:tab w:val="left" w:pos="3970"/>
        </w:tabs>
        <w:autoSpaceDE w:val="0"/>
        <w:autoSpaceDN w:val="0"/>
        <w:adjustRightInd w:val="0"/>
        <w:ind w:left="720"/>
        <w:jc w:val="right"/>
        <w:rPr>
          <w:sz w:val="22"/>
          <w:szCs w:val="22"/>
        </w:rPr>
      </w:pPr>
    </w:p>
    <w:p w14:paraId="3A0A4D88" w14:textId="77777777" w:rsidR="006C384E" w:rsidRPr="00143E4B" w:rsidRDefault="006C384E" w:rsidP="0052327F">
      <w:pPr>
        <w:pStyle w:val="a4"/>
        <w:widowControl/>
        <w:tabs>
          <w:tab w:val="left" w:pos="3970"/>
        </w:tabs>
        <w:autoSpaceDE w:val="0"/>
        <w:autoSpaceDN w:val="0"/>
        <w:adjustRightInd w:val="0"/>
        <w:ind w:left="720"/>
        <w:jc w:val="right"/>
        <w:rPr>
          <w:sz w:val="22"/>
          <w:szCs w:val="22"/>
        </w:rPr>
      </w:pPr>
      <w:r w:rsidRPr="00143E4B">
        <w:rPr>
          <w:sz w:val="22"/>
          <w:szCs w:val="22"/>
        </w:rPr>
        <w:t xml:space="preserve">Приложение 1 к постановлению Департамента энергетики и тарифов </w:t>
      </w:r>
    </w:p>
    <w:p w14:paraId="384D31D9" w14:textId="77777777" w:rsidR="006C384E" w:rsidRDefault="006C384E" w:rsidP="0052327F">
      <w:pPr>
        <w:pStyle w:val="a4"/>
        <w:widowControl/>
        <w:tabs>
          <w:tab w:val="left" w:pos="3970"/>
        </w:tabs>
        <w:autoSpaceDE w:val="0"/>
        <w:autoSpaceDN w:val="0"/>
        <w:adjustRightInd w:val="0"/>
        <w:ind w:left="720"/>
        <w:jc w:val="right"/>
        <w:rPr>
          <w:sz w:val="22"/>
          <w:szCs w:val="22"/>
        </w:rPr>
      </w:pPr>
      <w:r w:rsidRPr="00143E4B">
        <w:rPr>
          <w:sz w:val="22"/>
          <w:szCs w:val="22"/>
        </w:rPr>
        <w:t>Ивановской области от 27.10.2023 № 41-т/11</w:t>
      </w:r>
    </w:p>
    <w:p w14:paraId="56FF6CA7" w14:textId="77777777" w:rsidR="00926F3B" w:rsidRDefault="00926F3B" w:rsidP="0052327F">
      <w:pPr>
        <w:pStyle w:val="a4"/>
        <w:widowControl/>
        <w:tabs>
          <w:tab w:val="left" w:pos="3970"/>
        </w:tabs>
        <w:autoSpaceDE w:val="0"/>
        <w:autoSpaceDN w:val="0"/>
        <w:adjustRightInd w:val="0"/>
        <w:ind w:left="720"/>
        <w:jc w:val="right"/>
        <w:rPr>
          <w:sz w:val="22"/>
          <w:szCs w:val="22"/>
        </w:rPr>
      </w:pPr>
    </w:p>
    <w:tbl>
      <w:tblPr>
        <w:tblW w:w="10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843"/>
        <w:gridCol w:w="709"/>
        <w:gridCol w:w="1134"/>
        <w:gridCol w:w="1143"/>
        <w:gridCol w:w="563"/>
        <w:gridCol w:w="569"/>
        <w:gridCol w:w="568"/>
        <w:gridCol w:w="567"/>
        <w:gridCol w:w="709"/>
      </w:tblGrid>
      <w:tr w:rsidR="00926F3B" w:rsidRPr="00884583" w14:paraId="50C2C4CC" w14:textId="77777777" w:rsidTr="009F488F">
        <w:trPr>
          <w:trHeight w:val="264"/>
        </w:trPr>
        <w:tc>
          <w:tcPr>
            <w:tcW w:w="426" w:type="dxa"/>
            <w:vMerge w:val="restart"/>
            <w:shd w:val="clear" w:color="auto" w:fill="auto"/>
            <w:vAlign w:val="center"/>
            <w:hideMark/>
          </w:tcPr>
          <w:p w14:paraId="3D9686D6" w14:textId="77777777" w:rsidR="00926F3B" w:rsidRPr="00884583" w:rsidRDefault="00926F3B" w:rsidP="0052327F">
            <w:pPr>
              <w:widowControl/>
              <w:jc w:val="center"/>
            </w:pPr>
            <w:r w:rsidRPr="00884583">
              <w:t>№ п/п</w:t>
            </w:r>
          </w:p>
        </w:tc>
        <w:tc>
          <w:tcPr>
            <w:tcW w:w="2268" w:type="dxa"/>
            <w:vMerge w:val="restart"/>
            <w:shd w:val="clear" w:color="auto" w:fill="auto"/>
            <w:vAlign w:val="center"/>
            <w:hideMark/>
          </w:tcPr>
          <w:p w14:paraId="52BF905D" w14:textId="77777777" w:rsidR="00926F3B" w:rsidRPr="00884583" w:rsidRDefault="00926F3B" w:rsidP="0052327F">
            <w:pPr>
              <w:widowControl/>
              <w:jc w:val="center"/>
            </w:pPr>
            <w:r w:rsidRPr="00884583">
              <w:t>Наименование регулируемой организации</w:t>
            </w:r>
          </w:p>
        </w:tc>
        <w:tc>
          <w:tcPr>
            <w:tcW w:w="1843" w:type="dxa"/>
            <w:vMerge w:val="restart"/>
            <w:shd w:val="clear" w:color="auto" w:fill="auto"/>
            <w:noWrap/>
            <w:vAlign w:val="center"/>
            <w:hideMark/>
          </w:tcPr>
          <w:p w14:paraId="1A122AB6" w14:textId="77777777" w:rsidR="00926F3B" w:rsidRPr="00884583" w:rsidRDefault="00926F3B" w:rsidP="0052327F">
            <w:pPr>
              <w:widowControl/>
              <w:jc w:val="center"/>
            </w:pPr>
            <w:r w:rsidRPr="00884583">
              <w:t>Вид тарифа</w:t>
            </w:r>
          </w:p>
        </w:tc>
        <w:tc>
          <w:tcPr>
            <w:tcW w:w="709" w:type="dxa"/>
            <w:vMerge w:val="restart"/>
            <w:shd w:val="clear" w:color="auto" w:fill="auto"/>
            <w:noWrap/>
            <w:vAlign w:val="center"/>
            <w:hideMark/>
          </w:tcPr>
          <w:p w14:paraId="45FD434F" w14:textId="77777777" w:rsidR="00926F3B" w:rsidRPr="00884583" w:rsidRDefault="00926F3B" w:rsidP="0052327F">
            <w:pPr>
              <w:widowControl/>
              <w:jc w:val="center"/>
            </w:pPr>
            <w:r w:rsidRPr="00884583">
              <w:t>Год</w:t>
            </w:r>
          </w:p>
        </w:tc>
        <w:tc>
          <w:tcPr>
            <w:tcW w:w="2277" w:type="dxa"/>
            <w:gridSpan w:val="2"/>
            <w:shd w:val="clear" w:color="auto" w:fill="auto"/>
            <w:noWrap/>
            <w:vAlign w:val="center"/>
            <w:hideMark/>
          </w:tcPr>
          <w:p w14:paraId="200C1A93" w14:textId="77777777" w:rsidR="00926F3B" w:rsidRPr="00884583" w:rsidRDefault="00926F3B" w:rsidP="0052327F">
            <w:pPr>
              <w:widowControl/>
              <w:jc w:val="center"/>
            </w:pPr>
            <w:r w:rsidRPr="00884583">
              <w:t>Вода</w:t>
            </w:r>
          </w:p>
        </w:tc>
        <w:tc>
          <w:tcPr>
            <w:tcW w:w="2267" w:type="dxa"/>
            <w:gridSpan w:val="4"/>
            <w:shd w:val="clear" w:color="auto" w:fill="auto"/>
            <w:noWrap/>
            <w:vAlign w:val="center"/>
            <w:hideMark/>
          </w:tcPr>
          <w:p w14:paraId="0B6429F6" w14:textId="77777777" w:rsidR="00926F3B" w:rsidRPr="00884583" w:rsidRDefault="00926F3B" w:rsidP="0052327F">
            <w:pPr>
              <w:widowControl/>
              <w:jc w:val="center"/>
            </w:pPr>
            <w:r w:rsidRPr="00884583">
              <w:t>Отборный пар давлением</w:t>
            </w:r>
          </w:p>
        </w:tc>
        <w:tc>
          <w:tcPr>
            <w:tcW w:w="709" w:type="dxa"/>
            <w:vMerge w:val="restart"/>
            <w:shd w:val="clear" w:color="auto" w:fill="auto"/>
            <w:vAlign w:val="center"/>
            <w:hideMark/>
          </w:tcPr>
          <w:p w14:paraId="1CAA6A75" w14:textId="77777777" w:rsidR="00926F3B" w:rsidRPr="00884583" w:rsidRDefault="00926F3B" w:rsidP="0052327F">
            <w:pPr>
              <w:widowControl/>
              <w:jc w:val="center"/>
            </w:pPr>
            <w:r w:rsidRPr="00884583">
              <w:t>Острый и редуцированный пар</w:t>
            </w:r>
          </w:p>
        </w:tc>
      </w:tr>
      <w:tr w:rsidR="00926F3B" w:rsidRPr="00884583" w14:paraId="383D1AD0" w14:textId="77777777" w:rsidTr="009F488F">
        <w:trPr>
          <w:trHeight w:val="540"/>
        </w:trPr>
        <w:tc>
          <w:tcPr>
            <w:tcW w:w="426" w:type="dxa"/>
            <w:vMerge/>
            <w:shd w:val="clear" w:color="auto" w:fill="auto"/>
            <w:noWrap/>
            <w:vAlign w:val="center"/>
            <w:hideMark/>
          </w:tcPr>
          <w:p w14:paraId="5B04AC16" w14:textId="77777777" w:rsidR="00926F3B" w:rsidRPr="00884583" w:rsidRDefault="00926F3B" w:rsidP="0052327F">
            <w:pPr>
              <w:widowControl/>
              <w:jc w:val="center"/>
            </w:pPr>
          </w:p>
        </w:tc>
        <w:tc>
          <w:tcPr>
            <w:tcW w:w="2268" w:type="dxa"/>
            <w:vMerge/>
            <w:shd w:val="clear" w:color="auto" w:fill="auto"/>
            <w:vAlign w:val="center"/>
            <w:hideMark/>
          </w:tcPr>
          <w:p w14:paraId="5D4AA9FF" w14:textId="77777777" w:rsidR="00926F3B" w:rsidRPr="00884583" w:rsidRDefault="00926F3B" w:rsidP="0052327F">
            <w:pPr>
              <w:widowControl/>
            </w:pPr>
          </w:p>
        </w:tc>
        <w:tc>
          <w:tcPr>
            <w:tcW w:w="1843" w:type="dxa"/>
            <w:vMerge/>
            <w:shd w:val="clear" w:color="auto" w:fill="auto"/>
            <w:noWrap/>
            <w:vAlign w:val="center"/>
            <w:hideMark/>
          </w:tcPr>
          <w:p w14:paraId="14688BF5" w14:textId="77777777" w:rsidR="00926F3B" w:rsidRPr="00884583" w:rsidRDefault="00926F3B" w:rsidP="0052327F">
            <w:pPr>
              <w:widowControl/>
              <w:jc w:val="center"/>
            </w:pPr>
          </w:p>
        </w:tc>
        <w:tc>
          <w:tcPr>
            <w:tcW w:w="709" w:type="dxa"/>
            <w:vMerge/>
            <w:shd w:val="clear" w:color="auto" w:fill="auto"/>
            <w:noWrap/>
            <w:vAlign w:val="center"/>
            <w:hideMark/>
          </w:tcPr>
          <w:p w14:paraId="09CDF433" w14:textId="77777777" w:rsidR="00926F3B" w:rsidRPr="00884583" w:rsidRDefault="00926F3B" w:rsidP="0052327F">
            <w:pPr>
              <w:widowControl/>
              <w:jc w:val="center"/>
            </w:pPr>
          </w:p>
        </w:tc>
        <w:tc>
          <w:tcPr>
            <w:tcW w:w="1134" w:type="dxa"/>
            <w:shd w:val="clear" w:color="auto" w:fill="auto"/>
            <w:noWrap/>
            <w:vAlign w:val="center"/>
            <w:hideMark/>
          </w:tcPr>
          <w:p w14:paraId="3D1DF2DD" w14:textId="77777777" w:rsidR="00926F3B" w:rsidRPr="00884583" w:rsidRDefault="00926F3B" w:rsidP="0052327F">
            <w:pPr>
              <w:widowControl/>
              <w:jc w:val="center"/>
            </w:pPr>
            <w:r w:rsidRPr="00884583">
              <w:t>1 полугодие</w:t>
            </w:r>
          </w:p>
        </w:tc>
        <w:tc>
          <w:tcPr>
            <w:tcW w:w="1143" w:type="dxa"/>
            <w:shd w:val="clear" w:color="auto" w:fill="auto"/>
            <w:vAlign w:val="center"/>
          </w:tcPr>
          <w:p w14:paraId="40FAD3D0" w14:textId="77777777" w:rsidR="00926F3B" w:rsidRPr="00884583" w:rsidRDefault="00926F3B" w:rsidP="0052327F">
            <w:pPr>
              <w:widowControl/>
              <w:jc w:val="center"/>
            </w:pPr>
            <w:r w:rsidRPr="00884583">
              <w:t>2 полугодие</w:t>
            </w:r>
          </w:p>
        </w:tc>
        <w:tc>
          <w:tcPr>
            <w:tcW w:w="563" w:type="dxa"/>
            <w:shd w:val="clear" w:color="auto" w:fill="auto"/>
            <w:vAlign w:val="center"/>
            <w:hideMark/>
          </w:tcPr>
          <w:p w14:paraId="719CAFFF" w14:textId="77777777" w:rsidR="00926F3B" w:rsidRPr="00884583" w:rsidRDefault="00926F3B" w:rsidP="0052327F">
            <w:pPr>
              <w:widowControl/>
              <w:jc w:val="center"/>
            </w:pPr>
            <w:r w:rsidRPr="00884583">
              <w:t>от 1,2 до 2,5 кг/</w:t>
            </w:r>
          </w:p>
          <w:p w14:paraId="2318B6E2" w14:textId="77777777" w:rsidR="00926F3B" w:rsidRPr="00884583" w:rsidRDefault="00926F3B" w:rsidP="0052327F">
            <w:pPr>
              <w:widowControl/>
              <w:jc w:val="center"/>
            </w:pPr>
            <w:r w:rsidRPr="00884583">
              <w:t>см</w:t>
            </w:r>
            <w:r w:rsidRPr="00884583">
              <w:rPr>
                <w:vertAlign w:val="superscript"/>
              </w:rPr>
              <w:t>2</w:t>
            </w:r>
          </w:p>
        </w:tc>
        <w:tc>
          <w:tcPr>
            <w:tcW w:w="569" w:type="dxa"/>
            <w:vAlign w:val="center"/>
          </w:tcPr>
          <w:p w14:paraId="062CCFA7" w14:textId="77777777" w:rsidR="00926F3B" w:rsidRPr="00884583" w:rsidRDefault="00926F3B" w:rsidP="0052327F">
            <w:pPr>
              <w:widowControl/>
              <w:jc w:val="center"/>
            </w:pPr>
            <w:r w:rsidRPr="00884583">
              <w:t>от 2,5 до 7,0 кг/см</w:t>
            </w:r>
            <w:r w:rsidRPr="00884583">
              <w:rPr>
                <w:vertAlign w:val="superscript"/>
              </w:rPr>
              <w:t>2</w:t>
            </w:r>
          </w:p>
        </w:tc>
        <w:tc>
          <w:tcPr>
            <w:tcW w:w="568" w:type="dxa"/>
            <w:vAlign w:val="center"/>
          </w:tcPr>
          <w:p w14:paraId="0026DB17" w14:textId="77777777" w:rsidR="00926F3B" w:rsidRPr="00884583" w:rsidRDefault="00926F3B" w:rsidP="0052327F">
            <w:pPr>
              <w:widowControl/>
              <w:jc w:val="center"/>
            </w:pPr>
            <w:r w:rsidRPr="00884583">
              <w:t>от 7,0 до 13,0 кг/</w:t>
            </w:r>
          </w:p>
          <w:p w14:paraId="6DAFB547" w14:textId="77777777" w:rsidR="00926F3B" w:rsidRPr="00884583" w:rsidRDefault="00926F3B" w:rsidP="0052327F">
            <w:pPr>
              <w:widowControl/>
              <w:jc w:val="center"/>
            </w:pPr>
            <w:r w:rsidRPr="00884583">
              <w:t>см</w:t>
            </w:r>
            <w:r w:rsidRPr="00884583">
              <w:rPr>
                <w:vertAlign w:val="superscript"/>
              </w:rPr>
              <w:t>2</w:t>
            </w:r>
          </w:p>
        </w:tc>
        <w:tc>
          <w:tcPr>
            <w:tcW w:w="567" w:type="dxa"/>
            <w:vAlign w:val="center"/>
          </w:tcPr>
          <w:p w14:paraId="08CA6048" w14:textId="77777777" w:rsidR="00926F3B" w:rsidRPr="00884583" w:rsidRDefault="00926F3B" w:rsidP="0052327F">
            <w:pPr>
              <w:widowControl/>
              <w:ind w:right="-108" w:hanging="109"/>
              <w:jc w:val="center"/>
            </w:pPr>
            <w:r w:rsidRPr="00884583">
              <w:t>Свыше 13,0 кг/</w:t>
            </w:r>
          </w:p>
          <w:p w14:paraId="56DC52D7" w14:textId="77777777" w:rsidR="00926F3B" w:rsidRPr="00884583" w:rsidRDefault="00926F3B" w:rsidP="0052327F">
            <w:pPr>
              <w:widowControl/>
              <w:jc w:val="center"/>
            </w:pPr>
            <w:r w:rsidRPr="00884583">
              <w:t>см</w:t>
            </w:r>
            <w:r w:rsidRPr="00884583">
              <w:rPr>
                <w:vertAlign w:val="superscript"/>
              </w:rPr>
              <w:t>2</w:t>
            </w:r>
          </w:p>
        </w:tc>
        <w:tc>
          <w:tcPr>
            <w:tcW w:w="709" w:type="dxa"/>
            <w:vMerge/>
            <w:shd w:val="clear" w:color="auto" w:fill="auto"/>
            <w:vAlign w:val="center"/>
            <w:hideMark/>
          </w:tcPr>
          <w:p w14:paraId="5D62F425" w14:textId="77777777" w:rsidR="00926F3B" w:rsidRPr="00884583" w:rsidRDefault="00926F3B" w:rsidP="0052327F">
            <w:pPr>
              <w:widowControl/>
              <w:jc w:val="center"/>
            </w:pPr>
          </w:p>
        </w:tc>
      </w:tr>
      <w:tr w:rsidR="00926F3B" w:rsidRPr="00884583" w14:paraId="2EAFC8D2" w14:textId="77777777" w:rsidTr="009F488F">
        <w:trPr>
          <w:trHeight w:val="300"/>
        </w:trPr>
        <w:tc>
          <w:tcPr>
            <w:tcW w:w="10499" w:type="dxa"/>
            <w:gridSpan w:val="11"/>
            <w:shd w:val="clear" w:color="auto" w:fill="auto"/>
            <w:noWrap/>
            <w:vAlign w:val="center"/>
            <w:hideMark/>
          </w:tcPr>
          <w:p w14:paraId="1B3A8292" w14:textId="77777777" w:rsidR="00926F3B" w:rsidRPr="00884583" w:rsidRDefault="00926F3B" w:rsidP="0052327F">
            <w:pPr>
              <w:widowControl/>
              <w:jc w:val="center"/>
            </w:pPr>
            <w:r w:rsidRPr="00884583">
              <w:t>Для потребителей, в случае отсутствия дифференциации тарифов по схеме подключения</w:t>
            </w:r>
          </w:p>
        </w:tc>
      </w:tr>
      <w:tr w:rsidR="00926F3B" w:rsidRPr="00EF39D5" w14:paraId="2D13C8F3" w14:textId="77777777" w:rsidTr="009F488F">
        <w:trPr>
          <w:trHeight w:val="340"/>
        </w:trPr>
        <w:tc>
          <w:tcPr>
            <w:tcW w:w="426" w:type="dxa"/>
            <w:vMerge w:val="restart"/>
            <w:shd w:val="clear" w:color="auto" w:fill="auto"/>
            <w:noWrap/>
            <w:vAlign w:val="center"/>
            <w:hideMark/>
          </w:tcPr>
          <w:p w14:paraId="28B7F975" w14:textId="77777777" w:rsidR="00926F3B" w:rsidRPr="00D82DC5" w:rsidRDefault="00926F3B" w:rsidP="0052327F">
            <w:pPr>
              <w:jc w:val="center"/>
              <w:rPr>
                <w:sz w:val="22"/>
                <w:szCs w:val="22"/>
              </w:rPr>
            </w:pPr>
            <w:r w:rsidRPr="00D82DC5">
              <w:rPr>
                <w:sz w:val="22"/>
                <w:szCs w:val="22"/>
              </w:rPr>
              <w:t>1.</w:t>
            </w:r>
          </w:p>
        </w:tc>
        <w:tc>
          <w:tcPr>
            <w:tcW w:w="2268" w:type="dxa"/>
            <w:vMerge w:val="restart"/>
            <w:shd w:val="clear" w:color="auto" w:fill="auto"/>
            <w:vAlign w:val="center"/>
            <w:hideMark/>
          </w:tcPr>
          <w:p w14:paraId="34E9B6D3" w14:textId="77777777" w:rsidR="00926F3B" w:rsidRPr="00D82DC5" w:rsidRDefault="00926F3B" w:rsidP="0052327F">
            <w:pPr>
              <w:widowControl/>
              <w:rPr>
                <w:sz w:val="22"/>
                <w:szCs w:val="22"/>
              </w:rPr>
            </w:pPr>
            <w:r w:rsidRPr="00D82DC5">
              <w:rPr>
                <w:sz w:val="22"/>
                <w:szCs w:val="22"/>
              </w:rPr>
              <w:t>ООО «Объединенные коммунальные системы»</w:t>
            </w:r>
            <w:r>
              <w:rPr>
                <w:sz w:val="22"/>
                <w:szCs w:val="22"/>
              </w:rPr>
              <w:t xml:space="preserve"> (от</w:t>
            </w:r>
          </w:p>
          <w:p w14:paraId="051794C6" w14:textId="77777777" w:rsidR="00926F3B" w:rsidRPr="00D82DC5" w:rsidRDefault="00926F3B" w:rsidP="0052327F">
            <w:pPr>
              <w:widowControl/>
              <w:rPr>
                <w:sz w:val="22"/>
                <w:szCs w:val="22"/>
              </w:rPr>
            </w:pPr>
            <w:r w:rsidRPr="00D82DC5">
              <w:rPr>
                <w:sz w:val="22"/>
                <w:szCs w:val="22"/>
              </w:rPr>
              <w:t>котельн</w:t>
            </w:r>
            <w:r>
              <w:rPr>
                <w:sz w:val="22"/>
                <w:szCs w:val="22"/>
              </w:rPr>
              <w:t>ой</w:t>
            </w:r>
            <w:r w:rsidRPr="00D82DC5">
              <w:rPr>
                <w:sz w:val="22"/>
                <w:szCs w:val="22"/>
              </w:rPr>
              <w:t xml:space="preserve"> № 2</w:t>
            </w:r>
            <w:r>
              <w:rPr>
                <w:sz w:val="22"/>
                <w:szCs w:val="22"/>
              </w:rPr>
              <w:t>,</w:t>
            </w:r>
            <w:r w:rsidRPr="00D82DC5">
              <w:rPr>
                <w:sz w:val="22"/>
                <w:szCs w:val="22"/>
              </w:rPr>
              <w:t xml:space="preserve"> ул. Дачная</w:t>
            </w:r>
            <w:r>
              <w:rPr>
                <w:sz w:val="22"/>
                <w:szCs w:val="22"/>
              </w:rPr>
              <w:t>,</w:t>
            </w:r>
            <w:r w:rsidRPr="00D82DC5">
              <w:rPr>
                <w:sz w:val="22"/>
                <w:szCs w:val="22"/>
              </w:rPr>
              <w:t xml:space="preserve"> г. Фурманов</w:t>
            </w:r>
            <w:r>
              <w:rPr>
                <w:sz w:val="22"/>
                <w:szCs w:val="22"/>
              </w:rPr>
              <w:t>)</w:t>
            </w:r>
          </w:p>
        </w:tc>
        <w:tc>
          <w:tcPr>
            <w:tcW w:w="1843" w:type="dxa"/>
            <w:shd w:val="clear" w:color="auto" w:fill="auto"/>
            <w:vAlign w:val="center"/>
            <w:hideMark/>
          </w:tcPr>
          <w:p w14:paraId="74B3146B" w14:textId="77777777" w:rsidR="00926F3B" w:rsidRPr="00D82DC5" w:rsidRDefault="00926F3B" w:rsidP="0052327F">
            <w:pPr>
              <w:widowControl/>
              <w:jc w:val="center"/>
              <w:rPr>
                <w:sz w:val="22"/>
                <w:szCs w:val="22"/>
              </w:rPr>
            </w:pPr>
            <w:r w:rsidRPr="00D82DC5">
              <w:rPr>
                <w:sz w:val="22"/>
                <w:szCs w:val="22"/>
              </w:rPr>
              <w:t xml:space="preserve">Одноставочный, руб./Гкал, </w:t>
            </w:r>
          </w:p>
          <w:p w14:paraId="15233852" w14:textId="77777777" w:rsidR="00926F3B" w:rsidRPr="00D82DC5" w:rsidRDefault="00926F3B" w:rsidP="0052327F">
            <w:pPr>
              <w:widowControl/>
              <w:jc w:val="center"/>
              <w:rPr>
                <w:sz w:val="22"/>
                <w:szCs w:val="22"/>
              </w:rPr>
            </w:pPr>
            <w:r w:rsidRPr="00D82DC5">
              <w:rPr>
                <w:sz w:val="22"/>
                <w:szCs w:val="22"/>
              </w:rPr>
              <w:t>НДС</w:t>
            </w:r>
            <w:r>
              <w:rPr>
                <w:sz w:val="22"/>
                <w:szCs w:val="22"/>
              </w:rPr>
              <w:t xml:space="preserve"> не облагается</w:t>
            </w:r>
            <w:r w:rsidRPr="00D82DC5">
              <w:rPr>
                <w:sz w:val="22"/>
                <w:szCs w:val="22"/>
              </w:rPr>
              <w:t xml:space="preserve"> </w:t>
            </w:r>
          </w:p>
        </w:tc>
        <w:tc>
          <w:tcPr>
            <w:tcW w:w="709" w:type="dxa"/>
            <w:shd w:val="clear" w:color="auto" w:fill="auto"/>
            <w:noWrap/>
            <w:vAlign w:val="center"/>
            <w:hideMark/>
          </w:tcPr>
          <w:p w14:paraId="0334678D" w14:textId="77777777" w:rsidR="00926F3B" w:rsidRPr="00D82DC5" w:rsidRDefault="00926F3B" w:rsidP="0052327F">
            <w:pPr>
              <w:widowControl/>
              <w:jc w:val="center"/>
              <w:rPr>
                <w:sz w:val="22"/>
                <w:szCs w:val="22"/>
              </w:rPr>
            </w:pPr>
            <w:r w:rsidRPr="00D82DC5">
              <w:rPr>
                <w:sz w:val="22"/>
                <w:szCs w:val="22"/>
              </w:rPr>
              <w:t>2024</w:t>
            </w:r>
          </w:p>
        </w:tc>
        <w:tc>
          <w:tcPr>
            <w:tcW w:w="1134" w:type="dxa"/>
            <w:shd w:val="clear" w:color="auto" w:fill="auto"/>
            <w:noWrap/>
            <w:vAlign w:val="center"/>
            <w:hideMark/>
          </w:tcPr>
          <w:p w14:paraId="0C7543D3" w14:textId="77777777" w:rsidR="00926F3B" w:rsidRPr="00D82DC5" w:rsidRDefault="00926F3B" w:rsidP="0052327F">
            <w:pPr>
              <w:jc w:val="center"/>
              <w:rPr>
                <w:sz w:val="22"/>
                <w:szCs w:val="22"/>
              </w:rPr>
            </w:pPr>
            <w:r w:rsidRPr="00D82DC5">
              <w:rPr>
                <w:sz w:val="22"/>
                <w:szCs w:val="22"/>
              </w:rPr>
              <w:t>2 048,44</w:t>
            </w:r>
          </w:p>
        </w:tc>
        <w:tc>
          <w:tcPr>
            <w:tcW w:w="1143" w:type="dxa"/>
            <w:shd w:val="clear" w:color="auto" w:fill="auto"/>
            <w:vAlign w:val="center"/>
          </w:tcPr>
          <w:p w14:paraId="09B7A098" w14:textId="77777777" w:rsidR="00926F3B" w:rsidRPr="00D82DC5" w:rsidRDefault="00926F3B" w:rsidP="0052327F">
            <w:pPr>
              <w:jc w:val="center"/>
              <w:rPr>
                <w:sz w:val="22"/>
                <w:szCs w:val="22"/>
              </w:rPr>
            </w:pPr>
            <w:r w:rsidRPr="00D82DC5">
              <w:rPr>
                <w:sz w:val="22"/>
                <w:szCs w:val="22"/>
              </w:rPr>
              <w:t>2 423,99</w:t>
            </w:r>
          </w:p>
        </w:tc>
        <w:tc>
          <w:tcPr>
            <w:tcW w:w="563" w:type="dxa"/>
            <w:shd w:val="clear" w:color="auto" w:fill="auto"/>
            <w:noWrap/>
            <w:vAlign w:val="center"/>
            <w:hideMark/>
          </w:tcPr>
          <w:p w14:paraId="64988E65" w14:textId="77777777" w:rsidR="00926F3B" w:rsidRPr="00D82DC5" w:rsidRDefault="00926F3B" w:rsidP="0052327F">
            <w:pPr>
              <w:widowControl/>
              <w:jc w:val="center"/>
              <w:rPr>
                <w:sz w:val="22"/>
                <w:szCs w:val="22"/>
              </w:rPr>
            </w:pPr>
            <w:r w:rsidRPr="00D82DC5">
              <w:rPr>
                <w:sz w:val="22"/>
                <w:szCs w:val="22"/>
              </w:rPr>
              <w:t>-</w:t>
            </w:r>
          </w:p>
        </w:tc>
        <w:tc>
          <w:tcPr>
            <w:tcW w:w="569" w:type="dxa"/>
            <w:vAlign w:val="center"/>
          </w:tcPr>
          <w:p w14:paraId="4B9BA990" w14:textId="77777777" w:rsidR="00926F3B" w:rsidRPr="00D82DC5" w:rsidRDefault="00926F3B" w:rsidP="0052327F">
            <w:pPr>
              <w:widowControl/>
              <w:jc w:val="center"/>
              <w:rPr>
                <w:sz w:val="22"/>
                <w:szCs w:val="22"/>
              </w:rPr>
            </w:pPr>
            <w:r w:rsidRPr="00D82DC5">
              <w:rPr>
                <w:sz w:val="22"/>
                <w:szCs w:val="22"/>
              </w:rPr>
              <w:t>-</w:t>
            </w:r>
          </w:p>
        </w:tc>
        <w:tc>
          <w:tcPr>
            <w:tcW w:w="568" w:type="dxa"/>
            <w:vAlign w:val="center"/>
          </w:tcPr>
          <w:p w14:paraId="2DC4C956" w14:textId="77777777" w:rsidR="00926F3B" w:rsidRPr="00D82DC5" w:rsidRDefault="00926F3B" w:rsidP="0052327F">
            <w:pPr>
              <w:widowControl/>
              <w:jc w:val="center"/>
              <w:rPr>
                <w:sz w:val="22"/>
                <w:szCs w:val="22"/>
              </w:rPr>
            </w:pPr>
            <w:r w:rsidRPr="00D82DC5">
              <w:rPr>
                <w:sz w:val="22"/>
                <w:szCs w:val="22"/>
              </w:rPr>
              <w:t>-</w:t>
            </w:r>
          </w:p>
        </w:tc>
        <w:tc>
          <w:tcPr>
            <w:tcW w:w="567" w:type="dxa"/>
            <w:vAlign w:val="center"/>
          </w:tcPr>
          <w:p w14:paraId="716CC1C7" w14:textId="77777777" w:rsidR="00926F3B" w:rsidRPr="00D82DC5" w:rsidRDefault="00926F3B" w:rsidP="0052327F">
            <w:pPr>
              <w:widowControl/>
              <w:jc w:val="center"/>
              <w:rPr>
                <w:sz w:val="22"/>
                <w:szCs w:val="22"/>
              </w:rPr>
            </w:pPr>
            <w:r w:rsidRPr="00D82DC5">
              <w:rPr>
                <w:sz w:val="22"/>
                <w:szCs w:val="22"/>
              </w:rPr>
              <w:t>-</w:t>
            </w:r>
          </w:p>
        </w:tc>
        <w:tc>
          <w:tcPr>
            <w:tcW w:w="709" w:type="dxa"/>
            <w:shd w:val="clear" w:color="auto" w:fill="auto"/>
            <w:noWrap/>
            <w:vAlign w:val="center"/>
            <w:hideMark/>
          </w:tcPr>
          <w:p w14:paraId="7452F1D1" w14:textId="77777777" w:rsidR="00926F3B" w:rsidRPr="00D82DC5" w:rsidRDefault="00926F3B" w:rsidP="0052327F">
            <w:pPr>
              <w:widowControl/>
              <w:jc w:val="center"/>
              <w:rPr>
                <w:sz w:val="22"/>
                <w:szCs w:val="22"/>
              </w:rPr>
            </w:pPr>
            <w:r w:rsidRPr="00D82DC5">
              <w:rPr>
                <w:sz w:val="22"/>
                <w:szCs w:val="22"/>
              </w:rPr>
              <w:t>-</w:t>
            </w:r>
          </w:p>
        </w:tc>
      </w:tr>
      <w:tr w:rsidR="00926F3B" w:rsidRPr="00EF39D5" w14:paraId="7B7549B6" w14:textId="77777777" w:rsidTr="009F488F">
        <w:trPr>
          <w:trHeight w:val="340"/>
        </w:trPr>
        <w:tc>
          <w:tcPr>
            <w:tcW w:w="426" w:type="dxa"/>
            <w:vMerge/>
            <w:shd w:val="clear" w:color="auto" w:fill="auto"/>
            <w:noWrap/>
            <w:vAlign w:val="center"/>
            <w:hideMark/>
          </w:tcPr>
          <w:p w14:paraId="6B10ED03" w14:textId="77777777" w:rsidR="00926F3B" w:rsidRPr="00D82DC5" w:rsidRDefault="00926F3B" w:rsidP="0052327F">
            <w:pPr>
              <w:jc w:val="center"/>
              <w:rPr>
                <w:sz w:val="22"/>
                <w:szCs w:val="22"/>
              </w:rPr>
            </w:pPr>
          </w:p>
        </w:tc>
        <w:tc>
          <w:tcPr>
            <w:tcW w:w="2268" w:type="dxa"/>
            <w:vMerge/>
            <w:shd w:val="clear" w:color="auto" w:fill="auto"/>
            <w:vAlign w:val="center"/>
            <w:hideMark/>
          </w:tcPr>
          <w:p w14:paraId="03618B06" w14:textId="77777777" w:rsidR="00926F3B" w:rsidRPr="00D82DC5" w:rsidRDefault="00926F3B" w:rsidP="0052327F">
            <w:pPr>
              <w:widowControl/>
              <w:rPr>
                <w:bCs/>
                <w:sz w:val="22"/>
                <w:szCs w:val="22"/>
              </w:rPr>
            </w:pPr>
          </w:p>
        </w:tc>
        <w:tc>
          <w:tcPr>
            <w:tcW w:w="1843" w:type="dxa"/>
            <w:vMerge w:val="restart"/>
            <w:shd w:val="clear" w:color="auto" w:fill="auto"/>
            <w:vAlign w:val="center"/>
            <w:hideMark/>
          </w:tcPr>
          <w:p w14:paraId="501F0D44" w14:textId="77777777" w:rsidR="00926F3B" w:rsidRPr="00D82DC5" w:rsidRDefault="00926F3B" w:rsidP="0052327F">
            <w:pPr>
              <w:widowControl/>
              <w:jc w:val="center"/>
              <w:rPr>
                <w:sz w:val="22"/>
                <w:szCs w:val="22"/>
              </w:rPr>
            </w:pPr>
            <w:r w:rsidRPr="00D82DC5">
              <w:rPr>
                <w:sz w:val="22"/>
                <w:szCs w:val="22"/>
              </w:rPr>
              <w:t xml:space="preserve">Одноставочный, руб./Гкал, </w:t>
            </w:r>
          </w:p>
          <w:p w14:paraId="524CCA5C" w14:textId="77777777" w:rsidR="00926F3B" w:rsidRPr="00D82DC5" w:rsidRDefault="00926F3B" w:rsidP="0052327F">
            <w:pPr>
              <w:widowControl/>
              <w:jc w:val="center"/>
              <w:rPr>
                <w:sz w:val="22"/>
                <w:szCs w:val="22"/>
              </w:rPr>
            </w:pPr>
            <w:r>
              <w:rPr>
                <w:sz w:val="22"/>
                <w:szCs w:val="22"/>
              </w:rPr>
              <w:t xml:space="preserve">без </w:t>
            </w:r>
            <w:r w:rsidRPr="00D82DC5">
              <w:rPr>
                <w:sz w:val="22"/>
                <w:szCs w:val="22"/>
              </w:rPr>
              <w:t>НДС</w:t>
            </w:r>
          </w:p>
        </w:tc>
        <w:tc>
          <w:tcPr>
            <w:tcW w:w="709" w:type="dxa"/>
            <w:shd w:val="clear" w:color="auto" w:fill="auto"/>
            <w:noWrap/>
            <w:vAlign w:val="center"/>
            <w:hideMark/>
          </w:tcPr>
          <w:p w14:paraId="66FC1166" w14:textId="77777777" w:rsidR="00926F3B" w:rsidRPr="00D82DC5" w:rsidRDefault="00926F3B" w:rsidP="0052327F">
            <w:pPr>
              <w:jc w:val="center"/>
              <w:rPr>
                <w:sz w:val="22"/>
                <w:szCs w:val="22"/>
              </w:rPr>
            </w:pPr>
            <w:r w:rsidRPr="00D82DC5">
              <w:rPr>
                <w:sz w:val="22"/>
                <w:szCs w:val="22"/>
              </w:rPr>
              <w:t>2025</w:t>
            </w:r>
          </w:p>
        </w:tc>
        <w:tc>
          <w:tcPr>
            <w:tcW w:w="1134" w:type="dxa"/>
            <w:shd w:val="clear" w:color="auto" w:fill="auto"/>
            <w:noWrap/>
            <w:vAlign w:val="center"/>
            <w:hideMark/>
          </w:tcPr>
          <w:p w14:paraId="6F34580F" w14:textId="77777777" w:rsidR="00926F3B" w:rsidRPr="00D82DC5" w:rsidRDefault="00926F3B" w:rsidP="0052327F">
            <w:pPr>
              <w:jc w:val="center"/>
              <w:rPr>
                <w:sz w:val="22"/>
                <w:szCs w:val="22"/>
              </w:rPr>
            </w:pPr>
            <w:r w:rsidRPr="00D82DC5">
              <w:rPr>
                <w:sz w:val="22"/>
                <w:szCs w:val="22"/>
              </w:rPr>
              <w:t>2 423,99</w:t>
            </w:r>
          </w:p>
        </w:tc>
        <w:tc>
          <w:tcPr>
            <w:tcW w:w="1143" w:type="dxa"/>
            <w:shd w:val="clear" w:color="auto" w:fill="auto"/>
            <w:vAlign w:val="center"/>
          </w:tcPr>
          <w:p w14:paraId="462327C4" w14:textId="77777777" w:rsidR="00926F3B" w:rsidRPr="00D82DC5" w:rsidRDefault="00926F3B" w:rsidP="0052327F">
            <w:pPr>
              <w:jc w:val="center"/>
              <w:rPr>
                <w:sz w:val="22"/>
                <w:szCs w:val="22"/>
              </w:rPr>
            </w:pPr>
            <w:r w:rsidRPr="00D82DC5">
              <w:rPr>
                <w:sz w:val="22"/>
                <w:szCs w:val="22"/>
              </w:rPr>
              <w:t>2</w:t>
            </w:r>
            <w:r>
              <w:rPr>
                <w:sz w:val="22"/>
                <w:szCs w:val="22"/>
              </w:rPr>
              <w:t> 721,25</w:t>
            </w:r>
          </w:p>
        </w:tc>
        <w:tc>
          <w:tcPr>
            <w:tcW w:w="563" w:type="dxa"/>
            <w:shd w:val="clear" w:color="auto" w:fill="auto"/>
            <w:noWrap/>
            <w:vAlign w:val="center"/>
            <w:hideMark/>
          </w:tcPr>
          <w:p w14:paraId="4DB96ED5" w14:textId="77777777" w:rsidR="00926F3B" w:rsidRPr="00D82DC5" w:rsidRDefault="00926F3B" w:rsidP="0052327F">
            <w:pPr>
              <w:widowControl/>
              <w:jc w:val="center"/>
              <w:rPr>
                <w:sz w:val="22"/>
                <w:szCs w:val="22"/>
              </w:rPr>
            </w:pPr>
            <w:r w:rsidRPr="00D82DC5">
              <w:rPr>
                <w:sz w:val="22"/>
                <w:szCs w:val="22"/>
              </w:rPr>
              <w:t>-</w:t>
            </w:r>
          </w:p>
        </w:tc>
        <w:tc>
          <w:tcPr>
            <w:tcW w:w="569" w:type="dxa"/>
            <w:vAlign w:val="center"/>
          </w:tcPr>
          <w:p w14:paraId="5DDDB90B" w14:textId="77777777" w:rsidR="00926F3B" w:rsidRPr="00D82DC5" w:rsidRDefault="00926F3B" w:rsidP="0052327F">
            <w:pPr>
              <w:widowControl/>
              <w:jc w:val="center"/>
              <w:rPr>
                <w:sz w:val="22"/>
                <w:szCs w:val="22"/>
              </w:rPr>
            </w:pPr>
            <w:r w:rsidRPr="00D82DC5">
              <w:rPr>
                <w:sz w:val="22"/>
                <w:szCs w:val="22"/>
              </w:rPr>
              <w:t>-</w:t>
            </w:r>
          </w:p>
        </w:tc>
        <w:tc>
          <w:tcPr>
            <w:tcW w:w="568" w:type="dxa"/>
            <w:vAlign w:val="center"/>
          </w:tcPr>
          <w:p w14:paraId="1E10C8C5" w14:textId="77777777" w:rsidR="00926F3B" w:rsidRPr="00D82DC5" w:rsidRDefault="00926F3B" w:rsidP="0052327F">
            <w:pPr>
              <w:widowControl/>
              <w:jc w:val="center"/>
              <w:rPr>
                <w:sz w:val="22"/>
                <w:szCs w:val="22"/>
              </w:rPr>
            </w:pPr>
            <w:r w:rsidRPr="00D82DC5">
              <w:rPr>
                <w:sz w:val="22"/>
                <w:szCs w:val="22"/>
              </w:rPr>
              <w:t>-</w:t>
            </w:r>
          </w:p>
        </w:tc>
        <w:tc>
          <w:tcPr>
            <w:tcW w:w="567" w:type="dxa"/>
            <w:vAlign w:val="center"/>
          </w:tcPr>
          <w:p w14:paraId="04F2E504" w14:textId="77777777" w:rsidR="00926F3B" w:rsidRPr="00D82DC5" w:rsidRDefault="00926F3B" w:rsidP="0052327F">
            <w:pPr>
              <w:widowControl/>
              <w:jc w:val="center"/>
              <w:rPr>
                <w:sz w:val="22"/>
                <w:szCs w:val="22"/>
              </w:rPr>
            </w:pPr>
            <w:r w:rsidRPr="00D82DC5">
              <w:rPr>
                <w:sz w:val="22"/>
                <w:szCs w:val="22"/>
              </w:rPr>
              <w:t>-</w:t>
            </w:r>
          </w:p>
        </w:tc>
        <w:tc>
          <w:tcPr>
            <w:tcW w:w="709" w:type="dxa"/>
            <w:shd w:val="clear" w:color="auto" w:fill="auto"/>
            <w:noWrap/>
            <w:vAlign w:val="center"/>
            <w:hideMark/>
          </w:tcPr>
          <w:p w14:paraId="75488DD0" w14:textId="77777777" w:rsidR="00926F3B" w:rsidRPr="00D82DC5" w:rsidRDefault="00926F3B" w:rsidP="0052327F">
            <w:pPr>
              <w:widowControl/>
              <w:jc w:val="center"/>
              <w:rPr>
                <w:sz w:val="22"/>
                <w:szCs w:val="22"/>
              </w:rPr>
            </w:pPr>
            <w:r w:rsidRPr="00D82DC5">
              <w:rPr>
                <w:sz w:val="22"/>
                <w:szCs w:val="22"/>
              </w:rPr>
              <w:t>-</w:t>
            </w:r>
          </w:p>
        </w:tc>
      </w:tr>
      <w:tr w:rsidR="00926F3B" w:rsidRPr="00EF39D5" w14:paraId="57F7E456" w14:textId="77777777" w:rsidTr="009F488F">
        <w:trPr>
          <w:trHeight w:val="340"/>
        </w:trPr>
        <w:tc>
          <w:tcPr>
            <w:tcW w:w="426" w:type="dxa"/>
            <w:vMerge/>
            <w:shd w:val="clear" w:color="auto" w:fill="auto"/>
            <w:noWrap/>
            <w:vAlign w:val="center"/>
            <w:hideMark/>
          </w:tcPr>
          <w:p w14:paraId="5D99D3B6" w14:textId="77777777" w:rsidR="00926F3B" w:rsidRPr="00D82DC5" w:rsidRDefault="00926F3B" w:rsidP="0052327F">
            <w:pPr>
              <w:jc w:val="center"/>
              <w:rPr>
                <w:sz w:val="22"/>
                <w:szCs w:val="22"/>
              </w:rPr>
            </w:pPr>
          </w:p>
        </w:tc>
        <w:tc>
          <w:tcPr>
            <w:tcW w:w="2268" w:type="dxa"/>
            <w:vMerge/>
            <w:shd w:val="clear" w:color="auto" w:fill="auto"/>
            <w:vAlign w:val="center"/>
            <w:hideMark/>
          </w:tcPr>
          <w:p w14:paraId="715BCC0C" w14:textId="77777777" w:rsidR="00926F3B" w:rsidRPr="00D82DC5" w:rsidRDefault="00926F3B" w:rsidP="0052327F">
            <w:pPr>
              <w:widowControl/>
              <w:rPr>
                <w:bCs/>
                <w:sz w:val="22"/>
                <w:szCs w:val="22"/>
              </w:rPr>
            </w:pPr>
          </w:p>
        </w:tc>
        <w:tc>
          <w:tcPr>
            <w:tcW w:w="1843" w:type="dxa"/>
            <w:vMerge/>
            <w:shd w:val="clear" w:color="auto" w:fill="auto"/>
            <w:vAlign w:val="center"/>
            <w:hideMark/>
          </w:tcPr>
          <w:p w14:paraId="69AFEDE1" w14:textId="77777777" w:rsidR="00926F3B" w:rsidRPr="00D82DC5" w:rsidRDefault="00926F3B" w:rsidP="0052327F">
            <w:pPr>
              <w:widowControl/>
              <w:jc w:val="center"/>
              <w:rPr>
                <w:sz w:val="22"/>
                <w:szCs w:val="22"/>
              </w:rPr>
            </w:pPr>
          </w:p>
        </w:tc>
        <w:tc>
          <w:tcPr>
            <w:tcW w:w="709" w:type="dxa"/>
            <w:shd w:val="clear" w:color="auto" w:fill="auto"/>
            <w:noWrap/>
            <w:vAlign w:val="center"/>
            <w:hideMark/>
          </w:tcPr>
          <w:p w14:paraId="1D45C4F4" w14:textId="77777777" w:rsidR="00926F3B" w:rsidRPr="00D82DC5" w:rsidRDefault="00926F3B" w:rsidP="0052327F">
            <w:pPr>
              <w:jc w:val="center"/>
              <w:rPr>
                <w:sz w:val="22"/>
                <w:szCs w:val="22"/>
              </w:rPr>
            </w:pPr>
            <w:r w:rsidRPr="00D82DC5">
              <w:rPr>
                <w:sz w:val="22"/>
                <w:szCs w:val="22"/>
              </w:rPr>
              <w:t>2026</w:t>
            </w:r>
          </w:p>
        </w:tc>
        <w:tc>
          <w:tcPr>
            <w:tcW w:w="1134" w:type="dxa"/>
            <w:shd w:val="clear" w:color="auto" w:fill="auto"/>
            <w:noWrap/>
            <w:vAlign w:val="center"/>
            <w:hideMark/>
          </w:tcPr>
          <w:p w14:paraId="18A193EB" w14:textId="77777777" w:rsidR="00926F3B" w:rsidRPr="00D82DC5" w:rsidRDefault="00926F3B" w:rsidP="0052327F">
            <w:pPr>
              <w:jc w:val="center"/>
              <w:rPr>
                <w:sz w:val="22"/>
                <w:szCs w:val="22"/>
              </w:rPr>
            </w:pPr>
            <w:r w:rsidRPr="00D82DC5">
              <w:rPr>
                <w:sz w:val="22"/>
                <w:szCs w:val="22"/>
              </w:rPr>
              <w:t>2</w:t>
            </w:r>
            <w:r>
              <w:rPr>
                <w:sz w:val="22"/>
                <w:szCs w:val="22"/>
              </w:rPr>
              <w:t> 721,25</w:t>
            </w:r>
          </w:p>
        </w:tc>
        <w:tc>
          <w:tcPr>
            <w:tcW w:w="1143" w:type="dxa"/>
            <w:shd w:val="clear" w:color="auto" w:fill="auto"/>
            <w:vAlign w:val="center"/>
          </w:tcPr>
          <w:p w14:paraId="09B45898" w14:textId="77777777" w:rsidR="00926F3B" w:rsidRPr="00D82DC5" w:rsidRDefault="00926F3B" w:rsidP="0052327F">
            <w:pPr>
              <w:jc w:val="center"/>
              <w:rPr>
                <w:sz w:val="22"/>
                <w:szCs w:val="22"/>
              </w:rPr>
            </w:pPr>
            <w:r>
              <w:rPr>
                <w:sz w:val="22"/>
                <w:szCs w:val="22"/>
              </w:rPr>
              <w:t>3 217,05</w:t>
            </w:r>
          </w:p>
        </w:tc>
        <w:tc>
          <w:tcPr>
            <w:tcW w:w="563" w:type="dxa"/>
            <w:shd w:val="clear" w:color="auto" w:fill="auto"/>
            <w:noWrap/>
            <w:vAlign w:val="center"/>
            <w:hideMark/>
          </w:tcPr>
          <w:p w14:paraId="66B777DD" w14:textId="77777777" w:rsidR="00926F3B" w:rsidRPr="00D82DC5" w:rsidRDefault="00926F3B" w:rsidP="0052327F">
            <w:pPr>
              <w:widowControl/>
              <w:jc w:val="center"/>
              <w:rPr>
                <w:sz w:val="22"/>
                <w:szCs w:val="22"/>
              </w:rPr>
            </w:pPr>
            <w:r w:rsidRPr="00D82DC5">
              <w:rPr>
                <w:sz w:val="22"/>
                <w:szCs w:val="22"/>
              </w:rPr>
              <w:t>-</w:t>
            </w:r>
          </w:p>
        </w:tc>
        <w:tc>
          <w:tcPr>
            <w:tcW w:w="569" w:type="dxa"/>
            <w:vAlign w:val="center"/>
          </w:tcPr>
          <w:p w14:paraId="277E3F6A" w14:textId="77777777" w:rsidR="00926F3B" w:rsidRPr="00D82DC5" w:rsidRDefault="00926F3B" w:rsidP="0052327F">
            <w:pPr>
              <w:widowControl/>
              <w:jc w:val="center"/>
              <w:rPr>
                <w:sz w:val="22"/>
                <w:szCs w:val="22"/>
              </w:rPr>
            </w:pPr>
            <w:r w:rsidRPr="00D82DC5">
              <w:rPr>
                <w:sz w:val="22"/>
                <w:szCs w:val="22"/>
              </w:rPr>
              <w:t>-</w:t>
            </w:r>
          </w:p>
        </w:tc>
        <w:tc>
          <w:tcPr>
            <w:tcW w:w="568" w:type="dxa"/>
            <w:vAlign w:val="center"/>
          </w:tcPr>
          <w:p w14:paraId="31538F17" w14:textId="77777777" w:rsidR="00926F3B" w:rsidRPr="00D82DC5" w:rsidRDefault="00926F3B" w:rsidP="0052327F">
            <w:pPr>
              <w:widowControl/>
              <w:jc w:val="center"/>
              <w:rPr>
                <w:sz w:val="22"/>
                <w:szCs w:val="22"/>
              </w:rPr>
            </w:pPr>
            <w:r w:rsidRPr="00D82DC5">
              <w:rPr>
                <w:sz w:val="22"/>
                <w:szCs w:val="22"/>
              </w:rPr>
              <w:t>-</w:t>
            </w:r>
          </w:p>
        </w:tc>
        <w:tc>
          <w:tcPr>
            <w:tcW w:w="567" w:type="dxa"/>
            <w:vAlign w:val="center"/>
          </w:tcPr>
          <w:p w14:paraId="6DA52711" w14:textId="77777777" w:rsidR="00926F3B" w:rsidRPr="00D82DC5" w:rsidRDefault="00926F3B" w:rsidP="0052327F">
            <w:pPr>
              <w:widowControl/>
              <w:jc w:val="center"/>
              <w:rPr>
                <w:sz w:val="22"/>
                <w:szCs w:val="22"/>
              </w:rPr>
            </w:pPr>
            <w:r w:rsidRPr="00D82DC5">
              <w:rPr>
                <w:sz w:val="22"/>
                <w:szCs w:val="22"/>
              </w:rPr>
              <w:t>-</w:t>
            </w:r>
          </w:p>
        </w:tc>
        <w:tc>
          <w:tcPr>
            <w:tcW w:w="709" w:type="dxa"/>
            <w:shd w:val="clear" w:color="auto" w:fill="auto"/>
            <w:noWrap/>
            <w:vAlign w:val="center"/>
            <w:hideMark/>
          </w:tcPr>
          <w:p w14:paraId="73D89C7A" w14:textId="77777777" w:rsidR="00926F3B" w:rsidRPr="00D82DC5" w:rsidRDefault="00926F3B" w:rsidP="0052327F">
            <w:pPr>
              <w:widowControl/>
              <w:jc w:val="center"/>
              <w:rPr>
                <w:sz w:val="22"/>
                <w:szCs w:val="22"/>
              </w:rPr>
            </w:pPr>
            <w:r w:rsidRPr="00D82DC5">
              <w:rPr>
                <w:sz w:val="22"/>
                <w:szCs w:val="22"/>
              </w:rPr>
              <w:t>-</w:t>
            </w:r>
          </w:p>
        </w:tc>
      </w:tr>
      <w:tr w:rsidR="00926F3B" w:rsidRPr="00EF39D5" w14:paraId="1874E062" w14:textId="77777777" w:rsidTr="009F488F">
        <w:trPr>
          <w:trHeight w:val="340"/>
        </w:trPr>
        <w:tc>
          <w:tcPr>
            <w:tcW w:w="426" w:type="dxa"/>
            <w:vMerge/>
            <w:shd w:val="clear" w:color="auto" w:fill="auto"/>
            <w:noWrap/>
            <w:vAlign w:val="center"/>
            <w:hideMark/>
          </w:tcPr>
          <w:p w14:paraId="5BFFA65C" w14:textId="77777777" w:rsidR="00926F3B" w:rsidRPr="00D82DC5" w:rsidRDefault="00926F3B" w:rsidP="0052327F">
            <w:pPr>
              <w:jc w:val="center"/>
              <w:rPr>
                <w:sz w:val="22"/>
                <w:szCs w:val="22"/>
              </w:rPr>
            </w:pPr>
          </w:p>
        </w:tc>
        <w:tc>
          <w:tcPr>
            <w:tcW w:w="2268" w:type="dxa"/>
            <w:vMerge/>
            <w:shd w:val="clear" w:color="auto" w:fill="auto"/>
            <w:vAlign w:val="center"/>
            <w:hideMark/>
          </w:tcPr>
          <w:p w14:paraId="799DFF92" w14:textId="77777777" w:rsidR="00926F3B" w:rsidRPr="00D82DC5" w:rsidRDefault="00926F3B" w:rsidP="0052327F">
            <w:pPr>
              <w:widowControl/>
              <w:rPr>
                <w:bCs/>
                <w:sz w:val="22"/>
                <w:szCs w:val="22"/>
              </w:rPr>
            </w:pPr>
          </w:p>
        </w:tc>
        <w:tc>
          <w:tcPr>
            <w:tcW w:w="1843" w:type="dxa"/>
            <w:vMerge/>
            <w:shd w:val="clear" w:color="auto" w:fill="auto"/>
            <w:vAlign w:val="center"/>
            <w:hideMark/>
          </w:tcPr>
          <w:p w14:paraId="3D627050" w14:textId="77777777" w:rsidR="00926F3B" w:rsidRPr="00D82DC5" w:rsidRDefault="00926F3B" w:rsidP="0052327F">
            <w:pPr>
              <w:widowControl/>
              <w:jc w:val="center"/>
              <w:rPr>
                <w:sz w:val="22"/>
                <w:szCs w:val="22"/>
              </w:rPr>
            </w:pPr>
          </w:p>
        </w:tc>
        <w:tc>
          <w:tcPr>
            <w:tcW w:w="709" w:type="dxa"/>
            <w:shd w:val="clear" w:color="auto" w:fill="auto"/>
            <w:noWrap/>
            <w:vAlign w:val="center"/>
            <w:hideMark/>
          </w:tcPr>
          <w:p w14:paraId="047B72AD" w14:textId="77777777" w:rsidR="00926F3B" w:rsidRPr="00D82DC5" w:rsidRDefault="00926F3B" w:rsidP="0052327F">
            <w:pPr>
              <w:jc w:val="center"/>
              <w:rPr>
                <w:sz w:val="22"/>
                <w:szCs w:val="22"/>
              </w:rPr>
            </w:pPr>
            <w:r w:rsidRPr="00D82DC5">
              <w:rPr>
                <w:sz w:val="22"/>
                <w:szCs w:val="22"/>
              </w:rPr>
              <w:t>2027</w:t>
            </w:r>
          </w:p>
        </w:tc>
        <w:tc>
          <w:tcPr>
            <w:tcW w:w="1134" w:type="dxa"/>
            <w:shd w:val="clear" w:color="auto" w:fill="auto"/>
            <w:noWrap/>
            <w:vAlign w:val="center"/>
            <w:hideMark/>
          </w:tcPr>
          <w:p w14:paraId="0EEB0083" w14:textId="77777777" w:rsidR="00926F3B" w:rsidRPr="00D82DC5" w:rsidRDefault="00926F3B" w:rsidP="0052327F">
            <w:pPr>
              <w:jc w:val="center"/>
              <w:rPr>
                <w:sz w:val="22"/>
                <w:szCs w:val="22"/>
              </w:rPr>
            </w:pPr>
            <w:r w:rsidRPr="00D82DC5">
              <w:rPr>
                <w:sz w:val="22"/>
                <w:szCs w:val="22"/>
              </w:rPr>
              <w:t>2</w:t>
            </w:r>
            <w:r>
              <w:rPr>
                <w:sz w:val="22"/>
                <w:szCs w:val="22"/>
              </w:rPr>
              <w:t> 928,79</w:t>
            </w:r>
          </w:p>
        </w:tc>
        <w:tc>
          <w:tcPr>
            <w:tcW w:w="1143" w:type="dxa"/>
            <w:shd w:val="clear" w:color="auto" w:fill="auto"/>
            <w:vAlign w:val="center"/>
          </w:tcPr>
          <w:p w14:paraId="687F54C4" w14:textId="77777777" w:rsidR="00926F3B" w:rsidRPr="00D82DC5" w:rsidRDefault="00926F3B" w:rsidP="0052327F">
            <w:pPr>
              <w:jc w:val="center"/>
              <w:rPr>
                <w:sz w:val="22"/>
                <w:szCs w:val="22"/>
              </w:rPr>
            </w:pPr>
            <w:r w:rsidRPr="00D82DC5">
              <w:rPr>
                <w:sz w:val="22"/>
                <w:szCs w:val="22"/>
              </w:rPr>
              <w:t>2</w:t>
            </w:r>
            <w:r>
              <w:rPr>
                <w:sz w:val="22"/>
                <w:szCs w:val="22"/>
              </w:rPr>
              <w:t> 928,79</w:t>
            </w:r>
          </w:p>
        </w:tc>
        <w:tc>
          <w:tcPr>
            <w:tcW w:w="563" w:type="dxa"/>
            <w:shd w:val="clear" w:color="auto" w:fill="auto"/>
            <w:noWrap/>
            <w:vAlign w:val="center"/>
            <w:hideMark/>
          </w:tcPr>
          <w:p w14:paraId="77E3BF5D" w14:textId="77777777" w:rsidR="00926F3B" w:rsidRPr="00D82DC5" w:rsidRDefault="00926F3B" w:rsidP="0052327F">
            <w:pPr>
              <w:widowControl/>
              <w:jc w:val="center"/>
              <w:rPr>
                <w:sz w:val="22"/>
                <w:szCs w:val="22"/>
              </w:rPr>
            </w:pPr>
            <w:r w:rsidRPr="00D82DC5">
              <w:rPr>
                <w:sz w:val="22"/>
                <w:szCs w:val="22"/>
              </w:rPr>
              <w:t>-</w:t>
            </w:r>
          </w:p>
        </w:tc>
        <w:tc>
          <w:tcPr>
            <w:tcW w:w="569" w:type="dxa"/>
            <w:vAlign w:val="center"/>
          </w:tcPr>
          <w:p w14:paraId="77313CA8" w14:textId="77777777" w:rsidR="00926F3B" w:rsidRPr="00D82DC5" w:rsidRDefault="00926F3B" w:rsidP="0052327F">
            <w:pPr>
              <w:widowControl/>
              <w:jc w:val="center"/>
              <w:rPr>
                <w:sz w:val="22"/>
                <w:szCs w:val="22"/>
              </w:rPr>
            </w:pPr>
            <w:r w:rsidRPr="00D82DC5">
              <w:rPr>
                <w:sz w:val="22"/>
                <w:szCs w:val="22"/>
              </w:rPr>
              <w:t>-</w:t>
            </w:r>
          </w:p>
        </w:tc>
        <w:tc>
          <w:tcPr>
            <w:tcW w:w="568" w:type="dxa"/>
            <w:vAlign w:val="center"/>
          </w:tcPr>
          <w:p w14:paraId="36F0EC32" w14:textId="77777777" w:rsidR="00926F3B" w:rsidRPr="00D82DC5" w:rsidRDefault="00926F3B" w:rsidP="0052327F">
            <w:pPr>
              <w:widowControl/>
              <w:jc w:val="center"/>
              <w:rPr>
                <w:sz w:val="22"/>
                <w:szCs w:val="22"/>
              </w:rPr>
            </w:pPr>
            <w:r w:rsidRPr="00D82DC5">
              <w:rPr>
                <w:sz w:val="22"/>
                <w:szCs w:val="22"/>
              </w:rPr>
              <w:t>-</w:t>
            </w:r>
          </w:p>
        </w:tc>
        <w:tc>
          <w:tcPr>
            <w:tcW w:w="567" w:type="dxa"/>
            <w:vAlign w:val="center"/>
          </w:tcPr>
          <w:p w14:paraId="53A21B0C" w14:textId="77777777" w:rsidR="00926F3B" w:rsidRPr="00D82DC5" w:rsidRDefault="00926F3B" w:rsidP="0052327F">
            <w:pPr>
              <w:widowControl/>
              <w:jc w:val="center"/>
              <w:rPr>
                <w:sz w:val="22"/>
                <w:szCs w:val="22"/>
              </w:rPr>
            </w:pPr>
            <w:r w:rsidRPr="00D82DC5">
              <w:rPr>
                <w:sz w:val="22"/>
                <w:szCs w:val="22"/>
              </w:rPr>
              <w:t>-</w:t>
            </w:r>
          </w:p>
        </w:tc>
        <w:tc>
          <w:tcPr>
            <w:tcW w:w="709" w:type="dxa"/>
            <w:shd w:val="clear" w:color="auto" w:fill="auto"/>
            <w:noWrap/>
            <w:vAlign w:val="center"/>
            <w:hideMark/>
          </w:tcPr>
          <w:p w14:paraId="0CF46FE2" w14:textId="77777777" w:rsidR="00926F3B" w:rsidRPr="00D82DC5" w:rsidRDefault="00926F3B" w:rsidP="0052327F">
            <w:pPr>
              <w:widowControl/>
              <w:jc w:val="center"/>
              <w:rPr>
                <w:sz w:val="22"/>
                <w:szCs w:val="22"/>
              </w:rPr>
            </w:pPr>
            <w:r w:rsidRPr="00D82DC5">
              <w:rPr>
                <w:sz w:val="22"/>
                <w:szCs w:val="22"/>
              </w:rPr>
              <w:t>-</w:t>
            </w:r>
          </w:p>
        </w:tc>
      </w:tr>
      <w:tr w:rsidR="00926F3B" w:rsidRPr="00EF39D5" w14:paraId="6B827023" w14:textId="77777777" w:rsidTr="009F488F">
        <w:trPr>
          <w:trHeight w:val="340"/>
        </w:trPr>
        <w:tc>
          <w:tcPr>
            <w:tcW w:w="426" w:type="dxa"/>
            <w:vMerge/>
            <w:shd w:val="clear" w:color="auto" w:fill="auto"/>
            <w:noWrap/>
            <w:vAlign w:val="center"/>
            <w:hideMark/>
          </w:tcPr>
          <w:p w14:paraId="56D0DAAE" w14:textId="77777777" w:rsidR="00926F3B" w:rsidRPr="00D82DC5" w:rsidRDefault="00926F3B" w:rsidP="0052327F">
            <w:pPr>
              <w:jc w:val="center"/>
              <w:rPr>
                <w:sz w:val="22"/>
                <w:szCs w:val="22"/>
              </w:rPr>
            </w:pPr>
          </w:p>
        </w:tc>
        <w:tc>
          <w:tcPr>
            <w:tcW w:w="2268" w:type="dxa"/>
            <w:vMerge/>
            <w:shd w:val="clear" w:color="auto" w:fill="auto"/>
            <w:vAlign w:val="center"/>
            <w:hideMark/>
          </w:tcPr>
          <w:p w14:paraId="25621F34" w14:textId="77777777" w:rsidR="00926F3B" w:rsidRPr="00D82DC5" w:rsidRDefault="00926F3B" w:rsidP="0052327F">
            <w:pPr>
              <w:widowControl/>
              <w:rPr>
                <w:bCs/>
                <w:sz w:val="22"/>
                <w:szCs w:val="22"/>
              </w:rPr>
            </w:pPr>
          </w:p>
        </w:tc>
        <w:tc>
          <w:tcPr>
            <w:tcW w:w="1843" w:type="dxa"/>
            <w:vMerge/>
            <w:shd w:val="clear" w:color="auto" w:fill="auto"/>
            <w:vAlign w:val="center"/>
            <w:hideMark/>
          </w:tcPr>
          <w:p w14:paraId="4053C723" w14:textId="77777777" w:rsidR="00926F3B" w:rsidRPr="00D82DC5" w:rsidRDefault="00926F3B" w:rsidP="0052327F">
            <w:pPr>
              <w:widowControl/>
              <w:jc w:val="center"/>
              <w:rPr>
                <w:sz w:val="22"/>
                <w:szCs w:val="22"/>
              </w:rPr>
            </w:pPr>
          </w:p>
        </w:tc>
        <w:tc>
          <w:tcPr>
            <w:tcW w:w="709" w:type="dxa"/>
            <w:shd w:val="clear" w:color="auto" w:fill="auto"/>
            <w:noWrap/>
            <w:vAlign w:val="center"/>
            <w:hideMark/>
          </w:tcPr>
          <w:p w14:paraId="690B5ADC" w14:textId="77777777" w:rsidR="00926F3B" w:rsidRPr="00D82DC5" w:rsidRDefault="00926F3B" w:rsidP="0052327F">
            <w:pPr>
              <w:jc w:val="center"/>
              <w:rPr>
                <w:sz w:val="22"/>
                <w:szCs w:val="22"/>
              </w:rPr>
            </w:pPr>
            <w:r w:rsidRPr="00D82DC5">
              <w:rPr>
                <w:sz w:val="22"/>
                <w:szCs w:val="22"/>
              </w:rPr>
              <w:t>2028</w:t>
            </w:r>
          </w:p>
        </w:tc>
        <w:tc>
          <w:tcPr>
            <w:tcW w:w="1134" w:type="dxa"/>
            <w:shd w:val="clear" w:color="auto" w:fill="auto"/>
            <w:noWrap/>
            <w:vAlign w:val="center"/>
            <w:hideMark/>
          </w:tcPr>
          <w:p w14:paraId="73A99F42" w14:textId="77777777" w:rsidR="00926F3B" w:rsidRPr="00D82DC5" w:rsidRDefault="00926F3B" w:rsidP="0052327F">
            <w:pPr>
              <w:jc w:val="center"/>
              <w:rPr>
                <w:sz w:val="22"/>
                <w:szCs w:val="22"/>
              </w:rPr>
            </w:pPr>
            <w:r w:rsidRPr="00D82DC5">
              <w:rPr>
                <w:sz w:val="22"/>
                <w:szCs w:val="22"/>
              </w:rPr>
              <w:t>2</w:t>
            </w:r>
            <w:r>
              <w:rPr>
                <w:sz w:val="22"/>
                <w:szCs w:val="22"/>
              </w:rPr>
              <w:t> 829,43</w:t>
            </w:r>
          </w:p>
        </w:tc>
        <w:tc>
          <w:tcPr>
            <w:tcW w:w="1143" w:type="dxa"/>
            <w:shd w:val="clear" w:color="auto" w:fill="auto"/>
            <w:vAlign w:val="center"/>
          </w:tcPr>
          <w:p w14:paraId="4D4F920C" w14:textId="77777777" w:rsidR="00926F3B" w:rsidRPr="00D82DC5" w:rsidRDefault="00926F3B" w:rsidP="0052327F">
            <w:pPr>
              <w:jc w:val="center"/>
              <w:rPr>
                <w:sz w:val="22"/>
                <w:szCs w:val="22"/>
              </w:rPr>
            </w:pPr>
            <w:r w:rsidRPr="00D82DC5">
              <w:rPr>
                <w:sz w:val="22"/>
                <w:szCs w:val="22"/>
              </w:rPr>
              <w:t>2</w:t>
            </w:r>
            <w:r>
              <w:rPr>
                <w:sz w:val="22"/>
                <w:szCs w:val="22"/>
              </w:rPr>
              <w:t> 829,43</w:t>
            </w:r>
          </w:p>
        </w:tc>
        <w:tc>
          <w:tcPr>
            <w:tcW w:w="563" w:type="dxa"/>
            <w:shd w:val="clear" w:color="auto" w:fill="auto"/>
            <w:noWrap/>
            <w:vAlign w:val="center"/>
            <w:hideMark/>
          </w:tcPr>
          <w:p w14:paraId="00A2C5EF" w14:textId="77777777" w:rsidR="00926F3B" w:rsidRPr="00D82DC5" w:rsidRDefault="00926F3B" w:rsidP="0052327F">
            <w:pPr>
              <w:widowControl/>
              <w:jc w:val="center"/>
              <w:rPr>
                <w:sz w:val="22"/>
                <w:szCs w:val="22"/>
              </w:rPr>
            </w:pPr>
            <w:r w:rsidRPr="00D82DC5">
              <w:rPr>
                <w:sz w:val="22"/>
                <w:szCs w:val="22"/>
              </w:rPr>
              <w:t>-</w:t>
            </w:r>
          </w:p>
        </w:tc>
        <w:tc>
          <w:tcPr>
            <w:tcW w:w="569" w:type="dxa"/>
            <w:vAlign w:val="center"/>
          </w:tcPr>
          <w:p w14:paraId="7F9000B1" w14:textId="77777777" w:rsidR="00926F3B" w:rsidRPr="00D82DC5" w:rsidRDefault="00926F3B" w:rsidP="0052327F">
            <w:pPr>
              <w:widowControl/>
              <w:jc w:val="center"/>
              <w:rPr>
                <w:sz w:val="22"/>
                <w:szCs w:val="22"/>
              </w:rPr>
            </w:pPr>
            <w:r w:rsidRPr="00D82DC5">
              <w:rPr>
                <w:sz w:val="22"/>
                <w:szCs w:val="22"/>
              </w:rPr>
              <w:t>-</w:t>
            </w:r>
          </w:p>
        </w:tc>
        <w:tc>
          <w:tcPr>
            <w:tcW w:w="568" w:type="dxa"/>
            <w:vAlign w:val="center"/>
          </w:tcPr>
          <w:p w14:paraId="52778036" w14:textId="77777777" w:rsidR="00926F3B" w:rsidRPr="00D82DC5" w:rsidRDefault="00926F3B" w:rsidP="0052327F">
            <w:pPr>
              <w:widowControl/>
              <w:jc w:val="center"/>
              <w:rPr>
                <w:sz w:val="22"/>
                <w:szCs w:val="22"/>
              </w:rPr>
            </w:pPr>
            <w:r w:rsidRPr="00D82DC5">
              <w:rPr>
                <w:sz w:val="22"/>
                <w:szCs w:val="22"/>
              </w:rPr>
              <w:t>-</w:t>
            </w:r>
          </w:p>
        </w:tc>
        <w:tc>
          <w:tcPr>
            <w:tcW w:w="567" w:type="dxa"/>
            <w:vAlign w:val="center"/>
          </w:tcPr>
          <w:p w14:paraId="4D7E6B03" w14:textId="77777777" w:rsidR="00926F3B" w:rsidRPr="00D82DC5" w:rsidRDefault="00926F3B" w:rsidP="0052327F">
            <w:pPr>
              <w:widowControl/>
              <w:jc w:val="center"/>
              <w:rPr>
                <w:sz w:val="22"/>
                <w:szCs w:val="22"/>
              </w:rPr>
            </w:pPr>
            <w:r w:rsidRPr="00D82DC5">
              <w:rPr>
                <w:sz w:val="22"/>
                <w:szCs w:val="22"/>
              </w:rPr>
              <w:t>-</w:t>
            </w:r>
          </w:p>
        </w:tc>
        <w:tc>
          <w:tcPr>
            <w:tcW w:w="709" w:type="dxa"/>
            <w:shd w:val="clear" w:color="auto" w:fill="auto"/>
            <w:noWrap/>
            <w:vAlign w:val="center"/>
            <w:hideMark/>
          </w:tcPr>
          <w:p w14:paraId="05DC324D" w14:textId="77777777" w:rsidR="00926F3B" w:rsidRPr="00D82DC5" w:rsidRDefault="00926F3B" w:rsidP="0052327F">
            <w:pPr>
              <w:widowControl/>
              <w:jc w:val="center"/>
              <w:rPr>
                <w:sz w:val="22"/>
                <w:szCs w:val="22"/>
              </w:rPr>
            </w:pPr>
            <w:r w:rsidRPr="00D82DC5">
              <w:rPr>
                <w:sz w:val="22"/>
                <w:szCs w:val="22"/>
              </w:rPr>
              <w:t>-</w:t>
            </w:r>
          </w:p>
        </w:tc>
      </w:tr>
    </w:tbl>
    <w:p w14:paraId="109D8889" w14:textId="77777777" w:rsidR="00926F3B" w:rsidRDefault="00926F3B" w:rsidP="0052327F">
      <w:pPr>
        <w:pStyle w:val="a4"/>
        <w:widowControl/>
        <w:tabs>
          <w:tab w:val="left" w:pos="3970"/>
        </w:tabs>
        <w:autoSpaceDE w:val="0"/>
        <w:autoSpaceDN w:val="0"/>
        <w:adjustRightInd w:val="0"/>
        <w:ind w:left="720"/>
        <w:jc w:val="right"/>
        <w:rPr>
          <w:sz w:val="22"/>
          <w:szCs w:val="22"/>
        </w:rPr>
      </w:pPr>
    </w:p>
    <w:p w14:paraId="57ADF30B" w14:textId="77777777" w:rsidR="00926F3B" w:rsidRPr="00D95ABF" w:rsidRDefault="00926F3B" w:rsidP="0052327F">
      <w:pPr>
        <w:widowControl/>
        <w:autoSpaceDE w:val="0"/>
        <w:autoSpaceDN w:val="0"/>
        <w:adjustRightInd w:val="0"/>
        <w:ind w:firstLine="567"/>
        <w:jc w:val="both"/>
        <w:rPr>
          <w:sz w:val="22"/>
          <w:szCs w:val="22"/>
        </w:rPr>
      </w:pPr>
      <w:r w:rsidRPr="00D95ABF">
        <w:rPr>
          <w:sz w:val="22"/>
          <w:szCs w:val="22"/>
        </w:rPr>
        <w:t>Примечания.</w:t>
      </w:r>
    </w:p>
    <w:p w14:paraId="4751CCD4" w14:textId="77777777" w:rsidR="00926F3B" w:rsidRPr="00C8043F" w:rsidRDefault="00926F3B" w:rsidP="0052327F">
      <w:pPr>
        <w:widowControl/>
        <w:autoSpaceDE w:val="0"/>
        <w:autoSpaceDN w:val="0"/>
        <w:adjustRightInd w:val="0"/>
        <w:ind w:firstLine="567"/>
        <w:jc w:val="both"/>
        <w:rPr>
          <w:color w:val="FF0000"/>
          <w:sz w:val="22"/>
          <w:szCs w:val="22"/>
        </w:rPr>
      </w:pPr>
      <w:r w:rsidRPr="00D02A56">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w:t>
      </w:r>
      <w:r>
        <w:rPr>
          <w:spacing w:val="2"/>
          <w:sz w:val="22"/>
          <w:szCs w:val="22"/>
          <w:shd w:val="clear" w:color="auto" w:fill="FFFFFF"/>
        </w:rPr>
        <w:t xml:space="preserve"> до 1 января 2025 г. </w:t>
      </w:r>
      <w:r w:rsidRPr="00143762">
        <w:rPr>
          <w:spacing w:val="2"/>
          <w:sz w:val="22"/>
          <w:szCs w:val="22"/>
          <w:shd w:val="clear" w:color="auto" w:fill="FFFFFF"/>
        </w:rPr>
        <w:t>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w:t>
      </w:r>
      <w:r>
        <w:rPr>
          <w:spacing w:val="2"/>
          <w:sz w:val="22"/>
          <w:szCs w:val="22"/>
          <w:shd w:val="clear" w:color="auto" w:fill="FFFFFF"/>
        </w:rPr>
        <w:t>К РФ</w:t>
      </w:r>
      <w:r w:rsidRPr="001A1B63">
        <w:rPr>
          <w:spacing w:val="2"/>
          <w:sz w:val="22"/>
          <w:szCs w:val="22"/>
          <w:shd w:val="clear" w:color="auto" w:fill="FFFFFF"/>
        </w:rPr>
        <w:t>.</w:t>
      </w:r>
    </w:p>
    <w:p w14:paraId="282BC712" w14:textId="77777777" w:rsidR="00926F3B" w:rsidRPr="00D02A56" w:rsidRDefault="00926F3B" w:rsidP="0052327F">
      <w:pPr>
        <w:widowControl/>
        <w:autoSpaceDE w:val="0"/>
        <w:autoSpaceDN w:val="0"/>
        <w:adjustRightInd w:val="0"/>
        <w:ind w:firstLine="567"/>
        <w:jc w:val="both"/>
        <w:rPr>
          <w:sz w:val="22"/>
          <w:szCs w:val="22"/>
        </w:rPr>
      </w:pPr>
      <w:r>
        <w:rPr>
          <w:sz w:val="22"/>
          <w:szCs w:val="22"/>
        </w:rPr>
        <w:lastRenderedPageBreak/>
        <w:t xml:space="preserve">2. </w:t>
      </w:r>
      <w:r w:rsidRPr="00D02A56">
        <w:rPr>
          <w:sz w:val="22"/>
          <w:szCs w:val="22"/>
        </w:rPr>
        <w:t xml:space="preserve">В соответствии с Главой 26.2 части 2 НК РФ организация применяет упрощенную систему налогообложения, в соответствии с Главой 21 части 2 НК РФ (в ред. </w:t>
      </w:r>
      <w:r w:rsidRPr="00D02A56">
        <w:rPr>
          <w:spacing w:val="2"/>
          <w:sz w:val="22"/>
          <w:szCs w:val="22"/>
          <w:shd w:val="clear" w:color="auto" w:fill="FFFFFF"/>
        </w:rPr>
        <w:t xml:space="preserve">Федерального закона от 12.07.2024 № 176-ФЗ) </w:t>
      </w:r>
      <w:r w:rsidRPr="00D02A56">
        <w:rPr>
          <w:sz w:val="22"/>
          <w:szCs w:val="22"/>
        </w:rPr>
        <w:t xml:space="preserve">с 1 января 2025 г. исполняет обязанности налогоплательщика, </w:t>
      </w:r>
      <w:r w:rsidRPr="00D02A56">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D02A56">
        <w:rPr>
          <w:sz w:val="22"/>
          <w:szCs w:val="22"/>
        </w:rPr>
        <w:t xml:space="preserve">подпункте 2 пункта 8 статьи 164 части 2 </w:t>
      </w:r>
      <w:r w:rsidRPr="00D02A56">
        <w:rPr>
          <w:spacing w:val="2"/>
          <w:sz w:val="22"/>
          <w:szCs w:val="22"/>
          <w:shd w:val="clear" w:color="auto" w:fill="FFFFFF"/>
        </w:rPr>
        <w:t>НК РФ, в размере 7%</w:t>
      </w:r>
      <w:r w:rsidRPr="00D02A56">
        <w:rPr>
          <w:sz w:val="22"/>
          <w:szCs w:val="22"/>
        </w:rPr>
        <w:t xml:space="preserve">. </w:t>
      </w:r>
    </w:p>
    <w:p w14:paraId="3280C027" w14:textId="77777777" w:rsidR="00926F3B" w:rsidRPr="00D95ABF" w:rsidRDefault="00926F3B" w:rsidP="0052327F">
      <w:pPr>
        <w:widowControl/>
        <w:autoSpaceDE w:val="0"/>
        <w:autoSpaceDN w:val="0"/>
        <w:adjustRightInd w:val="0"/>
        <w:ind w:firstLine="567"/>
        <w:jc w:val="both"/>
        <w:rPr>
          <w:sz w:val="22"/>
          <w:szCs w:val="22"/>
        </w:rPr>
      </w:pPr>
      <w:r>
        <w:rPr>
          <w:sz w:val="22"/>
          <w:szCs w:val="22"/>
        </w:rPr>
        <w:t>3</w:t>
      </w:r>
      <w:r w:rsidRPr="00D95ABF">
        <w:rPr>
          <w:sz w:val="22"/>
          <w:szCs w:val="22"/>
        </w:rPr>
        <w:t>. Величина расходов на топливо, отнесенная на 1 Гкал тепловой энергии, отпускаемой в виде воды: на 2025 год – 1 361,44 руб., на 2026 год – 1 500,05 руб., на 2027 год – 1 500,05 руб., на 2028 год – 1 500,05 руб.</w:t>
      </w:r>
    </w:p>
    <w:p w14:paraId="3E38FE42" w14:textId="0D7E3478" w:rsidR="006C384E" w:rsidRPr="009B32D0" w:rsidRDefault="006C384E" w:rsidP="0052327F">
      <w:pPr>
        <w:pStyle w:val="ConsNormal"/>
        <w:tabs>
          <w:tab w:val="left" w:pos="993"/>
          <w:tab w:val="left" w:pos="1276"/>
        </w:tabs>
        <w:autoSpaceDE w:val="0"/>
        <w:autoSpaceDN w:val="0"/>
        <w:adjustRightInd w:val="0"/>
        <w:ind w:left="710" w:firstLine="0"/>
        <w:jc w:val="both"/>
        <w:rPr>
          <w:rFonts w:ascii="Times New Roman" w:hAnsi="Times New Roman"/>
          <w:sz w:val="22"/>
          <w:szCs w:val="22"/>
        </w:rPr>
      </w:pPr>
      <w:r>
        <w:rPr>
          <w:rFonts w:ascii="Times New Roman" w:hAnsi="Times New Roman"/>
          <w:sz w:val="22"/>
          <w:szCs w:val="22"/>
        </w:rPr>
        <w:t xml:space="preserve">2. </w:t>
      </w:r>
      <w:r w:rsidRPr="009B32D0">
        <w:rPr>
          <w:rFonts w:ascii="Times New Roman" w:hAnsi="Times New Roman"/>
          <w:sz w:val="22"/>
          <w:szCs w:val="22"/>
        </w:rPr>
        <w:t>Постановление вступает в силу после дня его официального опубликования.</w:t>
      </w:r>
    </w:p>
    <w:p w14:paraId="2B7EEF83" w14:textId="77777777" w:rsidR="006C384E" w:rsidRPr="009B32D0" w:rsidRDefault="006C384E" w:rsidP="0052327F">
      <w:pPr>
        <w:tabs>
          <w:tab w:val="left" w:pos="4020"/>
        </w:tabs>
        <w:ind w:firstLine="709"/>
        <w:rPr>
          <w:sz w:val="22"/>
          <w:szCs w:val="22"/>
        </w:rPr>
      </w:pPr>
    </w:p>
    <w:p w14:paraId="3FB73DA5" w14:textId="77777777" w:rsidR="006C384E" w:rsidRPr="009B32D0" w:rsidRDefault="006C384E"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C384E" w:rsidRPr="009B32D0" w14:paraId="6D9005B7" w14:textId="77777777" w:rsidTr="00022D9C">
        <w:tc>
          <w:tcPr>
            <w:tcW w:w="959" w:type="dxa"/>
          </w:tcPr>
          <w:p w14:paraId="73C4C099" w14:textId="77777777" w:rsidR="006C384E" w:rsidRPr="009B32D0" w:rsidRDefault="006C384E" w:rsidP="0052327F">
            <w:pPr>
              <w:tabs>
                <w:tab w:val="left" w:pos="4020"/>
              </w:tabs>
              <w:jc w:val="center"/>
              <w:rPr>
                <w:sz w:val="22"/>
                <w:szCs w:val="22"/>
              </w:rPr>
            </w:pPr>
            <w:r w:rsidRPr="009B32D0">
              <w:rPr>
                <w:sz w:val="22"/>
                <w:szCs w:val="22"/>
              </w:rPr>
              <w:t>№ п/п</w:t>
            </w:r>
          </w:p>
        </w:tc>
        <w:tc>
          <w:tcPr>
            <w:tcW w:w="2391" w:type="dxa"/>
          </w:tcPr>
          <w:p w14:paraId="5E1DAFBB" w14:textId="77777777" w:rsidR="006C384E" w:rsidRPr="009B32D0" w:rsidRDefault="006C384E" w:rsidP="0052327F">
            <w:pPr>
              <w:tabs>
                <w:tab w:val="left" w:pos="4020"/>
              </w:tabs>
              <w:rPr>
                <w:sz w:val="22"/>
                <w:szCs w:val="22"/>
              </w:rPr>
            </w:pPr>
            <w:r w:rsidRPr="009B32D0">
              <w:rPr>
                <w:sz w:val="22"/>
                <w:szCs w:val="22"/>
              </w:rPr>
              <w:t>Члены правления</w:t>
            </w:r>
          </w:p>
        </w:tc>
        <w:tc>
          <w:tcPr>
            <w:tcW w:w="3493" w:type="dxa"/>
          </w:tcPr>
          <w:p w14:paraId="33EB8668" w14:textId="77777777" w:rsidR="006C384E" w:rsidRPr="009B32D0" w:rsidRDefault="006C384E" w:rsidP="0052327F">
            <w:pPr>
              <w:tabs>
                <w:tab w:val="left" w:pos="4020"/>
              </w:tabs>
              <w:jc w:val="center"/>
              <w:rPr>
                <w:sz w:val="22"/>
                <w:szCs w:val="22"/>
              </w:rPr>
            </w:pPr>
            <w:r w:rsidRPr="009B32D0">
              <w:rPr>
                <w:sz w:val="22"/>
                <w:szCs w:val="22"/>
              </w:rPr>
              <w:t>Результаты голосования</w:t>
            </w:r>
          </w:p>
        </w:tc>
      </w:tr>
      <w:tr w:rsidR="006C384E" w:rsidRPr="009B32D0" w14:paraId="262181B0" w14:textId="77777777" w:rsidTr="00022D9C">
        <w:tc>
          <w:tcPr>
            <w:tcW w:w="959" w:type="dxa"/>
          </w:tcPr>
          <w:p w14:paraId="493837B0" w14:textId="77777777" w:rsidR="006C384E" w:rsidRPr="009B32D0" w:rsidRDefault="006C384E" w:rsidP="0052327F">
            <w:pPr>
              <w:tabs>
                <w:tab w:val="left" w:pos="4020"/>
              </w:tabs>
              <w:jc w:val="center"/>
              <w:rPr>
                <w:sz w:val="22"/>
                <w:szCs w:val="22"/>
              </w:rPr>
            </w:pPr>
            <w:r w:rsidRPr="009B32D0">
              <w:rPr>
                <w:sz w:val="22"/>
                <w:szCs w:val="22"/>
              </w:rPr>
              <w:t>1.</w:t>
            </w:r>
          </w:p>
        </w:tc>
        <w:tc>
          <w:tcPr>
            <w:tcW w:w="2391" w:type="dxa"/>
          </w:tcPr>
          <w:p w14:paraId="0CBD3EAC" w14:textId="77777777" w:rsidR="006C384E" w:rsidRPr="009B32D0" w:rsidRDefault="006C384E" w:rsidP="0052327F">
            <w:pPr>
              <w:tabs>
                <w:tab w:val="left" w:pos="4020"/>
              </w:tabs>
              <w:rPr>
                <w:sz w:val="22"/>
                <w:szCs w:val="22"/>
              </w:rPr>
            </w:pPr>
            <w:r w:rsidRPr="009B32D0">
              <w:rPr>
                <w:sz w:val="22"/>
                <w:szCs w:val="22"/>
              </w:rPr>
              <w:t>Морева Е.Н.</w:t>
            </w:r>
          </w:p>
        </w:tc>
        <w:tc>
          <w:tcPr>
            <w:tcW w:w="3493" w:type="dxa"/>
          </w:tcPr>
          <w:p w14:paraId="5319F6E5" w14:textId="77777777" w:rsidR="006C384E" w:rsidRPr="009B32D0" w:rsidRDefault="006C384E" w:rsidP="0052327F">
            <w:pPr>
              <w:jc w:val="center"/>
              <w:rPr>
                <w:sz w:val="22"/>
                <w:szCs w:val="22"/>
              </w:rPr>
            </w:pPr>
            <w:r w:rsidRPr="009B32D0">
              <w:rPr>
                <w:sz w:val="22"/>
                <w:szCs w:val="22"/>
              </w:rPr>
              <w:t>за</w:t>
            </w:r>
          </w:p>
        </w:tc>
      </w:tr>
      <w:tr w:rsidR="006C384E" w:rsidRPr="009B32D0" w14:paraId="1B47D3F1" w14:textId="77777777" w:rsidTr="00022D9C">
        <w:tc>
          <w:tcPr>
            <w:tcW w:w="959" w:type="dxa"/>
          </w:tcPr>
          <w:p w14:paraId="6E791640" w14:textId="77777777" w:rsidR="006C384E" w:rsidRPr="009B32D0" w:rsidRDefault="006C384E" w:rsidP="0052327F">
            <w:pPr>
              <w:tabs>
                <w:tab w:val="left" w:pos="4020"/>
              </w:tabs>
              <w:jc w:val="center"/>
              <w:rPr>
                <w:sz w:val="22"/>
                <w:szCs w:val="22"/>
              </w:rPr>
            </w:pPr>
            <w:r w:rsidRPr="009B32D0">
              <w:rPr>
                <w:sz w:val="22"/>
                <w:szCs w:val="22"/>
              </w:rPr>
              <w:t>2.</w:t>
            </w:r>
          </w:p>
        </w:tc>
        <w:tc>
          <w:tcPr>
            <w:tcW w:w="2391" w:type="dxa"/>
          </w:tcPr>
          <w:p w14:paraId="365782DF" w14:textId="77777777" w:rsidR="006C384E" w:rsidRPr="009B32D0" w:rsidRDefault="006C384E" w:rsidP="0052327F">
            <w:pPr>
              <w:tabs>
                <w:tab w:val="left" w:pos="4020"/>
              </w:tabs>
              <w:rPr>
                <w:sz w:val="22"/>
                <w:szCs w:val="22"/>
              </w:rPr>
            </w:pPr>
            <w:r w:rsidRPr="009B32D0">
              <w:rPr>
                <w:sz w:val="22"/>
                <w:szCs w:val="22"/>
              </w:rPr>
              <w:t>Бугаева С.Е.</w:t>
            </w:r>
          </w:p>
        </w:tc>
        <w:tc>
          <w:tcPr>
            <w:tcW w:w="3493" w:type="dxa"/>
          </w:tcPr>
          <w:p w14:paraId="564474F6" w14:textId="77777777" w:rsidR="006C384E" w:rsidRPr="009B32D0" w:rsidRDefault="006C384E" w:rsidP="0052327F">
            <w:pPr>
              <w:jc w:val="center"/>
              <w:rPr>
                <w:sz w:val="22"/>
                <w:szCs w:val="22"/>
              </w:rPr>
            </w:pPr>
            <w:r w:rsidRPr="009B32D0">
              <w:rPr>
                <w:sz w:val="22"/>
                <w:szCs w:val="22"/>
              </w:rPr>
              <w:t>за</w:t>
            </w:r>
          </w:p>
        </w:tc>
      </w:tr>
      <w:tr w:rsidR="006C384E" w:rsidRPr="009B32D0" w14:paraId="455EFD2D" w14:textId="77777777" w:rsidTr="00022D9C">
        <w:tc>
          <w:tcPr>
            <w:tcW w:w="959" w:type="dxa"/>
          </w:tcPr>
          <w:p w14:paraId="2D9A7E79" w14:textId="77777777" w:rsidR="006C384E" w:rsidRPr="009B32D0" w:rsidRDefault="006C384E" w:rsidP="0052327F">
            <w:pPr>
              <w:tabs>
                <w:tab w:val="left" w:pos="4020"/>
              </w:tabs>
              <w:jc w:val="center"/>
              <w:rPr>
                <w:sz w:val="22"/>
                <w:szCs w:val="22"/>
              </w:rPr>
            </w:pPr>
            <w:r w:rsidRPr="009B32D0">
              <w:rPr>
                <w:sz w:val="22"/>
                <w:szCs w:val="22"/>
              </w:rPr>
              <w:t>3.</w:t>
            </w:r>
          </w:p>
        </w:tc>
        <w:tc>
          <w:tcPr>
            <w:tcW w:w="2391" w:type="dxa"/>
          </w:tcPr>
          <w:p w14:paraId="1AF2AB18" w14:textId="77777777" w:rsidR="006C384E" w:rsidRPr="009B32D0" w:rsidRDefault="006C384E" w:rsidP="0052327F">
            <w:pPr>
              <w:tabs>
                <w:tab w:val="left" w:pos="4020"/>
              </w:tabs>
              <w:rPr>
                <w:sz w:val="22"/>
                <w:szCs w:val="22"/>
              </w:rPr>
            </w:pPr>
            <w:r w:rsidRPr="009B32D0">
              <w:rPr>
                <w:sz w:val="22"/>
                <w:szCs w:val="22"/>
              </w:rPr>
              <w:t>Гущина Н.Б.</w:t>
            </w:r>
          </w:p>
        </w:tc>
        <w:tc>
          <w:tcPr>
            <w:tcW w:w="3493" w:type="dxa"/>
          </w:tcPr>
          <w:p w14:paraId="6A9A87F7" w14:textId="77777777" w:rsidR="006C384E" w:rsidRPr="009B32D0" w:rsidRDefault="006C384E" w:rsidP="0052327F">
            <w:pPr>
              <w:jc w:val="center"/>
              <w:rPr>
                <w:sz w:val="22"/>
                <w:szCs w:val="22"/>
              </w:rPr>
            </w:pPr>
            <w:r w:rsidRPr="009B32D0">
              <w:rPr>
                <w:sz w:val="22"/>
                <w:szCs w:val="22"/>
              </w:rPr>
              <w:t>за</w:t>
            </w:r>
          </w:p>
        </w:tc>
      </w:tr>
      <w:tr w:rsidR="006C384E" w:rsidRPr="009B32D0" w14:paraId="1C6A465F" w14:textId="77777777" w:rsidTr="00022D9C">
        <w:tc>
          <w:tcPr>
            <w:tcW w:w="959" w:type="dxa"/>
          </w:tcPr>
          <w:p w14:paraId="68237725" w14:textId="77777777" w:rsidR="006C384E" w:rsidRPr="009B32D0" w:rsidRDefault="006C384E" w:rsidP="0052327F">
            <w:pPr>
              <w:tabs>
                <w:tab w:val="left" w:pos="4020"/>
              </w:tabs>
              <w:jc w:val="center"/>
              <w:rPr>
                <w:sz w:val="22"/>
                <w:szCs w:val="22"/>
              </w:rPr>
            </w:pPr>
            <w:r w:rsidRPr="009B32D0">
              <w:rPr>
                <w:sz w:val="22"/>
                <w:szCs w:val="22"/>
              </w:rPr>
              <w:t>4.</w:t>
            </w:r>
          </w:p>
        </w:tc>
        <w:tc>
          <w:tcPr>
            <w:tcW w:w="2391" w:type="dxa"/>
          </w:tcPr>
          <w:p w14:paraId="339EB171" w14:textId="77777777" w:rsidR="006C384E" w:rsidRPr="009B32D0" w:rsidRDefault="006C384E" w:rsidP="0052327F">
            <w:pPr>
              <w:tabs>
                <w:tab w:val="left" w:pos="4020"/>
              </w:tabs>
              <w:rPr>
                <w:sz w:val="22"/>
                <w:szCs w:val="22"/>
              </w:rPr>
            </w:pPr>
            <w:r w:rsidRPr="009B32D0">
              <w:rPr>
                <w:sz w:val="22"/>
                <w:szCs w:val="22"/>
              </w:rPr>
              <w:t>Турбачкина Е.В.</w:t>
            </w:r>
          </w:p>
        </w:tc>
        <w:tc>
          <w:tcPr>
            <w:tcW w:w="3493" w:type="dxa"/>
          </w:tcPr>
          <w:p w14:paraId="6A09FE36"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578312B9" w14:textId="77777777" w:rsidTr="00022D9C">
        <w:tc>
          <w:tcPr>
            <w:tcW w:w="959" w:type="dxa"/>
          </w:tcPr>
          <w:p w14:paraId="341A5B71" w14:textId="77777777" w:rsidR="006C384E" w:rsidRPr="009B32D0" w:rsidRDefault="006C384E" w:rsidP="0052327F">
            <w:pPr>
              <w:tabs>
                <w:tab w:val="left" w:pos="4020"/>
              </w:tabs>
              <w:jc w:val="center"/>
              <w:rPr>
                <w:sz w:val="22"/>
                <w:szCs w:val="22"/>
              </w:rPr>
            </w:pPr>
            <w:r w:rsidRPr="009B32D0">
              <w:rPr>
                <w:sz w:val="22"/>
                <w:szCs w:val="22"/>
              </w:rPr>
              <w:t>5.</w:t>
            </w:r>
          </w:p>
        </w:tc>
        <w:tc>
          <w:tcPr>
            <w:tcW w:w="2391" w:type="dxa"/>
          </w:tcPr>
          <w:p w14:paraId="7232C8FA" w14:textId="77777777" w:rsidR="006C384E" w:rsidRPr="009B32D0" w:rsidRDefault="006C384E" w:rsidP="0052327F">
            <w:pPr>
              <w:tabs>
                <w:tab w:val="left" w:pos="4020"/>
              </w:tabs>
              <w:rPr>
                <w:sz w:val="22"/>
                <w:szCs w:val="22"/>
              </w:rPr>
            </w:pPr>
            <w:r w:rsidRPr="009B32D0">
              <w:rPr>
                <w:sz w:val="22"/>
                <w:szCs w:val="22"/>
              </w:rPr>
              <w:t>Полозов И.Г.</w:t>
            </w:r>
          </w:p>
        </w:tc>
        <w:tc>
          <w:tcPr>
            <w:tcW w:w="3493" w:type="dxa"/>
          </w:tcPr>
          <w:p w14:paraId="2155113D"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5526D624" w14:textId="77777777" w:rsidTr="00022D9C">
        <w:tc>
          <w:tcPr>
            <w:tcW w:w="959" w:type="dxa"/>
          </w:tcPr>
          <w:p w14:paraId="5A721A92" w14:textId="77777777" w:rsidR="006C384E" w:rsidRPr="009B32D0" w:rsidRDefault="006C384E" w:rsidP="0052327F">
            <w:pPr>
              <w:tabs>
                <w:tab w:val="left" w:pos="4020"/>
              </w:tabs>
              <w:jc w:val="center"/>
              <w:rPr>
                <w:sz w:val="22"/>
                <w:szCs w:val="22"/>
              </w:rPr>
            </w:pPr>
            <w:r w:rsidRPr="009B32D0">
              <w:rPr>
                <w:sz w:val="22"/>
                <w:szCs w:val="22"/>
              </w:rPr>
              <w:t>6.</w:t>
            </w:r>
          </w:p>
        </w:tc>
        <w:tc>
          <w:tcPr>
            <w:tcW w:w="2391" w:type="dxa"/>
          </w:tcPr>
          <w:p w14:paraId="66724B4C" w14:textId="77777777" w:rsidR="006C384E" w:rsidRPr="009B32D0" w:rsidRDefault="006C384E" w:rsidP="0052327F">
            <w:pPr>
              <w:tabs>
                <w:tab w:val="left" w:pos="4020"/>
              </w:tabs>
              <w:rPr>
                <w:sz w:val="22"/>
                <w:szCs w:val="22"/>
              </w:rPr>
            </w:pPr>
            <w:r w:rsidRPr="009B32D0">
              <w:rPr>
                <w:sz w:val="22"/>
                <w:szCs w:val="22"/>
              </w:rPr>
              <w:t>Коннова Е.А.</w:t>
            </w:r>
          </w:p>
        </w:tc>
        <w:tc>
          <w:tcPr>
            <w:tcW w:w="3493" w:type="dxa"/>
          </w:tcPr>
          <w:p w14:paraId="49BF90E7" w14:textId="77777777" w:rsidR="006C384E" w:rsidRPr="009B32D0" w:rsidRDefault="006C384E" w:rsidP="0052327F">
            <w:pPr>
              <w:tabs>
                <w:tab w:val="left" w:pos="4020"/>
              </w:tabs>
              <w:jc w:val="center"/>
              <w:rPr>
                <w:sz w:val="22"/>
                <w:szCs w:val="22"/>
              </w:rPr>
            </w:pPr>
            <w:r w:rsidRPr="009B32D0">
              <w:rPr>
                <w:sz w:val="22"/>
                <w:szCs w:val="22"/>
              </w:rPr>
              <w:t>за</w:t>
            </w:r>
          </w:p>
        </w:tc>
      </w:tr>
      <w:tr w:rsidR="006C384E" w:rsidRPr="009B32D0" w14:paraId="413DF8EE" w14:textId="77777777" w:rsidTr="00022D9C">
        <w:tc>
          <w:tcPr>
            <w:tcW w:w="959" w:type="dxa"/>
          </w:tcPr>
          <w:p w14:paraId="4DF21651" w14:textId="77777777" w:rsidR="006C384E" w:rsidRPr="009B32D0" w:rsidRDefault="006C384E" w:rsidP="0052327F">
            <w:pPr>
              <w:tabs>
                <w:tab w:val="left" w:pos="4020"/>
              </w:tabs>
              <w:jc w:val="center"/>
              <w:rPr>
                <w:sz w:val="22"/>
                <w:szCs w:val="22"/>
              </w:rPr>
            </w:pPr>
            <w:r w:rsidRPr="009B32D0">
              <w:rPr>
                <w:sz w:val="22"/>
                <w:szCs w:val="22"/>
              </w:rPr>
              <w:t>7.</w:t>
            </w:r>
          </w:p>
        </w:tc>
        <w:tc>
          <w:tcPr>
            <w:tcW w:w="2391" w:type="dxa"/>
          </w:tcPr>
          <w:p w14:paraId="5B4F0933" w14:textId="77777777" w:rsidR="006C384E" w:rsidRPr="009B32D0" w:rsidRDefault="006C384E" w:rsidP="0052327F">
            <w:pPr>
              <w:tabs>
                <w:tab w:val="left" w:pos="4020"/>
              </w:tabs>
              <w:rPr>
                <w:sz w:val="22"/>
                <w:szCs w:val="22"/>
              </w:rPr>
            </w:pPr>
            <w:r w:rsidRPr="009B32D0">
              <w:rPr>
                <w:sz w:val="22"/>
                <w:szCs w:val="22"/>
              </w:rPr>
              <w:t>Агапова О.П.</w:t>
            </w:r>
          </w:p>
        </w:tc>
        <w:tc>
          <w:tcPr>
            <w:tcW w:w="3493" w:type="dxa"/>
          </w:tcPr>
          <w:p w14:paraId="0220D953" w14:textId="77777777" w:rsidR="006C384E" w:rsidRPr="009B32D0" w:rsidRDefault="006C384E" w:rsidP="0052327F">
            <w:pPr>
              <w:tabs>
                <w:tab w:val="left" w:pos="4020"/>
              </w:tabs>
              <w:jc w:val="center"/>
              <w:rPr>
                <w:sz w:val="22"/>
                <w:szCs w:val="22"/>
              </w:rPr>
            </w:pPr>
            <w:r w:rsidRPr="009B32D0">
              <w:rPr>
                <w:sz w:val="22"/>
                <w:szCs w:val="22"/>
              </w:rPr>
              <w:t>за</w:t>
            </w:r>
          </w:p>
        </w:tc>
      </w:tr>
    </w:tbl>
    <w:p w14:paraId="018389A6" w14:textId="77777777" w:rsidR="006C384E" w:rsidRPr="009B32D0" w:rsidRDefault="006C384E"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2E445EDA" w14:textId="77777777" w:rsidR="006C384E" w:rsidRPr="009B32D0" w:rsidRDefault="006C384E" w:rsidP="0052327F">
      <w:pPr>
        <w:pStyle w:val="24"/>
        <w:widowControl/>
        <w:tabs>
          <w:tab w:val="left" w:pos="851"/>
          <w:tab w:val="left" w:pos="1276"/>
          <w:tab w:val="left" w:pos="1560"/>
        </w:tabs>
        <w:ind w:firstLine="708"/>
        <w:rPr>
          <w:b/>
          <w:sz w:val="22"/>
          <w:szCs w:val="22"/>
        </w:rPr>
      </w:pPr>
    </w:p>
    <w:p w14:paraId="0FF797DB" w14:textId="1D120D92" w:rsidR="006C384E" w:rsidRPr="00DD61C8" w:rsidRDefault="006C384E" w:rsidP="0052327F">
      <w:pPr>
        <w:pStyle w:val="24"/>
        <w:widowControl/>
        <w:numPr>
          <w:ilvl w:val="0"/>
          <w:numId w:val="4"/>
        </w:numPr>
        <w:tabs>
          <w:tab w:val="left" w:pos="0"/>
          <w:tab w:val="left" w:pos="851"/>
          <w:tab w:val="left" w:pos="1134"/>
        </w:tabs>
        <w:ind w:left="0" w:firstLine="708"/>
        <w:rPr>
          <w:sz w:val="22"/>
          <w:szCs w:val="22"/>
          <w:lang w:eastAsia="x-none"/>
        </w:rPr>
      </w:pPr>
      <w:r w:rsidRPr="00DD61C8">
        <w:rPr>
          <w:b/>
          <w:sz w:val="22"/>
          <w:szCs w:val="22"/>
        </w:rPr>
        <w:t>Об установлении долгосрочных тарифов на тепловую энергию, долгосрочных</w:t>
      </w:r>
      <w:r w:rsidRPr="00DD61C8">
        <w:rPr>
          <w:b/>
          <w:bCs/>
          <w:color w:val="000000"/>
          <w:sz w:val="22"/>
          <w:szCs w:val="22"/>
        </w:rPr>
        <w:t xml:space="preserve"> параметров регулирования для формирования тарифов на тепловую энергию</w:t>
      </w:r>
      <w:r w:rsidRPr="00DD61C8">
        <w:rPr>
          <w:b/>
          <w:sz w:val="22"/>
          <w:szCs w:val="22"/>
        </w:rPr>
        <w:t xml:space="preserve"> для потребителей ФГБУ «СПб НИИФ» Минздрава России (филиал Санаторий «Плес») на 2025 – 2029 годы (Игнатьева Е.В.).</w:t>
      </w:r>
    </w:p>
    <w:p w14:paraId="2A51BEFB" w14:textId="7D43363A" w:rsidR="00CD1DAC" w:rsidRPr="005F2974" w:rsidRDefault="006C384E" w:rsidP="0052327F">
      <w:pPr>
        <w:pStyle w:val="24"/>
        <w:widowControl/>
        <w:tabs>
          <w:tab w:val="left" w:pos="993"/>
          <w:tab w:val="left" w:pos="1418"/>
        </w:tabs>
        <w:ind w:firstLine="709"/>
        <w:rPr>
          <w:bCs/>
          <w:sz w:val="22"/>
          <w:szCs w:val="22"/>
        </w:rPr>
      </w:pPr>
      <w:r w:rsidRPr="00DB1C67">
        <w:rPr>
          <w:bCs/>
          <w:sz w:val="22"/>
          <w:szCs w:val="22"/>
        </w:rPr>
        <w:t xml:space="preserve">В связи с обращением </w:t>
      </w:r>
      <w:r w:rsidRPr="00DB1C67">
        <w:rPr>
          <w:sz w:val="22"/>
          <w:szCs w:val="22"/>
        </w:rPr>
        <w:t>ФГБУ «СПб НИИФ» Минздрава России (филиал Санаторий «Плес»)</w:t>
      </w:r>
      <w:r w:rsidRPr="00DD61C8">
        <w:rPr>
          <w:b/>
          <w:sz w:val="22"/>
          <w:szCs w:val="22"/>
        </w:rPr>
        <w:t xml:space="preserve"> </w:t>
      </w:r>
      <w:r w:rsidRPr="00DB1C67">
        <w:rPr>
          <w:sz w:val="22"/>
          <w:szCs w:val="22"/>
        </w:rPr>
        <w:t>приказом Департамента энергетики и тарифов Ивановской области от 13.05.2024 № 24-у открыто дело о</w:t>
      </w:r>
      <w:r>
        <w:rPr>
          <w:sz w:val="22"/>
          <w:szCs w:val="22"/>
        </w:rPr>
        <w:t>б</w:t>
      </w:r>
      <w:r w:rsidRPr="00DB1C67">
        <w:rPr>
          <w:sz w:val="22"/>
          <w:szCs w:val="22"/>
        </w:rPr>
        <w:t xml:space="preserve"> </w:t>
      </w:r>
      <w:r>
        <w:rPr>
          <w:sz w:val="22"/>
          <w:szCs w:val="22"/>
        </w:rPr>
        <w:t xml:space="preserve">установлении </w:t>
      </w:r>
      <w:r w:rsidRPr="00DB1C67">
        <w:rPr>
          <w:sz w:val="22"/>
          <w:szCs w:val="22"/>
        </w:rPr>
        <w:t>долгосрочных тарифов на тепловую энергию на 2025-202</w:t>
      </w:r>
      <w:r>
        <w:rPr>
          <w:sz w:val="22"/>
          <w:szCs w:val="22"/>
        </w:rPr>
        <w:t>9</w:t>
      </w:r>
      <w:r w:rsidRPr="00DB1C67">
        <w:rPr>
          <w:sz w:val="22"/>
          <w:szCs w:val="22"/>
        </w:rPr>
        <w:t xml:space="preserve"> годы. </w:t>
      </w:r>
      <w:r w:rsidRPr="00D6043D">
        <w:rPr>
          <w:sz w:val="22"/>
          <w:szCs w:val="22"/>
        </w:rPr>
        <w:t>Методом регулирования тарифов на тепловую энергию указанным приказом определен метод индексации установленных тарифов</w:t>
      </w:r>
      <w:r w:rsidR="00573157">
        <w:rPr>
          <w:sz w:val="22"/>
          <w:szCs w:val="22"/>
        </w:rPr>
        <w:t>.</w:t>
      </w:r>
      <w:r w:rsidR="00CD1DAC" w:rsidRPr="005F2974">
        <w:rPr>
          <w:bCs/>
          <w:sz w:val="22"/>
          <w:szCs w:val="22"/>
        </w:rPr>
        <w:t xml:space="preserve"> </w:t>
      </w:r>
    </w:p>
    <w:p w14:paraId="3C95D414" w14:textId="08127DA0" w:rsidR="006C384E" w:rsidRPr="009B32D0" w:rsidRDefault="006C384E" w:rsidP="0052327F">
      <w:pPr>
        <w:pStyle w:val="24"/>
        <w:widowControl/>
        <w:tabs>
          <w:tab w:val="left" w:pos="993"/>
          <w:tab w:val="left" w:pos="1418"/>
        </w:tabs>
        <w:ind w:firstLine="709"/>
        <w:rPr>
          <w:bCs/>
          <w:sz w:val="22"/>
          <w:szCs w:val="22"/>
        </w:rPr>
      </w:pPr>
      <w:r w:rsidRPr="009B32D0">
        <w:rPr>
          <w:bCs/>
          <w:sz w:val="22"/>
          <w:szCs w:val="22"/>
        </w:rPr>
        <w:t xml:space="preserve">Экспертной группой Департамента произведена экспертиза тарифов на </w:t>
      </w:r>
      <w:r>
        <w:rPr>
          <w:bCs/>
          <w:sz w:val="22"/>
          <w:szCs w:val="22"/>
        </w:rPr>
        <w:t>тепловую энергию</w:t>
      </w:r>
      <w:r w:rsidRPr="009B32D0">
        <w:rPr>
          <w:bCs/>
          <w:sz w:val="22"/>
          <w:szCs w:val="22"/>
        </w:rPr>
        <w:t xml:space="preserve">. </w:t>
      </w:r>
    </w:p>
    <w:p w14:paraId="5AF5E515" w14:textId="77777777" w:rsidR="006C384E" w:rsidRDefault="006C384E"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266248AC" w14:textId="77777777" w:rsidR="006C384E" w:rsidRPr="009B32D0" w:rsidRDefault="006C384E" w:rsidP="0052327F">
      <w:pPr>
        <w:pStyle w:val="24"/>
        <w:widowControl/>
        <w:tabs>
          <w:tab w:val="left" w:pos="1276"/>
          <w:tab w:val="left" w:pos="1560"/>
        </w:tabs>
        <w:ind w:firstLine="709"/>
        <w:rPr>
          <w:bCs/>
          <w:sz w:val="22"/>
          <w:szCs w:val="22"/>
        </w:rPr>
      </w:pPr>
      <w:r w:rsidRPr="009B32D0">
        <w:rPr>
          <w:bCs/>
          <w:sz w:val="22"/>
          <w:szCs w:val="22"/>
        </w:rPr>
        <w:t xml:space="preserve">По результатам экспертизы материалов тарифного дела подготовлены соответствующие экспертные заключения. </w:t>
      </w:r>
    </w:p>
    <w:p w14:paraId="238AB37F" w14:textId="77777777" w:rsidR="006C384E" w:rsidRPr="009B32D0" w:rsidRDefault="006C384E" w:rsidP="0052327F">
      <w:pPr>
        <w:pStyle w:val="24"/>
        <w:widowControl/>
        <w:ind w:firstLine="709"/>
        <w:rPr>
          <w:bCs/>
          <w:sz w:val="22"/>
          <w:szCs w:val="22"/>
        </w:rPr>
      </w:pPr>
      <w:r w:rsidRPr="009B32D0">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w:t>
      </w:r>
      <w:r>
        <w:rPr>
          <w:bCs/>
          <w:sz w:val="22"/>
          <w:szCs w:val="22"/>
        </w:rPr>
        <w:t>5</w:t>
      </w:r>
      <w:r w:rsidRPr="009B32D0">
        <w:rPr>
          <w:bCs/>
          <w:sz w:val="22"/>
          <w:szCs w:val="22"/>
        </w:rPr>
        <w:t>/1.</w:t>
      </w:r>
    </w:p>
    <w:p w14:paraId="69DDCE60" w14:textId="4B3D1149" w:rsidR="00DC38EF" w:rsidRPr="00F012C9" w:rsidRDefault="00DC38EF" w:rsidP="0052327F">
      <w:pPr>
        <w:tabs>
          <w:tab w:val="left" w:pos="993"/>
        </w:tabs>
        <w:ind w:firstLine="567"/>
        <w:jc w:val="both"/>
        <w:rPr>
          <w:sz w:val="22"/>
          <w:szCs w:val="22"/>
        </w:rPr>
      </w:pPr>
      <w:r w:rsidRPr="00F012C9">
        <w:rPr>
          <w:sz w:val="22"/>
          <w:szCs w:val="22"/>
        </w:rPr>
        <w:t xml:space="preserve">Уровни предлагаемых к утверждению тарифов согласованы предприятием письмом от </w:t>
      </w:r>
      <w:r>
        <w:rPr>
          <w:sz w:val="22"/>
          <w:szCs w:val="22"/>
        </w:rPr>
        <w:t>10</w:t>
      </w:r>
      <w:r w:rsidRPr="00F012C9">
        <w:rPr>
          <w:sz w:val="22"/>
          <w:szCs w:val="22"/>
        </w:rPr>
        <w:t>.10.202</w:t>
      </w:r>
      <w:r>
        <w:rPr>
          <w:sz w:val="22"/>
          <w:szCs w:val="22"/>
        </w:rPr>
        <w:t>4</w:t>
      </w:r>
      <w:r w:rsidRPr="00F012C9">
        <w:rPr>
          <w:sz w:val="22"/>
          <w:szCs w:val="22"/>
        </w:rPr>
        <w:t xml:space="preserve"> </w:t>
      </w:r>
      <w:r>
        <w:rPr>
          <w:sz w:val="22"/>
          <w:szCs w:val="22"/>
        </w:rPr>
        <w:br/>
      </w:r>
      <w:r w:rsidRPr="00F012C9">
        <w:rPr>
          <w:sz w:val="22"/>
          <w:szCs w:val="22"/>
        </w:rPr>
        <w:t xml:space="preserve">№ </w:t>
      </w:r>
      <w:r>
        <w:rPr>
          <w:sz w:val="22"/>
          <w:szCs w:val="22"/>
        </w:rPr>
        <w:t>402</w:t>
      </w:r>
      <w:r w:rsidRPr="00F012C9">
        <w:rPr>
          <w:sz w:val="22"/>
          <w:szCs w:val="22"/>
        </w:rPr>
        <w:t>.</w:t>
      </w:r>
    </w:p>
    <w:p w14:paraId="08271F71" w14:textId="77777777" w:rsidR="006C384E" w:rsidRPr="006C384E" w:rsidRDefault="006C384E" w:rsidP="0052327F">
      <w:pPr>
        <w:pStyle w:val="24"/>
        <w:widowControl/>
        <w:tabs>
          <w:tab w:val="left" w:pos="851"/>
          <w:tab w:val="left" w:pos="1276"/>
          <w:tab w:val="left" w:pos="1560"/>
        </w:tabs>
        <w:ind w:firstLine="709"/>
        <w:rPr>
          <w:b/>
          <w:sz w:val="22"/>
          <w:szCs w:val="22"/>
        </w:rPr>
      </w:pPr>
      <w:r w:rsidRPr="006C384E">
        <w:rPr>
          <w:b/>
          <w:sz w:val="22"/>
          <w:szCs w:val="22"/>
        </w:rPr>
        <w:t>РЕШИЛИ:</w:t>
      </w:r>
    </w:p>
    <w:p w14:paraId="1F21B1AD" w14:textId="77777777" w:rsidR="00143E4B" w:rsidRDefault="00143E4B" w:rsidP="0052327F">
      <w:pPr>
        <w:tabs>
          <w:tab w:val="left" w:pos="993"/>
        </w:tabs>
        <w:ind w:firstLine="709"/>
        <w:jc w:val="both"/>
        <w:rPr>
          <w:color w:val="FF0000"/>
          <w:sz w:val="22"/>
          <w:szCs w:val="22"/>
          <w:highlight w:val="yellow"/>
        </w:rPr>
      </w:pPr>
    </w:p>
    <w:p w14:paraId="44715EE1" w14:textId="467EFBBB" w:rsidR="006C384E" w:rsidRPr="00143E4B" w:rsidRDefault="00833331" w:rsidP="0052327F">
      <w:pPr>
        <w:tabs>
          <w:tab w:val="left" w:pos="993"/>
        </w:tabs>
        <w:ind w:firstLine="709"/>
        <w:jc w:val="both"/>
        <w:rPr>
          <w:sz w:val="22"/>
          <w:szCs w:val="22"/>
        </w:rPr>
      </w:pPr>
      <w:r w:rsidRPr="00143E4B">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7F195AB" w14:textId="77777777" w:rsidR="00833331" w:rsidRPr="00833331" w:rsidRDefault="00833331" w:rsidP="0052327F">
      <w:pPr>
        <w:tabs>
          <w:tab w:val="left" w:pos="993"/>
        </w:tabs>
        <w:ind w:firstLine="709"/>
        <w:jc w:val="both"/>
        <w:rPr>
          <w:color w:val="FF0000"/>
          <w:sz w:val="22"/>
          <w:szCs w:val="22"/>
        </w:rPr>
      </w:pPr>
    </w:p>
    <w:p w14:paraId="4C51B5DB" w14:textId="00CCFC02" w:rsidR="006C384E" w:rsidRDefault="006C384E" w:rsidP="0052327F">
      <w:pPr>
        <w:numPr>
          <w:ilvl w:val="0"/>
          <w:numId w:val="1"/>
        </w:numPr>
        <w:tabs>
          <w:tab w:val="left" w:pos="993"/>
        </w:tabs>
        <w:ind w:firstLine="709"/>
        <w:jc w:val="both"/>
        <w:rPr>
          <w:sz w:val="22"/>
          <w:szCs w:val="22"/>
        </w:rPr>
      </w:pPr>
      <w:r w:rsidRPr="001844E0">
        <w:rPr>
          <w:sz w:val="22"/>
          <w:szCs w:val="22"/>
        </w:rPr>
        <w:t>Установить долгосрочные тарифы на тепловую энергию для потребителей ФГБУ «СПб НИИФ» Минздрава России (филиал Санаторий «Плес»)</w:t>
      </w:r>
      <w:r w:rsidRPr="001844E0">
        <w:rPr>
          <w:bCs/>
          <w:sz w:val="22"/>
          <w:szCs w:val="22"/>
        </w:rPr>
        <w:t xml:space="preserve"> (Приволжский район)</w:t>
      </w:r>
      <w:r w:rsidRPr="001844E0">
        <w:rPr>
          <w:sz w:val="22"/>
          <w:szCs w:val="22"/>
        </w:rPr>
        <w:t xml:space="preserve"> на 2025-2029 годы:</w:t>
      </w:r>
    </w:p>
    <w:p w14:paraId="4B02863E" w14:textId="77777777" w:rsidR="006C384E" w:rsidRDefault="006C384E" w:rsidP="0052327F">
      <w:pPr>
        <w:widowControl/>
        <w:autoSpaceDE w:val="0"/>
        <w:autoSpaceDN w:val="0"/>
        <w:adjustRightInd w:val="0"/>
        <w:ind w:left="851"/>
        <w:jc w:val="center"/>
        <w:rPr>
          <w:bCs/>
          <w:sz w:val="22"/>
          <w:szCs w:val="22"/>
        </w:rPr>
      </w:pPr>
    </w:p>
    <w:p w14:paraId="099E7098" w14:textId="6181C8D5" w:rsidR="006C384E" w:rsidRPr="00C43E37" w:rsidRDefault="006C384E" w:rsidP="0052327F">
      <w:pPr>
        <w:widowControl/>
        <w:autoSpaceDE w:val="0"/>
        <w:autoSpaceDN w:val="0"/>
        <w:adjustRightInd w:val="0"/>
        <w:ind w:left="851"/>
        <w:jc w:val="center"/>
        <w:rPr>
          <w:bCs/>
          <w:sz w:val="22"/>
          <w:szCs w:val="22"/>
        </w:rPr>
      </w:pPr>
      <w:r w:rsidRPr="00C43E37">
        <w:rPr>
          <w:bCs/>
          <w:sz w:val="22"/>
          <w:szCs w:val="22"/>
        </w:rPr>
        <w:t>Тарифы на тепловую энергию (мощность), поставляемую потребителям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76"/>
        <w:gridCol w:w="709"/>
        <w:gridCol w:w="1275"/>
        <w:gridCol w:w="1276"/>
        <w:gridCol w:w="567"/>
        <w:gridCol w:w="425"/>
        <w:gridCol w:w="142"/>
        <w:gridCol w:w="425"/>
        <w:gridCol w:w="142"/>
        <w:gridCol w:w="425"/>
        <w:gridCol w:w="567"/>
      </w:tblGrid>
      <w:tr w:rsidR="006C384E" w:rsidRPr="00D2200B" w14:paraId="722DB4E8" w14:textId="77777777" w:rsidTr="00022D9C">
        <w:trPr>
          <w:trHeight w:val="264"/>
        </w:trPr>
        <w:tc>
          <w:tcPr>
            <w:tcW w:w="426" w:type="dxa"/>
            <w:vMerge w:val="restart"/>
            <w:shd w:val="clear" w:color="auto" w:fill="auto"/>
            <w:vAlign w:val="center"/>
            <w:hideMark/>
          </w:tcPr>
          <w:p w14:paraId="1E523CFB" w14:textId="77777777" w:rsidR="006C384E" w:rsidRPr="00D2200B" w:rsidRDefault="006C384E" w:rsidP="0052327F">
            <w:pPr>
              <w:widowControl/>
              <w:jc w:val="center"/>
              <w:rPr>
                <w:sz w:val="22"/>
                <w:szCs w:val="22"/>
              </w:rPr>
            </w:pPr>
            <w:r w:rsidRPr="00D2200B">
              <w:rPr>
                <w:sz w:val="22"/>
                <w:szCs w:val="22"/>
              </w:rPr>
              <w:t>№ п/п</w:t>
            </w:r>
          </w:p>
        </w:tc>
        <w:tc>
          <w:tcPr>
            <w:tcW w:w="2409" w:type="dxa"/>
            <w:vMerge w:val="restart"/>
            <w:shd w:val="clear" w:color="auto" w:fill="auto"/>
            <w:vAlign w:val="center"/>
            <w:hideMark/>
          </w:tcPr>
          <w:p w14:paraId="53FA20C8" w14:textId="77777777" w:rsidR="006C384E" w:rsidRPr="00D2200B" w:rsidRDefault="006C384E" w:rsidP="0052327F">
            <w:pPr>
              <w:widowControl/>
              <w:jc w:val="center"/>
              <w:rPr>
                <w:sz w:val="22"/>
                <w:szCs w:val="22"/>
              </w:rPr>
            </w:pPr>
            <w:r w:rsidRPr="00D2200B">
              <w:rPr>
                <w:sz w:val="22"/>
                <w:szCs w:val="22"/>
              </w:rPr>
              <w:t>Наименование регулируемой организации</w:t>
            </w:r>
          </w:p>
        </w:tc>
        <w:tc>
          <w:tcPr>
            <w:tcW w:w="1276" w:type="dxa"/>
            <w:vMerge w:val="restart"/>
            <w:shd w:val="clear" w:color="auto" w:fill="auto"/>
            <w:noWrap/>
            <w:vAlign w:val="center"/>
            <w:hideMark/>
          </w:tcPr>
          <w:p w14:paraId="3DC869F4" w14:textId="77777777" w:rsidR="006C384E" w:rsidRPr="00D2200B" w:rsidRDefault="006C384E" w:rsidP="0052327F">
            <w:pPr>
              <w:widowControl/>
              <w:jc w:val="center"/>
              <w:rPr>
                <w:sz w:val="22"/>
                <w:szCs w:val="22"/>
              </w:rPr>
            </w:pPr>
            <w:r w:rsidRPr="00D2200B">
              <w:rPr>
                <w:sz w:val="22"/>
                <w:szCs w:val="22"/>
              </w:rPr>
              <w:t>Вид тарифа</w:t>
            </w:r>
          </w:p>
        </w:tc>
        <w:tc>
          <w:tcPr>
            <w:tcW w:w="709" w:type="dxa"/>
            <w:vMerge w:val="restart"/>
            <w:shd w:val="clear" w:color="auto" w:fill="auto"/>
            <w:noWrap/>
            <w:vAlign w:val="center"/>
            <w:hideMark/>
          </w:tcPr>
          <w:p w14:paraId="4C95928D" w14:textId="77777777" w:rsidR="006C384E" w:rsidRPr="00D2200B" w:rsidRDefault="006C384E" w:rsidP="0052327F">
            <w:pPr>
              <w:widowControl/>
              <w:jc w:val="center"/>
              <w:rPr>
                <w:sz w:val="22"/>
                <w:szCs w:val="22"/>
              </w:rPr>
            </w:pPr>
            <w:r w:rsidRPr="00D2200B">
              <w:rPr>
                <w:sz w:val="22"/>
                <w:szCs w:val="22"/>
              </w:rPr>
              <w:t>Год</w:t>
            </w:r>
          </w:p>
        </w:tc>
        <w:tc>
          <w:tcPr>
            <w:tcW w:w="2551" w:type="dxa"/>
            <w:gridSpan w:val="2"/>
            <w:shd w:val="clear" w:color="auto" w:fill="auto"/>
            <w:noWrap/>
            <w:vAlign w:val="center"/>
            <w:hideMark/>
          </w:tcPr>
          <w:p w14:paraId="21240E0E" w14:textId="77777777" w:rsidR="006C384E" w:rsidRPr="00D2200B" w:rsidRDefault="006C384E" w:rsidP="0052327F">
            <w:pPr>
              <w:widowControl/>
              <w:jc w:val="center"/>
              <w:rPr>
                <w:sz w:val="22"/>
                <w:szCs w:val="22"/>
              </w:rPr>
            </w:pPr>
            <w:r w:rsidRPr="00D2200B">
              <w:rPr>
                <w:sz w:val="22"/>
                <w:szCs w:val="22"/>
              </w:rPr>
              <w:t>Вода</w:t>
            </w:r>
          </w:p>
        </w:tc>
        <w:tc>
          <w:tcPr>
            <w:tcW w:w="2126" w:type="dxa"/>
            <w:gridSpan w:val="6"/>
            <w:shd w:val="clear" w:color="auto" w:fill="auto"/>
            <w:noWrap/>
            <w:vAlign w:val="center"/>
            <w:hideMark/>
          </w:tcPr>
          <w:p w14:paraId="7F3BF8F6" w14:textId="77777777" w:rsidR="006C384E" w:rsidRPr="00D2200B" w:rsidRDefault="006C384E" w:rsidP="0052327F">
            <w:pPr>
              <w:widowControl/>
              <w:jc w:val="center"/>
              <w:rPr>
                <w:sz w:val="22"/>
                <w:szCs w:val="22"/>
              </w:rPr>
            </w:pPr>
            <w:r w:rsidRPr="00D2200B">
              <w:rPr>
                <w:sz w:val="22"/>
                <w:szCs w:val="22"/>
              </w:rPr>
              <w:t>Отборный пар давлением</w:t>
            </w:r>
          </w:p>
        </w:tc>
        <w:tc>
          <w:tcPr>
            <w:tcW w:w="567" w:type="dxa"/>
            <w:vMerge w:val="restart"/>
            <w:shd w:val="clear" w:color="auto" w:fill="auto"/>
            <w:vAlign w:val="center"/>
            <w:hideMark/>
          </w:tcPr>
          <w:p w14:paraId="3ACAF951" w14:textId="77777777" w:rsidR="006C384E" w:rsidRPr="00D2200B" w:rsidRDefault="006C384E" w:rsidP="0052327F">
            <w:pPr>
              <w:widowControl/>
              <w:jc w:val="center"/>
              <w:rPr>
                <w:sz w:val="22"/>
                <w:szCs w:val="22"/>
              </w:rPr>
            </w:pPr>
            <w:r w:rsidRPr="00D2200B">
              <w:rPr>
                <w:sz w:val="22"/>
                <w:szCs w:val="22"/>
              </w:rPr>
              <w:t>Острый и ред</w:t>
            </w:r>
            <w:r w:rsidRPr="00D2200B">
              <w:rPr>
                <w:sz w:val="22"/>
                <w:szCs w:val="22"/>
              </w:rPr>
              <w:lastRenderedPageBreak/>
              <w:t>уцированный пар</w:t>
            </w:r>
          </w:p>
          <w:p w14:paraId="17CB6D53" w14:textId="77777777" w:rsidR="006C384E" w:rsidRPr="00D2200B" w:rsidRDefault="006C384E" w:rsidP="0052327F">
            <w:pPr>
              <w:jc w:val="center"/>
              <w:rPr>
                <w:sz w:val="22"/>
                <w:szCs w:val="22"/>
              </w:rPr>
            </w:pPr>
          </w:p>
        </w:tc>
      </w:tr>
      <w:tr w:rsidR="006C384E" w:rsidRPr="00D2200B" w14:paraId="53E7B295" w14:textId="77777777" w:rsidTr="00143E4B">
        <w:trPr>
          <w:trHeight w:val="540"/>
        </w:trPr>
        <w:tc>
          <w:tcPr>
            <w:tcW w:w="426" w:type="dxa"/>
            <w:vMerge/>
            <w:shd w:val="clear" w:color="auto" w:fill="auto"/>
            <w:noWrap/>
            <w:vAlign w:val="center"/>
            <w:hideMark/>
          </w:tcPr>
          <w:p w14:paraId="5E822B7B" w14:textId="77777777" w:rsidR="006C384E" w:rsidRPr="00D2200B" w:rsidRDefault="006C384E" w:rsidP="0052327F">
            <w:pPr>
              <w:widowControl/>
              <w:jc w:val="center"/>
              <w:rPr>
                <w:sz w:val="22"/>
                <w:szCs w:val="22"/>
              </w:rPr>
            </w:pPr>
          </w:p>
        </w:tc>
        <w:tc>
          <w:tcPr>
            <w:tcW w:w="2409" w:type="dxa"/>
            <w:vMerge/>
            <w:shd w:val="clear" w:color="auto" w:fill="auto"/>
            <w:vAlign w:val="center"/>
            <w:hideMark/>
          </w:tcPr>
          <w:p w14:paraId="42CAE99F" w14:textId="77777777" w:rsidR="006C384E" w:rsidRPr="00D2200B" w:rsidRDefault="006C384E" w:rsidP="0052327F">
            <w:pPr>
              <w:widowControl/>
              <w:rPr>
                <w:sz w:val="22"/>
                <w:szCs w:val="22"/>
              </w:rPr>
            </w:pPr>
          </w:p>
        </w:tc>
        <w:tc>
          <w:tcPr>
            <w:tcW w:w="1276" w:type="dxa"/>
            <w:vMerge/>
            <w:shd w:val="clear" w:color="auto" w:fill="auto"/>
            <w:noWrap/>
            <w:vAlign w:val="center"/>
            <w:hideMark/>
          </w:tcPr>
          <w:p w14:paraId="7D714DBA" w14:textId="77777777" w:rsidR="006C384E" w:rsidRPr="00D2200B" w:rsidRDefault="006C384E" w:rsidP="0052327F">
            <w:pPr>
              <w:widowControl/>
              <w:jc w:val="center"/>
              <w:rPr>
                <w:sz w:val="22"/>
                <w:szCs w:val="22"/>
              </w:rPr>
            </w:pPr>
          </w:p>
        </w:tc>
        <w:tc>
          <w:tcPr>
            <w:tcW w:w="709" w:type="dxa"/>
            <w:vMerge/>
            <w:shd w:val="clear" w:color="auto" w:fill="auto"/>
            <w:noWrap/>
            <w:vAlign w:val="center"/>
            <w:hideMark/>
          </w:tcPr>
          <w:p w14:paraId="7EBFD805" w14:textId="77777777" w:rsidR="006C384E" w:rsidRPr="00D2200B" w:rsidRDefault="006C384E" w:rsidP="0052327F">
            <w:pPr>
              <w:widowControl/>
              <w:jc w:val="center"/>
              <w:rPr>
                <w:sz w:val="22"/>
                <w:szCs w:val="22"/>
              </w:rPr>
            </w:pPr>
          </w:p>
        </w:tc>
        <w:tc>
          <w:tcPr>
            <w:tcW w:w="1275" w:type="dxa"/>
            <w:shd w:val="clear" w:color="auto" w:fill="auto"/>
            <w:noWrap/>
            <w:vAlign w:val="center"/>
            <w:hideMark/>
          </w:tcPr>
          <w:p w14:paraId="20CF36F9" w14:textId="77777777" w:rsidR="006C384E" w:rsidRPr="00D2200B" w:rsidRDefault="006C384E" w:rsidP="0052327F">
            <w:pPr>
              <w:widowControl/>
              <w:jc w:val="center"/>
              <w:rPr>
                <w:sz w:val="22"/>
                <w:szCs w:val="22"/>
              </w:rPr>
            </w:pPr>
            <w:r w:rsidRPr="00D2200B">
              <w:rPr>
                <w:sz w:val="22"/>
                <w:szCs w:val="22"/>
              </w:rPr>
              <w:t>1 полугодие</w:t>
            </w:r>
          </w:p>
        </w:tc>
        <w:tc>
          <w:tcPr>
            <w:tcW w:w="1276" w:type="dxa"/>
            <w:shd w:val="clear" w:color="auto" w:fill="auto"/>
            <w:vAlign w:val="center"/>
          </w:tcPr>
          <w:p w14:paraId="487CAB60" w14:textId="77777777" w:rsidR="006C384E" w:rsidRPr="00D2200B" w:rsidRDefault="006C384E" w:rsidP="0052327F">
            <w:pPr>
              <w:widowControl/>
              <w:jc w:val="center"/>
              <w:rPr>
                <w:sz w:val="22"/>
                <w:szCs w:val="22"/>
              </w:rPr>
            </w:pPr>
            <w:r w:rsidRPr="00D2200B">
              <w:rPr>
                <w:sz w:val="22"/>
                <w:szCs w:val="22"/>
              </w:rPr>
              <w:t>2 полугодие</w:t>
            </w:r>
          </w:p>
        </w:tc>
        <w:tc>
          <w:tcPr>
            <w:tcW w:w="567" w:type="dxa"/>
            <w:shd w:val="clear" w:color="auto" w:fill="auto"/>
            <w:vAlign w:val="center"/>
            <w:hideMark/>
          </w:tcPr>
          <w:p w14:paraId="71C74F33" w14:textId="77777777" w:rsidR="006C384E" w:rsidRPr="00D2200B" w:rsidRDefault="006C384E" w:rsidP="0052327F">
            <w:pPr>
              <w:widowControl/>
              <w:jc w:val="center"/>
              <w:rPr>
                <w:sz w:val="22"/>
                <w:szCs w:val="22"/>
              </w:rPr>
            </w:pPr>
            <w:r w:rsidRPr="00D2200B">
              <w:rPr>
                <w:sz w:val="22"/>
                <w:szCs w:val="22"/>
              </w:rPr>
              <w:t xml:space="preserve">от 1,2 до </w:t>
            </w:r>
            <w:r w:rsidRPr="00D2200B">
              <w:rPr>
                <w:sz w:val="22"/>
                <w:szCs w:val="22"/>
              </w:rPr>
              <w:lastRenderedPageBreak/>
              <w:t>2,5 кг/</w:t>
            </w:r>
          </w:p>
          <w:p w14:paraId="063642C1" w14:textId="77777777" w:rsidR="006C384E" w:rsidRPr="00D2200B" w:rsidRDefault="006C384E" w:rsidP="0052327F">
            <w:pPr>
              <w:widowControl/>
              <w:jc w:val="center"/>
              <w:rPr>
                <w:sz w:val="22"/>
                <w:szCs w:val="22"/>
              </w:rPr>
            </w:pPr>
            <w:r w:rsidRPr="00D2200B">
              <w:rPr>
                <w:sz w:val="22"/>
                <w:szCs w:val="22"/>
              </w:rPr>
              <w:t>см</w:t>
            </w:r>
            <w:r w:rsidRPr="00D2200B">
              <w:rPr>
                <w:sz w:val="22"/>
                <w:szCs w:val="22"/>
                <w:vertAlign w:val="superscript"/>
              </w:rPr>
              <w:t>2</w:t>
            </w:r>
          </w:p>
        </w:tc>
        <w:tc>
          <w:tcPr>
            <w:tcW w:w="567" w:type="dxa"/>
            <w:gridSpan w:val="2"/>
            <w:vAlign w:val="center"/>
          </w:tcPr>
          <w:p w14:paraId="6AAB96E4" w14:textId="77777777" w:rsidR="006C384E" w:rsidRPr="00D2200B" w:rsidRDefault="006C384E" w:rsidP="0052327F">
            <w:pPr>
              <w:widowControl/>
              <w:jc w:val="center"/>
              <w:rPr>
                <w:sz w:val="22"/>
                <w:szCs w:val="22"/>
              </w:rPr>
            </w:pPr>
            <w:r w:rsidRPr="00D2200B">
              <w:rPr>
                <w:sz w:val="22"/>
                <w:szCs w:val="22"/>
              </w:rPr>
              <w:lastRenderedPageBreak/>
              <w:t xml:space="preserve">от 2,5 до </w:t>
            </w:r>
            <w:r w:rsidRPr="00D2200B">
              <w:rPr>
                <w:sz w:val="22"/>
                <w:szCs w:val="22"/>
              </w:rPr>
              <w:lastRenderedPageBreak/>
              <w:t>7,0 кг/см</w:t>
            </w:r>
            <w:r w:rsidRPr="00D2200B">
              <w:rPr>
                <w:sz w:val="22"/>
                <w:szCs w:val="22"/>
                <w:vertAlign w:val="superscript"/>
              </w:rPr>
              <w:t>2</w:t>
            </w:r>
          </w:p>
        </w:tc>
        <w:tc>
          <w:tcPr>
            <w:tcW w:w="567" w:type="dxa"/>
            <w:gridSpan w:val="2"/>
            <w:vAlign w:val="center"/>
          </w:tcPr>
          <w:p w14:paraId="53C88C2F" w14:textId="77777777" w:rsidR="006C384E" w:rsidRPr="00D2200B" w:rsidRDefault="006C384E" w:rsidP="0052327F">
            <w:pPr>
              <w:widowControl/>
              <w:jc w:val="center"/>
              <w:rPr>
                <w:sz w:val="22"/>
                <w:szCs w:val="22"/>
              </w:rPr>
            </w:pPr>
            <w:r w:rsidRPr="00D2200B">
              <w:rPr>
                <w:sz w:val="22"/>
                <w:szCs w:val="22"/>
              </w:rPr>
              <w:lastRenderedPageBreak/>
              <w:t xml:space="preserve">от 7,0 до </w:t>
            </w:r>
            <w:r w:rsidRPr="00D2200B">
              <w:rPr>
                <w:sz w:val="22"/>
                <w:szCs w:val="22"/>
              </w:rPr>
              <w:lastRenderedPageBreak/>
              <w:t>13,0 кг/</w:t>
            </w:r>
          </w:p>
          <w:p w14:paraId="4FB6BB5E" w14:textId="77777777" w:rsidR="006C384E" w:rsidRPr="00D2200B" w:rsidRDefault="006C384E" w:rsidP="0052327F">
            <w:pPr>
              <w:widowControl/>
              <w:jc w:val="center"/>
              <w:rPr>
                <w:sz w:val="22"/>
                <w:szCs w:val="22"/>
              </w:rPr>
            </w:pPr>
            <w:r w:rsidRPr="00D2200B">
              <w:rPr>
                <w:sz w:val="22"/>
                <w:szCs w:val="22"/>
              </w:rPr>
              <w:t>см</w:t>
            </w:r>
            <w:r w:rsidRPr="00D2200B">
              <w:rPr>
                <w:sz w:val="22"/>
                <w:szCs w:val="22"/>
                <w:vertAlign w:val="superscript"/>
              </w:rPr>
              <w:t>2</w:t>
            </w:r>
          </w:p>
        </w:tc>
        <w:tc>
          <w:tcPr>
            <w:tcW w:w="425" w:type="dxa"/>
            <w:vAlign w:val="center"/>
          </w:tcPr>
          <w:p w14:paraId="303EEC40" w14:textId="77777777" w:rsidR="006C384E" w:rsidRPr="00D2200B" w:rsidRDefault="006C384E" w:rsidP="0052327F">
            <w:pPr>
              <w:widowControl/>
              <w:ind w:right="-108" w:hanging="109"/>
              <w:jc w:val="center"/>
              <w:rPr>
                <w:sz w:val="22"/>
                <w:szCs w:val="22"/>
              </w:rPr>
            </w:pPr>
            <w:r w:rsidRPr="00D2200B">
              <w:rPr>
                <w:sz w:val="22"/>
                <w:szCs w:val="22"/>
              </w:rPr>
              <w:lastRenderedPageBreak/>
              <w:t>Свыше 13,</w:t>
            </w:r>
            <w:r w:rsidRPr="00D2200B">
              <w:rPr>
                <w:sz w:val="22"/>
                <w:szCs w:val="22"/>
              </w:rPr>
              <w:lastRenderedPageBreak/>
              <w:t>0 кг/</w:t>
            </w:r>
          </w:p>
          <w:p w14:paraId="78FA2AB0" w14:textId="77777777" w:rsidR="006C384E" w:rsidRPr="00D2200B" w:rsidRDefault="006C384E" w:rsidP="0052327F">
            <w:pPr>
              <w:widowControl/>
              <w:jc w:val="center"/>
              <w:rPr>
                <w:sz w:val="22"/>
                <w:szCs w:val="22"/>
              </w:rPr>
            </w:pPr>
            <w:r w:rsidRPr="00D2200B">
              <w:rPr>
                <w:sz w:val="22"/>
                <w:szCs w:val="22"/>
              </w:rPr>
              <w:t>см</w:t>
            </w:r>
            <w:r w:rsidRPr="00D2200B">
              <w:rPr>
                <w:sz w:val="22"/>
                <w:szCs w:val="22"/>
                <w:vertAlign w:val="superscript"/>
              </w:rPr>
              <w:t>2</w:t>
            </w:r>
          </w:p>
        </w:tc>
        <w:tc>
          <w:tcPr>
            <w:tcW w:w="567" w:type="dxa"/>
            <w:vMerge/>
            <w:shd w:val="clear" w:color="auto" w:fill="auto"/>
            <w:vAlign w:val="center"/>
            <w:hideMark/>
          </w:tcPr>
          <w:p w14:paraId="3044A12B" w14:textId="77777777" w:rsidR="006C384E" w:rsidRPr="00D2200B" w:rsidRDefault="006C384E" w:rsidP="0052327F">
            <w:pPr>
              <w:widowControl/>
              <w:jc w:val="center"/>
              <w:rPr>
                <w:sz w:val="22"/>
                <w:szCs w:val="22"/>
              </w:rPr>
            </w:pPr>
          </w:p>
        </w:tc>
      </w:tr>
      <w:tr w:rsidR="006C384E" w:rsidRPr="00D2200B" w14:paraId="6B894772" w14:textId="77777777" w:rsidTr="00022D9C">
        <w:trPr>
          <w:trHeight w:val="300"/>
        </w:trPr>
        <w:tc>
          <w:tcPr>
            <w:tcW w:w="10064" w:type="dxa"/>
            <w:gridSpan w:val="13"/>
            <w:shd w:val="clear" w:color="auto" w:fill="auto"/>
            <w:noWrap/>
            <w:vAlign w:val="center"/>
            <w:hideMark/>
          </w:tcPr>
          <w:p w14:paraId="7ABACE4D" w14:textId="77777777" w:rsidR="006C384E" w:rsidRPr="00D2200B" w:rsidRDefault="006C384E" w:rsidP="0052327F">
            <w:pPr>
              <w:widowControl/>
              <w:jc w:val="center"/>
              <w:rPr>
                <w:sz w:val="22"/>
                <w:szCs w:val="22"/>
              </w:rPr>
            </w:pPr>
            <w:r w:rsidRPr="00D2200B">
              <w:rPr>
                <w:sz w:val="22"/>
                <w:szCs w:val="22"/>
              </w:rPr>
              <w:t>Для потребителей, в случае отсутствия дифференциации тарифов по схеме подключения</w:t>
            </w:r>
          </w:p>
        </w:tc>
      </w:tr>
      <w:tr w:rsidR="006C384E" w:rsidRPr="00D2200B" w14:paraId="5751B6C1" w14:textId="77777777" w:rsidTr="00022D9C">
        <w:trPr>
          <w:trHeight w:val="397"/>
        </w:trPr>
        <w:tc>
          <w:tcPr>
            <w:tcW w:w="426" w:type="dxa"/>
            <w:vMerge w:val="restart"/>
            <w:shd w:val="clear" w:color="auto" w:fill="auto"/>
            <w:noWrap/>
            <w:vAlign w:val="center"/>
            <w:hideMark/>
          </w:tcPr>
          <w:p w14:paraId="0C86DAC7" w14:textId="77777777" w:rsidR="006C384E" w:rsidRPr="00D2200B" w:rsidRDefault="006C384E" w:rsidP="0052327F">
            <w:pPr>
              <w:jc w:val="center"/>
              <w:rPr>
                <w:sz w:val="22"/>
                <w:szCs w:val="22"/>
              </w:rPr>
            </w:pPr>
            <w:r w:rsidRPr="00D2200B">
              <w:rPr>
                <w:sz w:val="22"/>
                <w:szCs w:val="22"/>
              </w:rPr>
              <w:t>1.</w:t>
            </w:r>
          </w:p>
        </w:tc>
        <w:tc>
          <w:tcPr>
            <w:tcW w:w="2409" w:type="dxa"/>
            <w:vMerge w:val="restart"/>
            <w:shd w:val="clear" w:color="auto" w:fill="auto"/>
            <w:vAlign w:val="center"/>
            <w:hideMark/>
          </w:tcPr>
          <w:p w14:paraId="2C83A93C" w14:textId="77777777" w:rsidR="006C384E" w:rsidRPr="00D2200B" w:rsidRDefault="006C384E" w:rsidP="0052327F">
            <w:pPr>
              <w:widowControl/>
              <w:rPr>
                <w:sz w:val="22"/>
                <w:szCs w:val="22"/>
              </w:rPr>
            </w:pPr>
            <w:r w:rsidRPr="00D2200B">
              <w:rPr>
                <w:bCs/>
                <w:sz w:val="22"/>
                <w:szCs w:val="22"/>
              </w:rPr>
              <w:t>ФГБУ «СПб НИИФ» Минздрава России (филиал Санаторий «Плес»)</w:t>
            </w:r>
          </w:p>
        </w:tc>
        <w:tc>
          <w:tcPr>
            <w:tcW w:w="1276" w:type="dxa"/>
            <w:vMerge w:val="restart"/>
            <w:shd w:val="clear" w:color="auto" w:fill="auto"/>
            <w:vAlign w:val="center"/>
            <w:hideMark/>
          </w:tcPr>
          <w:p w14:paraId="52002B54" w14:textId="77777777" w:rsidR="006C384E" w:rsidRPr="00D2200B" w:rsidRDefault="006C384E" w:rsidP="0052327F">
            <w:pPr>
              <w:widowControl/>
              <w:jc w:val="center"/>
              <w:rPr>
                <w:sz w:val="22"/>
                <w:szCs w:val="22"/>
              </w:rPr>
            </w:pPr>
            <w:r w:rsidRPr="00D2200B">
              <w:rPr>
                <w:sz w:val="22"/>
                <w:szCs w:val="22"/>
              </w:rPr>
              <w:t xml:space="preserve">Одноставочный, руб./Гкал, без учета НДС </w:t>
            </w:r>
          </w:p>
        </w:tc>
        <w:tc>
          <w:tcPr>
            <w:tcW w:w="709" w:type="dxa"/>
            <w:shd w:val="clear" w:color="auto" w:fill="auto"/>
            <w:noWrap/>
            <w:vAlign w:val="center"/>
            <w:hideMark/>
          </w:tcPr>
          <w:p w14:paraId="6B8B08C2" w14:textId="77777777" w:rsidR="006C384E" w:rsidRPr="00D2200B" w:rsidRDefault="006C384E" w:rsidP="0052327F">
            <w:pPr>
              <w:jc w:val="center"/>
              <w:rPr>
                <w:sz w:val="22"/>
                <w:szCs w:val="22"/>
              </w:rPr>
            </w:pPr>
            <w:r w:rsidRPr="00D2200B">
              <w:rPr>
                <w:sz w:val="22"/>
                <w:szCs w:val="22"/>
              </w:rPr>
              <w:t>202</w:t>
            </w:r>
            <w:r>
              <w:rPr>
                <w:sz w:val="22"/>
                <w:szCs w:val="22"/>
              </w:rPr>
              <w:t>5</w:t>
            </w:r>
          </w:p>
        </w:tc>
        <w:tc>
          <w:tcPr>
            <w:tcW w:w="1275" w:type="dxa"/>
            <w:shd w:val="clear" w:color="auto" w:fill="auto"/>
            <w:noWrap/>
            <w:vAlign w:val="center"/>
          </w:tcPr>
          <w:p w14:paraId="4FDBF31C" w14:textId="77777777" w:rsidR="006C384E" w:rsidRPr="00D2200B" w:rsidRDefault="006C384E" w:rsidP="0052327F">
            <w:pPr>
              <w:widowControl/>
              <w:ind w:left="-108" w:right="-108"/>
              <w:jc w:val="center"/>
              <w:rPr>
                <w:sz w:val="22"/>
                <w:szCs w:val="22"/>
              </w:rPr>
            </w:pPr>
            <w:r>
              <w:rPr>
                <w:sz w:val="22"/>
                <w:szCs w:val="22"/>
              </w:rPr>
              <w:t>2 218,18</w:t>
            </w:r>
          </w:p>
        </w:tc>
        <w:tc>
          <w:tcPr>
            <w:tcW w:w="1276" w:type="dxa"/>
            <w:shd w:val="clear" w:color="auto" w:fill="auto"/>
            <w:vAlign w:val="center"/>
          </w:tcPr>
          <w:p w14:paraId="440A6418" w14:textId="77777777" w:rsidR="006C384E" w:rsidRPr="00D2200B" w:rsidRDefault="006C384E" w:rsidP="0052327F">
            <w:pPr>
              <w:widowControl/>
              <w:jc w:val="center"/>
              <w:rPr>
                <w:sz w:val="22"/>
                <w:szCs w:val="22"/>
              </w:rPr>
            </w:pPr>
            <w:r>
              <w:rPr>
                <w:sz w:val="22"/>
                <w:szCs w:val="22"/>
              </w:rPr>
              <w:t>2 454,87</w:t>
            </w:r>
          </w:p>
        </w:tc>
        <w:tc>
          <w:tcPr>
            <w:tcW w:w="567" w:type="dxa"/>
            <w:shd w:val="clear" w:color="auto" w:fill="auto"/>
            <w:noWrap/>
            <w:vAlign w:val="center"/>
            <w:hideMark/>
          </w:tcPr>
          <w:p w14:paraId="5DAECE46"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162C404E"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3AABA0E4"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65481947"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19FE9974" w14:textId="77777777" w:rsidR="006C384E" w:rsidRPr="00D2200B" w:rsidRDefault="006C384E" w:rsidP="0052327F">
            <w:pPr>
              <w:widowControl/>
              <w:jc w:val="center"/>
              <w:rPr>
                <w:sz w:val="22"/>
                <w:szCs w:val="22"/>
              </w:rPr>
            </w:pPr>
            <w:r w:rsidRPr="00D2200B">
              <w:rPr>
                <w:sz w:val="22"/>
                <w:szCs w:val="22"/>
              </w:rPr>
              <w:t>-</w:t>
            </w:r>
          </w:p>
        </w:tc>
      </w:tr>
      <w:tr w:rsidR="006C384E" w:rsidRPr="00D2200B" w14:paraId="55FCF87F" w14:textId="77777777" w:rsidTr="00022D9C">
        <w:trPr>
          <w:trHeight w:val="406"/>
        </w:trPr>
        <w:tc>
          <w:tcPr>
            <w:tcW w:w="426" w:type="dxa"/>
            <w:vMerge/>
            <w:shd w:val="clear" w:color="auto" w:fill="auto"/>
            <w:noWrap/>
            <w:vAlign w:val="center"/>
            <w:hideMark/>
          </w:tcPr>
          <w:p w14:paraId="74DCEC1E" w14:textId="77777777" w:rsidR="006C384E" w:rsidRPr="00D2200B" w:rsidRDefault="006C384E" w:rsidP="0052327F">
            <w:pPr>
              <w:jc w:val="center"/>
              <w:rPr>
                <w:sz w:val="22"/>
                <w:szCs w:val="22"/>
              </w:rPr>
            </w:pPr>
          </w:p>
        </w:tc>
        <w:tc>
          <w:tcPr>
            <w:tcW w:w="2409" w:type="dxa"/>
            <w:vMerge/>
            <w:shd w:val="clear" w:color="auto" w:fill="auto"/>
            <w:vAlign w:val="center"/>
            <w:hideMark/>
          </w:tcPr>
          <w:p w14:paraId="5A5B2B37" w14:textId="77777777" w:rsidR="006C384E" w:rsidRPr="00D2200B" w:rsidRDefault="006C384E" w:rsidP="0052327F">
            <w:pPr>
              <w:widowControl/>
              <w:rPr>
                <w:sz w:val="22"/>
                <w:szCs w:val="22"/>
              </w:rPr>
            </w:pPr>
          </w:p>
        </w:tc>
        <w:tc>
          <w:tcPr>
            <w:tcW w:w="1276" w:type="dxa"/>
            <w:vMerge/>
            <w:shd w:val="clear" w:color="auto" w:fill="auto"/>
            <w:vAlign w:val="center"/>
            <w:hideMark/>
          </w:tcPr>
          <w:p w14:paraId="7695C19B" w14:textId="77777777" w:rsidR="006C384E" w:rsidRPr="00D2200B" w:rsidRDefault="006C384E" w:rsidP="0052327F">
            <w:pPr>
              <w:widowControl/>
              <w:jc w:val="center"/>
              <w:rPr>
                <w:sz w:val="22"/>
                <w:szCs w:val="22"/>
              </w:rPr>
            </w:pPr>
          </w:p>
        </w:tc>
        <w:tc>
          <w:tcPr>
            <w:tcW w:w="709" w:type="dxa"/>
            <w:shd w:val="clear" w:color="auto" w:fill="auto"/>
            <w:noWrap/>
            <w:vAlign w:val="center"/>
            <w:hideMark/>
          </w:tcPr>
          <w:p w14:paraId="6A315556" w14:textId="77777777" w:rsidR="006C384E" w:rsidRPr="00D2200B" w:rsidRDefault="006C384E" w:rsidP="0052327F">
            <w:pPr>
              <w:jc w:val="center"/>
              <w:rPr>
                <w:sz w:val="22"/>
                <w:szCs w:val="22"/>
              </w:rPr>
            </w:pPr>
            <w:r w:rsidRPr="00D2200B">
              <w:rPr>
                <w:sz w:val="22"/>
                <w:szCs w:val="22"/>
              </w:rPr>
              <w:t>202</w:t>
            </w:r>
            <w:r>
              <w:rPr>
                <w:sz w:val="22"/>
                <w:szCs w:val="22"/>
              </w:rPr>
              <w:t>6</w:t>
            </w:r>
          </w:p>
        </w:tc>
        <w:tc>
          <w:tcPr>
            <w:tcW w:w="1275" w:type="dxa"/>
            <w:shd w:val="clear" w:color="auto" w:fill="auto"/>
            <w:noWrap/>
            <w:vAlign w:val="center"/>
          </w:tcPr>
          <w:p w14:paraId="01A3B22B" w14:textId="77777777" w:rsidR="006C384E" w:rsidRPr="00D2200B" w:rsidRDefault="006C384E" w:rsidP="0052327F">
            <w:pPr>
              <w:widowControl/>
              <w:jc w:val="center"/>
              <w:rPr>
                <w:sz w:val="22"/>
                <w:szCs w:val="22"/>
              </w:rPr>
            </w:pPr>
            <w:r>
              <w:rPr>
                <w:sz w:val="22"/>
                <w:szCs w:val="22"/>
              </w:rPr>
              <w:t>2 454,87</w:t>
            </w:r>
          </w:p>
        </w:tc>
        <w:tc>
          <w:tcPr>
            <w:tcW w:w="1276" w:type="dxa"/>
            <w:shd w:val="clear" w:color="auto" w:fill="auto"/>
            <w:vAlign w:val="center"/>
          </w:tcPr>
          <w:p w14:paraId="7FF6BAA3" w14:textId="77777777" w:rsidR="006C384E" w:rsidRPr="00D2200B" w:rsidRDefault="006C384E" w:rsidP="0052327F">
            <w:pPr>
              <w:widowControl/>
              <w:jc w:val="center"/>
              <w:rPr>
                <w:sz w:val="22"/>
                <w:szCs w:val="22"/>
              </w:rPr>
            </w:pPr>
            <w:r>
              <w:rPr>
                <w:sz w:val="22"/>
                <w:szCs w:val="22"/>
              </w:rPr>
              <w:t>2 648,90</w:t>
            </w:r>
          </w:p>
        </w:tc>
        <w:tc>
          <w:tcPr>
            <w:tcW w:w="567" w:type="dxa"/>
            <w:shd w:val="clear" w:color="auto" w:fill="auto"/>
            <w:noWrap/>
            <w:vAlign w:val="center"/>
            <w:hideMark/>
          </w:tcPr>
          <w:p w14:paraId="37630710"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6D12BBF7"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02C1D3B1"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60E2E293"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7B1B00DC" w14:textId="77777777" w:rsidR="006C384E" w:rsidRPr="00D2200B" w:rsidRDefault="006C384E" w:rsidP="0052327F">
            <w:pPr>
              <w:widowControl/>
              <w:jc w:val="center"/>
              <w:rPr>
                <w:sz w:val="22"/>
                <w:szCs w:val="22"/>
              </w:rPr>
            </w:pPr>
            <w:r w:rsidRPr="00D2200B">
              <w:rPr>
                <w:sz w:val="22"/>
                <w:szCs w:val="22"/>
              </w:rPr>
              <w:t>-</w:t>
            </w:r>
          </w:p>
        </w:tc>
      </w:tr>
      <w:tr w:rsidR="006C384E" w:rsidRPr="00D2200B" w14:paraId="3BB5549D" w14:textId="77777777" w:rsidTr="00022D9C">
        <w:trPr>
          <w:trHeight w:val="397"/>
        </w:trPr>
        <w:tc>
          <w:tcPr>
            <w:tcW w:w="426" w:type="dxa"/>
            <w:vMerge/>
            <w:shd w:val="clear" w:color="auto" w:fill="auto"/>
            <w:noWrap/>
            <w:vAlign w:val="center"/>
            <w:hideMark/>
          </w:tcPr>
          <w:p w14:paraId="64D614A6" w14:textId="77777777" w:rsidR="006C384E" w:rsidRPr="00D2200B" w:rsidRDefault="006C384E" w:rsidP="0052327F">
            <w:pPr>
              <w:jc w:val="center"/>
              <w:rPr>
                <w:sz w:val="22"/>
                <w:szCs w:val="22"/>
              </w:rPr>
            </w:pPr>
          </w:p>
        </w:tc>
        <w:tc>
          <w:tcPr>
            <w:tcW w:w="2409" w:type="dxa"/>
            <w:vMerge/>
            <w:shd w:val="clear" w:color="auto" w:fill="auto"/>
            <w:vAlign w:val="center"/>
            <w:hideMark/>
          </w:tcPr>
          <w:p w14:paraId="03E30F75" w14:textId="77777777" w:rsidR="006C384E" w:rsidRPr="00D2200B" w:rsidRDefault="006C384E" w:rsidP="0052327F">
            <w:pPr>
              <w:widowControl/>
              <w:rPr>
                <w:sz w:val="22"/>
                <w:szCs w:val="22"/>
              </w:rPr>
            </w:pPr>
          </w:p>
        </w:tc>
        <w:tc>
          <w:tcPr>
            <w:tcW w:w="1276" w:type="dxa"/>
            <w:vMerge/>
            <w:shd w:val="clear" w:color="auto" w:fill="auto"/>
            <w:vAlign w:val="center"/>
            <w:hideMark/>
          </w:tcPr>
          <w:p w14:paraId="38D4A53D" w14:textId="77777777" w:rsidR="006C384E" w:rsidRPr="00D2200B" w:rsidRDefault="006C384E" w:rsidP="0052327F">
            <w:pPr>
              <w:widowControl/>
              <w:jc w:val="center"/>
              <w:rPr>
                <w:sz w:val="22"/>
                <w:szCs w:val="22"/>
              </w:rPr>
            </w:pPr>
          </w:p>
        </w:tc>
        <w:tc>
          <w:tcPr>
            <w:tcW w:w="709" w:type="dxa"/>
            <w:shd w:val="clear" w:color="auto" w:fill="auto"/>
            <w:noWrap/>
            <w:vAlign w:val="center"/>
            <w:hideMark/>
          </w:tcPr>
          <w:p w14:paraId="50D3F5AB" w14:textId="77777777" w:rsidR="006C384E" w:rsidRPr="00D2200B" w:rsidRDefault="006C384E" w:rsidP="0052327F">
            <w:pPr>
              <w:jc w:val="center"/>
              <w:rPr>
                <w:sz w:val="22"/>
                <w:szCs w:val="22"/>
              </w:rPr>
            </w:pPr>
            <w:r w:rsidRPr="00D2200B">
              <w:rPr>
                <w:sz w:val="22"/>
                <w:szCs w:val="22"/>
              </w:rPr>
              <w:t>202</w:t>
            </w:r>
            <w:r>
              <w:rPr>
                <w:sz w:val="22"/>
                <w:szCs w:val="22"/>
              </w:rPr>
              <w:t>7</w:t>
            </w:r>
          </w:p>
        </w:tc>
        <w:tc>
          <w:tcPr>
            <w:tcW w:w="1275" w:type="dxa"/>
            <w:shd w:val="clear" w:color="auto" w:fill="auto"/>
            <w:noWrap/>
            <w:vAlign w:val="center"/>
          </w:tcPr>
          <w:p w14:paraId="6E847929" w14:textId="77777777" w:rsidR="006C384E" w:rsidRPr="00D2200B" w:rsidRDefault="006C384E" w:rsidP="0052327F">
            <w:pPr>
              <w:widowControl/>
              <w:jc w:val="center"/>
              <w:rPr>
                <w:sz w:val="22"/>
                <w:szCs w:val="22"/>
              </w:rPr>
            </w:pPr>
            <w:r>
              <w:rPr>
                <w:sz w:val="22"/>
                <w:szCs w:val="22"/>
              </w:rPr>
              <w:t>2 547,72</w:t>
            </w:r>
          </w:p>
        </w:tc>
        <w:tc>
          <w:tcPr>
            <w:tcW w:w="1276" w:type="dxa"/>
            <w:shd w:val="clear" w:color="auto" w:fill="auto"/>
            <w:vAlign w:val="center"/>
          </w:tcPr>
          <w:p w14:paraId="6B290424" w14:textId="77777777" w:rsidR="006C384E" w:rsidRPr="00D2200B" w:rsidRDefault="006C384E" w:rsidP="0052327F">
            <w:pPr>
              <w:widowControl/>
              <w:jc w:val="center"/>
              <w:rPr>
                <w:sz w:val="22"/>
                <w:szCs w:val="22"/>
              </w:rPr>
            </w:pPr>
            <w:r>
              <w:rPr>
                <w:sz w:val="22"/>
                <w:szCs w:val="22"/>
              </w:rPr>
              <w:t>2 600,11</w:t>
            </w:r>
          </w:p>
        </w:tc>
        <w:tc>
          <w:tcPr>
            <w:tcW w:w="567" w:type="dxa"/>
            <w:shd w:val="clear" w:color="auto" w:fill="auto"/>
            <w:noWrap/>
            <w:vAlign w:val="center"/>
            <w:hideMark/>
          </w:tcPr>
          <w:p w14:paraId="1F90C8CC"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10740D5C"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4F312E54"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2CCB374A"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0B14E582" w14:textId="77777777" w:rsidR="006C384E" w:rsidRPr="00D2200B" w:rsidRDefault="006C384E" w:rsidP="0052327F">
            <w:pPr>
              <w:widowControl/>
              <w:jc w:val="center"/>
              <w:rPr>
                <w:sz w:val="22"/>
                <w:szCs w:val="22"/>
              </w:rPr>
            </w:pPr>
            <w:r w:rsidRPr="00D2200B">
              <w:rPr>
                <w:sz w:val="22"/>
                <w:szCs w:val="22"/>
              </w:rPr>
              <w:t>-</w:t>
            </w:r>
          </w:p>
        </w:tc>
      </w:tr>
      <w:tr w:rsidR="006C384E" w:rsidRPr="00D2200B" w14:paraId="46C46A57" w14:textId="77777777" w:rsidTr="00022D9C">
        <w:trPr>
          <w:trHeight w:val="397"/>
        </w:trPr>
        <w:tc>
          <w:tcPr>
            <w:tcW w:w="426" w:type="dxa"/>
            <w:vMerge/>
            <w:shd w:val="clear" w:color="auto" w:fill="auto"/>
            <w:noWrap/>
            <w:vAlign w:val="center"/>
          </w:tcPr>
          <w:p w14:paraId="367BE134" w14:textId="77777777" w:rsidR="006C384E" w:rsidRPr="00D2200B" w:rsidRDefault="006C384E" w:rsidP="0052327F">
            <w:pPr>
              <w:jc w:val="center"/>
              <w:rPr>
                <w:sz w:val="22"/>
                <w:szCs w:val="22"/>
              </w:rPr>
            </w:pPr>
          </w:p>
        </w:tc>
        <w:tc>
          <w:tcPr>
            <w:tcW w:w="2409" w:type="dxa"/>
            <w:vMerge/>
            <w:shd w:val="clear" w:color="auto" w:fill="auto"/>
            <w:vAlign w:val="center"/>
          </w:tcPr>
          <w:p w14:paraId="497B5D62" w14:textId="77777777" w:rsidR="006C384E" w:rsidRPr="00D2200B" w:rsidRDefault="006C384E" w:rsidP="0052327F">
            <w:pPr>
              <w:widowControl/>
              <w:rPr>
                <w:sz w:val="22"/>
                <w:szCs w:val="22"/>
              </w:rPr>
            </w:pPr>
          </w:p>
        </w:tc>
        <w:tc>
          <w:tcPr>
            <w:tcW w:w="1276" w:type="dxa"/>
            <w:vMerge/>
            <w:shd w:val="clear" w:color="auto" w:fill="auto"/>
            <w:vAlign w:val="center"/>
          </w:tcPr>
          <w:p w14:paraId="1CBA5C1C" w14:textId="77777777" w:rsidR="006C384E" w:rsidRPr="00D2200B" w:rsidRDefault="006C384E" w:rsidP="0052327F">
            <w:pPr>
              <w:widowControl/>
              <w:jc w:val="center"/>
              <w:rPr>
                <w:sz w:val="22"/>
                <w:szCs w:val="22"/>
              </w:rPr>
            </w:pPr>
          </w:p>
        </w:tc>
        <w:tc>
          <w:tcPr>
            <w:tcW w:w="709" w:type="dxa"/>
            <w:shd w:val="clear" w:color="auto" w:fill="auto"/>
            <w:noWrap/>
            <w:vAlign w:val="center"/>
          </w:tcPr>
          <w:p w14:paraId="346C5A0A" w14:textId="77777777" w:rsidR="006C384E" w:rsidRPr="00D2200B" w:rsidRDefault="006C384E" w:rsidP="0052327F">
            <w:pPr>
              <w:jc w:val="center"/>
              <w:rPr>
                <w:sz w:val="22"/>
                <w:szCs w:val="22"/>
              </w:rPr>
            </w:pPr>
            <w:r>
              <w:rPr>
                <w:sz w:val="22"/>
                <w:szCs w:val="22"/>
              </w:rPr>
              <w:t>2028</w:t>
            </w:r>
          </w:p>
        </w:tc>
        <w:tc>
          <w:tcPr>
            <w:tcW w:w="1275" w:type="dxa"/>
            <w:shd w:val="clear" w:color="auto" w:fill="auto"/>
            <w:noWrap/>
            <w:vAlign w:val="center"/>
          </w:tcPr>
          <w:p w14:paraId="3BC7107E" w14:textId="77777777" w:rsidR="006C384E" w:rsidRPr="00D2200B" w:rsidRDefault="006C384E" w:rsidP="0052327F">
            <w:pPr>
              <w:widowControl/>
              <w:jc w:val="center"/>
              <w:rPr>
                <w:sz w:val="22"/>
                <w:szCs w:val="22"/>
              </w:rPr>
            </w:pPr>
            <w:r>
              <w:rPr>
                <w:sz w:val="22"/>
                <w:szCs w:val="22"/>
              </w:rPr>
              <w:t>2 598,46</w:t>
            </w:r>
          </w:p>
        </w:tc>
        <w:tc>
          <w:tcPr>
            <w:tcW w:w="1276" w:type="dxa"/>
            <w:shd w:val="clear" w:color="auto" w:fill="auto"/>
            <w:vAlign w:val="center"/>
          </w:tcPr>
          <w:p w14:paraId="5ED089F6" w14:textId="77777777" w:rsidR="006C384E" w:rsidRPr="00D2200B" w:rsidRDefault="006C384E" w:rsidP="0052327F">
            <w:pPr>
              <w:widowControl/>
              <w:jc w:val="center"/>
              <w:rPr>
                <w:sz w:val="22"/>
                <w:szCs w:val="22"/>
              </w:rPr>
            </w:pPr>
            <w:r>
              <w:rPr>
                <w:sz w:val="22"/>
                <w:szCs w:val="22"/>
              </w:rPr>
              <w:t>2 599,10</w:t>
            </w:r>
          </w:p>
        </w:tc>
        <w:tc>
          <w:tcPr>
            <w:tcW w:w="567" w:type="dxa"/>
            <w:shd w:val="clear" w:color="auto" w:fill="auto"/>
            <w:noWrap/>
            <w:vAlign w:val="center"/>
          </w:tcPr>
          <w:p w14:paraId="01499A8E"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7FBAFA8C"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432AB935"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590FFE4B"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tcPr>
          <w:p w14:paraId="559B6D7E" w14:textId="77777777" w:rsidR="006C384E" w:rsidRPr="00D2200B" w:rsidRDefault="006C384E" w:rsidP="0052327F">
            <w:pPr>
              <w:widowControl/>
              <w:jc w:val="center"/>
              <w:rPr>
                <w:sz w:val="22"/>
                <w:szCs w:val="22"/>
              </w:rPr>
            </w:pPr>
            <w:r w:rsidRPr="00D2200B">
              <w:rPr>
                <w:sz w:val="22"/>
                <w:szCs w:val="22"/>
              </w:rPr>
              <w:t>-</w:t>
            </w:r>
          </w:p>
        </w:tc>
      </w:tr>
      <w:tr w:rsidR="006C384E" w:rsidRPr="00D2200B" w14:paraId="2A73B6E7" w14:textId="77777777" w:rsidTr="00022D9C">
        <w:trPr>
          <w:trHeight w:val="397"/>
        </w:trPr>
        <w:tc>
          <w:tcPr>
            <w:tcW w:w="426" w:type="dxa"/>
            <w:vMerge/>
            <w:shd w:val="clear" w:color="auto" w:fill="auto"/>
            <w:noWrap/>
            <w:vAlign w:val="center"/>
          </w:tcPr>
          <w:p w14:paraId="78307733" w14:textId="77777777" w:rsidR="006C384E" w:rsidRPr="00D2200B" w:rsidRDefault="006C384E" w:rsidP="0052327F">
            <w:pPr>
              <w:jc w:val="center"/>
              <w:rPr>
                <w:sz w:val="22"/>
                <w:szCs w:val="22"/>
              </w:rPr>
            </w:pPr>
          </w:p>
        </w:tc>
        <w:tc>
          <w:tcPr>
            <w:tcW w:w="2409" w:type="dxa"/>
            <w:vMerge/>
            <w:shd w:val="clear" w:color="auto" w:fill="auto"/>
            <w:vAlign w:val="center"/>
          </w:tcPr>
          <w:p w14:paraId="7659D96F" w14:textId="77777777" w:rsidR="006C384E" w:rsidRPr="00D2200B" w:rsidRDefault="006C384E" w:rsidP="0052327F">
            <w:pPr>
              <w:widowControl/>
              <w:rPr>
                <w:sz w:val="22"/>
                <w:szCs w:val="22"/>
              </w:rPr>
            </w:pPr>
          </w:p>
        </w:tc>
        <w:tc>
          <w:tcPr>
            <w:tcW w:w="1276" w:type="dxa"/>
            <w:vMerge/>
            <w:shd w:val="clear" w:color="auto" w:fill="auto"/>
            <w:vAlign w:val="center"/>
          </w:tcPr>
          <w:p w14:paraId="6FF7658B" w14:textId="77777777" w:rsidR="006C384E" w:rsidRPr="00D2200B" w:rsidRDefault="006C384E" w:rsidP="0052327F">
            <w:pPr>
              <w:widowControl/>
              <w:jc w:val="center"/>
              <w:rPr>
                <w:sz w:val="22"/>
                <w:szCs w:val="22"/>
              </w:rPr>
            </w:pPr>
          </w:p>
        </w:tc>
        <w:tc>
          <w:tcPr>
            <w:tcW w:w="709" w:type="dxa"/>
            <w:shd w:val="clear" w:color="auto" w:fill="auto"/>
            <w:noWrap/>
            <w:vAlign w:val="center"/>
          </w:tcPr>
          <w:p w14:paraId="00FF66D5" w14:textId="77777777" w:rsidR="006C384E" w:rsidRPr="00D2200B" w:rsidRDefault="006C384E" w:rsidP="0052327F">
            <w:pPr>
              <w:jc w:val="center"/>
              <w:rPr>
                <w:sz w:val="22"/>
                <w:szCs w:val="22"/>
              </w:rPr>
            </w:pPr>
            <w:r>
              <w:rPr>
                <w:sz w:val="22"/>
                <w:szCs w:val="22"/>
              </w:rPr>
              <w:t>2029</w:t>
            </w:r>
          </w:p>
        </w:tc>
        <w:tc>
          <w:tcPr>
            <w:tcW w:w="1275" w:type="dxa"/>
            <w:shd w:val="clear" w:color="auto" w:fill="auto"/>
            <w:noWrap/>
            <w:vAlign w:val="center"/>
          </w:tcPr>
          <w:p w14:paraId="6118AB0E" w14:textId="77777777" w:rsidR="006C384E" w:rsidRPr="00C43E37" w:rsidRDefault="006C384E" w:rsidP="0052327F">
            <w:pPr>
              <w:widowControl/>
              <w:jc w:val="center"/>
              <w:rPr>
                <w:sz w:val="22"/>
                <w:szCs w:val="22"/>
              </w:rPr>
            </w:pPr>
            <w:r w:rsidRPr="00C43E37">
              <w:rPr>
                <w:sz w:val="22"/>
                <w:szCs w:val="22"/>
              </w:rPr>
              <w:t>2 599,10</w:t>
            </w:r>
          </w:p>
        </w:tc>
        <w:tc>
          <w:tcPr>
            <w:tcW w:w="1276" w:type="dxa"/>
            <w:shd w:val="clear" w:color="auto" w:fill="auto"/>
            <w:vAlign w:val="center"/>
          </w:tcPr>
          <w:p w14:paraId="0A672257" w14:textId="77777777" w:rsidR="006C384E" w:rsidRPr="00C43E37" w:rsidRDefault="006C384E" w:rsidP="0052327F">
            <w:pPr>
              <w:widowControl/>
              <w:jc w:val="center"/>
              <w:rPr>
                <w:sz w:val="22"/>
                <w:szCs w:val="22"/>
              </w:rPr>
            </w:pPr>
            <w:r w:rsidRPr="00C43E37">
              <w:rPr>
                <w:sz w:val="22"/>
                <w:szCs w:val="22"/>
              </w:rPr>
              <w:t>2 654,57</w:t>
            </w:r>
          </w:p>
        </w:tc>
        <w:tc>
          <w:tcPr>
            <w:tcW w:w="567" w:type="dxa"/>
            <w:shd w:val="clear" w:color="auto" w:fill="auto"/>
            <w:noWrap/>
            <w:vAlign w:val="center"/>
          </w:tcPr>
          <w:p w14:paraId="319D11EA"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71C4FB39"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2CE6A2E8"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27047905"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tcPr>
          <w:p w14:paraId="71A38D61" w14:textId="77777777" w:rsidR="006C384E" w:rsidRPr="00D2200B" w:rsidRDefault="006C384E" w:rsidP="0052327F">
            <w:pPr>
              <w:widowControl/>
              <w:jc w:val="center"/>
              <w:rPr>
                <w:sz w:val="22"/>
                <w:szCs w:val="22"/>
              </w:rPr>
            </w:pPr>
            <w:r w:rsidRPr="00D2200B">
              <w:rPr>
                <w:sz w:val="22"/>
                <w:szCs w:val="22"/>
              </w:rPr>
              <w:t>-</w:t>
            </w:r>
          </w:p>
        </w:tc>
      </w:tr>
      <w:tr w:rsidR="006C384E" w:rsidRPr="00D2200B" w14:paraId="123BD14F" w14:textId="77777777" w:rsidTr="00022D9C">
        <w:trPr>
          <w:trHeight w:val="397"/>
        </w:trPr>
        <w:tc>
          <w:tcPr>
            <w:tcW w:w="10064" w:type="dxa"/>
            <w:gridSpan w:val="13"/>
            <w:shd w:val="clear" w:color="auto" w:fill="auto"/>
            <w:noWrap/>
            <w:vAlign w:val="center"/>
            <w:hideMark/>
          </w:tcPr>
          <w:p w14:paraId="343C8EB7" w14:textId="77777777" w:rsidR="006C384E" w:rsidRPr="00C43E37" w:rsidRDefault="006C384E" w:rsidP="0052327F">
            <w:pPr>
              <w:widowControl/>
              <w:jc w:val="center"/>
              <w:rPr>
                <w:sz w:val="22"/>
                <w:szCs w:val="22"/>
              </w:rPr>
            </w:pPr>
            <w:r w:rsidRPr="00C43E37">
              <w:rPr>
                <w:sz w:val="22"/>
                <w:szCs w:val="22"/>
              </w:rPr>
              <w:t>Население (тарифы указываются с учетом НДС) *</w:t>
            </w:r>
          </w:p>
        </w:tc>
      </w:tr>
      <w:tr w:rsidR="006C384E" w:rsidRPr="00D2200B" w14:paraId="245A3988" w14:textId="77777777" w:rsidTr="00022D9C">
        <w:trPr>
          <w:trHeight w:val="397"/>
        </w:trPr>
        <w:tc>
          <w:tcPr>
            <w:tcW w:w="426" w:type="dxa"/>
            <w:vMerge w:val="restart"/>
            <w:shd w:val="clear" w:color="auto" w:fill="auto"/>
            <w:noWrap/>
            <w:vAlign w:val="center"/>
            <w:hideMark/>
          </w:tcPr>
          <w:p w14:paraId="1BD97A79" w14:textId="77777777" w:rsidR="006C384E" w:rsidRPr="00D2200B" w:rsidRDefault="006C384E" w:rsidP="0052327F">
            <w:pPr>
              <w:jc w:val="center"/>
              <w:rPr>
                <w:sz w:val="22"/>
                <w:szCs w:val="22"/>
              </w:rPr>
            </w:pPr>
            <w:r w:rsidRPr="00D2200B">
              <w:rPr>
                <w:sz w:val="22"/>
                <w:szCs w:val="22"/>
              </w:rPr>
              <w:t>2.</w:t>
            </w:r>
          </w:p>
        </w:tc>
        <w:tc>
          <w:tcPr>
            <w:tcW w:w="2409" w:type="dxa"/>
            <w:vMerge w:val="restart"/>
            <w:shd w:val="clear" w:color="auto" w:fill="auto"/>
            <w:vAlign w:val="center"/>
            <w:hideMark/>
          </w:tcPr>
          <w:p w14:paraId="013C4555" w14:textId="77777777" w:rsidR="006C384E" w:rsidRPr="00D2200B" w:rsidRDefault="006C384E" w:rsidP="0052327F">
            <w:pPr>
              <w:widowControl/>
              <w:rPr>
                <w:sz w:val="22"/>
                <w:szCs w:val="22"/>
              </w:rPr>
            </w:pPr>
            <w:r w:rsidRPr="00D2200B">
              <w:rPr>
                <w:bCs/>
                <w:sz w:val="22"/>
                <w:szCs w:val="22"/>
              </w:rPr>
              <w:t>ФГБУ «СПб НИИФ» Минздрава России (филиал Санаторий «Плес»)</w:t>
            </w:r>
          </w:p>
        </w:tc>
        <w:tc>
          <w:tcPr>
            <w:tcW w:w="1276" w:type="dxa"/>
            <w:vMerge w:val="restart"/>
            <w:shd w:val="clear" w:color="auto" w:fill="auto"/>
            <w:vAlign w:val="center"/>
            <w:hideMark/>
          </w:tcPr>
          <w:p w14:paraId="003C8B66" w14:textId="77777777" w:rsidR="006C384E" w:rsidRPr="00D2200B" w:rsidRDefault="006C384E" w:rsidP="0052327F">
            <w:pPr>
              <w:widowControl/>
              <w:jc w:val="center"/>
              <w:rPr>
                <w:sz w:val="22"/>
                <w:szCs w:val="22"/>
              </w:rPr>
            </w:pPr>
            <w:r w:rsidRPr="00D2200B">
              <w:rPr>
                <w:sz w:val="22"/>
                <w:szCs w:val="22"/>
              </w:rPr>
              <w:t>Одноставочный,</w:t>
            </w:r>
          </w:p>
          <w:p w14:paraId="2DBC8067" w14:textId="77777777" w:rsidR="006C384E" w:rsidRPr="00D2200B" w:rsidRDefault="006C384E" w:rsidP="0052327F">
            <w:pPr>
              <w:widowControl/>
              <w:jc w:val="center"/>
              <w:rPr>
                <w:sz w:val="22"/>
                <w:szCs w:val="22"/>
              </w:rPr>
            </w:pPr>
            <w:r w:rsidRPr="00D2200B">
              <w:rPr>
                <w:sz w:val="22"/>
                <w:szCs w:val="22"/>
              </w:rPr>
              <w:t>руб./Гкал</w:t>
            </w:r>
          </w:p>
        </w:tc>
        <w:tc>
          <w:tcPr>
            <w:tcW w:w="709" w:type="dxa"/>
            <w:shd w:val="clear" w:color="auto" w:fill="auto"/>
            <w:noWrap/>
            <w:vAlign w:val="center"/>
            <w:hideMark/>
          </w:tcPr>
          <w:p w14:paraId="3396C52C" w14:textId="77777777" w:rsidR="006C384E" w:rsidRPr="00D2200B" w:rsidRDefault="006C384E" w:rsidP="0052327F">
            <w:pPr>
              <w:jc w:val="center"/>
              <w:rPr>
                <w:sz w:val="22"/>
                <w:szCs w:val="22"/>
              </w:rPr>
            </w:pPr>
            <w:r w:rsidRPr="00D2200B">
              <w:rPr>
                <w:sz w:val="22"/>
                <w:szCs w:val="22"/>
              </w:rPr>
              <w:t>202</w:t>
            </w:r>
            <w:r>
              <w:rPr>
                <w:sz w:val="22"/>
                <w:szCs w:val="22"/>
              </w:rPr>
              <w:t>5</w:t>
            </w:r>
          </w:p>
        </w:tc>
        <w:tc>
          <w:tcPr>
            <w:tcW w:w="1275" w:type="dxa"/>
            <w:shd w:val="clear" w:color="auto" w:fill="auto"/>
            <w:noWrap/>
            <w:vAlign w:val="center"/>
          </w:tcPr>
          <w:p w14:paraId="3A16FD94" w14:textId="77777777" w:rsidR="006C384E" w:rsidRPr="00C43E37" w:rsidRDefault="006C384E" w:rsidP="0052327F">
            <w:pPr>
              <w:widowControl/>
              <w:jc w:val="center"/>
              <w:rPr>
                <w:sz w:val="22"/>
                <w:szCs w:val="22"/>
              </w:rPr>
            </w:pPr>
            <w:r w:rsidRPr="00C43E37">
              <w:rPr>
                <w:sz w:val="22"/>
                <w:szCs w:val="22"/>
              </w:rPr>
              <w:t>2 661,82</w:t>
            </w:r>
          </w:p>
        </w:tc>
        <w:tc>
          <w:tcPr>
            <w:tcW w:w="1276" w:type="dxa"/>
            <w:shd w:val="clear" w:color="auto" w:fill="auto"/>
            <w:vAlign w:val="center"/>
          </w:tcPr>
          <w:p w14:paraId="1F0AF361" w14:textId="77777777" w:rsidR="006C384E" w:rsidRPr="00C43E37" w:rsidRDefault="006C384E" w:rsidP="0052327F">
            <w:pPr>
              <w:widowControl/>
              <w:jc w:val="center"/>
              <w:rPr>
                <w:sz w:val="22"/>
                <w:szCs w:val="22"/>
              </w:rPr>
            </w:pPr>
            <w:r w:rsidRPr="00C43E37">
              <w:rPr>
                <w:sz w:val="22"/>
                <w:szCs w:val="22"/>
              </w:rPr>
              <w:t xml:space="preserve">2 945,84 </w:t>
            </w:r>
          </w:p>
        </w:tc>
        <w:tc>
          <w:tcPr>
            <w:tcW w:w="567" w:type="dxa"/>
            <w:shd w:val="clear" w:color="auto" w:fill="auto"/>
            <w:noWrap/>
            <w:vAlign w:val="center"/>
            <w:hideMark/>
          </w:tcPr>
          <w:p w14:paraId="02279733"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43E03387"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0B259E23"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3D3051E6"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01C2AC57" w14:textId="77777777" w:rsidR="006C384E" w:rsidRPr="00D2200B" w:rsidRDefault="006C384E" w:rsidP="0052327F">
            <w:pPr>
              <w:widowControl/>
              <w:jc w:val="center"/>
              <w:rPr>
                <w:sz w:val="22"/>
                <w:szCs w:val="22"/>
              </w:rPr>
            </w:pPr>
            <w:r w:rsidRPr="00D2200B">
              <w:rPr>
                <w:sz w:val="22"/>
                <w:szCs w:val="22"/>
              </w:rPr>
              <w:t>-</w:t>
            </w:r>
          </w:p>
        </w:tc>
      </w:tr>
      <w:tr w:rsidR="006C384E" w:rsidRPr="00D2200B" w14:paraId="6700AD64" w14:textId="77777777" w:rsidTr="00022D9C">
        <w:trPr>
          <w:trHeight w:val="460"/>
        </w:trPr>
        <w:tc>
          <w:tcPr>
            <w:tcW w:w="426" w:type="dxa"/>
            <w:vMerge/>
            <w:shd w:val="clear" w:color="auto" w:fill="auto"/>
            <w:noWrap/>
            <w:vAlign w:val="center"/>
            <w:hideMark/>
          </w:tcPr>
          <w:p w14:paraId="345DEB87" w14:textId="77777777" w:rsidR="006C384E" w:rsidRPr="00D2200B" w:rsidRDefault="006C384E" w:rsidP="0052327F">
            <w:pPr>
              <w:jc w:val="center"/>
              <w:rPr>
                <w:sz w:val="22"/>
                <w:szCs w:val="22"/>
              </w:rPr>
            </w:pPr>
          </w:p>
        </w:tc>
        <w:tc>
          <w:tcPr>
            <w:tcW w:w="2409" w:type="dxa"/>
            <w:vMerge/>
            <w:shd w:val="clear" w:color="auto" w:fill="auto"/>
            <w:vAlign w:val="center"/>
            <w:hideMark/>
          </w:tcPr>
          <w:p w14:paraId="122171B6" w14:textId="77777777" w:rsidR="006C384E" w:rsidRPr="00D2200B" w:rsidRDefault="006C384E" w:rsidP="0052327F">
            <w:pPr>
              <w:widowControl/>
              <w:rPr>
                <w:sz w:val="22"/>
                <w:szCs w:val="22"/>
              </w:rPr>
            </w:pPr>
          </w:p>
        </w:tc>
        <w:tc>
          <w:tcPr>
            <w:tcW w:w="1276" w:type="dxa"/>
            <w:vMerge/>
            <w:shd w:val="clear" w:color="auto" w:fill="auto"/>
            <w:vAlign w:val="center"/>
            <w:hideMark/>
          </w:tcPr>
          <w:p w14:paraId="28141A87" w14:textId="77777777" w:rsidR="006C384E" w:rsidRPr="00D2200B" w:rsidRDefault="006C384E" w:rsidP="0052327F">
            <w:pPr>
              <w:widowControl/>
              <w:jc w:val="center"/>
              <w:rPr>
                <w:sz w:val="22"/>
                <w:szCs w:val="22"/>
              </w:rPr>
            </w:pPr>
          </w:p>
        </w:tc>
        <w:tc>
          <w:tcPr>
            <w:tcW w:w="709" w:type="dxa"/>
            <w:shd w:val="clear" w:color="auto" w:fill="auto"/>
            <w:noWrap/>
            <w:vAlign w:val="center"/>
            <w:hideMark/>
          </w:tcPr>
          <w:p w14:paraId="264A647E" w14:textId="77777777" w:rsidR="006C384E" w:rsidRPr="00D2200B" w:rsidRDefault="006C384E" w:rsidP="0052327F">
            <w:pPr>
              <w:jc w:val="center"/>
              <w:rPr>
                <w:sz w:val="22"/>
                <w:szCs w:val="22"/>
              </w:rPr>
            </w:pPr>
            <w:r w:rsidRPr="00D2200B">
              <w:rPr>
                <w:sz w:val="22"/>
                <w:szCs w:val="22"/>
              </w:rPr>
              <w:t>202</w:t>
            </w:r>
            <w:r>
              <w:rPr>
                <w:sz w:val="22"/>
                <w:szCs w:val="22"/>
              </w:rPr>
              <w:t>6</w:t>
            </w:r>
          </w:p>
        </w:tc>
        <w:tc>
          <w:tcPr>
            <w:tcW w:w="1275" w:type="dxa"/>
            <w:shd w:val="clear" w:color="auto" w:fill="auto"/>
            <w:noWrap/>
            <w:vAlign w:val="center"/>
          </w:tcPr>
          <w:p w14:paraId="0EFDF923" w14:textId="77777777" w:rsidR="006C384E" w:rsidRPr="00C43E37" w:rsidRDefault="006C384E" w:rsidP="0052327F">
            <w:pPr>
              <w:widowControl/>
              <w:jc w:val="center"/>
              <w:rPr>
                <w:sz w:val="22"/>
                <w:szCs w:val="22"/>
              </w:rPr>
            </w:pPr>
            <w:r w:rsidRPr="00C43E37">
              <w:rPr>
                <w:sz w:val="22"/>
                <w:szCs w:val="22"/>
              </w:rPr>
              <w:t>2 945,84</w:t>
            </w:r>
          </w:p>
        </w:tc>
        <w:tc>
          <w:tcPr>
            <w:tcW w:w="1276" w:type="dxa"/>
            <w:shd w:val="clear" w:color="auto" w:fill="auto"/>
            <w:vAlign w:val="center"/>
          </w:tcPr>
          <w:p w14:paraId="404B7281" w14:textId="77777777" w:rsidR="006C384E" w:rsidRPr="00C43E37" w:rsidRDefault="006C384E" w:rsidP="0052327F">
            <w:pPr>
              <w:widowControl/>
              <w:jc w:val="center"/>
              <w:rPr>
                <w:sz w:val="22"/>
                <w:szCs w:val="22"/>
              </w:rPr>
            </w:pPr>
            <w:r w:rsidRPr="00C43E37">
              <w:rPr>
                <w:sz w:val="22"/>
                <w:szCs w:val="22"/>
              </w:rPr>
              <w:t>-</w:t>
            </w:r>
          </w:p>
        </w:tc>
        <w:tc>
          <w:tcPr>
            <w:tcW w:w="567" w:type="dxa"/>
            <w:shd w:val="clear" w:color="auto" w:fill="auto"/>
            <w:noWrap/>
            <w:vAlign w:val="center"/>
            <w:hideMark/>
          </w:tcPr>
          <w:p w14:paraId="2974A0F2" w14:textId="77777777" w:rsidR="006C384E" w:rsidRPr="00F804B9" w:rsidRDefault="006C384E" w:rsidP="0052327F">
            <w:pPr>
              <w:widowControl/>
              <w:jc w:val="center"/>
              <w:rPr>
                <w:sz w:val="22"/>
                <w:szCs w:val="22"/>
              </w:rPr>
            </w:pPr>
            <w:r w:rsidRPr="00F804B9">
              <w:rPr>
                <w:sz w:val="22"/>
                <w:szCs w:val="22"/>
              </w:rPr>
              <w:t>-</w:t>
            </w:r>
          </w:p>
        </w:tc>
        <w:tc>
          <w:tcPr>
            <w:tcW w:w="425" w:type="dxa"/>
            <w:vAlign w:val="center"/>
          </w:tcPr>
          <w:p w14:paraId="7A4F34D5"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4BAAD62D"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73E74D7E"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0B94D01D" w14:textId="77777777" w:rsidR="006C384E" w:rsidRPr="00D2200B" w:rsidRDefault="006C384E" w:rsidP="0052327F">
            <w:pPr>
              <w:widowControl/>
              <w:jc w:val="center"/>
              <w:rPr>
                <w:sz w:val="22"/>
                <w:szCs w:val="22"/>
              </w:rPr>
            </w:pPr>
            <w:r w:rsidRPr="00D2200B">
              <w:rPr>
                <w:sz w:val="22"/>
                <w:szCs w:val="22"/>
              </w:rPr>
              <w:t>-</w:t>
            </w:r>
          </w:p>
        </w:tc>
      </w:tr>
      <w:tr w:rsidR="006C384E" w:rsidRPr="00D2200B" w14:paraId="7B18978B" w14:textId="77777777" w:rsidTr="00022D9C">
        <w:trPr>
          <w:trHeight w:val="397"/>
        </w:trPr>
        <w:tc>
          <w:tcPr>
            <w:tcW w:w="426" w:type="dxa"/>
            <w:vMerge/>
            <w:shd w:val="clear" w:color="auto" w:fill="auto"/>
            <w:noWrap/>
            <w:vAlign w:val="center"/>
            <w:hideMark/>
          </w:tcPr>
          <w:p w14:paraId="2008D2C3" w14:textId="77777777" w:rsidR="006C384E" w:rsidRPr="00D2200B" w:rsidRDefault="006C384E" w:rsidP="0052327F">
            <w:pPr>
              <w:jc w:val="center"/>
              <w:rPr>
                <w:sz w:val="22"/>
                <w:szCs w:val="22"/>
              </w:rPr>
            </w:pPr>
          </w:p>
        </w:tc>
        <w:tc>
          <w:tcPr>
            <w:tcW w:w="2409" w:type="dxa"/>
            <w:vMerge/>
            <w:shd w:val="clear" w:color="auto" w:fill="auto"/>
            <w:vAlign w:val="center"/>
            <w:hideMark/>
          </w:tcPr>
          <w:p w14:paraId="0D8A38DE" w14:textId="77777777" w:rsidR="006C384E" w:rsidRPr="00D2200B" w:rsidRDefault="006C384E" w:rsidP="0052327F">
            <w:pPr>
              <w:widowControl/>
              <w:rPr>
                <w:sz w:val="22"/>
                <w:szCs w:val="22"/>
              </w:rPr>
            </w:pPr>
          </w:p>
        </w:tc>
        <w:tc>
          <w:tcPr>
            <w:tcW w:w="1276" w:type="dxa"/>
            <w:vMerge/>
            <w:shd w:val="clear" w:color="auto" w:fill="auto"/>
            <w:vAlign w:val="center"/>
            <w:hideMark/>
          </w:tcPr>
          <w:p w14:paraId="0AB44EB4" w14:textId="77777777" w:rsidR="006C384E" w:rsidRPr="00D2200B" w:rsidRDefault="006C384E" w:rsidP="0052327F">
            <w:pPr>
              <w:widowControl/>
              <w:jc w:val="center"/>
              <w:rPr>
                <w:sz w:val="22"/>
                <w:szCs w:val="22"/>
              </w:rPr>
            </w:pPr>
          </w:p>
        </w:tc>
        <w:tc>
          <w:tcPr>
            <w:tcW w:w="709" w:type="dxa"/>
            <w:shd w:val="clear" w:color="auto" w:fill="auto"/>
            <w:noWrap/>
            <w:vAlign w:val="center"/>
            <w:hideMark/>
          </w:tcPr>
          <w:p w14:paraId="423C0FC1" w14:textId="77777777" w:rsidR="006C384E" w:rsidRPr="00D2200B" w:rsidRDefault="006C384E" w:rsidP="0052327F">
            <w:pPr>
              <w:jc w:val="center"/>
              <w:rPr>
                <w:sz w:val="22"/>
                <w:szCs w:val="22"/>
              </w:rPr>
            </w:pPr>
            <w:r w:rsidRPr="00D2200B">
              <w:rPr>
                <w:sz w:val="22"/>
                <w:szCs w:val="22"/>
              </w:rPr>
              <w:t>202</w:t>
            </w:r>
            <w:r>
              <w:rPr>
                <w:sz w:val="22"/>
                <w:szCs w:val="22"/>
              </w:rPr>
              <w:t>7</w:t>
            </w:r>
          </w:p>
        </w:tc>
        <w:tc>
          <w:tcPr>
            <w:tcW w:w="1275" w:type="dxa"/>
            <w:shd w:val="clear" w:color="auto" w:fill="auto"/>
            <w:noWrap/>
            <w:vAlign w:val="center"/>
          </w:tcPr>
          <w:p w14:paraId="15353A14" w14:textId="77777777" w:rsidR="006C384E" w:rsidRPr="00C43E37" w:rsidRDefault="006C384E" w:rsidP="0052327F">
            <w:pPr>
              <w:widowControl/>
              <w:jc w:val="center"/>
              <w:rPr>
                <w:sz w:val="22"/>
                <w:szCs w:val="22"/>
              </w:rPr>
            </w:pPr>
            <w:r w:rsidRPr="00C43E37">
              <w:rPr>
                <w:sz w:val="22"/>
                <w:szCs w:val="22"/>
              </w:rPr>
              <w:t>3 057,26</w:t>
            </w:r>
          </w:p>
        </w:tc>
        <w:tc>
          <w:tcPr>
            <w:tcW w:w="1276" w:type="dxa"/>
            <w:shd w:val="clear" w:color="auto" w:fill="auto"/>
            <w:vAlign w:val="center"/>
          </w:tcPr>
          <w:p w14:paraId="3601D860" w14:textId="77777777" w:rsidR="006C384E" w:rsidRPr="00C43E37" w:rsidRDefault="006C384E" w:rsidP="0052327F">
            <w:pPr>
              <w:widowControl/>
              <w:jc w:val="center"/>
              <w:rPr>
                <w:sz w:val="22"/>
                <w:szCs w:val="22"/>
              </w:rPr>
            </w:pPr>
            <w:r w:rsidRPr="00C43E37">
              <w:rPr>
                <w:sz w:val="22"/>
                <w:szCs w:val="22"/>
              </w:rPr>
              <w:t>3 120,13</w:t>
            </w:r>
          </w:p>
        </w:tc>
        <w:tc>
          <w:tcPr>
            <w:tcW w:w="567" w:type="dxa"/>
            <w:shd w:val="clear" w:color="auto" w:fill="auto"/>
            <w:noWrap/>
            <w:vAlign w:val="center"/>
            <w:hideMark/>
          </w:tcPr>
          <w:p w14:paraId="7FD69CCF"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674AAB68"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369E9883"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7D4DAA5C"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hideMark/>
          </w:tcPr>
          <w:p w14:paraId="278D8448" w14:textId="77777777" w:rsidR="006C384E" w:rsidRPr="00D2200B" w:rsidRDefault="006C384E" w:rsidP="0052327F">
            <w:pPr>
              <w:widowControl/>
              <w:jc w:val="center"/>
              <w:rPr>
                <w:sz w:val="22"/>
                <w:szCs w:val="22"/>
              </w:rPr>
            </w:pPr>
            <w:r w:rsidRPr="00D2200B">
              <w:rPr>
                <w:sz w:val="22"/>
                <w:szCs w:val="22"/>
              </w:rPr>
              <w:t>-</w:t>
            </w:r>
          </w:p>
        </w:tc>
      </w:tr>
      <w:tr w:rsidR="006C384E" w:rsidRPr="00D2200B" w14:paraId="7CCD0751" w14:textId="77777777" w:rsidTr="00022D9C">
        <w:trPr>
          <w:trHeight w:val="397"/>
        </w:trPr>
        <w:tc>
          <w:tcPr>
            <w:tcW w:w="426" w:type="dxa"/>
            <w:vMerge/>
            <w:shd w:val="clear" w:color="auto" w:fill="auto"/>
            <w:noWrap/>
            <w:vAlign w:val="center"/>
          </w:tcPr>
          <w:p w14:paraId="797AA415" w14:textId="77777777" w:rsidR="006C384E" w:rsidRPr="00D2200B" w:rsidRDefault="006C384E" w:rsidP="0052327F">
            <w:pPr>
              <w:jc w:val="center"/>
              <w:rPr>
                <w:sz w:val="22"/>
                <w:szCs w:val="22"/>
              </w:rPr>
            </w:pPr>
          </w:p>
        </w:tc>
        <w:tc>
          <w:tcPr>
            <w:tcW w:w="2409" w:type="dxa"/>
            <w:vMerge/>
            <w:shd w:val="clear" w:color="auto" w:fill="auto"/>
            <w:vAlign w:val="center"/>
          </w:tcPr>
          <w:p w14:paraId="70F5ABBE" w14:textId="77777777" w:rsidR="006C384E" w:rsidRPr="00D2200B" w:rsidRDefault="006C384E" w:rsidP="0052327F">
            <w:pPr>
              <w:widowControl/>
              <w:rPr>
                <w:sz w:val="22"/>
                <w:szCs w:val="22"/>
              </w:rPr>
            </w:pPr>
          </w:p>
        </w:tc>
        <w:tc>
          <w:tcPr>
            <w:tcW w:w="1276" w:type="dxa"/>
            <w:vMerge/>
            <w:shd w:val="clear" w:color="auto" w:fill="auto"/>
            <w:vAlign w:val="center"/>
          </w:tcPr>
          <w:p w14:paraId="1BCA8A71" w14:textId="77777777" w:rsidR="006C384E" w:rsidRPr="00D2200B" w:rsidRDefault="006C384E" w:rsidP="0052327F">
            <w:pPr>
              <w:widowControl/>
              <w:jc w:val="center"/>
              <w:rPr>
                <w:sz w:val="22"/>
                <w:szCs w:val="22"/>
              </w:rPr>
            </w:pPr>
          </w:p>
        </w:tc>
        <w:tc>
          <w:tcPr>
            <w:tcW w:w="709" w:type="dxa"/>
            <w:shd w:val="clear" w:color="auto" w:fill="auto"/>
            <w:noWrap/>
            <w:vAlign w:val="center"/>
          </w:tcPr>
          <w:p w14:paraId="442DD29D" w14:textId="77777777" w:rsidR="006C384E" w:rsidRPr="00D2200B" w:rsidRDefault="006C384E" w:rsidP="0052327F">
            <w:pPr>
              <w:jc w:val="center"/>
              <w:rPr>
                <w:sz w:val="22"/>
                <w:szCs w:val="22"/>
              </w:rPr>
            </w:pPr>
            <w:r>
              <w:rPr>
                <w:sz w:val="22"/>
                <w:szCs w:val="22"/>
              </w:rPr>
              <w:t>2028</w:t>
            </w:r>
          </w:p>
        </w:tc>
        <w:tc>
          <w:tcPr>
            <w:tcW w:w="1275" w:type="dxa"/>
            <w:shd w:val="clear" w:color="auto" w:fill="auto"/>
            <w:noWrap/>
            <w:vAlign w:val="center"/>
          </w:tcPr>
          <w:p w14:paraId="2CF5A867" w14:textId="77777777" w:rsidR="006C384E" w:rsidRPr="00C43E37" w:rsidRDefault="006C384E" w:rsidP="0052327F">
            <w:pPr>
              <w:widowControl/>
              <w:jc w:val="center"/>
              <w:rPr>
                <w:sz w:val="22"/>
                <w:szCs w:val="22"/>
              </w:rPr>
            </w:pPr>
            <w:r w:rsidRPr="00C43E37">
              <w:rPr>
                <w:sz w:val="22"/>
                <w:szCs w:val="22"/>
              </w:rPr>
              <w:t>3 118,15</w:t>
            </w:r>
          </w:p>
        </w:tc>
        <w:tc>
          <w:tcPr>
            <w:tcW w:w="1276" w:type="dxa"/>
            <w:shd w:val="clear" w:color="auto" w:fill="auto"/>
            <w:vAlign w:val="center"/>
          </w:tcPr>
          <w:p w14:paraId="674A4950" w14:textId="77777777" w:rsidR="006C384E" w:rsidRPr="00C43E37" w:rsidRDefault="006C384E" w:rsidP="0052327F">
            <w:pPr>
              <w:widowControl/>
              <w:jc w:val="center"/>
              <w:rPr>
                <w:sz w:val="22"/>
                <w:szCs w:val="22"/>
              </w:rPr>
            </w:pPr>
            <w:r w:rsidRPr="00C43E37">
              <w:rPr>
                <w:sz w:val="22"/>
                <w:szCs w:val="22"/>
              </w:rPr>
              <w:t>3 118,92</w:t>
            </w:r>
          </w:p>
        </w:tc>
        <w:tc>
          <w:tcPr>
            <w:tcW w:w="567" w:type="dxa"/>
            <w:shd w:val="clear" w:color="auto" w:fill="auto"/>
            <w:noWrap/>
            <w:vAlign w:val="center"/>
          </w:tcPr>
          <w:p w14:paraId="27EB705C"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0E423B4A"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1DE92C66"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15590678"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tcPr>
          <w:p w14:paraId="1359F307" w14:textId="77777777" w:rsidR="006C384E" w:rsidRPr="00D2200B" w:rsidRDefault="006C384E" w:rsidP="0052327F">
            <w:pPr>
              <w:widowControl/>
              <w:jc w:val="center"/>
              <w:rPr>
                <w:sz w:val="22"/>
                <w:szCs w:val="22"/>
              </w:rPr>
            </w:pPr>
            <w:r w:rsidRPr="00D2200B">
              <w:rPr>
                <w:sz w:val="22"/>
                <w:szCs w:val="22"/>
              </w:rPr>
              <w:t>-</w:t>
            </w:r>
          </w:p>
        </w:tc>
      </w:tr>
      <w:tr w:rsidR="006C384E" w:rsidRPr="00D2200B" w14:paraId="5F4C4DA2" w14:textId="77777777" w:rsidTr="00022D9C">
        <w:trPr>
          <w:trHeight w:val="397"/>
        </w:trPr>
        <w:tc>
          <w:tcPr>
            <w:tcW w:w="426" w:type="dxa"/>
            <w:vMerge/>
            <w:shd w:val="clear" w:color="auto" w:fill="auto"/>
            <w:noWrap/>
            <w:vAlign w:val="center"/>
          </w:tcPr>
          <w:p w14:paraId="609E9BF8" w14:textId="77777777" w:rsidR="006C384E" w:rsidRPr="00D2200B" w:rsidRDefault="006C384E" w:rsidP="0052327F">
            <w:pPr>
              <w:jc w:val="center"/>
              <w:rPr>
                <w:sz w:val="22"/>
                <w:szCs w:val="22"/>
              </w:rPr>
            </w:pPr>
          </w:p>
        </w:tc>
        <w:tc>
          <w:tcPr>
            <w:tcW w:w="2409" w:type="dxa"/>
            <w:vMerge/>
            <w:shd w:val="clear" w:color="auto" w:fill="auto"/>
            <w:vAlign w:val="center"/>
          </w:tcPr>
          <w:p w14:paraId="3FD26883" w14:textId="77777777" w:rsidR="006C384E" w:rsidRPr="00D2200B" w:rsidRDefault="006C384E" w:rsidP="0052327F">
            <w:pPr>
              <w:widowControl/>
              <w:rPr>
                <w:sz w:val="22"/>
                <w:szCs w:val="22"/>
              </w:rPr>
            </w:pPr>
          </w:p>
        </w:tc>
        <w:tc>
          <w:tcPr>
            <w:tcW w:w="1276" w:type="dxa"/>
            <w:vMerge/>
            <w:shd w:val="clear" w:color="auto" w:fill="auto"/>
            <w:vAlign w:val="center"/>
          </w:tcPr>
          <w:p w14:paraId="06004741" w14:textId="77777777" w:rsidR="006C384E" w:rsidRPr="00D2200B" w:rsidRDefault="006C384E" w:rsidP="0052327F">
            <w:pPr>
              <w:widowControl/>
              <w:jc w:val="center"/>
              <w:rPr>
                <w:sz w:val="22"/>
                <w:szCs w:val="22"/>
              </w:rPr>
            </w:pPr>
          </w:p>
        </w:tc>
        <w:tc>
          <w:tcPr>
            <w:tcW w:w="709" w:type="dxa"/>
            <w:shd w:val="clear" w:color="auto" w:fill="auto"/>
            <w:noWrap/>
            <w:vAlign w:val="center"/>
          </w:tcPr>
          <w:p w14:paraId="53BA3E09" w14:textId="77777777" w:rsidR="006C384E" w:rsidRPr="00D2200B" w:rsidRDefault="006C384E" w:rsidP="0052327F">
            <w:pPr>
              <w:jc w:val="center"/>
              <w:rPr>
                <w:sz w:val="22"/>
                <w:szCs w:val="22"/>
              </w:rPr>
            </w:pPr>
            <w:r>
              <w:rPr>
                <w:sz w:val="22"/>
                <w:szCs w:val="22"/>
              </w:rPr>
              <w:t>2029</w:t>
            </w:r>
          </w:p>
        </w:tc>
        <w:tc>
          <w:tcPr>
            <w:tcW w:w="1275" w:type="dxa"/>
            <w:shd w:val="clear" w:color="auto" w:fill="auto"/>
            <w:noWrap/>
            <w:vAlign w:val="center"/>
          </w:tcPr>
          <w:p w14:paraId="2AEACCAB" w14:textId="77777777" w:rsidR="006C384E" w:rsidRPr="00C43E37" w:rsidRDefault="006C384E" w:rsidP="0052327F">
            <w:pPr>
              <w:widowControl/>
              <w:jc w:val="center"/>
              <w:rPr>
                <w:sz w:val="22"/>
                <w:szCs w:val="22"/>
              </w:rPr>
            </w:pPr>
            <w:r w:rsidRPr="00C43E37">
              <w:rPr>
                <w:sz w:val="22"/>
                <w:szCs w:val="22"/>
              </w:rPr>
              <w:t>3 118,92</w:t>
            </w:r>
          </w:p>
        </w:tc>
        <w:tc>
          <w:tcPr>
            <w:tcW w:w="1276" w:type="dxa"/>
            <w:shd w:val="clear" w:color="auto" w:fill="auto"/>
            <w:vAlign w:val="center"/>
          </w:tcPr>
          <w:p w14:paraId="0CBA7718" w14:textId="77777777" w:rsidR="006C384E" w:rsidRPr="00C43E37" w:rsidRDefault="006C384E" w:rsidP="0052327F">
            <w:pPr>
              <w:widowControl/>
              <w:jc w:val="center"/>
              <w:rPr>
                <w:sz w:val="22"/>
                <w:szCs w:val="22"/>
              </w:rPr>
            </w:pPr>
            <w:r w:rsidRPr="00C43E37">
              <w:rPr>
                <w:sz w:val="22"/>
                <w:szCs w:val="22"/>
              </w:rPr>
              <w:t>3 185,48</w:t>
            </w:r>
          </w:p>
        </w:tc>
        <w:tc>
          <w:tcPr>
            <w:tcW w:w="567" w:type="dxa"/>
            <w:shd w:val="clear" w:color="auto" w:fill="auto"/>
            <w:noWrap/>
            <w:vAlign w:val="center"/>
          </w:tcPr>
          <w:p w14:paraId="68778552" w14:textId="77777777" w:rsidR="006C384E" w:rsidRPr="00D2200B" w:rsidRDefault="006C384E" w:rsidP="0052327F">
            <w:pPr>
              <w:widowControl/>
              <w:jc w:val="center"/>
              <w:rPr>
                <w:sz w:val="22"/>
                <w:szCs w:val="22"/>
              </w:rPr>
            </w:pPr>
            <w:r w:rsidRPr="00D2200B">
              <w:rPr>
                <w:sz w:val="22"/>
                <w:szCs w:val="22"/>
              </w:rPr>
              <w:t>-</w:t>
            </w:r>
          </w:p>
        </w:tc>
        <w:tc>
          <w:tcPr>
            <w:tcW w:w="425" w:type="dxa"/>
            <w:vAlign w:val="center"/>
          </w:tcPr>
          <w:p w14:paraId="4C427E12"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2DEB45DE" w14:textId="77777777" w:rsidR="006C384E" w:rsidRPr="00D2200B" w:rsidRDefault="006C384E" w:rsidP="0052327F">
            <w:pPr>
              <w:widowControl/>
              <w:jc w:val="center"/>
              <w:rPr>
                <w:sz w:val="22"/>
                <w:szCs w:val="22"/>
              </w:rPr>
            </w:pPr>
            <w:r w:rsidRPr="00D2200B">
              <w:rPr>
                <w:sz w:val="22"/>
                <w:szCs w:val="22"/>
              </w:rPr>
              <w:t>-</w:t>
            </w:r>
          </w:p>
        </w:tc>
        <w:tc>
          <w:tcPr>
            <w:tcW w:w="567" w:type="dxa"/>
            <w:gridSpan w:val="2"/>
            <w:vAlign w:val="center"/>
          </w:tcPr>
          <w:p w14:paraId="35E41A82" w14:textId="77777777" w:rsidR="006C384E" w:rsidRPr="00D2200B" w:rsidRDefault="006C384E" w:rsidP="0052327F">
            <w:pPr>
              <w:widowControl/>
              <w:jc w:val="center"/>
              <w:rPr>
                <w:sz w:val="22"/>
                <w:szCs w:val="22"/>
              </w:rPr>
            </w:pPr>
            <w:r w:rsidRPr="00D2200B">
              <w:rPr>
                <w:sz w:val="22"/>
                <w:szCs w:val="22"/>
              </w:rPr>
              <w:t>-</w:t>
            </w:r>
          </w:p>
        </w:tc>
        <w:tc>
          <w:tcPr>
            <w:tcW w:w="567" w:type="dxa"/>
            <w:shd w:val="clear" w:color="auto" w:fill="auto"/>
            <w:noWrap/>
            <w:vAlign w:val="center"/>
          </w:tcPr>
          <w:p w14:paraId="0AD9C44C" w14:textId="77777777" w:rsidR="006C384E" w:rsidRPr="00D2200B" w:rsidRDefault="006C384E" w:rsidP="0052327F">
            <w:pPr>
              <w:widowControl/>
              <w:jc w:val="center"/>
              <w:rPr>
                <w:sz w:val="22"/>
                <w:szCs w:val="22"/>
              </w:rPr>
            </w:pPr>
            <w:r w:rsidRPr="00D2200B">
              <w:rPr>
                <w:sz w:val="22"/>
                <w:szCs w:val="22"/>
              </w:rPr>
              <w:t>-</w:t>
            </w:r>
          </w:p>
        </w:tc>
      </w:tr>
    </w:tbl>
    <w:p w14:paraId="0D4B1845" w14:textId="77777777" w:rsidR="006C384E" w:rsidRDefault="006C384E" w:rsidP="0052327F">
      <w:pPr>
        <w:widowControl/>
        <w:autoSpaceDE w:val="0"/>
        <w:autoSpaceDN w:val="0"/>
        <w:adjustRightInd w:val="0"/>
        <w:jc w:val="both"/>
        <w:rPr>
          <w:sz w:val="22"/>
          <w:szCs w:val="22"/>
        </w:rPr>
      </w:pPr>
      <w:r w:rsidRPr="00C43E37">
        <w:rPr>
          <w:sz w:val="22"/>
          <w:szCs w:val="22"/>
        </w:rPr>
        <w:t xml:space="preserve">* Выделяется в целях реализации </w:t>
      </w:r>
      <w:hyperlink r:id="rId13" w:history="1">
        <w:r w:rsidRPr="00C43E37">
          <w:rPr>
            <w:sz w:val="22"/>
            <w:szCs w:val="22"/>
          </w:rPr>
          <w:t>пункта 6 статьи 168</w:t>
        </w:r>
      </w:hyperlink>
      <w:r w:rsidRPr="00C43E37">
        <w:rPr>
          <w:sz w:val="22"/>
          <w:szCs w:val="22"/>
        </w:rPr>
        <w:t xml:space="preserve"> Налогового кодекса Российской Федерации (часть вторая).</w:t>
      </w:r>
    </w:p>
    <w:p w14:paraId="52EC8E13" w14:textId="77777777" w:rsidR="00DC38EF" w:rsidRPr="00C43E37" w:rsidRDefault="00DC38EF" w:rsidP="0052327F">
      <w:pPr>
        <w:widowControl/>
        <w:autoSpaceDE w:val="0"/>
        <w:autoSpaceDN w:val="0"/>
        <w:adjustRightInd w:val="0"/>
        <w:jc w:val="both"/>
        <w:rPr>
          <w:sz w:val="22"/>
          <w:szCs w:val="22"/>
        </w:rPr>
      </w:pPr>
    </w:p>
    <w:p w14:paraId="54E13239" w14:textId="0BB2705B" w:rsidR="00833331" w:rsidRPr="00DC38EF" w:rsidRDefault="00833331" w:rsidP="0052327F">
      <w:pPr>
        <w:widowControl/>
        <w:tabs>
          <w:tab w:val="left" w:pos="1134"/>
        </w:tabs>
        <w:autoSpaceDE w:val="0"/>
        <w:autoSpaceDN w:val="0"/>
        <w:adjustRightInd w:val="0"/>
        <w:ind w:firstLine="709"/>
        <w:jc w:val="both"/>
        <w:rPr>
          <w:bCs/>
          <w:sz w:val="22"/>
          <w:szCs w:val="22"/>
        </w:rPr>
      </w:pPr>
      <w:bookmarkStart w:id="2" w:name="_Hlk146629607"/>
      <w:r w:rsidRPr="00DC38EF">
        <w:rPr>
          <w:bCs/>
          <w:sz w:val="22"/>
          <w:szCs w:val="22"/>
        </w:rPr>
        <w:t>3.</w:t>
      </w:r>
      <w:r w:rsidRPr="00DC38EF">
        <w:rPr>
          <w:bCs/>
          <w:sz w:val="22"/>
          <w:szCs w:val="22"/>
        </w:rPr>
        <w:tab/>
        <w:t>Установить долгосрочные льготные тарифы на тепловую энергию для потребителей ФГБУ «СПб НИИФ» Минздрава России (филиал Санаторий «Плес») (Приволжский район) на 2025-2029 годы:</w:t>
      </w:r>
    </w:p>
    <w:p w14:paraId="5A7C8DB4" w14:textId="77777777" w:rsidR="00833331" w:rsidRPr="00DC38EF" w:rsidRDefault="00833331" w:rsidP="0052327F">
      <w:pPr>
        <w:widowControl/>
        <w:autoSpaceDE w:val="0"/>
        <w:autoSpaceDN w:val="0"/>
        <w:adjustRightInd w:val="0"/>
        <w:ind w:firstLine="709"/>
        <w:jc w:val="both"/>
        <w:rPr>
          <w:bCs/>
          <w:sz w:val="22"/>
          <w:szCs w:val="22"/>
        </w:rPr>
      </w:pPr>
    </w:p>
    <w:p w14:paraId="14EECF6F" w14:textId="3A07B616" w:rsidR="006C384E" w:rsidRPr="00C43E37" w:rsidRDefault="006C384E" w:rsidP="0052327F">
      <w:pPr>
        <w:widowControl/>
        <w:autoSpaceDE w:val="0"/>
        <w:autoSpaceDN w:val="0"/>
        <w:adjustRightInd w:val="0"/>
        <w:ind w:left="710"/>
        <w:jc w:val="center"/>
        <w:rPr>
          <w:bCs/>
          <w:sz w:val="22"/>
          <w:szCs w:val="22"/>
        </w:rPr>
      </w:pPr>
      <w:r w:rsidRPr="00C43E37">
        <w:rPr>
          <w:bCs/>
          <w:sz w:val="22"/>
          <w:szCs w:val="22"/>
        </w:rPr>
        <w:t>Льготные тарифы на тепловую энергию (мощность), поставляемую потребителям</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80"/>
        <w:gridCol w:w="1276"/>
        <w:gridCol w:w="709"/>
        <w:gridCol w:w="1126"/>
        <w:gridCol w:w="1134"/>
        <w:gridCol w:w="709"/>
        <w:gridCol w:w="567"/>
        <w:gridCol w:w="567"/>
        <w:gridCol w:w="708"/>
        <w:gridCol w:w="824"/>
      </w:tblGrid>
      <w:tr w:rsidR="006C384E" w:rsidRPr="00C43E37" w14:paraId="6215CB11" w14:textId="77777777" w:rsidTr="00022D9C">
        <w:trPr>
          <w:trHeight w:val="340"/>
          <w:jc w:val="center"/>
        </w:trPr>
        <w:tc>
          <w:tcPr>
            <w:tcW w:w="426" w:type="dxa"/>
            <w:vMerge w:val="restart"/>
            <w:shd w:val="clear" w:color="auto" w:fill="auto"/>
            <w:vAlign w:val="center"/>
          </w:tcPr>
          <w:p w14:paraId="289889ED" w14:textId="77777777" w:rsidR="006C384E" w:rsidRPr="00C43E37" w:rsidRDefault="006C384E" w:rsidP="0052327F">
            <w:pPr>
              <w:widowControl/>
              <w:jc w:val="center"/>
              <w:rPr>
                <w:sz w:val="22"/>
                <w:szCs w:val="22"/>
              </w:rPr>
            </w:pPr>
            <w:r w:rsidRPr="00C43E37">
              <w:rPr>
                <w:sz w:val="22"/>
                <w:szCs w:val="22"/>
              </w:rPr>
              <w:t>№ п/п</w:t>
            </w:r>
          </w:p>
        </w:tc>
        <w:tc>
          <w:tcPr>
            <w:tcW w:w="2280" w:type="dxa"/>
            <w:vMerge w:val="restart"/>
            <w:shd w:val="clear" w:color="auto" w:fill="auto"/>
            <w:vAlign w:val="center"/>
          </w:tcPr>
          <w:p w14:paraId="7EF01033" w14:textId="77777777" w:rsidR="006C384E" w:rsidRPr="00C43E37" w:rsidRDefault="006C384E" w:rsidP="0052327F">
            <w:pPr>
              <w:widowControl/>
              <w:jc w:val="center"/>
              <w:rPr>
                <w:sz w:val="22"/>
                <w:szCs w:val="22"/>
              </w:rPr>
            </w:pPr>
            <w:r w:rsidRPr="00C43E37">
              <w:rPr>
                <w:sz w:val="22"/>
                <w:szCs w:val="22"/>
              </w:rPr>
              <w:t>Наименование регулируемой организации</w:t>
            </w:r>
          </w:p>
        </w:tc>
        <w:tc>
          <w:tcPr>
            <w:tcW w:w="1276" w:type="dxa"/>
            <w:vMerge w:val="restart"/>
            <w:shd w:val="clear" w:color="auto" w:fill="auto"/>
            <w:noWrap/>
            <w:vAlign w:val="center"/>
          </w:tcPr>
          <w:p w14:paraId="5AAA8331" w14:textId="77777777" w:rsidR="006C384E" w:rsidRPr="00C43E37" w:rsidRDefault="006C384E" w:rsidP="0052327F">
            <w:pPr>
              <w:widowControl/>
              <w:ind w:left="-108" w:right="-108"/>
              <w:jc w:val="center"/>
              <w:rPr>
                <w:sz w:val="22"/>
                <w:szCs w:val="22"/>
              </w:rPr>
            </w:pPr>
            <w:r w:rsidRPr="00C43E37">
              <w:rPr>
                <w:sz w:val="22"/>
                <w:szCs w:val="22"/>
              </w:rPr>
              <w:t>Вид тарифа</w:t>
            </w:r>
          </w:p>
        </w:tc>
        <w:tc>
          <w:tcPr>
            <w:tcW w:w="709" w:type="dxa"/>
            <w:vMerge w:val="restart"/>
            <w:shd w:val="clear" w:color="auto" w:fill="auto"/>
            <w:noWrap/>
            <w:vAlign w:val="center"/>
          </w:tcPr>
          <w:p w14:paraId="5A77C2A5" w14:textId="77777777" w:rsidR="006C384E" w:rsidRPr="00C43E37" w:rsidRDefault="006C384E" w:rsidP="0052327F">
            <w:pPr>
              <w:widowControl/>
              <w:jc w:val="center"/>
              <w:rPr>
                <w:sz w:val="22"/>
                <w:szCs w:val="22"/>
              </w:rPr>
            </w:pPr>
            <w:r w:rsidRPr="00C43E37">
              <w:rPr>
                <w:sz w:val="22"/>
                <w:szCs w:val="22"/>
              </w:rPr>
              <w:t>Год</w:t>
            </w:r>
          </w:p>
        </w:tc>
        <w:tc>
          <w:tcPr>
            <w:tcW w:w="2260" w:type="dxa"/>
            <w:gridSpan w:val="2"/>
            <w:vAlign w:val="center"/>
          </w:tcPr>
          <w:p w14:paraId="3F731799" w14:textId="77777777" w:rsidR="006C384E" w:rsidRPr="00C43E37" w:rsidRDefault="006C384E" w:rsidP="0052327F">
            <w:pPr>
              <w:widowControl/>
              <w:jc w:val="center"/>
              <w:rPr>
                <w:sz w:val="22"/>
                <w:szCs w:val="22"/>
              </w:rPr>
            </w:pPr>
            <w:r w:rsidRPr="00C43E37">
              <w:rPr>
                <w:sz w:val="22"/>
                <w:szCs w:val="22"/>
              </w:rPr>
              <w:t>Вода</w:t>
            </w:r>
          </w:p>
        </w:tc>
        <w:tc>
          <w:tcPr>
            <w:tcW w:w="2551" w:type="dxa"/>
            <w:gridSpan w:val="4"/>
            <w:shd w:val="clear" w:color="auto" w:fill="auto"/>
            <w:noWrap/>
            <w:vAlign w:val="center"/>
          </w:tcPr>
          <w:p w14:paraId="3D5D1263" w14:textId="77777777" w:rsidR="006C384E" w:rsidRPr="00C43E37" w:rsidRDefault="006C384E" w:rsidP="0052327F">
            <w:pPr>
              <w:widowControl/>
              <w:jc w:val="center"/>
              <w:rPr>
                <w:sz w:val="22"/>
                <w:szCs w:val="22"/>
              </w:rPr>
            </w:pPr>
            <w:r w:rsidRPr="00C43E37">
              <w:rPr>
                <w:sz w:val="22"/>
                <w:szCs w:val="22"/>
              </w:rPr>
              <w:t>Отборный пар давлением</w:t>
            </w:r>
          </w:p>
        </w:tc>
        <w:tc>
          <w:tcPr>
            <w:tcW w:w="824" w:type="dxa"/>
            <w:vMerge w:val="restart"/>
            <w:shd w:val="clear" w:color="auto" w:fill="auto"/>
            <w:vAlign w:val="center"/>
          </w:tcPr>
          <w:p w14:paraId="36973695" w14:textId="77777777" w:rsidR="006C384E" w:rsidRPr="00C43E37" w:rsidRDefault="006C384E" w:rsidP="0052327F">
            <w:pPr>
              <w:widowControl/>
              <w:jc w:val="center"/>
              <w:rPr>
                <w:sz w:val="22"/>
                <w:szCs w:val="22"/>
              </w:rPr>
            </w:pPr>
            <w:r w:rsidRPr="00C43E37">
              <w:rPr>
                <w:sz w:val="22"/>
                <w:szCs w:val="22"/>
              </w:rPr>
              <w:t>Острый и редуцированный пар</w:t>
            </w:r>
          </w:p>
        </w:tc>
      </w:tr>
      <w:tr w:rsidR="006C384E" w:rsidRPr="00C43E37" w14:paraId="4D0DC67E" w14:textId="77777777" w:rsidTr="00022D9C">
        <w:trPr>
          <w:trHeight w:val="1112"/>
          <w:jc w:val="center"/>
        </w:trPr>
        <w:tc>
          <w:tcPr>
            <w:tcW w:w="426" w:type="dxa"/>
            <w:vMerge/>
            <w:shd w:val="clear" w:color="auto" w:fill="auto"/>
            <w:noWrap/>
            <w:vAlign w:val="center"/>
          </w:tcPr>
          <w:p w14:paraId="791C3C50" w14:textId="77777777" w:rsidR="006C384E" w:rsidRPr="00C43E37" w:rsidRDefault="006C384E" w:rsidP="0052327F">
            <w:pPr>
              <w:widowControl/>
              <w:jc w:val="center"/>
              <w:rPr>
                <w:sz w:val="22"/>
                <w:szCs w:val="22"/>
              </w:rPr>
            </w:pPr>
          </w:p>
        </w:tc>
        <w:tc>
          <w:tcPr>
            <w:tcW w:w="2280" w:type="dxa"/>
            <w:vMerge/>
            <w:shd w:val="clear" w:color="auto" w:fill="auto"/>
            <w:vAlign w:val="center"/>
          </w:tcPr>
          <w:p w14:paraId="4B42D3E7" w14:textId="77777777" w:rsidR="006C384E" w:rsidRPr="00C43E37" w:rsidRDefault="006C384E" w:rsidP="0052327F">
            <w:pPr>
              <w:widowControl/>
              <w:rPr>
                <w:sz w:val="22"/>
                <w:szCs w:val="22"/>
              </w:rPr>
            </w:pPr>
          </w:p>
        </w:tc>
        <w:tc>
          <w:tcPr>
            <w:tcW w:w="1276" w:type="dxa"/>
            <w:vMerge/>
            <w:shd w:val="clear" w:color="auto" w:fill="auto"/>
            <w:noWrap/>
            <w:vAlign w:val="center"/>
          </w:tcPr>
          <w:p w14:paraId="5DC83516" w14:textId="77777777" w:rsidR="006C384E" w:rsidRPr="00C43E37" w:rsidRDefault="006C384E" w:rsidP="0052327F">
            <w:pPr>
              <w:widowControl/>
              <w:jc w:val="center"/>
              <w:rPr>
                <w:sz w:val="22"/>
                <w:szCs w:val="22"/>
              </w:rPr>
            </w:pPr>
          </w:p>
        </w:tc>
        <w:tc>
          <w:tcPr>
            <w:tcW w:w="709" w:type="dxa"/>
            <w:vMerge/>
            <w:shd w:val="clear" w:color="auto" w:fill="auto"/>
            <w:noWrap/>
            <w:vAlign w:val="center"/>
          </w:tcPr>
          <w:p w14:paraId="64A9639B" w14:textId="77777777" w:rsidR="006C384E" w:rsidRPr="00C43E37" w:rsidRDefault="006C384E" w:rsidP="0052327F">
            <w:pPr>
              <w:widowControl/>
              <w:jc w:val="center"/>
              <w:rPr>
                <w:sz w:val="22"/>
                <w:szCs w:val="22"/>
              </w:rPr>
            </w:pPr>
          </w:p>
        </w:tc>
        <w:tc>
          <w:tcPr>
            <w:tcW w:w="1126" w:type="dxa"/>
            <w:vAlign w:val="center"/>
          </w:tcPr>
          <w:p w14:paraId="515F309C" w14:textId="77777777" w:rsidR="006C384E" w:rsidRPr="00C43E37" w:rsidRDefault="006C384E" w:rsidP="0052327F">
            <w:pPr>
              <w:widowControl/>
              <w:ind w:left="-116" w:right="-100"/>
              <w:jc w:val="center"/>
              <w:rPr>
                <w:sz w:val="22"/>
                <w:szCs w:val="22"/>
              </w:rPr>
            </w:pPr>
            <w:r w:rsidRPr="00C43E37">
              <w:rPr>
                <w:sz w:val="22"/>
                <w:szCs w:val="22"/>
              </w:rPr>
              <w:t>1 полугодие</w:t>
            </w:r>
          </w:p>
        </w:tc>
        <w:tc>
          <w:tcPr>
            <w:tcW w:w="1134" w:type="dxa"/>
            <w:vAlign w:val="center"/>
          </w:tcPr>
          <w:p w14:paraId="4BD8C1D0" w14:textId="77777777" w:rsidR="006C384E" w:rsidRPr="00C43E37" w:rsidRDefault="006C384E" w:rsidP="0052327F">
            <w:pPr>
              <w:widowControl/>
              <w:ind w:left="-116" w:right="-100"/>
              <w:jc w:val="center"/>
              <w:rPr>
                <w:sz w:val="22"/>
                <w:szCs w:val="22"/>
              </w:rPr>
            </w:pPr>
            <w:r w:rsidRPr="00C43E37">
              <w:rPr>
                <w:sz w:val="22"/>
                <w:szCs w:val="22"/>
              </w:rPr>
              <w:t>2 полугодие</w:t>
            </w:r>
          </w:p>
        </w:tc>
        <w:tc>
          <w:tcPr>
            <w:tcW w:w="709" w:type="dxa"/>
            <w:shd w:val="clear" w:color="auto" w:fill="auto"/>
            <w:vAlign w:val="center"/>
          </w:tcPr>
          <w:p w14:paraId="55902D0A" w14:textId="77777777" w:rsidR="006C384E" w:rsidRPr="00C43E37" w:rsidRDefault="006C384E" w:rsidP="0052327F">
            <w:pPr>
              <w:widowControl/>
              <w:jc w:val="center"/>
              <w:rPr>
                <w:szCs w:val="22"/>
              </w:rPr>
            </w:pPr>
            <w:r w:rsidRPr="00C43E37">
              <w:rPr>
                <w:szCs w:val="22"/>
              </w:rPr>
              <w:t>от 1,2 до 2,5 кг/</w:t>
            </w:r>
          </w:p>
          <w:p w14:paraId="171CC8BA" w14:textId="77777777" w:rsidR="006C384E" w:rsidRPr="00C43E37" w:rsidRDefault="006C384E" w:rsidP="0052327F">
            <w:pPr>
              <w:widowControl/>
              <w:jc w:val="center"/>
              <w:rPr>
                <w:szCs w:val="22"/>
              </w:rPr>
            </w:pPr>
            <w:r w:rsidRPr="00C43E37">
              <w:rPr>
                <w:szCs w:val="22"/>
              </w:rPr>
              <w:t>см</w:t>
            </w:r>
            <w:r w:rsidRPr="00C43E37">
              <w:rPr>
                <w:szCs w:val="22"/>
                <w:vertAlign w:val="superscript"/>
              </w:rPr>
              <w:t>2</w:t>
            </w:r>
          </w:p>
        </w:tc>
        <w:tc>
          <w:tcPr>
            <w:tcW w:w="567" w:type="dxa"/>
            <w:vAlign w:val="center"/>
          </w:tcPr>
          <w:p w14:paraId="464D5738" w14:textId="77777777" w:rsidR="006C384E" w:rsidRPr="00C43E37" w:rsidRDefault="006C384E" w:rsidP="0052327F">
            <w:pPr>
              <w:widowControl/>
              <w:jc w:val="center"/>
              <w:rPr>
                <w:szCs w:val="22"/>
              </w:rPr>
            </w:pPr>
            <w:r w:rsidRPr="00C43E37">
              <w:rPr>
                <w:szCs w:val="22"/>
              </w:rPr>
              <w:t>от 2,5 до 7,0 кг/см</w:t>
            </w:r>
            <w:r w:rsidRPr="00C43E37">
              <w:rPr>
                <w:szCs w:val="22"/>
                <w:vertAlign w:val="superscript"/>
              </w:rPr>
              <w:t>2</w:t>
            </w:r>
          </w:p>
        </w:tc>
        <w:tc>
          <w:tcPr>
            <w:tcW w:w="567" w:type="dxa"/>
            <w:vAlign w:val="center"/>
          </w:tcPr>
          <w:p w14:paraId="2017DC68" w14:textId="77777777" w:rsidR="006C384E" w:rsidRPr="00C43E37" w:rsidRDefault="006C384E" w:rsidP="0052327F">
            <w:pPr>
              <w:widowControl/>
              <w:ind w:left="-104"/>
              <w:jc w:val="center"/>
              <w:rPr>
                <w:szCs w:val="22"/>
              </w:rPr>
            </w:pPr>
            <w:r w:rsidRPr="00C43E37">
              <w:rPr>
                <w:szCs w:val="22"/>
              </w:rPr>
              <w:t>от 7,0 до 13,0 кг/</w:t>
            </w:r>
          </w:p>
          <w:p w14:paraId="4E6F4C2F" w14:textId="77777777" w:rsidR="006C384E" w:rsidRPr="00C43E37" w:rsidRDefault="006C384E" w:rsidP="0052327F">
            <w:pPr>
              <w:widowControl/>
              <w:jc w:val="center"/>
              <w:rPr>
                <w:szCs w:val="22"/>
              </w:rPr>
            </w:pPr>
            <w:r w:rsidRPr="00C43E37">
              <w:rPr>
                <w:szCs w:val="22"/>
              </w:rPr>
              <w:t>см</w:t>
            </w:r>
            <w:r w:rsidRPr="00C43E37">
              <w:rPr>
                <w:szCs w:val="22"/>
                <w:vertAlign w:val="superscript"/>
              </w:rPr>
              <w:t>2</w:t>
            </w:r>
          </w:p>
        </w:tc>
        <w:tc>
          <w:tcPr>
            <w:tcW w:w="708" w:type="dxa"/>
            <w:vAlign w:val="center"/>
          </w:tcPr>
          <w:p w14:paraId="1ECA8F14" w14:textId="77777777" w:rsidR="006C384E" w:rsidRPr="00C43E37" w:rsidRDefault="006C384E" w:rsidP="0052327F">
            <w:pPr>
              <w:widowControl/>
              <w:ind w:right="-108" w:hanging="109"/>
              <w:jc w:val="center"/>
              <w:rPr>
                <w:sz w:val="22"/>
                <w:szCs w:val="22"/>
              </w:rPr>
            </w:pPr>
            <w:r w:rsidRPr="00C43E37">
              <w:rPr>
                <w:sz w:val="22"/>
                <w:szCs w:val="22"/>
              </w:rPr>
              <w:t>Свыше 13,0 кг/</w:t>
            </w:r>
          </w:p>
          <w:p w14:paraId="5BDFAA3C" w14:textId="77777777" w:rsidR="006C384E" w:rsidRPr="00C43E37" w:rsidRDefault="006C384E" w:rsidP="0052327F">
            <w:pPr>
              <w:widowControl/>
              <w:jc w:val="center"/>
              <w:rPr>
                <w:sz w:val="22"/>
                <w:szCs w:val="22"/>
              </w:rPr>
            </w:pPr>
            <w:r w:rsidRPr="00C43E37">
              <w:rPr>
                <w:sz w:val="22"/>
                <w:szCs w:val="22"/>
              </w:rPr>
              <w:t>см</w:t>
            </w:r>
            <w:r w:rsidRPr="00C43E37">
              <w:rPr>
                <w:sz w:val="22"/>
                <w:szCs w:val="22"/>
                <w:vertAlign w:val="superscript"/>
              </w:rPr>
              <w:t>2</w:t>
            </w:r>
          </w:p>
        </w:tc>
        <w:tc>
          <w:tcPr>
            <w:tcW w:w="824" w:type="dxa"/>
            <w:vMerge/>
            <w:shd w:val="clear" w:color="auto" w:fill="auto"/>
            <w:vAlign w:val="center"/>
          </w:tcPr>
          <w:p w14:paraId="2E92B3F0" w14:textId="77777777" w:rsidR="006C384E" w:rsidRPr="00C43E37" w:rsidRDefault="006C384E" w:rsidP="0052327F">
            <w:pPr>
              <w:widowControl/>
              <w:jc w:val="center"/>
              <w:rPr>
                <w:sz w:val="22"/>
                <w:szCs w:val="22"/>
              </w:rPr>
            </w:pPr>
          </w:p>
        </w:tc>
      </w:tr>
      <w:tr w:rsidR="006C384E" w:rsidRPr="00C43E37" w14:paraId="120C8AF5" w14:textId="77777777" w:rsidTr="00022D9C">
        <w:trPr>
          <w:trHeight w:val="340"/>
          <w:jc w:val="center"/>
        </w:trPr>
        <w:tc>
          <w:tcPr>
            <w:tcW w:w="10326" w:type="dxa"/>
            <w:gridSpan w:val="11"/>
            <w:vAlign w:val="center"/>
          </w:tcPr>
          <w:p w14:paraId="2484B47B" w14:textId="77777777" w:rsidR="006C384E" w:rsidRPr="00C43E37" w:rsidRDefault="006C384E" w:rsidP="0052327F">
            <w:pPr>
              <w:widowControl/>
              <w:jc w:val="center"/>
              <w:rPr>
                <w:sz w:val="22"/>
                <w:szCs w:val="22"/>
              </w:rPr>
            </w:pPr>
            <w:r w:rsidRPr="00C43E37">
              <w:rPr>
                <w:sz w:val="22"/>
                <w:szCs w:val="22"/>
              </w:rPr>
              <w:t>Для потребителей, в случае отсутствия дифференциации тарифов по схеме подключения</w:t>
            </w:r>
          </w:p>
        </w:tc>
      </w:tr>
      <w:tr w:rsidR="006C384E" w:rsidRPr="00C43E37" w14:paraId="37E7A112" w14:textId="77777777" w:rsidTr="00022D9C">
        <w:trPr>
          <w:trHeight w:val="340"/>
          <w:jc w:val="center"/>
        </w:trPr>
        <w:tc>
          <w:tcPr>
            <w:tcW w:w="10326" w:type="dxa"/>
            <w:gridSpan w:val="11"/>
            <w:vAlign w:val="center"/>
          </w:tcPr>
          <w:p w14:paraId="063B9C4B" w14:textId="77777777" w:rsidR="006C384E" w:rsidRPr="00C43E37" w:rsidRDefault="006C384E" w:rsidP="0052327F">
            <w:pPr>
              <w:widowControl/>
              <w:jc w:val="center"/>
              <w:rPr>
                <w:sz w:val="22"/>
                <w:szCs w:val="22"/>
              </w:rPr>
            </w:pPr>
            <w:r w:rsidRPr="00C43E37">
              <w:rPr>
                <w:sz w:val="22"/>
                <w:szCs w:val="22"/>
              </w:rPr>
              <w:t>Население (тарифы указываются с учетом НДС) *</w:t>
            </w:r>
          </w:p>
        </w:tc>
      </w:tr>
      <w:tr w:rsidR="006C384E" w:rsidRPr="00C43E37" w14:paraId="54F36F17" w14:textId="77777777" w:rsidTr="00022D9C">
        <w:trPr>
          <w:trHeight w:hRule="exact" w:val="340"/>
          <w:jc w:val="center"/>
        </w:trPr>
        <w:tc>
          <w:tcPr>
            <w:tcW w:w="426" w:type="dxa"/>
            <w:vMerge w:val="restart"/>
            <w:shd w:val="clear" w:color="auto" w:fill="auto"/>
            <w:noWrap/>
            <w:vAlign w:val="center"/>
          </w:tcPr>
          <w:p w14:paraId="4C1AEF61" w14:textId="77777777" w:rsidR="006C384E" w:rsidRPr="00C43E37" w:rsidRDefault="006C384E" w:rsidP="0052327F">
            <w:pPr>
              <w:jc w:val="center"/>
              <w:rPr>
                <w:sz w:val="22"/>
                <w:szCs w:val="22"/>
              </w:rPr>
            </w:pPr>
            <w:r w:rsidRPr="00C43E37">
              <w:rPr>
                <w:sz w:val="22"/>
                <w:szCs w:val="22"/>
              </w:rPr>
              <w:t>1.</w:t>
            </w:r>
          </w:p>
        </w:tc>
        <w:tc>
          <w:tcPr>
            <w:tcW w:w="2280" w:type="dxa"/>
            <w:vMerge w:val="restart"/>
            <w:shd w:val="clear" w:color="auto" w:fill="auto"/>
            <w:vAlign w:val="center"/>
          </w:tcPr>
          <w:p w14:paraId="405E2CC9" w14:textId="77777777" w:rsidR="006C384E" w:rsidRPr="00C43E37" w:rsidRDefault="006C384E" w:rsidP="0052327F">
            <w:pPr>
              <w:widowControl/>
              <w:rPr>
                <w:sz w:val="22"/>
                <w:szCs w:val="22"/>
              </w:rPr>
            </w:pPr>
            <w:r w:rsidRPr="00C43E37">
              <w:rPr>
                <w:bCs/>
                <w:sz w:val="22"/>
                <w:szCs w:val="22"/>
              </w:rPr>
              <w:t>ФГБУ «СПб НИИФ» Минздрава России (филиал Санаторий «Плес»)</w:t>
            </w:r>
          </w:p>
        </w:tc>
        <w:tc>
          <w:tcPr>
            <w:tcW w:w="1276" w:type="dxa"/>
            <w:vMerge w:val="restart"/>
            <w:shd w:val="clear" w:color="auto" w:fill="auto"/>
            <w:vAlign w:val="center"/>
          </w:tcPr>
          <w:p w14:paraId="77E8FEF9" w14:textId="77777777" w:rsidR="006C384E" w:rsidRPr="00C43E37" w:rsidRDefault="006C384E" w:rsidP="0052327F">
            <w:pPr>
              <w:widowControl/>
              <w:jc w:val="center"/>
              <w:rPr>
                <w:sz w:val="22"/>
                <w:szCs w:val="22"/>
              </w:rPr>
            </w:pPr>
            <w:r w:rsidRPr="00C43E37">
              <w:rPr>
                <w:sz w:val="22"/>
                <w:szCs w:val="22"/>
              </w:rPr>
              <w:t>Одноставочный, руб./Гкал</w:t>
            </w:r>
          </w:p>
        </w:tc>
        <w:tc>
          <w:tcPr>
            <w:tcW w:w="709" w:type="dxa"/>
            <w:shd w:val="clear" w:color="auto" w:fill="auto"/>
            <w:noWrap/>
            <w:vAlign w:val="center"/>
          </w:tcPr>
          <w:p w14:paraId="408A7C23" w14:textId="77777777" w:rsidR="006C384E" w:rsidRPr="00C43E37" w:rsidRDefault="006C384E" w:rsidP="0052327F">
            <w:pPr>
              <w:jc w:val="center"/>
              <w:rPr>
                <w:sz w:val="22"/>
                <w:szCs w:val="22"/>
              </w:rPr>
            </w:pPr>
            <w:r w:rsidRPr="00C43E37">
              <w:rPr>
                <w:sz w:val="22"/>
                <w:szCs w:val="22"/>
              </w:rPr>
              <w:t>2025</w:t>
            </w:r>
          </w:p>
        </w:tc>
        <w:tc>
          <w:tcPr>
            <w:tcW w:w="1126" w:type="dxa"/>
            <w:vAlign w:val="center"/>
          </w:tcPr>
          <w:p w14:paraId="1BC910ED" w14:textId="77777777" w:rsidR="006C384E" w:rsidRPr="00C43E37" w:rsidRDefault="006C384E" w:rsidP="0052327F">
            <w:pPr>
              <w:jc w:val="center"/>
              <w:rPr>
                <w:sz w:val="22"/>
                <w:szCs w:val="22"/>
              </w:rPr>
            </w:pPr>
            <w:r w:rsidRPr="00C43E37">
              <w:rPr>
                <w:sz w:val="22"/>
                <w:szCs w:val="22"/>
              </w:rPr>
              <w:t>-</w:t>
            </w:r>
          </w:p>
        </w:tc>
        <w:tc>
          <w:tcPr>
            <w:tcW w:w="1134" w:type="dxa"/>
            <w:vAlign w:val="center"/>
          </w:tcPr>
          <w:p w14:paraId="0B9B0F25" w14:textId="77777777" w:rsidR="006C384E" w:rsidRPr="00C43E37" w:rsidRDefault="006C384E" w:rsidP="0052327F">
            <w:pPr>
              <w:jc w:val="center"/>
              <w:rPr>
                <w:sz w:val="22"/>
                <w:szCs w:val="22"/>
              </w:rPr>
            </w:pPr>
            <w:r w:rsidRPr="00C43E37">
              <w:rPr>
                <w:sz w:val="22"/>
                <w:szCs w:val="22"/>
              </w:rPr>
              <w:t>-</w:t>
            </w:r>
          </w:p>
        </w:tc>
        <w:tc>
          <w:tcPr>
            <w:tcW w:w="709" w:type="dxa"/>
            <w:shd w:val="clear" w:color="auto" w:fill="auto"/>
            <w:noWrap/>
            <w:vAlign w:val="center"/>
          </w:tcPr>
          <w:p w14:paraId="56A0B703"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6E99CD3F"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1D63DDF4" w14:textId="77777777" w:rsidR="006C384E" w:rsidRPr="00C43E37" w:rsidRDefault="006C384E" w:rsidP="0052327F">
            <w:pPr>
              <w:widowControl/>
              <w:jc w:val="center"/>
              <w:rPr>
                <w:sz w:val="22"/>
                <w:szCs w:val="22"/>
              </w:rPr>
            </w:pPr>
            <w:r w:rsidRPr="00C43E37">
              <w:rPr>
                <w:sz w:val="22"/>
                <w:szCs w:val="22"/>
              </w:rPr>
              <w:t>-</w:t>
            </w:r>
          </w:p>
        </w:tc>
        <w:tc>
          <w:tcPr>
            <w:tcW w:w="708" w:type="dxa"/>
            <w:vAlign w:val="center"/>
          </w:tcPr>
          <w:p w14:paraId="1B469B0E" w14:textId="77777777" w:rsidR="006C384E" w:rsidRPr="00C43E37" w:rsidRDefault="006C384E" w:rsidP="0052327F">
            <w:pPr>
              <w:widowControl/>
              <w:jc w:val="center"/>
              <w:rPr>
                <w:sz w:val="22"/>
                <w:szCs w:val="22"/>
              </w:rPr>
            </w:pPr>
            <w:r w:rsidRPr="00C43E37">
              <w:rPr>
                <w:sz w:val="22"/>
                <w:szCs w:val="22"/>
              </w:rPr>
              <w:t>-</w:t>
            </w:r>
          </w:p>
        </w:tc>
        <w:tc>
          <w:tcPr>
            <w:tcW w:w="824" w:type="dxa"/>
            <w:shd w:val="clear" w:color="auto" w:fill="auto"/>
            <w:noWrap/>
            <w:vAlign w:val="center"/>
          </w:tcPr>
          <w:p w14:paraId="7EB73183" w14:textId="77777777" w:rsidR="006C384E" w:rsidRPr="00C43E37" w:rsidRDefault="006C384E" w:rsidP="0052327F">
            <w:pPr>
              <w:widowControl/>
              <w:jc w:val="center"/>
              <w:rPr>
                <w:sz w:val="22"/>
                <w:szCs w:val="22"/>
              </w:rPr>
            </w:pPr>
            <w:r w:rsidRPr="00C43E37">
              <w:rPr>
                <w:sz w:val="22"/>
                <w:szCs w:val="22"/>
              </w:rPr>
              <w:t>-</w:t>
            </w:r>
          </w:p>
        </w:tc>
      </w:tr>
      <w:tr w:rsidR="006C384E" w:rsidRPr="00C43E37" w14:paraId="2DE5559E" w14:textId="77777777" w:rsidTr="00022D9C">
        <w:trPr>
          <w:trHeight w:hRule="exact" w:val="340"/>
          <w:jc w:val="center"/>
        </w:trPr>
        <w:tc>
          <w:tcPr>
            <w:tcW w:w="426" w:type="dxa"/>
            <w:vMerge/>
            <w:shd w:val="clear" w:color="auto" w:fill="auto"/>
            <w:noWrap/>
            <w:vAlign w:val="center"/>
          </w:tcPr>
          <w:p w14:paraId="19F9B2FA" w14:textId="77777777" w:rsidR="006C384E" w:rsidRPr="00C43E37" w:rsidRDefault="006C384E" w:rsidP="0052327F">
            <w:pPr>
              <w:jc w:val="center"/>
              <w:rPr>
                <w:sz w:val="22"/>
                <w:szCs w:val="22"/>
              </w:rPr>
            </w:pPr>
          </w:p>
        </w:tc>
        <w:tc>
          <w:tcPr>
            <w:tcW w:w="2280" w:type="dxa"/>
            <w:vMerge/>
            <w:shd w:val="clear" w:color="auto" w:fill="auto"/>
            <w:vAlign w:val="center"/>
          </w:tcPr>
          <w:p w14:paraId="1B53F0B2" w14:textId="77777777" w:rsidR="006C384E" w:rsidRPr="00C43E37" w:rsidRDefault="006C384E" w:rsidP="0052327F">
            <w:pPr>
              <w:widowControl/>
              <w:rPr>
                <w:bCs/>
                <w:sz w:val="22"/>
                <w:szCs w:val="22"/>
              </w:rPr>
            </w:pPr>
          </w:p>
        </w:tc>
        <w:tc>
          <w:tcPr>
            <w:tcW w:w="1276" w:type="dxa"/>
            <w:vMerge/>
            <w:shd w:val="clear" w:color="auto" w:fill="auto"/>
            <w:vAlign w:val="center"/>
          </w:tcPr>
          <w:p w14:paraId="7E45A843" w14:textId="77777777" w:rsidR="006C384E" w:rsidRPr="00C43E37" w:rsidRDefault="006C384E" w:rsidP="0052327F">
            <w:pPr>
              <w:widowControl/>
              <w:jc w:val="center"/>
              <w:rPr>
                <w:sz w:val="22"/>
                <w:szCs w:val="22"/>
              </w:rPr>
            </w:pPr>
          </w:p>
        </w:tc>
        <w:tc>
          <w:tcPr>
            <w:tcW w:w="709" w:type="dxa"/>
            <w:shd w:val="clear" w:color="auto" w:fill="auto"/>
            <w:noWrap/>
            <w:vAlign w:val="center"/>
          </w:tcPr>
          <w:p w14:paraId="51551D1B" w14:textId="77777777" w:rsidR="006C384E" w:rsidRPr="00C43E37" w:rsidRDefault="006C384E" w:rsidP="0052327F">
            <w:pPr>
              <w:jc w:val="center"/>
              <w:rPr>
                <w:sz w:val="22"/>
                <w:szCs w:val="22"/>
              </w:rPr>
            </w:pPr>
            <w:r w:rsidRPr="00C43E37">
              <w:rPr>
                <w:sz w:val="22"/>
                <w:szCs w:val="22"/>
              </w:rPr>
              <w:t>2026</w:t>
            </w:r>
          </w:p>
        </w:tc>
        <w:tc>
          <w:tcPr>
            <w:tcW w:w="1126" w:type="dxa"/>
            <w:vAlign w:val="center"/>
          </w:tcPr>
          <w:p w14:paraId="494A7DEF" w14:textId="77777777" w:rsidR="006C384E" w:rsidRPr="00C43E37" w:rsidRDefault="006C384E" w:rsidP="0052327F">
            <w:pPr>
              <w:jc w:val="center"/>
              <w:rPr>
                <w:sz w:val="22"/>
                <w:szCs w:val="22"/>
              </w:rPr>
            </w:pPr>
            <w:r w:rsidRPr="00C43E37">
              <w:rPr>
                <w:sz w:val="22"/>
                <w:szCs w:val="22"/>
              </w:rPr>
              <w:t>-</w:t>
            </w:r>
          </w:p>
        </w:tc>
        <w:tc>
          <w:tcPr>
            <w:tcW w:w="1134" w:type="dxa"/>
            <w:vAlign w:val="center"/>
          </w:tcPr>
          <w:p w14:paraId="49CE0D98" w14:textId="77777777" w:rsidR="006C384E" w:rsidRPr="00C43E37" w:rsidRDefault="006C384E" w:rsidP="0052327F">
            <w:pPr>
              <w:jc w:val="center"/>
              <w:rPr>
                <w:sz w:val="22"/>
                <w:szCs w:val="22"/>
              </w:rPr>
            </w:pPr>
            <w:r w:rsidRPr="00C43E37">
              <w:rPr>
                <w:sz w:val="22"/>
                <w:szCs w:val="22"/>
              </w:rPr>
              <w:t xml:space="preserve">3 104,92 </w:t>
            </w:r>
            <w:r w:rsidRPr="00C43E37">
              <w:rPr>
                <w:sz w:val="22"/>
                <w:szCs w:val="22"/>
                <w:vertAlign w:val="superscript"/>
              </w:rPr>
              <w:t>1</w:t>
            </w:r>
          </w:p>
        </w:tc>
        <w:tc>
          <w:tcPr>
            <w:tcW w:w="709" w:type="dxa"/>
            <w:shd w:val="clear" w:color="auto" w:fill="auto"/>
            <w:noWrap/>
            <w:vAlign w:val="center"/>
          </w:tcPr>
          <w:p w14:paraId="00EC5CE9"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06B4FE36"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68890D7F" w14:textId="77777777" w:rsidR="006C384E" w:rsidRPr="00C43E37" w:rsidRDefault="006C384E" w:rsidP="0052327F">
            <w:pPr>
              <w:widowControl/>
              <w:jc w:val="center"/>
              <w:rPr>
                <w:sz w:val="22"/>
                <w:szCs w:val="22"/>
              </w:rPr>
            </w:pPr>
            <w:r w:rsidRPr="00C43E37">
              <w:rPr>
                <w:sz w:val="22"/>
                <w:szCs w:val="22"/>
              </w:rPr>
              <w:t>-</w:t>
            </w:r>
          </w:p>
        </w:tc>
        <w:tc>
          <w:tcPr>
            <w:tcW w:w="708" w:type="dxa"/>
            <w:vAlign w:val="center"/>
          </w:tcPr>
          <w:p w14:paraId="6CD7A919" w14:textId="77777777" w:rsidR="006C384E" w:rsidRPr="00C43E37" w:rsidRDefault="006C384E" w:rsidP="0052327F">
            <w:pPr>
              <w:widowControl/>
              <w:jc w:val="center"/>
              <w:rPr>
                <w:sz w:val="22"/>
                <w:szCs w:val="22"/>
              </w:rPr>
            </w:pPr>
            <w:r w:rsidRPr="00C43E37">
              <w:rPr>
                <w:sz w:val="22"/>
                <w:szCs w:val="22"/>
              </w:rPr>
              <w:t>-</w:t>
            </w:r>
          </w:p>
        </w:tc>
        <w:tc>
          <w:tcPr>
            <w:tcW w:w="824" w:type="dxa"/>
            <w:shd w:val="clear" w:color="auto" w:fill="auto"/>
            <w:noWrap/>
            <w:vAlign w:val="center"/>
          </w:tcPr>
          <w:p w14:paraId="287F1214" w14:textId="77777777" w:rsidR="006C384E" w:rsidRPr="00C43E37" w:rsidRDefault="006C384E" w:rsidP="0052327F">
            <w:pPr>
              <w:widowControl/>
              <w:jc w:val="center"/>
              <w:rPr>
                <w:sz w:val="22"/>
                <w:szCs w:val="22"/>
              </w:rPr>
            </w:pPr>
            <w:r w:rsidRPr="00C43E37">
              <w:rPr>
                <w:sz w:val="22"/>
                <w:szCs w:val="22"/>
              </w:rPr>
              <w:t>-</w:t>
            </w:r>
          </w:p>
        </w:tc>
      </w:tr>
      <w:tr w:rsidR="006C384E" w:rsidRPr="00C43E37" w14:paraId="3ECFFC3E" w14:textId="77777777" w:rsidTr="00022D9C">
        <w:trPr>
          <w:trHeight w:hRule="exact" w:val="340"/>
          <w:jc w:val="center"/>
        </w:trPr>
        <w:tc>
          <w:tcPr>
            <w:tcW w:w="426" w:type="dxa"/>
            <w:vMerge/>
            <w:shd w:val="clear" w:color="auto" w:fill="auto"/>
            <w:noWrap/>
            <w:vAlign w:val="center"/>
          </w:tcPr>
          <w:p w14:paraId="52126BC2" w14:textId="77777777" w:rsidR="006C384E" w:rsidRPr="00C43E37" w:rsidRDefault="006C384E" w:rsidP="0052327F">
            <w:pPr>
              <w:jc w:val="center"/>
              <w:rPr>
                <w:sz w:val="22"/>
                <w:szCs w:val="22"/>
              </w:rPr>
            </w:pPr>
          </w:p>
        </w:tc>
        <w:tc>
          <w:tcPr>
            <w:tcW w:w="2280" w:type="dxa"/>
            <w:vMerge/>
            <w:shd w:val="clear" w:color="auto" w:fill="auto"/>
            <w:vAlign w:val="center"/>
          </w:tcPr>
          <w:p w14:paraId="27BCD7C1" w14:textId="77777777" w:rsidR="006C384E" w:rsidRPr="00C43E37" w:rsidRDefault="006C384E" w:rsidP="0052327F">
            <w:pPr>
              <w:widowControl/>
              <w:rPr>
                <w:bCs/>
                <w:sz w:val="22"/>
                <w:szCs w:val="22"/>
              </w:rPr>
            </w:pPr>
          </w:p>
        </w:tc>
        <w:tc>
          <w:tcPr>
            <w:tcW w:w="1276" w:type="dxa"/>
            <w:vMerge/>
            <w:shd w:val="clear" w:color="auto" w:fill="auto"/>
            <w:vAlign w:val="center"/>
          </w:tcPr>
          <w:p w14:paraId="12ADDEA2" w14:textId="77777777" w:rsidR="006C384E" w:rsidRPr="00C43E37" w:rsidRDefault="006C384E" w:rsidP="0052327F">
            <w:pPr>
              <w:widowControl/>
              <w:jc w:val="center"/>
              <w:rPr>
                <w:sz w:val="22"/>
                <w:szCs w:val="22"/>
              </w:rPr>
            </w:pPr>
          </w:p>
        </w:tc>
        <w:tc>
          <w:tcPr>
            <w:tcW w:w="709" w:type="dxa"/>
            <w:shd w:val="clear" w:color="auto" w:fill="auto"/>
            <w:noWrap/>
            <w:vAlign w:val="center"/>
          </w:tcPr>
          <w:p w14:paraId="3342A653" w14:textId="77777777" w:rsidR="006C384E" w:rsidRPr="00C43E37" w:rsidRDefault="006C384E" w:rsidP="0052327F">
            <w:pPr>
              <w:jc w:val="center"/>
              <w:rPr>
                <w:sz w:val="22"/>
                <w:szCs w:val="22"/>
              </w:rPr>
            </w:pPr>
            <w:r w:rsidRPr="00C43E37">
              <w:rPr>
                <w:sz w:val="22"/>
                <w:szCs w:val="22"/>
              </w:rPr>
              <w:t>2027</w:t>
            </w:r>
          </w:p>
        </w:tc>
        <w:tc>
          <w:tcPr>
            <w:tcW w:w="1126" w:type="dxa"/>
            <w:vAlign w:val="center"/>
          </w:tcPr>
          <w:p w14:paraId="1EF37DD8" w14:textId="77777777" w:rsidR="006C384E" w:rsidRPr="00C43E37" w:rsidRDefault="006C384E" w:rsidP="0052327F">
            <w:pPr>
              <w:jc w:val="center"/>
              <w:rPr>
                <w:sz w:val="22"/>
                <w:szCs w:val="22"/>
              </w:rPr>
            </w:pPr>
            <w:r w:rsidRPr="00C43E37">
              <w:rPr>
                <w:sz w:val="22"/>
                <w:szCs w:val="22"/>
              </w:rPr>
              <w:t>-</w:t>
            </w:r>
          </w:p>
        </w:tc>
        <w:tc>
          <w:tcPr>
            <w:tcW w:w="1134" w:type="dxa"/>
            <w:vAlign w:val="center"/>
          </w:tcPr>
          <w:p w14:paraId="7E2F8A14" w14:textId="77777777" w:rsidR="006C384E" w:rsidRPr="00C43E37" w:rsidRDefault="006C384E" w:rsidP="0052327F">
            <w:pPr>
              <w:jc w:val="center"/>
              <w:rPr>
                <w:sz w:val="22"/>
                <w:szCs w:val="22"/>
              </w:rPr>
            </w:pPr>
            <w:r w:rsidRPr="00C43E37">
              <w:rPr>
                <w:sz w:val="22"/>
                <w:szCs w:val="22"/>
              </w:rPr>
              <w:t>-</w:t>
            </w:r>
          </w:p>
        </w:tc>
        <w:tc>
          <w:tcPr>
            <w:tcW w:w="709" w:type="dxa"/>
            <w:shd w:val="clear" w:color="auto" w:fill="auto"/>
            <w:noWrap/>
            <w:vAlign w:val="center"/>
          </w:tcPr>
          <w:p w14:paraId="00D10D77"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6EFE4CCB"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2CD4FB4A" w14:textId="77777777" w:rsidR="006C384E" w:rsidRPr="00C43E37" w:rsidRDefault="006C384E" w:rsidP="0052327F">
            <w:pPr>
              <w:widowControl/>
              <w:jc w:val="center"/>
              <w:rPr>
                <w:sz w:val="22"/>
                <w:szCs w:val="22"/>
              </w:rPr>
            </w:pPr>
            <w:r w:rsidRPr="00C43E37">
              <w:rPr>
                <w:sz w:val="22"/>
                <w:szCs w:val="22"/>
              </w:rPr>
              <w:t>-</w:t>
            </w:r>
          </w:p>
        </w:tc>
        <w:tc>
          <w:tcPr>
            <w:tcW w:w="708" w:type="dxa"/>
            <w:vAlign w:val="center"/>
          </w:tcPr>
          <w:p w14:paraId="01B90859" w14:textId="77777777" w:rsidR="006C384E" w:rsidRPr="00C43E37" w:rsidRDefault="006C384E" w:rsidP="0052327F">
            <w:pPr>
              <w:widowControl/>
              <w:jc w:val="center"/>
              <w:rPr>
                <w:sz w:val="22"/>
                <w:szCs w:val="22"/>
              </w:rPr>
            </w:pPr>
            <w:r w:rsidRPr="00C43E37">
              <w:rPr>
                <w:sz w:val="22"/>
                <w:szCs w:val="22"/>
              </w:rPr>
              <w:t>-</w:t>
            </w:r>
          </w:p>
        </w:tc>
        <w:tc>
          <w:tcPr>
            <w:tcW w:w="824" w:type="dxa"/>
            <w:shd w:val="clear" w:color="auto" w:fill="auto"/>
            <w:noWrap/>
            <w:vAlign w:val="center"/>
          </w:tcPr>
          <w:p w14:paraId="3281F63B" w14:textId="77777777" w:rsidR="006C384E" w:rsidRPr="00C43E37" w:rsidRDefault="006C384E" w:rsidP="0052327F">
            <w:pPr>
              <w:widowControl/>
              <w:jc w:val="center"/>
              <w:rPr>
                <w:sz w:val="22"/>
                <w:szCs w:val="22"/>
              </w:rPr>
            </w:pPr>
            <w:r w:rsidRPr="00C43E37">
              <w:rPr>
                <w:sz w:val="22"/>
                <w:szCs w:val="22"/>
              </w:rPr>
              <w:t>-</w:t>
            </w:r>
          </w:p>
        </w:tc>
      </w:tr>
      <w:tr w:rsidR="006C384E" w:rsidRPr="00C43E37" w14:paraId="40D41067" w14:textId="77777777" w:rsidTr="00022D9C">
        <w:trPr>
          <w:trHeight w:hRule="exact" w:val="340"/>
          <w:jc w:val="center"/>
        </w:trPr>
        <w:tc>
          <w:tcPr>
            <w:tcW w:w="426" w:type="dxa"/>
            <w:vMerge/>
            <w:shd w:val="clear" w:color="auto" w:fill="auto"/>
            <w:noWrap/>
            <w:vAlign w:val="center"/>
          </w:tcPr>
          <w:p w14:paraId="4C0CB9F4" w14:textId="77777777" w:rsidR="006C384E" w:rsidRPr="00C43E37" w:rsidRDefault="006C384E" w:rsidP="0052327F">
            <w:pPr>
              <w:jc w:val="center"/>
              <w:rPr>
                <w:sz w:val="22"/>
                <w:szCs w:val="22"/>
              </w:rPr>
            </w:pPr>
          </w:p>
        </w:tc>
        <w:tc>
          <w:tcPr>
            <w:tcW w:w="2280" w:type="dxa"/>
            <w:vMerge/>
            <w:shd w:val="clear" w:color="auto" w:fill="auto"/>
            <w:vAlign w:val="center"/>
          </w:tcPr>
          <w:p w14:paraId="1F46A0E8" w14:textId="77777777" w:rsidR="006C384E" w:rsidRPr="00C43E37" w:rsidRDefault="006C384E" w:rsidP="0052327F">
            <w:pPr>
              <w:widowControl/>
              <w:rPr>
                <w:bCs/>
                <w:sz w:val="22"/>
                <w:szCs w:val="22"/>
              </w:rPr>
            </w:pPr>
          </w:p>
        </w:tc>
        <w:tc>
          <w:tcPr>
            <w:tcW w:w="1276" w:type="dxa"/>
            <w:vMerge/>
            <w:shd w:val="clear" w:color="auto" w:fill="auto"/>
            <w:vAlign w:val="center"/>
          </w:tcPr>
          <w:p w14:paraId="7397A0E5" w14:textId="77777777" w:rsidR="006C384E" w:rsidRPr="00C43E37" w:rsidRDefault="006C384E" w:rsidP="0052327F">
            <w:pPr>
              <w:widowControl/>
              <w:jc w:val="center"/>
              <w:rPr>
                <w:sz w:val="22"/>
                <w:szCs w:val="22"/>
              </w:rPr>
            </w:pPr>
          </w:p>
        </w:tc>
        <w:tc>
          <w:tcPr>
            <w:tcW w:w="709" w:type="dxa"/>
            <w:shd w:val="clear" w:color="auto" w:fill="auto"/>
            <w:noWrap/>
            <w:vAlign w:val="center"/>
          </w:tcPr>
          <w:p w14:paraId="1B046F60" w14:textId="77777777" w:rsidR="006C384E" w:rsidRPr="00C43E37" w:rsidRDefault="006C384E" w:rsidP="0052327F">
            <w:pPr>
              <w:jc w:val="center"/>
              <w:rPr>
                <w:sz w:val="22"/>
                <w:szCs w:val="22"/>
              </w:rPr>
            </w:pPr>
            <w:r w:rsidRPr="00C43E37">
              <w:rPr>
                <w:sz w:val="22"/>
                <w:szCs w:val="22"/>
              </w:rPr>
              <w:t>2028</w:t>
            </w:r>
          </w:p>
        </w:tc>
        <w:tc>
          <w:tcPr>
            <w:tcW w:w="1126" w:type="dxa"/>
            <w:vAlign w:val="center"/>
          </w:tcPr>
          <w:p w14:paraId="143164DC" w14:textId="77777777" w:rsidR="006C384E" w:rsidRPr="00C43E37" w:rsidRDefault="006C384E" w:rsidP="0052327F">
            <w:pPr>
              <w:jc w:val="center"/>
              <w:rPr>
                <w:sz w:val="22"/>
                <w:szCs w:val="22"/>
              </w:rPr>
            </w:pPr>
            <w:r w:rsidRPr="00C43E37">
              <w:rPr>
                <w:sz w:val="22"/>
                <w:szCs w:val="22"/>
              </w:rPr>
              <w:t>-</w:t>
            </w:r>
          </w:p>
        </w:tc>
        <w:tc>
          <w:tcPr>
            <w:tcW w:w="1134" w:type="dxa"/>
            <w:vAlign w:val="center"/>
          </w:tcPr>
          <w:p w14:paraId="45F6FB20" w14:textId="77777777" w:rsidR="006C384E" w:rsidRPr="00C43E37" w:rsidRDefault="006C384E" w:rsidP="0052327F">
            <w:pPr>
              <w:jc w:val="center"/>
              <w:rPr>
                <w:sz w:val="22"/>
                <w:szCs w:val="22"/>
              </w:rPr>
            </w:pPr>
            <w:r w:rsidRPr="00C43E37">
              <w:rPr>
                <w:sz w:val="22"/>
                <w:szCs w:val="22"/>
              </w:rPr>
              <w:t>-</w:t>
            </w:r>
          </w:p>
        </w:tc>
        <w:tc>
          <w:tcPr>
            <w:tcW w:w="709" w:type="dxa"/>
            <w:shd w:val="clear" w:color="auto" w:fill="auto"/>
            <w:noWrap/>
            <w:vAlign w:val="center"/>
          </w:tcPr>
          <w:p w14:paraId="2F0CE519"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1CBDCE32"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389C0D09" w14:textId="77777777" w:rsidR="006C384E" w:rsidRPr="00C43E37" w:rsidRDefault="006C384E" w:rsidP="0052327F">
            <w:pPr>
              <w:widowControl/>
              <w:jc w:val="center"/>
              <w:rPr>
                <w:sz w:val="22"/>
                <w:szCs w:val="22"/>
              </w:rPr>
            </w:pPr>
            <w:r w:rsidRPr="00C43E37">
              <w:rPr>
                <w:sz w:val="22"/>
                <w:szCs w:val="22"/>
              </w:rPr>
              <w:t>-</w:t>
            </w:r>
          </w:p>
        </w:tc>
        <w:tc>
          <w:tcPr>
            <w:tcW w:w="708" w:type="dxa"/>
            <w:vAlign w:val="center"/>
          </w:tcPr>
          <w:p w14:paraId="55ACE6F0" w14:textId="77777777" w:rsidR="006C384E" w:rsidRPr="00C43E37" w:rsidRDefault="006C384E" w:rsidP="0052327F">
            <w:pPr>
              <w:widowControl/>
              <w:jc w:val="center"/>
              <w:rPr>
                <w:sz w:val="22"/>
                <w:szCs w:val="22"/>
              </w:rPr>
            </w:pPr>
            <w:r w:rsidRPr="00C43E37">
              <w:rPr>
                <w:sz w:val="22"/>
                <w:szCs w:val="22"/>
              </w:rPr>
              <w:t>-</w:t>
            </w:r>
          </w:p>
        </w:tc>
        <w:tc>
          <w:tcPr>
            <w:tcW w:w="824" w:type="dxa"/>
            <w:shd w:val="clear" w:color="auto" w:fill="auto"/>
            <w:noWrap/>
            <w:vAlign w:val="center"/>
          </w:tcPr>
          <w:p w14:paraId="652468C4" w14:textId="77777777" w:rsidR="006C384E" w:rsidRPr="00C43E37" w:rsidRDefault="006C384E" w:rsidP="0052327F">
            <w:pPr>
              <w:widowControl/>
              <w:jc w:val="center"/>
              <w:rPr>
                <w:sz w:val="22"/>
                <w:szCs w:val="22"/>
              </w:rPr>
            </w:pPr>
            <w:r w:rsidRPr="00C43E37">
              <w:rPr>
                <w:sz w:val="22"/>
                <w:szCs w:val="22"/>
              </w:rPr>
              <w:t>-</w:t>
            </w:r>
          </w:p>
        </w:tc>
      </w:tr>
      <w:tr w:rsidR="006C384E" w:rsidRPr="00C43E37" w14:paraId="456F0FB2" w14:textId="77777777" w:rsidTr="00022D9C">
        <w:trPr>
          <w:trHeight w:hRule="exact" w:val="340"/>
          <w:jc w:val="center"/>
        </w:trPr>
        <w:tc>
          <w:tcPr>
            <w:tcW w:w="426" w:type="dxa"/>
            <w:vMerge/>
            <w:shd w:val="clear" w:color="auto" w:fill="auto"/>
            <w:noWrap/>
            <w:vAlign w:val="center"/>
          </w:tcPr>
          <w:p w14:paraId="22861A29" w14:textId="77777777" w:rsidR="006C384E" w:rsidRPr="00C43E37" w:rsidRDefault="006C384E" w:rsidP="0052327F">
            <w:pPr>
              <w:jc w:val="center"/>
              <w:rPr>
                <w:sz w:val="22"/>
                <w:szCs w:val="22"/>
              </w:rPr>
            </w:pPr>
          </w:p>
        </w:tc>
        <w:tc>
          <w:tcPr>
            <w:tcW w:w="2280" w:type="dxa"/>
            <w:vMerge/>
            <w:shd w:val="clear" w:color="auto" w:fill="auto"/>
            <w:vAlign w:val="center"/>
          </w:tcPr>
          <w:p w14:paraId="0DA6491A" w14:textId="77777777" w:rsidR="006C384E" w:rsidRPr="00C43E37" w:rsidRDefault="006C384E" w:rsidP="0052327F">
            <w:pPr>
              <w:widowControl/>
              <w:rPr>
                <w:bCs/>
                <w:sz w:val="22"/>
                <w:szCs w:val="22"/>
              </w:rPr>
            </w:pPr>
          </w:p>
        </w:tc>
        <w:tc>
          <w:tcPr>
            <w:tcW w:w="1276" w:type="dxa"/>
            <w:vMerge/>
            <w:shd w:val="clear" w:color="auto" w:fill="auto"/>
            <w:vAlign w:val="center"/>
          </w:tcPr>
          <w:p w14:paraId="3F4F1262" w14:textId="77777777" w:rsidR="006C384E" w:rsidRPr="00C43E37" w:rsidRDefault="006C384E" w:rsidP="0052327F">
            <w:pPr>
              <w:widowControl/>
              <w:jc w:val="center"/>
              <w:rPr>
                <w:sz w:val="22"/>
                <w:szCs w:val="22"/>
              </w:rPr>
            </w:pPr>
          </w:p>
        </w:tc>
        <w:tc>
          <w:tcPr>
            <w:tcW w:w="709" w:type="dxa"/>
            <w:shd w:val="clear" w:color="auto" w:fill="auto"/>
            <w:noWrap/>
            <w:vAlign w:val="center"/>
          </w:tcPr>
          <w:p w14:paraId="57810C52" w14:textId="77777777" w:rsidR="006C384E" w:rsidRPr="00C43E37" w:rsidRDefault="006C384E" w:rsidP="0052327F">
            <w:pPr>
              <w:jc w:val="center"/>
              <w:rPr>
                <w:sz w:val="22"/>
                <w:szCs w:val="22"/>
              </w:rPr>
            </w:pPr>
            <w:r w:rsidRPr="00C43E37">
              <w:rPr>
                <w:sz w:val="22"/>
                <w:szCs w:val="22"/>
              </w:rPr>
              <w:t>2029</w:t>
            </w:r>
          </w:p>
        </w:tc>
        <w:tc>
          <w:tcPr>
            <w:tcW w:w="1126" w:type="dxa"/>
            <w:vAlign w:val="center"/>
          </w:tcPr>
          <w:p w14:paraId="0CC29403" w14:textId="77777777" w:rsidR="006C384E" w:rsidRPr="00C43E37" w:rsidRDefault="006C384E" w:rsidP="0052327F">
            <w:pPr>
              <w:jc w:val="center"/>
              <w:rPr>
                <w:sz w:val="22"/>
                <w:szCs w:val="22"/>
              </w:rPr>
            </w:pPr>
            <w:r w:rsidRPr="00C43E37">
              <w:rPr>
                <w:sz w:val="22"/>
                <w:szCs w:val="22"/>
              </w:rPr>
              <w:t>-</w:t>
            </w:r>
          </w:p>
        </w:tc>
        <w:tc>
          <w:tcPr>
            <w:tcW w:w="1134" w:type="dxa"/>
            <w:vAlign w:val="center"/>
          </w:tcPr>
          <w:p w14:paraId="1FB4F1FC" w14:textId="77777777" w:rsidR="006C384E" w:rsidRPr="00C43E37" w:rsidRDefault="006C384E" w:rsidP="0052327F">
            <w:pPr>
              <w:jc w:val="center"/>
              <w:rPr>
                <w:sz w:val="22"/>
                <w:szCs w:val="22"/>
              </w:rPr>
            </w:pPr>
            <w:r w:rsidRPr="00C43E37">
              <w:rPr>
                <w:sz w:val="22"/>
                <w:szCs w:val="22"/>
              </w:rPr>
              <w:t>-</w:t>
            </w:r>
          </w:p>
        </w:tc>
        <w:tc>
          <w:tcPr>
            <w:tcW w:w="709" w:type="dxa"/>
            <w:shd w:val="clear" w:color="auto" w:fill="auto"/>
            <w:noWrap/>
            <w:vAlign w:val="center"/>
          </w:tcPr>
          <w:p w14:paraId="7BB4218B"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4877B8E6" w14:textId="77777777" w:rsidR="006C384E" w:rsidRPr="00C43E37" w:rsidRDefault="006C384E" w:rsidP="0052327F">
            <w:pPr>
              <w:widowControl/>
              <w:jc w:val="center"/>
              <w:rPr>
                <w:sz w:val="22"/>
                <w:szCs w:val="22"/>
              </w:rPr>
            </w:pPr>
            <w:r w:rsidRPr="00C43E37">
              <w:rPr>
                <w:sz w:val="22"/>
                <w:szCs w:val="22"/>
              </w:rPr>
              <w:t>-</w:t>
            </w:r>
          </w:p>
        </w:tc>
        <w:tc>
          <w:tcPr>
            <w:tcW w:w="567" w:type="dxa"/>
            <w:vAlign w:val="center"/>
          </w:tcPr>
          <w:p w14:paraId="33FD1C82" w14:textId="77777777" w:rsidR="006C384E" w:rsidRPr="00C43E37" w:rsidRDefault="006C384E" w:rsidP="0052327F">
            <w:pPr>
              <w:widowControl/>
              <w:jc w:val="center"/>
              <w:rPr>
                <w:sz w:val="22"/>
                <w:szCs w:val="22"/>
              </w:rPr>
            </w:pPr>
            <w:r w:rsidRPr="00C43E37">
              <w:rPr>
                <w:sz w:val="22"/>
                <w:szCs w:val="22"/>
              </w:rPr>
              <w:t>-</w:t>
            </w:r>
          </w:p>
        </w:tc>
        <w:tc>
          <w:tcPr>
            <w:tcW w:w="708" w:type="dxa"/>
            <w:vAlign w:val="center"/>
          </w:tcPr>
          <w:p w14:paraId="103B6F9C" w14:textId="77777777" w:rsidR="006C384E" w:rsidRPr="00C43E37" w:rsidRDefault="006C384E" w:rsidP="0052327F">
            <w:pPr>
              <w:widowControl/>
              <w:jc w:val="center"/>
              <w:rPr>
                <w:sz w:val="22"/>
                <w:szCs w:val="22"/>
              </w:rPr>
            </w:pPr>
            <w:r w:rsidRPr="00C43E37">
              <w:rPr>
                <w:sz w:val="22"/>
                <w:szCs w:val="22"/>
              </w:rPr>
              <w:t>-</w:t>
            </w:r>
          </w:p>
        </w:tc>
        <w:tc>
          <w:tcPr>
            <w:tcW w:w="824" w:type="dxa"/>
            <w:shd w:val="clear" w:color="auto" w:fill="auto"/>
            <w:noWrap/>
            <w:vAlign w:val="center"/>
          </w:tcPr>
          <w:p w14:paraId="533578FB" w14:textId="77777777" w:rsidR="006C384E" w:rsidRPr="00C43E37" w:rsidRDefault="006C384E" w:rsidP="0052327F">
            <w:pPr>
              <w:widowControl/>
              <w:jc w:val="center"/>
              <w:rPr>
                <w:sz w:val="22"/>
                <w:szCs w:val="22"/>
              </w:rPr>
            </w:pPr>
            <w:r w:rsidRPr="00C43E37">
              <w:rPr>
                <w:sz w:val="22"/>
                <w:szCs w:val="22"/>
              </w:rPr>
              <w:t>-</w:t>
            </w:r>
          </w:p>
        </w:tc>
      </w:tr>
    </w:tbl>
    <w:bookmarkEnd w:id="2"/>
    <w:p w14:paraId="50BA09B0" w14:textId="77777777" w:rsidR="006C384E" w:rsidRPr="003F3902" w:rsidRDefault="006C384E" w:rsidP="0052327F">
      <w:pPr>
        <w:widowControl/>
        <w:autoSpaceDE w:val="0"/>
        <w:autoSpaceDN w:val="0"/>
        <w:adjustRightInd w:val="0"/>
        <w:ind w:firstLine="709"/>
        <w:jc w:val="both"/>
      </w:pPr>
      <w:r w:rsidRPr="003F3902">
        <w:t xml:space="preserve">* Выделяется в целях реализации </w:t>
      </w:r>
      <w:hyperlink r:id="rId14" w:history="1">
        <w:r w:rsidRPr="003F3902">
          <w:t>пункта 6 статьи 168</w:t>
        </w:r>
      </w:hyperlink>
      <w:r w:rsidRPr="003F3902">
        <w:t xml:space="preserve"> Налогового кодекса Российской Федерации (часть вторая).</w:t>
      </w:r>
    </w:p>
    <w:p w14:paraId="0C127F9B" w14:textId="77777777" w:rsidR="006C384E" w:rsidRPr="003F3902" w:rsidRDefault="006C384E" w:rsidP="0052327F">
      <w:pPr>
        <w:widowControl/>
        <w:autoSpaceDE w:val="0"/>
        <w:autoSpaceDN w:val="0"/>
        <w:adjustRightInd w:val="0"/>
        <w:ind w:left="710"/>
        <w:jc w:val="both"/>
        <w:outlineLvl w:val="3"/>
      </w:pPr>
      <w:r w:rsidRPr="003F3902">
        <w:rPr>
          <w:vertAlign w:val="superscript"/>
        </w:rPr>
        <w:t>1</w:t>
      </w:r>
      <w:r w:rsidRPr="003F3902">
        <w:t xml:space="preserve"> Тариф без учета НДС – 2 587,43 руб./Гкал.</w:t>
      </w:r>
    </w:p>
    <w:p w14:paraId="3CB6088B" w14:textId="77777777" w:rsidR="006C384E" w:rsidRDefault="006C384E" w:rsidP="0052327F">
      <w:pPr>
        <w:pStyle w:val="24"/>
        <w:widowControl/>
        <w:ind w:firstLine="709"/>
        <w:rPr>
          <w:bCs/>
          <w:sz w:val="22"/>
          <w:szCs w:val="22"/>
        </w:rPr>
      </w:pPr>
    </w:p>
    <w:p w14:paraId="2E728EEB" w14:textId="77777777" w:rsidR="006C384E" w:rsidRPr="00C43E37" w:rsidRDefault="006C384E" w:rsidP="0052327F">
      <w:pPr>
        <w:pStyle w:val="24"/>
        <w:widowControl/>
        <w:numPr>
          <w:ilvl w:val="0"/>
          <w:numId w:val="1"/>
        </w:numPr>
        <w:ind w:firstLine="709"/>
        <w:rPr>
          <w:bCs/>
          <w:sz w:val="22"/>
          <w:szCs w:val="22"/>
        </w:rPr>
      </w:pPr>
      <w:r w:rsidRPr="001844E0">
        <w:rPr>
          <w:bCs/>
          <w:sz w:val="22"/>
          <w:szCs w:val="22"/>
        </w:rPr>
        <w:t xml:space="preserve">Установить долгосрочные параметры регулирования для формирования тарифов </w:t>
      </w:r>
      <w:r w:rsidRPr="001844E0">
        <w:rPr>
          <w:sz w:val="22"/>
          <w:szCs w:val="22"/>
        </w:rPr>
        <w:t xml:space="preserve">на тепловую энергию </w:t>
      </w:r>
      <w:r w:rsidRPr="001844E0">
        <w:rPr>
          <w:bCs/>
          <w:sz w:val="22"/>
          <w:szCs w:val="22"/>
        </w:rPr>
        <w:t xml:space="preserve">с использованием метода индексации установленных тарифов для </w:t>
      </w:r>
      <w:r w:rsidRPr="001844E0">
        <w:rPr>
          <w:sz w:val="22"/>
          <w:szCs w:val="22"/>
        </w:rPr>
        <w:t>ФГБУ «СПб НИИФ» Минздрава России (филиал Санаторий «Плес»)</w:t>
      </w:r>
      <w:r w:rsidRPr="001844E0">
        <w:rPr>
          <w:bCs/>
          <w:sz w:val="22"/>
          <w:szCs w:val="22"/>
        </w:rPr>
        <w:t xml:space="preserve"> (Приволжский район) </w:t>
      </w:r>
      <w:r w:rsidRPr="001844E0">
        <w:rPr>
          <w:sz w:val="22"/>
          <w:szCs w:val="22"/>
        </w:rPr>
        <w:t xml:space="preserve"> на 2025-2029 годы</w:t>
      </w:r>
      <w:r>
        <w:rPr>
          <w:sz w:val="22"/>
          <w:szCs w:val="22"/>
        </w:rPr>
        <w:t>:</w:t>
      </w:r>
    </w:p>
    <w:tbl>
      <w:tblPr>
        <w:tblW w:w="103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559"/>
        <w:gridCol w:w="709"/>
        <w:gridCol w:w="1133"/>
        <w:gridCol w:w="992"/>
        <w:gridCol w:w="850"/>
        <w:gridCol w:w="1135"/>
        <w:gridCol w:w="1136"/>
        <w:gridCol w:w="1275"/>
        <w:gridCol w:w="1017"/>
      </w:tblGrid>
      <w:tr w:rsidR="006C384E" w:rsidRPr="009A432C" w14:paraId="16CDA947" w14:textId="77777777" w:rsidTr="00022D9C">
        <w:trPr>
          <w:trHeight w:val="3055"/>
        </w:trPr>
        <w:tc>
          <w:tcPr>
            <w:tcW w:w="568" w:type="dxa"/>
            <w:vMerge w:val="restart"/>
            <w:shd w:val="clear" w:color="auto" w:fill="auto"/>
            <w:vAlign w:val="center"/>
            <w:hideMark/>
          </w:tcPr>
          <w:p w14:paraId="7BE19FB7" w14:textId="77777777" w:rsidR="006C384E" w:rsidRPr="009A432C" w:rsidRDefault="006C384E" w:rsidP="0052327F">
            <w:pPr>
              <w:widowControl/>
              <w:jc w:val="center"/>
              <w:rPr>
                <w:sz w:val="22"/>
                <w:szCs w:val="22"/>
              </w:rPr>
            </w:pPr>
            <w:r w:rsidRPr="009A432C">
              <w:rPr>
                <w:sz w:val="22"/>
                <w:szCs w:val="22"/>
              </w:rPr>
              <w:lastRenderedPageBreak/>
              <w:t>№ п/п</w:t>
            </w:r>
          </w:p>
        </w:tc>
        <w:tc>
          <w:tcPr>
            <w:tcW w:w="1559" w:type="dxa"/>
            <w:vMerge w:val="restart"/>
            <w:shd w:val="clear" w:color="auto" w:fill="auto"/>
            <w:vAlign w:val="center"/>
            <w:hideMark/>
          </w:tcPr>
          <w:p w14:paraId="19B92139" w14:textId="77777777" w:rsidR="006C384E" w:rsidRPr="009A432C" w:rsidRDefault="006C384E" w:rsidP="0052327F">
            <w:pPr>
              <w:widowControl/>
              <w:jc w:val="center"/>
              <w:rPr>
                <w:sz w:val="22"/>
                <w:szCs w:val="22"/>
              </w:rPr>
            </w:pPr>
            <w:r w:rsidRPr="009A432C">
              <w:rPr>
                <w:sz w:val="22"/>
                <w:szCs w:val="22"/>
              </w:rPr>
              <w:t>Наименование регулируемой организации</w:t>
            </w:r>
          </w:p>
        </w:tc>
        <w:tc>
          <w:tcPr>
            <w:tcW w:w="709" w:type="dxa"/>
            <w:vMerge w:val="restart"/>
            <w:shd w:val="clear" w:color="auto" w:fill="auto"/>
            <w:noWrap/>
            <w:vAlign w:val="center"/>
            <w:hideMark/>
          </w:tcPr>
          <w:p w14:paraId="6E3C575A" w14:textId="77777777" w:rsidR="006C384E" w:rsidRPr="009A432C" w:rsidRDefault="006C384E" w:rsidP="0052327F">
            <w:pPr>
              <w:widowControl/>
              <w:jc w:val="center"/>
              <w:rPr>
                <w:sz w:val="22"/>
                <w:szCs w:val="22"/>
              </w:rPr>
            </w:pPr>
            <w:r w:rsidRPr="009A432C">
              <w:rPr>
                <w:sz w:val="22"/>
                <w:szCs w:val="22"/>
              </w:rPr>
              <w:t>Год</w:t>
            </w:r>
          </w:p>
        </w:tc>
        <w:tc>
          <w:tcPr>
            <w:tcW w:w="1133" w:type="dxa"/>
            <w:shd w:val="clear" w:color="auto" w:fill="auto"/>
            <w:vAlign w:val="center"/>
            <w:hideMark/>
          </w:tcPr>
          <w:p w14:paraId="1BF01B1F" w14:textId="77777777" w:rsidR="006C384E" w:rsidRPr="009A432C" w:rsidRDefault="006C384E" w:rsidP="0052327F">
            <w:pPr>
              <w:widowControl/>
              <w:jc w:val="center"/>
              <w:rPr>
                <w:sz w:val="22"/>
                <w:szCs w:val="22"/>
              </w:rPr>
            </w:pPr>
            <w:r w:rsidRPr="009A432C">
              <w:rPr>
                <w:sz w:val="22"/>
                <w:szCs w:val="22"/>
              </w:rPr>
              <w:t>Базовый уровень операционных расходов</w:t>
            </w:r>
          </w:p>
        </w:tc>
        <w:tc>
          <w:tcPr>
            <w:tcW w:w="992" w:type="dxa"/>
            <w:shd w:val="clear" w:color="auto" w:fill="auto"/>
            <w:vAlign w:val="center"/>
            <w:hideMark/>
          </w:tcPr>
          <w:p w14:paraId="654D3ED0" w14:textId="77777777" w:rsidR="006C384E" w:rsidRPr="009A432C" w:rsidRDefault="006C384E" w:rsidP="0052327F">
            <w:pPr>
              <w:widowControl/>
              <w:jc w:val="center"/>
              <w:rPr>
                <w:sz w:val="22"/>
                <w:szCs w:val="22"/>
              </w:rPr>
            </w:pPr>
            <w:r w:rsidRPr="009A432C">
              <w:rPr>
                <w:sz w:val="22"/>
                <w:szCs w:val="22"/>
              </w:rPr>
              <w:t>Индекс эффективности операционных расходов</w:t>
            </w:r>
          </w:p>
        </w:tc>
        <w:tc>
          <w:tcPr>
            <w:tcW w:w="850" w:type="dxa"/>
            <w:shd w:val="clear" w:color="auto" w:fill="auto"/>
            <w:vAlign w:val="center"/>
            <w:hideMark/>
          </w:tcPr>
          <w:p w14:paraId="5F6FA77F" w14:textId="77777777" w:rsidR="006C384E" w:rsidRPr="009A432C" w:rsidRDefault="006C384E" w:rsidP="0052327F">
            <w:pPr>
              <w:widowControl/>
              <w:jc w:val="center"/>
              <w:rPr>
                <w:sz w:val="22"/>
                <w:szCs w:val="22"/>
              </w:rPr>
            </w:pPr>
            <w:r w:rsidRPr="009A432C">
              <w:rPr>
                <w:sz w:val="22"/>
                <w:szCs w:val="22"/>
              </w:rPr>
              <w:t>Нормативный уровень прибыли</w:t>
            </w:r>
          </w:p>
        </w:tc>
        <w:tc>
          <w:tcPr>
            <w:tcW w:w="1135" w:type="dxa"/>
            <w:vAlign w:val="center"/>
          </w:tcPr>
          <w:p w14:paraId="5979AF97" w14:textId="77777777" w:rsidR="006C384E" w:rsidRPr="009A432C" w:rsidRDefault="006C384E" w:rsidP="0052327F">
            <w:pPr>
              <w:widowControl/>
              <w:jc w:val="center"/>
              <w:rPr>
                <w:sz w:val="22"/>
                <w:szCs w:val="22"/>
              </w:rPr>
            </w:pPr>
            <w:r w:rsidRPr="00EC42E0">
              <w:rPr>
                <w:sz w:val="22"/>
                <w:szCs w:val="22"/>
              </w:rPr>
              <w:t>Уровень надежности теплоснабжения</w:t>
            </w:r>
          </w:p>
        </w:tc>
        <w:tc>
          <w:tcPr>
            <w:tcW w:w="1136" w:type="dxa"/>
            <w:vAlign w:val="center"/>
          </w:tcPr>
          <w:p w14:paraId="2C5228BF" w14:textId="77777777" w:rsidR="006C384E" w:rsidRPr="009A432C" w:rsidRDefault="006C384E" w:rsidP="0052327F">
            <w:pPr>
              <w:widowControl/>
              <w:jc w:val="center"/>
              <w:rPr>
                <w:sz w:val="22"/>
                <w:szCs w:val="22"/>
              </w:rPr>
            </w:pPr>
            <w:r w:rsidRPr="009A432C">
              <w:rPr>
                <w:sz w:val="22"/>
                <w:szCs w:val="22"/>
              </w:rPr>
              <w:t>Показатели энергосбережения и энергетической эффективности</w:t>
            </w:r>
          </w:p>
        </w:tc>
        <w:tc>
          <w:tcPr>
            <w:tcW w:w="1275" w:type="dxa"/>
            <w:vAlign w:val="center"/>
          </w:tcPr>
          <w:p w14:paraId="66F1E8A6" w14:textId="77777777" w:rsidR="006C384E" w:rsidRPr="009A432C" w:rsidRDefault="006C384E" w:rsidP="0052327F">
            <w:pPr>
              <w:widowControl/>
              <w:jc w:val="center"/>
              <w:rPr>
                <w:sz w:val="22"/>
                <w:szCs w:val="22"/>
              </w:rPr>
            </w:pPr>
            <w:r w:rsidRPr="00EC42E0">
              <w:rPr>
                <w:sz w:val="22"/>
                <w:szCs w:val="22"/>
              </w:rPr>
              <w:t>Реализация программ в области энергосбережения и повышения энергетической эффективности</w:t>
            </w:r>
          </w:p>
        </w:tc>
        <w:tc>
          <w:tcPr>
            <w:tcW w:w="1017" w:type="dxa"/>
            <w:shd w:val="clear" w:color="auto" w:fill="auto"/>
            <w:vAlign w:val="center"/>
          </w:tcPr>
          <w:p w14:paraId="69770A29" w14:textId="77777777" w:rsidR="006C384E" w:rsidRPr="009A432C" w:rsidRDefault="006C384E" w:rsidP="0052327F">
            <w:pPr>
              <w:widowControl/>
              <w:jc w:val="center"/>
              <w:rPr>
                <w:sz w:val="22"/>
                <w:szCs w:val="22"/>
              </w:rPr>
            </w:pPr>
            <w:r w:rsidRPr="009A432C">
              <w:rPr>
                <w:sz w:val="22"/>
                <w:szCs w:val="22"/>
              </w:rPr>
              <w:t>Динамика изменения расходов на топливо</w:t>
            </w:r>
          </w:p>
        </w:tc>
      </w:tr>
      <w:tr w:rsidR="006C384E" w:rsidRPr="009A432C" w14:paraId="44B724C5" w14:textId="77777777" w:rsidTr="00022D9C">
        <w:trPr>
          <w:trHeight w:val="225"/>
        </w:trPr>
        <w:tc>
          <w:tcPr>
            <w:tcW w:w="568" w:type="dxa"/>
            <w:vMerge/>
            <w:vAlign w:val="center"/>
            <w:hideMark/>
          </w:tcPr>
          <w:p w14:paraId="6AE3CF39" w14:textId="77777777" w:rsidR="006C384E" w:rsidRPr="009A432C" w:rsidRDefault="006C384E" w:rsidP="0052327F">
            <w:pPr>
              <w:widowControl/>
              <w:rPr>
                <w:sz w:val="22"/>
                <w:szCs w:val="22"/>
              </w:rPr>
            </w:pPr>
          </w:p>
        </w:tc>
        <w:tc>
          <w:tcPr>
            <w:tcW w:w="1559" w:type="dxa"/>
            <w:vMerge/>
            <w:vAlign w:val="center"/>
            <w:hideMark/>
          </w:tcPr>
          <w:p w14:paraId="4091B405" w14:textId="77777777" w:rsidR="006C384E" w:rsidRPr="009A432C" w:rsidRDefault="006C384E" w:rsidP="0052327F">
            <w:pPr>
              <w:widowControl/>
              <w:rPr>
                <w:sz w:val="22"/>
                <w:szCs w:val="22"/>
              </w:rPr>
            </w:pPr>
          </w:p>
        </w:tc>
        <w:tc>
          <w:tcPr>
            <w:tcW w:w="709" w:type="dxa"/>
            <w:vMerge/>
            <w:vAlign w:val="center"/>
            <w:hideMark/>
          </w:tcPr>
          <w:p w14:paraId="30B3F677" w14:textId="77777777" w:rsidR="006C384E" w:rsidRPr="009A432C" w:rsidRDefault="006C384E" w:rsidP="0052327F">
            <w:pPr>
              <w:widowControl/>
              <w:rPr>
                <w:sz w:val="22"/>
                <w:szCs w:val="22"/>
              </w:rPr>
            </w:pPr>
          </w:p>
        </w:tc>
        <w:tc>
          <w:tcPr>
            <w:tcW w:w="1133" w:type="dxa"/>
            <w:shd w:val="clear" w:color="auto" w:fill="auto"/>
            <w:noWrap/>
            <w:vAlign w:val="center"/>
            <w:hideMark/>
          </w:tcPr>
          <w:p w14:paraId="0302F41F" w14:textId="77777777" w:rsidR="006C384E" w:rsidRPr="009A432C" w:rsidRDefault="006C384E" w:rsidP="0052327F">
            <w:pPr>
              <w:widowControl/>
              <w:jc w:val="center"/>
              <w:rPr>
                <w:sz w:val="22"/>
                <w:szCs w:val="22"/>
              </w:rPr>
            </w:pPr>
            <w:r w:rsidRPr="009A432C">
              <w:rPr>
                <w:sz w:val="22"/>
                <w:szCs w:val="22"/>
              </w:rPr>
              <w:t>тыс. руб.</w:t>
            </w:r>
          </w:p>
        </w:tc>
        <w:tc>
          <w:tcPr>
            <w:tcW w:w="992" w:type="dxa"/>
            <w:shd w:val="clear" w:color="auto" w:fill="auto"/>
            <w:noWrap/>
            <w:vAlign w:val="center"/>
            <w:hideMark/>
          </w:tcPr>
          <w:p w14:paraId="235C0847" w14:textId="77777777" w:rsidR="006C384E" w:rsidRPr="009A432C" w:rsidRDefault="006C384E" w:rsidP="0052327F">
            <w:pPr>
              <w:widowControl/>
              <w:jc w:val="center"/>
              <w:rPr>
                <w:sz w:val="22"/>
                <w:szCs w:val="22"/>
              </w:rPr>
            </w:pPr>
            <w:r w:rsidRPr="009A432C">
              <w:rPr>
                <w:sz w:val="22"/>
                <w:szCs w:val="22"/>
              </w:rPr>
              <w:t>%</w:t>
            </w:r>
          </w:p>
        </w:tc>
        <w:tc>
          <w:tcPr>
            <w:tcW w:w="850" w:type="dxa"/>
            <w:shd w:val="clear" w:color="auto" w:fill="auto"/>
            <w:noWrap/>
            <w:vAlign w:val="center"/>
            <w:hideMark/>
          </w:tcPr>
          <w:p w14:paraId="1CB65C6C" w14:textId="77777777" w:rsidR="006C384E" w:rsidRPr="009A432C" w:rsidRDefault="006C384E" w:rsidP="0052327F">
            <w:pPr>
              <w:widowControl/>
              <w:jc w:val="center"/>
              <w:rPr>
                <w:sz w:val="22"/>
                <w:szCs w:val="22"/>
              </w:rPr>
            </w:pPr>
            <w:r w:rsidRPr="009A432C">
              <w:rPr>
                <w:sz w:val="22"/>
                <w:szCs w:val="22"/>
              </w:rPr>
              <w:t>%</w:t>
            </w:r>
          </w:p>
        </w:tc>
        <w:tc>
          <w:tcPr>
            <w:tcW w:w="1135" w:type="dxa"/>
          </w:tcPr>
          <w:p w14:paraId="1B045070" w14:textId="77777777" w:rsidR="006C384E" w:rsidRPr="009A432C" w:rsidRDefault="006C384E" w:rsidP="0052327F">
            <w:pPr>
              <w:widowControl/>
              <w:jc w:val="center"/>
              <w:rPr>
                <w:sz w:val="22"/>
                <w:szCs w:val="22"/>
              </w:rPr>
            </w:pPr>
          </w:p>
        </w:tc>
        <w:tc>
          <w:tcPr>
            <w:tcW w:w="1136" w:type="dxa"/>
            <w:vAlign w:val="center"/>
          </w:tcPr>
          <w:p w14:paraId="0F8E8AD1" w14:textId="77777777" w:rsidR="006C384E" w:rsidRPr="009A432C" w:rsidRDefault="006C384E" w:rsidP="0052327F">
            <w:pPr>
              <w:widowControl/>
              <w:jc w:val="center"/>
              <w:rPr>
                <w:sz w:val="22"/>
                <w:szCs w:val="22"/>
              </w:rPr>
            </w:pPr>
          </w:p>
        </w:tc>
        <w:tc>
          <w:tcPr>
            <w:tcW w:w="1275" w:type="dxa"/>
          </w:tcPr>
          <w:p w14:paraId="6A703B41" w14:textId="77777777" w:rsidR="006C384E" w:rsidRPr="009A432C" w:rsidRDefault="006C384E" w:rsidP="0052327F">
            <w:pPr>
              <w:widowControl/>
              <w:jc w:val="center"/>
              <w:rPr>
                <w:sz w:val="22"/>
                <w:szCs w:val="22"/>
              </w:rPr>
            </w:pPr>
          </w:p>
        </w:tc>
        <w:tc>
          <w:tcPr>
            <w:tcW w:w="1017" w:type="dxa"/>
            <w:vAlign w:val="center"/>
          </w:tcPr>
          <w:p w14:paraId="6E9E29D1" w14:textId="77777777" w:rsidR="006C384E" w:rsidRPr="009A432C" w:rsidRDefault="006C384E" w:rsidP="0052327F">
            <w:pPr>
              <w:widowControl/>
              <w:jc w:val="center"/>
              <w:rPr>
                <w:sz w:val="22"/>
                <w:szCs w:val="22"/>
              </w:rPr>
            </w:pPr>
          </w:p>
        </w:tc>
      </w:tr>
      <w:tr w:rsidR="006C384E" w:rsidRPr="009A432C" w14:paraId="2E9DDC25" w14:textId="77777777" w:rsidTr="00022D9C">
        <w:trPr>
          <w:trHeight w:val="397"/>
        </w:trPr>
        <w:tc>
          <w:tcPr>
            <w:tcW w:w="568" w:type="dxa"/>
            <w:vMerge w:val="restart"/>
            <w:shd w:val="clear" w:color="auto" w:fill="auto"/>
            <w:noWrap/>
            <w:vAlign w:val="center"/>
            <w:hideMark/>
          </w:tcPr>
          <w:p w14:paraId="410A7E7F" w14:textId="77777777" w:rsidR="006C384E" w:rsidRPr="009A432C" w:rsidRDefault="006C384E" w:rsidP="0052327F">
            <w:pPr>
              <w:widowControl/>
              <w:jc w:val="center"/>
              <w:rPr>
                <w:sz w:val="22"/>
                <w:szCs w:val="22"/>
              </w:rPr>
            </w:pPr>
            <w:r w:rsidRPr="009A432C">
              <w:rPr>
                <w:sz w:val="22"/>
                <w:szCs w:val="22"/>
              </w:rPr>
              <w:t>1.</w:t>
            </w:r>
          </w:p>
        </w:tc>
        <w:tc>
          <w:tcPr>
            <w:tcW w:w="1559" w:type="dxa"/>
            <w:vMerge w:val="restart"/>
            <w:shd w:val="clear" w:color="auto" w:fill="auto"/>
            <w:vAlign w:val="center"/>
            <w:hideMark/>
          </w:tcPr>
          <w:p w14:paraId="4AA39B50" w14:textId="77777777" w:rsidR="006C384E" w:rsidRPr="009A432C" w:rsidRDefault="006C384E" w:rsidP="0052327F">
            <w:pPr>
              <w:widowControl/>
              <w:autoSpaceDE w:val="0"/>
              <w:autoSpaceDN w:val="0"/>
              <w:adjustRightInd w:val="0"/>
              <w:rPr>
                <w:sz w:val="22"/>
                <w:szCs w:val="22"/>
              </w:rPr>
            </w:pPr>
            <w:r w:rsidRPr="009A432C">
              <w:rPr>
                <w:sz w:val="22"/>
                <w:szCs w:val="22"/>
              </w:rPr>
              <w:t>ФГБУ «СПб НИИФ» Минздрава России (филиал Санаторий «Плес»)</w:t>
            </w:r>
          </w:p>
        </w:tc>
        <w:tc>
          <w:tcPr>
            <w:tcW w:w="709" w:type="dxa"/>
            <w:shd w:val="clear" w:color="auto" w:fill="auto"/>
            <w:noWrap/>
            <w:vAlign w:val="center"/>
            <w:hideMark/>
          </w:tcPr>
          <w:p w14:paraId="018A295A" w14:textId="77777777" w:rsidR="006C384E" w:rsidRPr="009A432C" w:rsidRDefault="006C384E" w:rsidP="0052327F">
            <w:pPr>
              <w:jc w:val="center"/>
              <w:rPr>
                <w:sz w:val="22"/>
                <w:szCs w:val="22"/>
              </w:rPr>
            </w:pPr>
            <w:r w:rsidRPr="009A432C">
              <w:rPr>
                <w:sz w:val="22"/>
                <w:szCs w:val="22"/>
              </w:rPr>
              <w:t>2025</w:t>
            </w:r>
          </w:p>
        </w:tc>
        <w:tc>
          <w:tcPr>
            <w:tcW w:w="1133" w:type="dxa"/>
            <w:shd w:val="clear" w:color="auto" w:fill="auto"/>
            <w:noWrap/>
            <w:vAlign w:val="center"/>
            <w:hideMark/>
          </w:tcPr>
          <w:p w14:paraId="2C611AA4" w14:textId="77777777" w:rsidR="006C384E" w:rsidRPr="009A432C" w:rsidRDefault="006C384E" w:rsidP="0052327F">
            <w:pPr>
              <w:jc w:val="center"/>
              <w:rPr>
                <w:sz w:val="22"/>
                <w:szCs w:val="22"/>
              </w:rPr>
            </w:pPr>
            <w:r w:rsidRPr="009A432C">
              <w:rPr>
                <w:sz w:val="22"/>
                <w:szCs w:val="22"/>
              </w:rPr>
              <w:t>1 722,620</w:t>
            </w:r>
          </w:p>
        </w:tc>
        <w:tc>
          <w:tcPr>
            <w:tcW w:w="992" w:type="dxa"/>
            <w:shd w:val="clear" w:color="auto" w:fill="auto"/>
            <w:noWrap/>
            <w:vAlign w:val="center"/>
            <w:hideMark/>
          </w:tcPr>
          <w:p w14:paraId="2447E138" w14:textId="77777777" w:rsidR="006C384E" w:rsidRPr="009A432C" w:rsidRDefault="006C384E" w:rsidP="0052327F">
            <w:pPr>
              <w:widowControl/>
              <w:jc w:val="center"/>
              <w:rPr>
                <w:sz w:val="22"/>
                <w:szCs w:val="22"/>
              </w:rPr>
            </w:pPr>
            <w:r>
              <w:rPr>
                <w:sz w:val="22"/>
                <w:szCs w:val="22"/>
              </w:rPr>
              <w:t>-</w:t>
            </w:r>
          </w:p>
        </w:tc>
        <w:tc>
          <w:tcPr>
            <w:tcW w:w="850" w:type="dxa"/>
            <w:shd w:val="clear" w:color="auto" w:fill="auto"/>
            <w:noWrap/>
            <w:vAlign w:val="center"/>
            <w:hideMark/>
          </w:tcPr>
          <w:p w14:paraId="7497E5F0" w14:textId="77777777" w:rsidR="006C384E" w:rsidRPr="009A432C" w:rsidRDefault="006C384E" w:rsidP="0052327F">
            <w:pPr>
              <w:jc w:val="center"/>
              <w:rPr>
                <w:sz w:val="22"/>
                <w:szCs w:val="22"/>
              </w:rPr>
            </w:pPr>
            <w:r w:rsidRPr="009A432C">
              <w:rPr>
                <w:sz w:val="22"/>
                <w:szCs w:val="22"/>
              </w:rPr>
              <w:t>-</w:t>
            </w:r>
          </w:p>
        </w:tc>
        <w:tc>
          <w:tcPr>
            <w:tcW w:w="1135" w:type="dxa"/>
            <w:vAlign w:val="center"/>
          </w:tcPr>
          <w:p w14:paraId="025D206A" w14:textId="77777777" w:rsidR="006C384E" w:rsidRPr="009A432C" w:rsidRDefault="006C384E" w:rsidP="0052327F">
            <w:pPr>
              <w:jc w:val="center"/>
              <w:rPr>
                <w:sz w:val="22"/>
                <w:szCs w:val="22"/>
              </w:rPr>
            </w:pPr>
            <w:r w:rsidRPr="009A432C">
              <w:rPr>
                <w:sz w:val="22"/>
                <w:szCs w:val="22"/>
              </w:rPr>
              <w:t>-</w:t>
            </w:r>
          </w:p>
        </w:tc>
        <w:tc>
          <w:tcPr>
            <w:tcW w:w="1136" w:type="dxa"/>
            <w:vAlign w:val="center"/>
          </w:tcPr>
          <w:p w14:paraId="49B133E3" w14:textId="77777777" w:rsidR="006C384E" w:rsidRPr="009A432C" w:rsidRDefault="006C384E" w:rsidP="0052327F">
            <w:pPr>
              <w:jc w:val="center"/>
              <w:rPr>
                <w:sz w:val="22"/>
                <w:szCs w:val="22"/>
              </w:rPr>
            </w:pPr>
            <w:r w:rsidRPr="009A432C">
              <w:rPr>
                <w:sz w:val="22"/>
                <w:szCs w:val="22"/>
              </w:rPr>
              <w:t>-</w:t>
            </w:r>
          </w:p>
        </w:tc>
        <w:tc>
          <w:tcPr>
            <w:tcW w:w="1275" w:type="dxa"/>
            <w:vAlign w:val="center"/>
          </w:tcPr>
          <w:p w14:paraId="2E2059D8" w14:textId="77777777" w:rsidR="006C384E" w:rsidRPr="009A432C" w:rsidRDefault="006C384E" w:rsidP="0052327F">
            <w:pPr>
              <w:widowControl/>
              <w:jc w:val="center"/>
              <w:rPr>
                <w:sz w:val="22"/>
                <w:szCs w:val="22"/>
              </w:rPr>
            </w:pPr>
            <w:r w:rsidRPr="009A432C">
              <w:rPr>
                <w:sz w:val="22"/>
                <w:szCs w:val="22"/>
              </w:rPr>
              <w:t>-</w:t>
            </w:r>
          </w:p>
        </w:tc>
        <w:tc>
          <w:tcPr>
            <w:tcW w:w="1017" w:type="dxa"/>
            <w:vAlign w:val="center"/>
          </w:tcPr>
          <w:p w14:paraId="2A237DCD" w14:textId="77777777" w:rsidR="006C384E" w:rsidRPr="009A432C" w:rsidRDefault="006C384E" w:rsidP="0052327F">
            <w:pPr>
              <w:widowControl/>
              <w:jc w:val="center"/>
              <w:rPr>
                <w:sz w:val="22"/>
                <w:szCs w:val="22"/>
              </w:rPr>
            </w:pPr>
            <w:r w:rsidRPr="009A432C">
              <w:rPr>
                <w:sz w:val="22"/>
                <w:szCs w:val="22"/>
              </w:rPr>
              <w:t>-</w:t>
            </w:r>
          </w:p>
        </w:tc>
      </w:tr>
      <w:tr w:rsidR="006C384E" w:rsidRPr="009A432C" w14:paraId="12702FCE" w14:textId="77777777" w:rsidTr="00022D9C">
        <w:trPr>
          <w:trHeight w:val="397"/>
        </w:trPr>
        <w:tc>
          <w:tcPr>
            <w:tcW w:w="568" w:type="dxa"/>
            <w:vMerge/>
            <w:vAlign w:val="center"/>
            <w:hideMark/>
          </w:tcPr>
          <w:p w14:paraId="79133388" w14:textId="77777777" w:rsidR="006C384E" w:rsidRPr="009A432C" w:rsidRDefault="006C384E" w:rsidP="0052327F">
            <w:pPr>
              <w:widowControl/>
              <w:jc w:val="center"/>
              <w:rPr>
                <w:sz w:val="22"/>
                <w:szCs w:val="22"/>
              </w:rPr>
            </w:pPr>
          </w:p>
        </w:tc>
        <w:tc>
          <w:tcPr>
            <w:tcW w:w="1559" w:type="dxa"/>
            <w:vMerge/>
            <w:vAlign w:val="center"/>
            <w:hideMark/>
          </w:tcPr>
          <w:p w14:paraId="70ACDC2B" w14:textId="77777777" w:rsidR="006C384E" w:rsidRPr="009A432C" w:rsidRDefault="006C384E" w:rsidP="0052327F">
            <w:pPr>
              <w:widowControl/>
              <w:rPr>
                <w:sz w:val="22"/>
                <w:szCs w:val="22"/>
              </w:rPr>
            </w:pPr>
          </w:p>
        </w:tc>
        <w:tc>
          <w:tcPr>
            <w:tcW w:w="709" w:type="dxa"/>
            <w:shd w:val="clear" w:color="auto" w:fill="auto"/>
            <w:noWrap/>
            <w:vAlign w:val="center"/>
            <w:hideMark/>
          </w:tcPr>
          <w:p w14:paraId="32874FE3" w14:textId="77777777" w:rsidR="006C384E" w:rsidRPr="009A432C" w:rsidRDefault="006C384E" w:rsidP="0052327F">
            <w:pPr>
              <w:jc w:val="center"/>
              <w:rPr>
                <w:sz w:val="22"/>
                <w:szCs w:val="22"/>
              </w:rPr>
            </w:pPr>
            <w:r w:rsidRPr="009A432C">
              <w:rPr>
                <w:sz w:val="22"/>
                <w:szCs w:val="22"/>
              </w:rPr>
              <w:t>2026</w:t>
            </w:r>
          </w:p>
        </w:tc>
        <w:tc>
          <w:tcPr>
            <w:tcW w:w="1133" w:type="dxa"/>
            <w:shd w:val="clear" w:color="auto" w:fill="auto"/>
            <w:noWrap/>
            <w:vAlign w:val="center"/>
            <w:hideMark/>
          </w:tcPr>
          <w:p w14:paraId="0C109175" w14:textId="77777777" w:rsidR="006C384E" w:rsidRPr="009A432C" w:rsidRDefault="006C384E" w:rsidP="0052327F">
            <w:pPr>
              <w:widowControl/>
              <w:jc w:val="center"/>
              <w:rPr>
                <w:sz w:val="22"/>
                <w:szCs w:val="22"/>
              </w:rPr>
            </w:pPr>
            <w:r>
              <w:rPr>
                <w:sz w:val="22"/>
                <w:szCs w:val="22"/>
              </w:rPr>
              <w:t>-</w:t>
            </w:r>
          </w:p>
        </w:tc>
        <w:tc>
          <w:tcPr>
            <w:tcW w:w="992" w:type="dxa"/>
            <w:shd w:val="clear" w:color="auto" w:fill="auto"/>
            <w:noWrap/>
            <w:vAlign w:val="center"/>
            <w:hideMark/>
          </w:tcPr>
          <w:p w14:paraId="72A8EEBF" w14:textId="77777777" w:rsidR="006C384E" w:rsidRPr="009A432C" w:rsidRDefault="006C384E" w:rsidP="0052327F">
            <w:pPr>
              <w:widowControl/>
              <w:jc w:val="center"/>
              <w:rPr>
                <w:sz w:val="22"/>
                <w:szCs w:val="22"/>
              </w:rPr>
            </w:pPr>
            <w:r w:rsidRPr="009A432C">
              <w:rPr>
                <w:sz w:val="22"/>
                <w:szCs w:val="22"/>
              </w:rPr>
              <w:t>1,0</w:t>
            </w:r>
          </w:p>
        </w:tc>
        <w:tc>
          <w:tcPr>
            <w:tcW w:w="850" w:type="dxa"/>
            <w:shd w:val="clear" w:color="auto" w:fill="auto"/>
            <w:noWrap/>
            <w:vAlign w:val="center"/>
            <w:hideMark/>
          </w:tcPr>
          <w:p w14:paraId="55DC0CE5" w14:textId="77777777" w:rsidR="006C384E" w:rsidRPr="009A432C" w:rsidRDefault="006C384E" w:rsidP="0052327F">
            <w:pPr>
              <w:jc w:val="center"/>
              <w:rPr>
                <w:sz w:val="22"/>
                <w:szCs w:val="22"/>
              </w:rPr>
            </w:pPr>
            <w:r w:rsidRPr="009A432C">
              <w:rPr>
                <w:sz w:val="22"/>
                <w:szCs w:val="22"/>
              </w:rPr>
              <w:t>-</w:t>
            </w:r>
          </w:p>
        </w:tc>
        <w:tc>
          <w:tcPr>
            <w:tcW w:w="1135" w:type="dxa"/>
            <w:vAlign w:val="center"/>
          </w:tcPr>
          <w:p w14:paraId="75E7A29A" w14:textId="77777777" w:rsidR="006C384E" w:rsidRPr="009A432C" w:rsidRDefault="006C384E" w:rsidP="0052327F">
            <w:pPr>
              <w:jc w:val="center"/>
              <w:rPr>
                <w:sz w:val="22"/>
                <w:szCs w:val="22"/>
              </w:rPr>
            </w:pPr>
            <w:r w:rsidRPr="009A432C">
              <w:rPr>
                <w:sz w:val="22"/>
                <w:szCs w:val="22"/>
              </w:rPr>
              <w:t>-</w:t>
            </w:r>
          </w:p>
        </w:tc>
        <w:tc>
          <w:tcPr>
            <w:tcW w:w="1136" w:type="dxa"/>
            <w:vAlign w:val="center"/>
          </w:tcPr>
          <w:p w14:paraId="5255DFFC" w14:textId="77777777" w:rsidR="006C384E" w:rsidRPr="009A432C" w:rsidRDefault="006C384E" w:rsidP="0052327F">
            <w:pPr>
              <w:jc w:val="center"/>
              <w:rPr>
                <w:sz w:val="22"/>
                <w:szCs w:val="22"/>
              </w:rPr>
            </w:pPr>
            <w:r w:rsidRPr="009A432C">
              <w:rPr>
                <w:sz w:val="22"/>
                <w:szCs w:val="22"/>
              </w:rPr>
              <w:t>-</w:t>
            </w:r>
          </w:p>
        </w:tc>
        <w:tc>
          <w:tcPr>
            <w:tcW w:w="1275" w:type="dxa"/>
            <w:vAlign w:val="center"/>
          </w:tcPr>
          <w:p w14:paraId="437EB212" w14:textId="77777777" w:rsidR="006C384E" w:rsidRPr="009A432C" w:rsidRDefault="006C384E" w:rsidP="0052327F">
            <w:pPr>
              <w:widowControl/>
              <w:jc w:val="center"/>
              <w:rPr>
                <w:sz w:val="22"/>
                <w:szCs w:val="22"/>
              </w:rPr>
            </w:pPr>
            <w:r w:rsidRPr="009A432C">
              <w:rPr>
                <w:sz w:val="22"/>
                <w:szCs w:val="22"/>
              </w:rPr>
              <w:t>-</w:t>
            </w:r>
          </w:p>
        </w:tc>
        <w:tc>
          <w:tcPr>
            <w:tcW w:w="1017" w:type="dxa"/>
            <w:vAlign w:val="center"/>
          </w:tcPr>
          <w:p w14:paraId="6E82291D" w14:textId="77777777" w:rsidR="006C384E" w:rsidRPr="009A432C" w:rsidRDefault="006C384E" w:rsidP="0052327F">
            <w:pPr>
              <w:widowControl/>
              <w:jc w:val="center"/>
              <w:rPr>
                <w:sz w:val="22"/>
                <w:szCs w:val="22"/>
              </w:rPr>
            </w:pPr>
            <w:r w:rsidRPr="009A432C">
              <w:rPr>
                <w:sz w:val="22"/>
                <w:szCs w:val="22"/>
              </w:rPr>
              <w:t>-</w:t>
            </w:r>
          </w:p>
        </w:tc>
      </w:tr>
      <w:tr w:rsidR="006C384E" w:rsidRPr="009A432C" w14:paraId="640EBAA9" w14:textId="77777777" w:rsidTr="00022D9C">
        <w:trPr>
          <w:trHeight w:val="397"/>
        </w:trPr>
        <w:tc>
          <w:tcPr>
            <w:tcW w:w="568" w:type="dxa"/>
            <w:vMerge/>
            <w:vAlign w:val="center"/>
            <w:hideMark/>
          </w:tcPr>
          <w:p w14:paraId="74E6A575" w14:textId="77777777" w:rsidR="006C384E" w:rsidRPr="009A432C" w:rsidRDefault="006C384E" w:rsidP="0052327F">
            <w:pPr>
              <w:widowControl/>
              <w:jc w:val="center"/>
              <w:rPr>
                <w:sz w:val="22"/>
                <w:szCs w:val="22"/>
              </w:rPr>
            </w:pPr>
          </w:p>
        </w:tc>
        <w:tc>
          <w:tcPr>
            <w:tcW w:w="1559" w:type="dxa"/>
            <w:vMerge/>
            <w:vAlign w:val="center"/>
            <w:hideMark/>
          </w:tcPr>
          <w:p w14:paraId="4F667F7A" w14:textId="77777777" w:rsidR="006C384E" w:rsidRPr="009A432C" w:rsidRDefault="006C384E" w:rsidP="0052327F">
            <w:pPr>
              <w:widowControl/>
              <w:rPr>
                <w:sz w:val="22"/>
                <w:szCs w:val="22"/>
              </w:rPr>
            </w:pPr>
          </w:p>
        </w:tc>
        <w:tc>
          <w:tcPr>
            <w:tcW w:w="709" w:type="dxa"/>
            <w:shd w:val="clear" w:color="auto" w:fill="auto"/>
            <w:noWrap/>
            <w:vAlign w:val="center"/>
            <w:hideMark/>
          </w:tcPr>
          <w:p w14:paraId="2A353C78" w14:textId="77777777" w:rsidR="006C384E" w:rsidRPr="009A432C" w:rsidRDefault="006C384E" w:rsidP="0052327F">
            <w:pPr>
              <w:jc w:val="center"/>
              <w:rPr>
                <w:sz w:val="22"/>
                <w:szCs w:val="22"/>
              </w:rPr>
            </w:pPr>
            <w:r w:rsidRPr="009A432C">
              <w:rPr>
                <w:sz w:val="22"/>
                <w:szCs w:val="22"/>
              </w:rPr>
              <w:t>2027</w:t>
            </w:r>
          </w:p>
        </w:tc>
        <w:tc>
          <w:tcPr>
            <w:tcW w:w="1133" w:type="dxa"/>
            <w:shd w:val="clear" w:color="auto" w:fill="auto"/>
            <w:noWrap/>
            <w:vAlign w:val="center"/>
            <w:hideMark/>
          </w:tcPr>
          <w:p w14:paraId="575D9691" w14:textId="77777777" w:rsidR="006C384E" w:rsidRPr="009A432C" w:rsidRDefault="006C384E" w:rsidP="0052327F">
            <w:pPr>
              <w:widowControl/>
              <w:jc w:val="center"/>
              <w:rPr>
                <w:sz w:val="22"/>
                <w:szCs w:val="22"/>
              </w:rPr>
            </w:pPr>
            <w:r w:rsidRPr="009A432C">
              <w:rPr>
                <w:sz w:val="22"/>
                <w:szCs w:val="22"/>
              </w:rPr>
              <w:t>-</w:t>
            </w:r>
          </w:p>
        </w:tc>
        <w:tc>
          <w:tcPr>
            <w:tcW w:w="992" w:type="dxa"/>
            <w:shd w:val="clear" w:color="auto" w:fill="auto"/>
            <w:noWrap/>
            <w:vAlign w:val="center"/>
            <w:hideMark/>
          </w:tcPr>
          <w:p w14:paraId="3C6623C0" w14:textId="77777777" w:rsidR="006C384E" w:rsidRPr="009A432C" w:rsidRDefault="006C384E" w:rsidP="0052327F">
            <w:pPr>
              <w:widowControl/>
              <w:jc w:val="center"/>
              <w:rPr>
                <w:sz w:val="22"/>
                <w:szCs w:val="22"/>
              </w:rPr>
            </w:pPr>
            <w:r w:rsidRPr="009A432C">
              <w:rPr>
                <w:sz w:val="22"/>
                <w:szCs w:val="22"/>
              </w:rPr>
              <w:t>1,0</w:t>
            </w:r>
          </w:p>
        </w:tc>
        <w:tc>
          <w:tcPr>
            <w:tcW w:w="850" w:type="dxa"/>
            <w:shd w:val="clear" w:color="auto" w:fill="auto"/>
            <w:noWrap/>
            <w:vAlign w:val="center"/>
            <w:hideMark/>
          </w:tcPr>
          <w:p w14:paraId="357645E2" w14:textId="77777777" w:rsidR="006C384E" w:rsidRPr="009A432C" w:rsidRDefault="006C384E" w:rsidP="0052327F">
            <w:pPr>
              <w:jc w:val="center"/>
              <w:rPr>
                <w:sz w:val="22"/>
                <w:szCs w:val="22"/>
              </w:rPr>
            </w:pPr>
            <w:r w:rsidRPr="009A432C">
              <w:rPr>
                <w:sz w:val="22"/>
                <w:szCs w:val="22"/>
              </w:rPr>
              <w:t>-</w:t>
            </w:r>
          </w:p>
        </w:tc>
        <w:tc>
          <w:tcPr>
            <w:tcW w:w="1135" w:type="dxa"/>
            <w:vAlign w:val="center"/>
          </w:tcPr>
          <w:p w14:paraId="1563AD5F" w14:textId="77777777" w:rsidR="006C384E" w:rsidRPr="009A432C" w:rsidRDefault="006C384E" w:rsidP="0052327F">
            <w:pPr>
              <w:jc w:val="center"/>
              <w:rPr>
                <w:sz w:val="22"/>
                <w:szCs w:val="22"/>
              </w:rPr>
            </w:pPr>
            <w:r w:rsidRPr="009A432C">
              <w:rPr>
                <w:sz w:val="22"/>
                <w:szCs w:val="22"/>
              </w:rPr>
              <w:t>-</w:t>
            </w:r>
          </w:p>
        </w:tc>
        <w:tc>
          <w:tcPr>
            <w:tcW w:w="1136" w:type="dxa"/>
            <w:vAlign w:val="center"/>
          </w:tcPr>
          <w:p w14:paraId="2BFEC6D1" w14:textId="77777777" w:rsidR="006C384E" w:rsidRPr="009A432C" w:rsidRDefault="006C384E" w:rsidP="0052327F">
            <w:pPr>
              <w:jc w:val="center"/>
              <w:rPr>
                <w:sz w:val="22"/>
                <w:szCs w:val="22"/>
              </w:rPr>
            </w:pPr>
            <w:r w:rsidRPr="009A432C">
              <w:rPr>
                <w:sz w:val="22"/>
                <w:szCs w:val="22"/>
              </w:rPr>
              <w:t>-</w:t>
            </w:r>
          </w:p>
        </w:tc>
        <w:tc>
          <w:tcPr>
            <w:tcW w:w="1275" w:type="dxa"/>
            <w:vAlign w:val="center"/>
          </w:tcPr>
          <w:p w14:paraId="681E0755" w14:textId="77777777" w:rsidR="006C384E" w:rsidRPr="009A432C" w:rsidRDefault="006C384E" w:rsidP="0052327F">
            <w:pPr>
              <w:widowControl/>
              <w:jc w:val="center"/>
              <w:rPr>
                <w:sz w:val="22"/>
                <w:szCs w:val="22"/>
              </w:rPr>
            </w:pPr>
            <w:r w:rsidRPr="009A432C">
              <w:rPr>
                <w:sz w:val="22"/>
                <w:szCs w:val="22"/>
              </w:rPr>
              <w:t>-</w:t>
            </w:r>
          </w:p>
        </w:tc>
        <w:tc>
          <w:tcPr>
            <w:tcW w:w="1017" w:type="dxa"/>
            <w:vAlign w:val="center"/>
          </w:tcPr>
          <w:p w14:paraId="630C25B0" w14:textId="77777777" w:rsidR="006C384E" w:rsidRPr="009A432C" w:rsidRDefault="006C384E" w:rsidP="0052327F">
            <w:pPr>
              <w:widowControl/>
              <w:jc w:val="center"/>
              <w:rPr>
                <w:sz w:val="22"/>
                <w:szCs w:val="22"/>
              </w:rPr>
            </w:pPr>
            <w:r w:rsidRPr="009A432C">
              <w:rPr>
                <w:sz w:val="22"/>
                <w:szCs w:val="22"/>
              </w:rPr>
              <w:t>-</w:t>
            </w:r>
          </w:p>
        </w:tc>
      </w:tr>
      <w:tr w:rsidR="006C384E" w:rsidRPr="009A432C" w14:paraId="132BFA97" w14:textId="77777777" w:rsidTr="00022D9C">
        <w:trPr>
          <w:trHeight w:val="397"/>
        </w:trPr>
        <w:tc>
          <w:tcPr>
            <w:tcW w:w="568" w:type="dxa"/>
            <w:vMerge/>
            <w:vAlign w:val="center"/>
            <w:hideMark/>
          </w:tcPr>
          <w:p w14:paraId="241BCA8D" w14:textId="77777777" w:rsidR="006C384E" w:rsidRPr="009A432C" w:rsidRDefault="006C384E" w:rsidP="0052327F">
            <w:pPr>
              <w:widowControl/>
              <w:jc w:val="center"/>
              <w:rPr>
                <w:sz w:val="22"/>
                <w:szCs w:val="22"/>
              </w:rPr>
            </w:pPr>
          </w:p>
        </w:tc>
        <w:tc>
          <w:tcPr>
            <w:tcW w:w="1559" w:type="dxa"/>
            <w:vMerge/>
            <w:vAlign w:val="center"/>
            <w:hideMark/>
          </w:tcPr>
          <w:p w14:paraId="59363EF0" w14:textId="77777777" w:rsidR="006C384E" w:rsidRPr="009A432C" w:rsidRDefault="006C384E" w:rsidP="0052327F">
            <w:pPr>
              <w:widowControl/>
              <w:rPr>
                <w:sz w:val="22"/>
                <w:szCs w:val="22"/>
              </w:rPr>
            </w:pPr>
          </w:p>
        </w:tc>
        <w:tc>
          <w:tcPr>
            <w:tcW w:w="709" w:type="dxa"/>
            <w:shd w:val="clear" w:color="auto" w:fill="auto"/>
            <w:noWrap/>
            <w:vAlign w:val="center"/>
            <w:hideMark/>
          </w:tcPr>
          <w:p w14:paraId="1119747A" w14:textId="77777777" w:rsidR="006C384E" w:rsidRPr="009A432C" w:rsidRDefault="006C384E" w:rsidP="0052327F">
            <w:pPr>
              <w:jc w:val="center"/>
              <w:rPr>
                <w:sz w:val="22"/>
                <w:szCs w:val="22"/>
              </w:rPr>
            </w:pPr>
            <w:r w:rsidRPr="009A432C">
              <w:rPr>
                <w:sz w:val="22"/>
                <w:szCs w:val="22"/>
              </w:rPr>
              <w:t>2028</w:t>
            </w:r>
          </w:p>
        </w:tc>
        <w:tc>
          <w:tcPr>
            <w:tcW w:w="1133" w:type="dxa"/>
            <w:shd w:val="clear" w:color="auto" w:fill="auto"/>
            <w:noWrap/>
            <w:vAlign w:val="center"/>
            <w:hideMark/>
          </w:tcPr>
          <w:p w14:paraId="18962664" w14:textId="77777777" w:rsidR="006C384E" w:rsidRPr="009A432C" w:rsidRDefault="006C384E" w:rsidP="0052327F">
            <w:pPr>
              <w:jc w:val="center"/>
              <w:rPr>
                <w:sz w:val="22"/>
                <w:szCs w:val="22"/>
              </w:rPr>
            </w:pPr>
            <w:r w:rsidRPr="009A432C">
              <w:rPr>
                <w:sz w:val="22"/>
                <w:szCs w:val="22"/>
              </w:rPr>
              <w:t>-</w:t>
            </w:r>
          </w:p>
        </w:tc>
        <w:tc>
          <w:tcPr>
            <w:tcW w:w="992" w:type="dxa"/>
            <w:shd w:val="clear" w:color="auto" w:fill="auto"/>
            <w:noWrap/>
            <w:vAlign w:val="center"/>
            <w:hideMark/>
          </w:tcPr>
          <w:p w14:paraId="534B9B66" w14:textId="77777777" w:rsidR="006C384E" w:rsidRPr="009A432C" w:rsidRDefault="006C384E" w:rsidP="0052327F">
            <w:pPr>
              <w:widowControl/>
              <w:jc w:val="center"/>
              <w:rPr>
                <w:sz w:val="22"/>
                <w:szCs w:val="22"/>
              </w:rPr>
            </w:pPr>
            <w:r w:rsidRPr="009A432C">
              <w:rPr>
                <w:sz w:val="22"/>
                <w:szCs w:val="22"/>
              </w:rPr>
              <w:t>1,0</w:t>
            </w:r>
          </w:p>
        </w:tc>
        <w:tc>
          <w:tcPr>
            <w:tcW w:w="850" w:type="dxa"/>
            <w:shd w:val="clear" w:color="auto" w:fill="auto"/>
            <w:noWrap/>
            <w:vAlign w:val="center"/>
            <w:hideMark/>
          </w:tcPr>
          <w:p w14:paraId="1695866D" w14:textId="77777777" w:rsidR="006C384E" w:rsidRPr="009A432C" w:rsidRDefault="006C384E" w:rsidP="0052327F">
            <w:pPr>
              <w:jc w:val="center"/>
              <w:rPr>
                <w:sz w:val="22"/>
                <w:szCs w:val="22"/>
              </w:rPr>
            </w:pPr>
            <w:r w:rsidRPr="009A432C">
              <w:rPr>
                <w:sz w:val="22"/>
                <w:szCs w:val="22"/>
              </w:rPr>
              <w:t>-</w:t>
            </w:r>
          </w:p>
        </w:tc>
        <w:tc>
          <w:tcPr>
            <w:tcW w:w="1135" w:type="dxa"/>
            <w:vAlign w:val="center"/>
          </w:tcPr>
          <w:p w14:paraId="0152CC6F" w14:textId="77777777" w:rsidR="006C384E" w:rsidRPr="009A432C" w:rsidRDefault="006C384E" w:rsidP="0052327F">
            <w:pPr>
              <w:jc w:val="center"/>
              <w:rPr>
                <w:sz w:val="22"/>
                <w:szCs w:val="22"/>
              </w:rPr>
            </w:pPr>
            <w:r w:rsidRPr="009A432C">
              <w:rPr>
                <w:sz w:val="22"/>
                <w:szCs w:val="22"/>
              </w:rPr>
              <w:t>-</w:t>
            </w:r>
          </w:p>
        </w:tc>
        <w:tc>
          <w:tcPr>
            <w:tcW w:w="1136" w:type="dxa"/>
            <w:vAlign w:val="center"/>
          </w:tcPr>
          <w:p w14:paraId="607960B7" w14:textId="77777777" w:rsidR="006C384E" w:rsidRPr="009A432C" w:rsidRDefault="006C384E" w:rsidP="0052327F">
            <w:pPr>
              <w:jc w:val="center"/>
              <w:rPr>
                <w:sz w:val="22"/>
                <w:szCs w:val="22"/>
              </w:rPr>
            </w:pPr>
            <w:r w:rsidRPr="009A432C">
              <w:rPr>
                <w:sz w:val="22"/>
                <w:szCs w:val="22"/>
              </w:rPr>
              <w:t>-</w:t>
            </w:r>
          </w:p>
        </w:tc>
        <w:tc>
          <w:tcPr>
            <w:tcW w:w="1275" w:type="dxa"/>
            <w:vAlign w:val="center"/>
          </w:tcPr>
          <w:p w14:paraId="2B8034A2" w14:textId="77777777" w:rsidR="006C384E" w:rsidRPr="009A432C" w:rsidRDefault="006C384E" w:rsidP="0052327F">
            <w:pPr>
              <w:jc w:val="center"/>
              <w:rPr>
                <w:sz w:val="22"/>
                <w:szCs w:val="22"/>
              </w:rPr>
            </w:pPr>
            <w:r w:rsidRPr="009A432C">
              <w:rPr>
                <w:sz w:val="22"/>
                <w:szCs w:val="22"/>
              </w:rPr>
              <w:t>-</w:t>
            </w:r>
          </w:p>
        </w:tc>
        <w:tc>
          <w:tcPr>
            <w:tcW w:w="1017" w:type="dxa"/>
            <w:vAlign w:val="center"/>
          </w:tcPr>
          <w:p w14:paraId="706FFC39" w14:textId="77777777" w:rsidR="006C384E" w:rsidRPr="009A432C" w:rsidRDefault="006C384E" w:rsidP="0052327F">
            <w:pPr>
              <w:jc w:val="center"/>
              <w:rPr>
                <w:sz w:val="22"/>
                <w:szCs w:val="22"/>
              </w:rPr>
            </w:pPr>
            <w:r w:rsidRPr="009A432C">
              <w:rPr>
                <w:sz w:val="22"/>
                <w:szCs w:val="22"/>
              </w:rPr>
              <w:t>-</w:t>
            </w:r>
          </w:p>
        </w:tc>
      </w:tr>
      <w:tr w:rsidR="006C384E" w:rsidRPr="009A432C" w14:paraId="06BE5F34" w14:textId="77777777" w:rsidTr="00022D9C">
        <w:trPr>
          <w:trHeight w:val="397"/>
        </w:trPr>
        <w:tc>
          <w:tcPr>
            <w:tcW w:w="568" w:type="dxa"/>
            <w:vMerge/>
            <w:vAlign w:val="center"/>
            <w:hideMark/>
          </w:tcPr>
          <w:p w14:paraId="19392B47" w14:textId="77777777" w:rsidR="006C384E" w:rsidRPr="009A432C" w:rsidRDefault="006C384E" w:rsidP="0052327F">
            <w:pPr>
              <w:widowControl/>
              <w:jc w:val="center"/>
              <w:rPr>
                <w:sz w:val="22"/>
                <w:szCs w:val="22"/>
              </w:rPr>
            </w:pPr>
          </w:p>
        </w:tc>
        <w:tc>
          <w:tcPr>
            <w:tcW w:w="1559" w:type="dxa"/>
            <w:vMerge/>
            <w:vAlign w:val="center"/>
            <w:hideMark/>
          </w:tcPr>
          <w:p w14:paraId="413E1404" w14:textId="77777777" w:rsidR="006C384E" w:rsidRPr="009A432C" w:rsidRDefault="006C384E" w:rsidP="0052327F">
            <w:pPr>
              <w:widowControl/>
              <w:rPr>
                <w:sz w:val="22"/>
                <w:szCs w:val="22"/>
              </w:rPr>
            </w:pPr>
          </w:p>
        </w:tc>
        <w:tc>
          <w:tcPr>
            <w:tcW w:w="709" w:type="dxa"/>
            <w:shd w:val="clear" w:color="auto" w:fill="auto"/>
            <w:noWrap/>
            <w:vAlign w:val="center"/>
            <w:hideMark/>
          </w:tcPr>
          <w:p w14:paraId="0592B366" w14:textId="77777777" w:rsidR="006C384E" w:rsidRPr="009A432C" w:rsidRDefault="006C384E" w:rsidP="0052327F">
            <w:pPr>
              <w:jc w:val="center"/>
              <w:rPr>
                <w:sz w:val="22"/>
                <w:szCs w:val="22"/>
              </w:rPr>
            </w:pPr>
            <w:r w:rsidRPr="009A432C">
              <w:rPr>
                <w:sz w:val="22"/>
                <w:szCs w:val="22"/>
              </w:rPr>
              <w:t>2029</w:t>
            </w:r>
          </w:p>
        </w:tc>
        <w:tc>
          <w:tcPr>
            <w:tcW w:w="1133" w:type="dxa"/>
            <w:shd w:val="clear" w:color="auto" w:fill="auto"/>
            <w:noWrap/>
            <w:vAlign w:val="center"/>
            <w:hideMark/>
          </w:tcPr>
          <w:p w14:paraId="67F910A4" w14:textId="77777777" w:rsidR="006C384E" w:rsidRPr="009A432C" w:rsidRDefault="006C384E" w:rsidP="0052327F">
            <w:pPr>
              <w:jc w:val="center"/>
              <w:rPr>
                <w:sz w:val="22"/>
                <w:szCs w:val="22"/>
              </w:rPr>
            </w:pPr>
            <w:r w:rsidRPr="009A432C">
              <w:rPr>
                <w:sz w:val="22"/>
                <w:szCs w:val="22"/>
              </w:rPr>
              <w:t>-</w:t>
            </w:r>
          </w:p>
        </w:tc>
        <w:tc>
          <w:tcPr>
            <w:tcW w:w="992" w:type="dxa"/>
            <w:shd w:val="clear" w:color="auto" w:fill="auto"/>
            <w:noWrap/>
            <w:vAlign w:val="center"/>
            <w:hideMark/>
          </w:tcPr>
          <w:p w14:paraId="59005372" w14:textId="77777777" w:rsidR="006C384E" w:rsidRPr="009A432C" w:rsidRDefault="006C384E" w:rsidP="0052327F">
            <w:pPr>
              <w:widowControl/>
              <w:jc w:val="center"/>
              <w:rPr>
                <w:sz w:val="22"/>
                <w:szCs w:val="22"/>
              </w:rPr>
            </w:pPr>
            <w:r w:rsidRPr="009A432C">
              <w:rPr>
                <w:sz w:val="22"/>
                <w:szCs w:val="22"/>
              </w:rPr>
              <w:t>1,0</w:t>
            </w:r>
          </w:p>
        </w:tc>
        <w:tc>
          <w:tcPr>
            <w:tcW w:w="850" w:type="dxa"/>
            <w:shd w:val="clear" w:color="auto" w:fill="auto"/>
            <w:noWrap/>
            <w:vAlign w:val="center"/>
            <w:hideMark/>
          </w:tcPr>
          <w:p w14:paraId="7C8E1D85" w14:textId="77777777" w:rsidR="006C384E" w:rsidRPr="009A432C" w:rsidRDefault="006C384E" w:rsidP="0052327F">
            <w:pPr>
              <w:jc w:val="center"/>
              <w:rPr>
                <w:sz w:val="22"/>
                <w:szCs w:val="22"/>
              </w:rPr>
            </w:pPr>
            <w:r w:rsidRPr="009A432C">
              <w:rPr>
                <w:sz w:val="22"/>
                <w:szCs w:val="22"/>
              </w:rPr>
              <w:t>-</w:t>
            </w:r>
          </w:p>
        </w:tc>
        <w:tc>
          <w:tcPr>
            <w:tcW w:w="1135" w:type="dxa"/>
            <w:vAlign w:val="center"/>
          </w:tcPr>
          <w:p w14:paraId="730F60BD" w14:textId="77777777" w:rsidR="006C384E" w:rsidRPr="009A432C" w:rsidRDefault="006C384E" w:rsidP="0052327F">
            <w:pPr>
              <w:jc w:val="center"/>
              <w:rPr>
                <w:sz w:val="22"/>
                <w:szCs w:val="22"/>
              </w:rPr>
            </w:pPr>
            <w:r w:rsidRPr="009A432C">
              <w:rPr>
                <w:sz w:val="22"/>
                <w:szCs w:val="22"/>
              </w:rPr>
              <w:t>-</w:t>
            </w:r>
          </w:p>
        </w:tc>
        <w:tc>
          <w:tcPr>
            <w:tcW w:w="1136" w:type="dxa"/>
            <w:vAlign w:val="center"/>
          </w:tcPr>
          <w:p w14:paraId="2FFF2261" w14:textId="77777777" w:rsidR="006C384E" w:rsidRPr="009A432C" w:rsidRDefault="006C384E" w:rsidP="0052327F">
            <w:pPr>
              <w:jc w:val="center"/>
              <w:rPr>
                <w:sz w:val="22"/>
                <w:szCs w:val="22"/>
              </w:rPr>
            </w:pPr>
            <w:r w:rsidRPr="009A432C">
              <w:rPr>
                <w:sz w:val="22"/>
                <w:szCs w:val="22"/>
              </w:rPr>
              <w:t>-</w:t>
            </w:r>
          </w:p>
        </w:tc>
        <w:tc>
          <w:tcPr>
            <w:tcW w:w="1275" w:type="dxa"/>
            <w:vAlign w:val="center"/>
          </w:tcPr>
          <w:p w14:paraId="69D6B67B" w14:textId="77777777" w:rsidR="006C384E" w:rsidRPr="009A432C" w:rsidRDefault="006C384E" w:rsidP="0052327F">
            <w:pPr>
              <w:jc w:val="center"/>
              <w:rPr>
                <w:sz w:val="22"/>
                <w:szCs w:val="22"/>
              </w:rPr>
            </w:pPr>
            <w:r w:rsidRPr="009A432C">
              <w:rPr>
                <w:sz w:val="22"/>
                <w:szCs w:val="22"/>
              </w:rPr>
              <w:t>-</w:t>
            </w:r>
          </w:p>
        </w:tc>
        <w:tc>
          <w:tcPr>
            <w:tcW w:w="1017" w:type="dxa"/>
            <w:vAlign w:val="center"/>
          </w:tcPr>
          <w:p w14:paraId="6D238551" w14:textId="77777777" w:rsidR="006C384E" w:rsidRPr="009A432C" w:rsidRDefault="006C384E" w:rsidP="0052327F">
            <w:pPr>
              <w:jc w:val="center"/>
              <w:rPr>
                <w:sz w:val="22"/>
                <w:szCs w:val="22"/>
              </w:rPr>
            </w:pPr>
            <w:r w:rsidRPr="009A432C">
              <w:rPr>
                <w:sz w:val="22"/>
                <w:szCs w:val="22"/>
              </w:rPr>
              <w:t>-</w:t>
            </w:r>
          </w:p>
        </w:tc>
      </w:tr>
    </w:tbl>
    <w:p w14:paraId="5056FB39" w14:textId="77777777" w:rsidR="006C384E" w:rsidRDefault="006C384E" w:rsidP="0052327F">
      <w:pPr>
        <w:pStyle w:val="a4"/>
        <w:rPr>
          <w:bCs/>
          <w:sz w:val="22"/>
          <w:szCs w:val="22"/>
        </w:rPr>
      </w:pPr>
    </w:p>
    <w:p w14:paraId="33F08F6D" w14:textId="6AAA02AD" w:rsidR="006C384E" w:rsidRPr="001844E0" w:rsidRDefault="006C384E" w:rsidP="0052327F">
      <w:pPr>
        <w:pStyle w:val="ConsNormal"/>
        <w:numPr>
          <w:ilvl w:val="0"/>
          <w:numId w:val="1"/>
        </w:numPr>
        <w:tabs>
          <w:tab w:val="left" w:pos="993"/>
          <w:tab w:val="left" w:pos="1276"/>
        </w:tabs>
        <w:autoSpaceDE w:val="0"/>
        <w:autoSpaceDN w:val="0"/>
        <w:adjustRightInd w:val="0"/>
        <w:ind w:firstLine="850"/>
        <w:jc w:val="both"/>
        <w:rPr>
          <w:rFonts w:ascii="Times New Roman" w:hAnsi="Times New Roman"/>
          <w:sz w:val="22"/>
          <w:szCs w:val="22"/>
        </w:rPr>
      </w:pPr>
      <w:r w:rsidRPr="001844E0">
        <w:rPr>
          <w:rFonts w:ascii="Times New Roman" w:hAnsi="Times New Roman"/>
          <w:sz w:val="22"/>
          <w:szCs w:val="22"/>
        </w:rPr>
        <w:t xml:space="preserve">Тарифы, </w:t>
      </w:r>
      <w:r w:rsidR="00833331" w:rsidRPr="001844E0">
        <w:rPr>
          <w:rFonts w:ascii="Times New Roman" w:hAnsi="Times New Roman"/>
          <w:sz w:val="22"/>
          <w:szCs w:val="22"/>
        </w:rPr>
        <w:t>установленные в п.</w:t>
      </w:r>
      <w:r w:rsidRPr="001844E0">
        <w:rPr>
          <w:rFonts w:ascii="Times New Roman" w:hAnsi="Times New Roman"/>
          <w:sz w:val="22"/>
          <w:szCs w:val="22"/>
        </w:rPr>
        <w:t xml:space="preserve"> 1</w:t>
      </w:r>
      <w:r w:rsidRPr="001844E0">
        <w:rPr>
          <w:rFonts w:ascii="Times New Roman" w:hAnsi="Times New Roman"/>
          <w:bCs/>
          <w:sz w:val="22"/>
          <w:szCs w:val="22"/>
        </w:rPr>
        <w:t xml:space="preserve"> </w:t>
      </w:r>
      <w:r w:rsidRPr="001844E0">
        <w:rPr>
          <w:rFonts w:ascii="Times New Roman" w:hAnsi="Times New Roman"/>
          <w:sz w:val="22"/>
          <w:szCs w:val="22"/>
        </w:rPr>
        <w:t xml:space="preserve">постановления, </w:t>
      </w:r>
      <w:r w:rsidRPr="001844E0">
        <w:rPr>
          <w:rFonts w:ascii="Times New Roman" w:hAnsi="Times New Roman"/>
          <w:bCs/>
          <w:sz w:val="22"/>
          <w:szCs w:val="22"/>
        </w:rPr>
        <w:t>долгосрочные параметры,</w:t>
      </w:r>
      <w:r w:rsidRPr="001844E0">
        <w:rPr>
          <w:rFonts w:ascii="Times New Roman" w:hAnsi="Times New Roman"/>
          <w:sz w:val="22"/>
          <w:szCs w:val="22"/>
        </w:rPr>
        <w:t xml:space="preserve"> установленные  в  </w:t>
      </w:r>
      <w:r w:rsidRPr="00143E4B">
        <w:rPr>
          <w:rFonts w:ascii="Times New Roman" w:hAnsi="Times New Roman"/>
          <w:sz w:val="22"/>
          <w:szCs w:val="22"/>
        </w:rPr>
        <w:t xml:space="preserve">п. 2, </w:t>
      </w:r>
      <w:r w:rsidRPr="001844E0">
        <w:rPr>
          <w:rFonts w:ascii="Times New Roman" w:hAnsi="Times New Roman"/>
          <w:sz w:val="22"/>
          <w:szCs w:val="22"/>
        </w:rPr>
        <w:t>действуют с 01.01.2025  по 31.12.2029 года.</w:t>
      </w:r>
    </w:p>
    <w:p w14:paraId="2EBB1AA5" w14:textId="77777777" w:rsidR="006C384E" w:rsidRPr="001844E0" w:rsidRDefault="006C384E" w:rsidP="0052327F">
      <w:pPr>
        <w:widowControl/>
        <w:numPr>
          <w:ilvl w:val="0"/>
          <w:numId w:val="1"/>
        </w:numPr>
        <w:tabs>
          <w:tab w:val="left" w:pos="993"/>
        </w:tabs>
        <w:autoSpaceDE w:val="0"/>
        <w:autoSpaceDN w:val="0"/>
        <w:adjustRightInd w:val="0"/>
        <w:ind w:firstLine="850"/>
        <w:jc w:val="both"/>
        <w:rPr>
          <w:sz w:val="22"/>
          <w:szCs w:val="22"/>
        </w:rPr>
      </w:pPr>
      <w:r w:rsidRPr="001844E0">
        <w:rPr>
          <w:sz w:val="22"/>
          <w:szCs w:val="22"/>
        </w:rPr>
        <w:t xml:space="preserve">С 01.01.2025 признать утратившим силу постановление Департамента энергетики и тарифов Ивановской области от 13.10.2023 № 39-т/10,  </w:t>
      </w:r>
      <w:hyperlink r:id="rId15" w:history="1">
        <w:r w:rsidRPr="001844E0">
          <w:rPr>
            <w:sz w:val="22"/>
            <w:szCs w:val="22"/>
          </w:rPr>
          <w:t>приложения 1</w:t>
        </w:r>
      </w:hyperlink>
      <w:r w:rsidRPr="001844E0">
        <w:rPr>
          <w:sz w:val="22"/>
          <w:szCs w:val="22"/>
        </w:rPr>
        <w:t>, 2 к постановлению Департамента энергетики и тарифов Ивановской области от 29.07.2022 № 27-т/1.</w:t>
      </w:r>
    </w:p>
    <w:bookmarkEnd w:id="0"/>
    <w:bookmarkEnd w:id="1"/>
    <w:p w14:paraId="4A090CEC" w14:textId="78BD686E" w:rsidR="001844E0" w:rsidRPr="001844E0" w:rsidRDefault="00DC38EF" w:rsidP="0052327F">
      <w:pPr>
        <w:pStyle w:val="2"/>
        <w:tabs>
          <w:tab w:val="left" w:pos="993"/>
        </w:tabs>
        <w:ind w:firstLine="709"/>
        <w:rPr>
          <w:b w:val="0"/>
          <w:sz w:val="22"/>
          <w:szCs w:val="22"/>
        </w:rPr>
      </w:pPr>
      <w:r>
        <w:rPr>
          <w:b w:val="0"/>
          <w:sz w:val="22"/>
          <w:szCs w:val="22"/>
        </w:rPr>
        <w:t>5</w:t>
      </w:r>
      <w:r w:rsidR="006C384E">
        <w:rPr>
          <w:b w:val="0"/>
          <w:sz w:val="22"/>
          <w:szCs w:val="22"/>
        </w:rPr>
        <w:t xml:space="preserve">. </w:t>
      </w:r>
      <w:r w:rsidR="001844E0">
        <w:rPr>
          <w:b w:val="0"/>
          <w:sz w:val="22"/>
          <w:szCs w:val="22"/>
        </w:rPr>
        <w:t>П</w:t>
      </w:r>
      <w:r w:rsidR="001844E0" w:rsidRPr="001844E0">
        <w:rPr>
          <w:b w:val="0"/>
          <w:sz w:val="22"/>
          <w:szCs w:val="22"/>
        </w:rPr>
        <w:t>остановление вступает в силу после дня его</w:t>
      </w:r>
      <w:r w:rsidR="001844E0" w:rsidRPr="001844E0">
        <w:rPr>
          <w:sz w:val="22"/>
          <w:szCs w:val="22"/>
        </w:rPr>
        <w:t xml:space="preserve"> </w:t>
      </w:r>
      <w:r w:rsidR="001844E0" w:rsidRPr="001844E0">
        <w:rPr>
          <w:b w:val="0"/>
          <w:sz w:val="22"/>
          <w:szCs w:val="22"/>
        </w:rPr>
        <w:t>официального опубликования.</w:t>
      </w:r>
    </w:p>
    <w:p w14:paraId="0929A5D2" w14:textId="77777777" w:rsidR="001844E0" w:rsidRPr="001844E0" w:rsidRDefault="001844E0" w:rsidP="0052327F">
      <w:pPr>
        <w:pStyle w:val="24"/>
        <w:widowControl/>
        <w:rPr>
          <w:bCs/>
          <w:sz w:val="22"/>
          <w:szCs w:val="22"/>
        </w:rPr>
      </w:pPr>
    </w:p>
    <w:p w14:paraId="1B356928" w14:textId="77777777" w:rsidR="00AB30E1" w:rsidRPr="009B32D0" w:rsidRDefault="00AB30E1"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B30E1" w:rsidRPr="009B32D0" w14:paraId="6A41FB62" w14:textId="77777777" w:rsidTr="00AB30E1">
        <w:tc>
          <w:tcPr>
            <w:tcW w:w="959" w:type="dxa"/>
          </w:tcPr>
          <w:p w14:paraId="6B0FE2FF" w14:textId="77777777" w:rsidR="00AB30E1" w:rsidRPr="009B32D0" w:rsidRDefault="00AB30E1" w:rsidP="0052327F">
            <w:pPr>
              <w:tabs>
                <w:tab w:val="left" w:pos="4020"/>
              </w:tabs>
              <w:jc w:val="center"/>
              <w:rPr>
                <w:sz w:val="22"/>
                <w:szCs w:val="22"/>
              </w:rPr>
            </w:pPr>
            <w:r w:rsidRPr="009B32D0">
              <w:rPr>
                <w:sz w:val="22"/>
                <w:szCs w:val="22"/>
              </w:rPr>
              <w:t>№ п/п</w:t>
            </w:r>
          </w:p>
        </w:tc>
        <w:tc>
          <w:tcPr>
            <w:tcW w:w="2391" w:type="dxa"/>
          </w:tcPr>
          <w:p w14:paraId="5B843BB5" w14:textId="77777777" w:rsidR="00AB30E1" w:rsidRPr="009B32D0" w:rsidRDefault="00AB30E1" w:rsidP="0052327F">
            <w:pPr>
              <w:tabs>
                <w:tab w:val="left" w:pos="4020"/>
              </w:tabs>
              <w:rPr>
                <w:sz w:val="22"/>
                <w:szCs w:val="22"/>
              </w:rPr>
            </w:pPr>
            <w:r w:rsidRPr="009B32D0">
              <w:rPr>
                <w:sz w:val="22"/>
                <w:szCs w:val="22"/>
              </w:rPr>
              <w:t>Члены правления</w:t>
            </w:r>
          </w:p>
        </w:tc>
        <w:tc>
          <w:tcPr>
            <w:tcW w:w="3493" w:type="dxa"/>
          </w:tcPr>
          <w:p w14:paraId="7AF37E52" w14:textId="77777777" w:rsidR="00AB30E1" w:rsidRPr="009B32D0" w:rsidRDefault="00AB30E1" w:rsidP="0052327F">
            <w:pPr>
              <w:tabs>
                <w:tab w:val="left" w:pos="4020"/>
              </w:tabs>
              <w:jc w:val="center"/>
              <w:rPr>
                <w:sz w:val="22"/>
                <w:szCs w:val="22"/>
              </w:rPr>
            </w:pPr>
            <w:r w:rsidRPr="009B32D0">
              <w:rPr>
                <w:sz w:val="22"/>
                <w:szCs w:val="22"/>
              </w:rPr>
              <w:t>Результаты голосования</w:t>
            </w:r>
          </w:p>
        </w:tc>
      </w:tr>
      <w:tr w:rsidR="00AB30E1" w:rsidRPr="009B32D0" w14:paraId="24AB42E8" w14:textId="77777777" w:rsidTr="00AB30E1">
        <w:tc>
          <w:tcPr>
            <w:tcW w:w="959" w:type="dxa"/>
          </w:tcPr>
          <w:p w14:paraId="0055D884" w14:textId="77777777" w:rsidR="00AB30E1" w:rsidRPr="009B32D0" w:rsidRDefault="00AB30E1" w:rsidP="0052327F">
            <w:pPr>
              <w:tabs>
                <w:tab w:val="left" w:pos="4020"/>
              </w:tabs>
              <w:jc w:val="center"/>
              <w:rPr>
                <w:sz w:val="22"/>
                <w:szCs w:val="22"/>
              </w:rPr>
            </w:pPr>
            <w:r w:rsidRPr="009B32D0">
              <w:rPr>
                <w:sz w:val="22"/>
                <w:szCs w:val="22"/>
              </w:rPr>
              <w:t>1.</w:t>
            </w:r>
          </w:p>
        </w:tc>
        <w:tc>
          <w:tcPr>
            <w:tcW w:w="2391" w:type="dxa"/>
          </w:tcPr>
          <w:p w14:paraId="785FE15E" w14:textId="77777777" w:rsidR="00AB30E1" w:rsidRPr="009B32D0" w:rsidRDefault="00AB30E1" w:rsidP="0052327F">
            <w:pPr>
              <w:tabs>
                <w:tab w:val="left" w:pos="4020"/>
              </w:tabs>
              <w:rPr>
                <w:sz w:val="22"/>
                <w:szCs w:val="22"/>
              </w:rPr>
            </w:pPr>
            <w:r w:rsidRPr="009B32D0">
              <w:rPr>
                <w:sz w:val="22"/>
                <w:szCs w:val="22"/>
              </w:rPr>
              <w:t>Морева Е.Н.</w:t>
            </w:r>
          </w:p>
        </w:tc>
        <w:tc>
          <w:tcPr>
            <w:tcW w:w="3493" w:type="dxa"/>
          </w:tcPr>
          <w:p w14:paraId="1155D3CE" w14:textId="77777777" w:rsidR="00AB30E1" w:rsidRPr="009B32D0" w:rsidRDefault="00AB30E1" w:rsidP="0052327F">
            <w:pPr>
              <w:jc w:val="center"/>
              <w:rPr>
                <w:sz w:val="22"/>
                <w:szCs w:val="22"/>
              </w:rPr>
            </w:pPr>
            <w:r w:rsidRPr="009B32D0">
              <w:rPr>
                <w:sz w:val="22"/>
                <w:szCs w:val="22"/>
              </w:rPr>
              <w:t>за</w:t>
            </w:r>
          </w:p>
        </w:tc>
      </w:tr>
      <w:tr w:rsidR="00AB30E1" w:rsidRPr="009B32D0" w14:paraId="1698F83F" w14:textId="77777777" w:rsidTr="00AB30E1">
        <w:tc>
          <w:tcPr>
            <w:tcW w:w="959" w:type="dxa"/>
          </w:tcPr>
          <w:p w14:paraId="5932732E" w14:textId="77777777" w:rsidR="00AB30E1" w:rsidRPr="009B32D0" w:rsidRDefault="00AB30E1" w:rsidP="0052327F">
            <w:pPr>
              <w:tabs>
                <w:tab w:val="left" w:pos="4020"/>
              </w:tabs>
              <w:jc w:val="center"/>
              <w:rPr>
                <w:sz w:val="22"/>
                <w:szCs w:val="22"/>
              </w:rPr>
            </w:pPr>
            <w:r w:rsidRPr="009B32D0">
              <w:rPr>
                <w:sz w:val="22"/>
                <w:szCs w:val="22"/>
              </w:rPr>
              <w:t>2.</w:t>
            </w:r>
          </w:p>
        </w:tc>
        <w:tc>
          <w:tcPr>
            <w:tcW w:w="2391" w:type="dxa"/>
          </w:tcPr>
          <w:p w14:paraId="7F798EB0" w14:textId="77777777" w:rsidR="00AB30E1" w:rsidRPr="009B32D0" w:rsidRDefault="00AB30E1" w:rsidP="0052327F">
            <w:pPr>
              <w:tabs>
                <w:tab w:val="left" w:pos="4020"/>
              </w:tabs>
              <w:rPr>
                <w:sz w:val="22"/>
                <w:szCs w:val="22"/>
              </w:rPr>
            </w:pPr>
            <w:r w:rsidRPr="009B32D0">
              <w:rPr>
                <w:sz w:val="22"/>
                <w:szCs w:val="22"/>
              </w:rPr>
              <w:t>Бугаева С.Е.</w:t>
            </w:r>
          </w:p>
        </w:tc>
        <w:tc>
          <w:tcPr>
            <w:tcW w:w="3493" w:type="dxa"/>
          </w:tcPr>
          <w:p w14:paraId="7563F41D" w14:textId="77777777" w:rsidR="00AB30E1" w:rsidRPr="009B32D0" w:rsidRDefault="00AB30E1" w:rsidP="0052327F">
            <w:pPr>
              <w:jc w:val="center"/>
              <w:rPr>
                <w:sz w:val="22"/>
                <w:szCs w:val="22"/>
              </w:rPr>
            </w:pPr>
            <w:r w:rsidRPr="009B32D0">
              <w:rPr>
                <w:sz w:val="22"/>
                <w:szCs w:val="22"/>
              </w:rPr>
              <w:t>за</w:t>
            </w:r>
          </w:p>
        </w:tc>
      </w:tr>
      <w:tr w:rsidR="00AB30E1" w:rsidRPr="009B32D0" w14:paraId="44A48623" w14:textId="77777777" w:rsidTr="00AB30E1">
        <w:tc>
          <w:tcPr>
            <w:tcW w:w="959" w:type="dxa"/>
          </w:tcPr>
          <w:p w14:paraId="0578382C" w14:textId="77777777" w:rsidR="00AB30E1" w:rsidRPr="009B32D0" w:rsidRDefault="00AB30E1" w:rsidP="0052327F">
            <w:pPr>
              <w:tabs>
                <w:tab w:val="left" w:pos="4020"/>
              </w:tabs>
              <w:jc w:val="center"/>
              <w:rPr>
                <w:sz w:val="22"/>
                <w:szCs w:val="22"/>
              </w:rPr>
            </w:pPr>
            <w:r w:rsidRPr="009B32D0">
              <w:rPr>
                <w:sz w:val="22"/>
                <w:szCs w:val="22"/>
              </w:rPr>
              <w:t>3.</w:t>
            </w:r>
          </w:p>
        </w:tc>
        <w:tc>
          <w:tcPr>
            <w:tcW w:w="2391" w:type="dxa"/>
          </w:tcPr>
          <w:p w14:paraId="700F94B2" w14:textId="77777777" w:rsidR="00AB30E1" w:rsidRPr="009B32D0" w:rsidRDefault="00AB30E1" w:rsidP="0052327F">
            <w:pPr>
              <w:tabs>
                <w:tab w:val="left" w:pos="4020"/>
              </w:tabs>
              <w:rPr>
                <w:sz w:val="22"/>
                <w:szCs w:val="22"/>
              </w:rPr>
            </w:pPr>
            <w:r w:rsidRPr="009B32D0">
              <w:rPr>
                <w:sz w:val="22"/>
                <w:szCs w:val="22"/>
              </w:rPr>
              <w:t>Гущина Н.Б.</w:t>
            </w:r>
          </w:p>
        </w:tc>
        <w:tc>
          <w:tcPr>
            <w:tcW w:w="3493" w:type="dxa"/>
          </w:tcPr>
          <w:p w14:paraId="20C87105" w14:textId="77777777" w:rsidR="00AB30E1" w:rsidRPr="009B32D0" w:rsidRDefault="00AB30E1" w:rsidP="0052327F">
            <w:pPr>
              <w:jc w:val="center"/>
              <w:rPr>
                <w:sz w:val="22"/>
                <w:szCs w:val="22"/>
              </w:rPr>
            </w:pPr>
            <w:r w:rsidRPr="009B32D0">
              <w:rPr>
                <w:sz w:val="22"/>
                <w:szCs w:val="22"/>
              </w:rPr>
              <w:t>за</w:t>
            </w:r>
          </w:p>
        </w:tc>
      </w:tr>
      <w:tr w:rsidR="00AB30E1" w:rsidRPr="009B32D0" w14:paraId="1623B7A9" w14:textId="77777777" w:rsidTr="00AB30E1">
        <w:tc>
          <w:tcPr>
            <w:tcW w:w="959" w:type="dxa"/>
          </w:tcPr>
          <w:p w14:paraId="76BAC4D4" w14:textId="77777777" w:rsidR="00AB30E1" w:rsidRPr="009B32D0" w:rsidRDefault="00AB30E1" w:rsidP="0052327F">
            <w:pPr>
              <w:tabs>
                <w:tab w:val="left" w:pos="4020"/>
              </w:tabs>
              <w:jc w:val="center"/>
              <w:rPr>
                <w:sz w:val="22"/>
                <w:szCs w:val="22"/>
              </w:rPr>
            </w:pPr>
            <w:r w:rsidRPr="009B32D0">
              <w:rPr>
                <w:sz w:val="22"/>
                <w:szCs w:val="22"/>
              </w:rPr>
              <w:t>4.</w:t>
            </w:r>
          </w:p>
        </w:tc>
        <w:tc>
          <w:tcPr>
            <w:tcW w:w="2391" w:type="dxa"/>
          </w:tcPr>
          <w:p w14:paraId="761DEA3B" w14:textId="77777777" w:rsidR="00AB30E1" w:rsidRPr="009B32D0" w:rsidRDefault="00AB30E1" w:rsidP="0052327F">
            <w:pPr>
              <w:tabs>
                <w:tab w:val="left" w:pos="4020"/>
              </w:tabs>
              <w:rPr>
                <w:sz w:val="22"/>
                <w:szCs w:val="22"/>
              </w:rPr>
            </w:pPr>
            <w:r w:rsidRPr="009B32D0">
              <w:rPr>
                <w:sz w:val="22"/>
                <w:szCs w:val="22"/>
              </w:rPr>
              <w:t>Турбачкина Е.В.</w:t>
            </w:r>
          </w:p>
        </w:tc>
        <w:tc>
          <w:tcPr>
            <w:tcW w:w="3493" w:type="dxa"/>
          </w:tcPr>
          <w:p w14:paraId="74AFC4F4" w14:textId="77777777" w:rsidR="00AB30E1" w:rsidRPr="009B32D0" w:rsidRDefault="00AB30E1" w:rsidP="0052327F">
            <w:pPr>
              <w:tabs>
                <w:tab w:val="left" w:pos="4020"/>
              </w:tabs>
              <w:jc w:val="center"/>
              <w:rPr>
                <w:sz w:val="22"/>
                <w:szCs w:val="22"/>
              </w:rPr>
            </w:pPr>
            <w:r w:rsidRPr="009B32D0">
              <w:rPr>
                <w:sz w:val="22"/>
                <w:szCs w:val="22"/>
              </w:rPr>
              <w:t>за</w:t>
            </w:r>
          </w:p>
        </w:tc>
      </w:tr>
      <w:tr w:rsidR="00AB30E1" w:rsidRPr="009B32D0" w14:paraId="53732A4D" w14:textId="77777777" w:rsidTr="00AB30E1">
        <w:tc>
          <w:tcPr>
            <w:tcW w:w="959" w:type="dxa"/>
          </w:tcPr>
          <w:p w14:paraId="73497AF9" w14:textId="77777777" w:rsidR="00AB30E1" w:rsidRPr="009B32D0" w:rsidRDefault="00AB30E1" w:rsidP="0052327F">
            <w:pPr>
              <w:tabs>
                <w:tab w:val="left" w:pos="4020"/>
              </w:tabs>
              <w:jc w:val="center"/>
              <w:rPr>
                <w:sz w:val="22"/>
                <w:szCs w:val="22"/>
              </w:rPr>
            </w:pPr>
            <w:r w:rsidRPr="009B32D0">
              <w:rPr>
                <w:sz w:val="22"/>
                <w:szCs w:val="22"/>
              </w:rPr>
              <w:t>5.</w:t>
            </w:r>
          </w:p>
        </w:tc>
        <w:tc>
          <w:tcPr>
            <w:tcW w:w="2391" w:type="dxa"/>
          </w:tcPr>
          <w:p w14:paraId="64FFA594" w14:textId="77777777" w:rsidR="00AB30E1" w:rsidRPr="009B32D0" w:rsidRDefault="00AB30E1" w:rsidP="0052327F">
            <w:pPr>
              <w:tabs>
                <w:tab w:val="left" w:pos="4020"/>
              </w:tabs>
              <w:rPr>
                <w:sz w:val="22"/>
                <w:szCs w:val="22"/>
              </w:rPr>
            </w:pPr>
            <w:r w:rsidRPr="009B32D0">
              <w:rPr>
                <w:sz w:val="22"/>
                <w:szCs w:val="22"/>
              </w:rPr>
              <w:t>Полозов И.Г.</w:t>
            </w:r>
          </w:p>
        </w:tc>
        <w:tc>
          <w:tcPr>
            <w:tcW w:w="3493" w:type="dxa"/>
          </w:tcPr>
          <w:p w14:paraId="3E801A06" w14:textId="77777777" w:rsidR="00AB30E1" w:rsidRPr="009B32D0" w:rsidRDefault="00AB30E1" w:rsidP="0052327F">
            <w:pPr>
              <w:tabs>
                <w:tab w:val="left" w:pos="4020"/>
              </w:tabs>
              <w:jc w:val="center"/>
              <w:rPr>
                <w:sz w:val="22"/>
                <w:szCs w:val="22"/>
              </w:rPr>
            </w:pPr>
            <w:r w:rsidRPr="009B32D0">
              <w:rPr>
                <w:sz w:val="22"/>
                <w:szCs w:val="22"/>
              </w:rPr>
              <w:t>за</w:t>
            </w:r>
          </w:p>
        </w:tc>
      </w:tr>
      <w:tr w:rsidR="00AB30E1" w:rsidRPr="009B32D0" w14:paraId="2AE980DA" w14:textId="77777777" w:rsidTr="00AB30E1">
        <w:tc>
          <w:tcPr>
            <w:tcW w:w="959" w:type="dxa"/>
          </w:tcPr>
          <w:p w14:paraId="042AA8D0" w14:textId="77777777" w:rsidR="00AB30E1" w:rsidRPr="009B32D0" w:rsidRDefault="00AB30E1" w:rsidP="0052327F">
            <w:pPr>
              <w:tabs>
                <w:tab w:val="left" w:pos="4020"/>
              </w:tabs>
              <w:jc w:val="center"/>
              <w:rPr>
                <w:sz w:val="22"/>
                <w:szCs w:val="22"/>
              </w:rPr>
            </w:pPr>
            <w:r w:rsidRPr="009B32D0">
              <w:rPr>
                <w:sz w:val="22"/>
                <w:szCs w:val="22"/>
              </w:rPr>
              <w:t>6.</w:t>
            </w:r>
          </w:p>
        </w:tc>
        <w:tc>
          <w:tcPr>
            <w:tcW w:w="2391" w:type="dxa"/>
          </w:tcPr>
          <w:p w14:paraId="739AE90F" w14:textId="77777777" w:rsidR="00AB30E1" w:rsidRPr="009B32D0" w:rsidRDefault="00AB30E1" w:rsidP="0052327F">
            <w:pPr>
              <w:tabs>
                <w:tab w:val="left" w:pos="4020"/>
              </w:tabs>
              <w:rPr>
                <w:sz w:val="22"/>
                <w:szCs w:val="22"/>
              </w:rPr>
            </w:pPr>
            <w:r w:rsidRPr="009B32D0">
              <w:rPr>
                <w:sz w:val="22"/>
                <w:szCs w:val="22"/>
              </w:rPr>
              <w:t>Коннова Е.А.</w:t>
            </w:r>
          </w:p>
        </w:tc>
        <w:tc>
          <w:tcPr>
            <w:tcW w:w="3493" w:type="dxa"/>
          </w:tcPr>
          <w:p w14:paraId="18EBD8D1" w14:textId="77777777" w:rsidR="00AB30E1" w:rsidRPr="009B32D0" w:rsidRDefault="00AB30E1" w:rsidP="0052327F">
            <w:pPr>
              <w:tabs>
                <w:tab w:val="left" w:pos="4020"/>
              </w:tabs>
              <w:jc w:val="center"/>
              <w:rPr>
                <w:sz w:val="22"/>
                <w:szCs w:val="22"/>
              </w:rPr>
            </w:pPr>
            <w:r w:rsidRPr="009B32D0">
              <w:rPr>
                <w:sz w:val="22"/>
                <w:szCs w:val="22"/>
              </w:rPr>
              <w:t>за</w:t>
            </w:r>
          </w:p>
        </w:tc>
      </w:tr>
      <w:tr w:rsidR="00AB30E1" w:rsidRPr="009B32D0" w14:paraId="53AED3C3" w14:textId="77777777" w:rsidTr="00AB30E1">
        <w:tc>
          <w:tcPr>
            <w:tcW w:w="959" w:type="dxa"/>
          </w:tcPr>
          <w:p w14:paraId="5B00E424" w14:textId="77777777" w:rsidR="00AB30E1" w:rsidRPr="009B32D0" w:rsidRDefault="00AB30E1" w:rsidP="0052327F">
            <w:pPr>
              <w:tabs>
                <w:tab w:val="left" w:pos="4020"/>
              </w:tabs>
              <w:jc w:val="center"/>
              <w:rPr>
                <w:sz w:val="22"/>
                <w:szCs w:val="22"/>
              </w:rPr>
            </w:pPr>
            <w:r w:rsidRPr="009B32D0">
              <w:rPr>
                <w:sz w:val="22"/>
                <w:szCs w:val="22"/>
              </w:rPr>
              <w:t>7.</w:t>
            </w:r>
          </w:p>
        </w:tc>
        <w:tc>
          <w:tcPr>
            <w:tcW w:w="2391" w:type="dxa"/>
          </w:tcPr>
          <w:p w14:paraId="4C3D14B7" w14:textId="77777777" w:rsidR="00AB30E1" w:rsidRPr="009B32D0" w:rsidRDefault="00AB30E1" w:rsidP="0052327F">
            <w:pPr>
              <w:tabs>
                <w:tab w:val="left" w:pos="4020"/>
              </w:tabs>
              <w:rPr>
                <w:sz w:val="22"/>
                <w:szCs w:val="22"/>
              </w:rPr>
            </w:pPr>
            <w:r w:rsidRPr="009B32D0">
              <w:rPr>
                <w:sz w:val="22"/>
                <w:szCs w:val="22"/>
              </w:rPr>
              <w:t>Агапова О.П.</w:t>
            </w:r>
          </w:p>
        </w:tc>
        <w:tc>
          <w:tcPr>
            <w:tcW w:w="3493" w:type="dxa"/>
          </w:tcPr>
          <w:p w14:paraId="5E508FF0" w14:textId="77777777" w:rsidR="00AB30E1" w:rsidRPr="009B32D0" w:rsidRDefault="00AB30E1" w:rsidP="0052327F">
            <w:pPr>
              <w:tabs>
                <w:tab w:val="left" w:pos="4020"/>
              </w:tabs>
              <w:jc w:val="center"/>
              <w:rPr>
                <w:sz w:val="22"/>
                <w:szCs w:val="22"/>
              </w:rPr>
            </w:pPr>
            <w:r w:rsidRPr="009B32D0">
              <w:rPr>
                <w:sz w:val="22"/>
                <w:szCs w:val="22"/>
              </w:rPr>
              <w:t>за</w:t>
            </w:r>
          </w:p>
        </w:tc>
      </w:tr>
    </w:tbl>
    <w:p w14:paraId="74FEB70E" w14:textId="77777777" w:rsidR="00AB30E1" w:rsidRDefault="00AB30E1"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26D5D901" w14:textId="77777777" w:rsidR="0096667E" w:rsidRDefault="0096667E" w:rsidP="0052327F">
      <w:pPr>
        <w:tabs>
          <w:tab w:val="left" w:pos="4020"/>
        </w:tabs>
        <w:ind w:firstLine="709"/>
        <w:rPr>
          <w:sz w:val="22"/>
          <w:szCs w:val="22"/>
        </w:rPr>
      </w:pPr>
    </w:p>
    <w:p w14:paraId="367F13C3" w14:textId="7893D44D" w:rsidR="0096667E" w:rsidRPr="00DD61C8" w:rsidRDefault="003433DF" w:rsidP="0052327F">
      <w:pPr>
        <w:pStyle w:val="24"/>
        <w:widowControl/>
        <w:numPr>
          <w:ilvl w:val="0"/>
          <w:numId w:val="4"/>
        </w:numPr>
        <w:tabs>
          <w:tab w:val="left" w:pos="0"/>
          <w:tab w:val="left" w:pos="851"/>
          <w:tab w:val="left" w:pos="1134"/>
        </w:tabs>
        <w:ind w:left="0" w:firstLine="708"/>
        <w:rPr>
          <w:sz w:val="22"/>
          <w:szCs w:val="22"/>
          <w:lang w:eastAsia="x-none"/>
        </w:rPr>
      </w:pPr>
      <w:r w:rsidRPr="00EE67F5">
        <w:rPr>
          <w:b/>
          <w:sz w:val="22"/>
          <w:szCs w:val="22"/>
        </w:rPr>
        <w:t xml:space="preserve">СЛУШАЛИ: </w:t>
      </w:r>
      <w:r w:rsidR="0096667E">
        <w:rPr>
          <w:b/>
          <w:sz w:val="22"/>
          <w:szCs w:val="22"/>
        </w:rPr>
        <w:t xml:space="preserve">Об </w:t>
      </w:r>
      <w:r w:rsidR="0096667E" w:rsidRPr="0096667E">
        <w:rPr>
          <w:b/>
          <w:bCs/>
          <w:sz w:val="22"/>
          <w:szCs w:val="22"/>
        </w:rPr>
        <w:t>установлении долгосрочных тарифов на тепловую энергию,  долгосрочных параметров регулирования для формирования тарифов на тепловую энергию на 2025-2027 годы для потребителей ООО «Теплоснаб-Родники» (от котельной г. Родники ул. Советская, д. 4), о корректировке долгосрочных тарифов на тепловую энергию на 2025-2027 годы  для потребителей ООО «Теплоснаб-Родники» (от котельной г. Родники ул. Большая Рыбаковская, д. 54 а), о корректировке долгосрочных тарифов на тепловую энергию, теплоноситель на 2025-2027 годы для потребителей для потребителей ООО «Теплоснаб-Родники» (г.о. Вичуга)</w:t>
      </w:r>
      <w:r w:rsidR="0096667E" w:rsidRPr="0096667E">
        <w:rPr>
          <w:b/>
          <w:sz w:val="22"/>
          <w:szCs w:val="22"/>
        </w:rPr>
        <w:t xml:space="preserve"> </w:t>
      </w:r>
      <w:r w:rsidR="0096667E" w:rsidRPr="00DD61C8">
        <w:rPr>
          <w:b/>
          <w:sz w:val="22"/>
          <w:szCs w:val="22"/>
        </w:rPr>
        <w:t>(</w:t>
      </w:r>
      <w:r w:rsidR="0096667E">
        <w:rPr>
          <w:b/>
          <w:sz w:val="22"/>
          <w:szCs w:val="22"/>
        </w:rPr>
        <w:t>Фаттахова</w:t>
      </w:r>
      <w:r w:rsidR="0096667E" w:rsidRPr="00DD61C8">
        <w:rPr>
          <w:b/>
          <w:sz w:val="22"/>
          <w:szCs w:val="22"/>
        </w:rPr>
        <w:t xml:space="preserve"> Е.В.).</w:t>
      </w:r>
    </w:p>
    <w:p w14:paraId="59BDC248" w14:textId="2491F097" w:rsidR="006640C5" w:rsidRDefault="006640C5" w:rsidP="0052327F">
      <w:pPr>
        <w:pStyle w:val="ConsNormal"/>
        <w:tabs>
          <w:tab w:val="left" w:pos="0"/>
          <w:tab w:val="left" w:pos="993"/>
          <w:tab w:val="left" w:pos="4020"/>
        </w:tabs>
        <w:ind w:firstLine="567"/>
        <w:jc w:val="both"/>
        <w:rPr>
          <w:rFonts w:ascii="Times New Roman" w:hAnsi="Times New Roman"/>
          <w:sz w:val="22"/>
          <w:szCs w:val="22"/>
        </w:rPr>
      </w:pPr>
      <w:r w:rsidRPr="00F012C9">
        <w:rPr>
          <w:rFonts w:ascii="Times New Roman" w:hAnsi="Times New Roman"/>
          <w:sz w:val="22"/>
          <w:szCs w:val="22"/>
        </w:rPr>
        <w:t>В связи с обращением ООО «Теплоснаб-Родники» приказом Департамента энергетики и тарифов Ивановской области от 0</w:t>
      </w:r>
      <w:r w:rsidR="002A5181">
        <w:rPr>
          <w:rFonts w:ascii="Times New Roman" w:hAnsi="Times New Roman"/>
          <w:sz w:val="22"/>
          <w:szCs w:val="22"/>
        </w:rPr>
        <w:t>2</w:t>
      </w:r>
      <w:r w:rsidRPr="00F012C9">
        <w:rPr>
          <w:rFonts w:ascii="Times New Roman" w:hAnsi="Times New Roman"/>
          <w:sz w:val="22"/>
          <w:szCs w:val="22"/>
        </w:rPr>
        <w:t>.05.202</w:t>
      </w:r>
      <w:r w:rsidR="002A5181">
        <w:rPr>
          <w:rFonts w:ascii="Times New Roman" w:hAnsi="Times New Roman"/>
          <w:sz w:val="22"/>
          <w:szCs w:val="22"/>
        </w:rPr>
        <w:t>4</w:t>
      </w:r>
      <w:r w:rsidRPr="00F012C9">
        <w:rPr>
          <w:rFonts w:ascii="Times New Roman" w:hAnsi="Times New Roman"/>
          <w:sz w:val="22"/>
          <w:szCs w:val="22"/>
        </w:rPr>
        <w:t xml:space="preserve"> № </w:t>
      </w:r>
      <w:r w:rsidR="002A5181">
        <w:rPr>
          <w:rFonts w:ascii="Times New Roman" w:hAnsi="Times New Roman"/>
          <w:sz w:val="22"/>
          <w:szCs w:val="22"/>
        </w:rPr>
        <w:t>14</w:t>
      </w:r>
      <w:r w:rsidRPr="00F012C9">
        <w:rPr>
          <w:rFonts w:ascii="Times New Roman" w:hAnsi="Times New Roman"/>
          <w:sz w:val="22"/>
          <w:szCs w:val="22"/>
        </w:rPr>
        <w:t>-у открыты тарифные дела об установлении долгосрочных тарифов на тепловую энергию</w:t>
      </w:r>
      <w:r w:rsidR="002A5181">
        <w:rPr>
          <w:rFonts w:ascii="Times New Roman" w:hAnsi="Times New Roman"/>
          <w:sz w:val="22"/>
          <w:szCs w:val="22"/>
        </w:rPr>
        <w:t xml:space="preserve"> </w:t>
      </w:r>
      <w:r w:rsidR="002A5181" w:rsidRPr="00F012C9">
        <w:rPr>
          <w:rFonts w:ascii="Times New Roman" w:hAnsi="Times New Roman"/>
          <w:sz w:val="22"/>
          <w:szCs w:val="22"/>
        </w:rPr>
        <w:t>на 202</w:t>
      </w:r>
      <w:r w:rsidR="002A5181">
        <w:rPr>
          <w:rFonts w:ascii="Times New Roman" w:hAnsi="Times New Roman"/>
          <w:sz w:val="22"/>
          <w:szCs w:val="22"/>
        </w:rPr>
        <w:t>5</w:t>
      </w:r>
      <w:r w:rsidR="002A5181" w:rsidRPr="00F012C9">
        <w:rPr>
          <w:rFonts w:ascii="Times New Roman" w:hAnsi="Times New Roman"/>
          <w:sz w:val="22"/>
          <w:szCs w:val="22"/>
        </w:rPr>
        <w:t>-2027</w:t>
      </w:r>
      <w:r w:rsidR="002A5181">
        <w:rPr>
          <w:rFonts w:ascii="Times New Roman" w:hAnsi="Times New Roman"/>
          <w:sz w:val="22"/>
          <w:szCs w:val="22"/>
        </w:rPr>
        <w:t xml:space="preserve"> годы</w:t>
      </w:r>
      <w:r w:rsidRPr="00F012C9">
        <w:rPr>
          <w:rFonts w:ascii="Times New Roman" w:hAnsi="Times New Roman"/>
          <w:sz w:val="22"/>
          <w:szCs w:val="22"/>
        </w:rPr>
        <w:t xml:space="preserve">, </w:t>
      </w:r>
      <w:r w:rsidR="002A5181">
        <w:rPr>
          <w:rFonts w:ascii="Times New Roman" w:hAnsi="Times New Roman"/>
          <w:sz w:val="22"/>
          <w:szCs w:val="22"/>
        </w:rPr>
        <w:t xml:space="preserve">о корректировке долгосрочных тарифов на тепловую энергию, </w:t>
      </w:r>
      <w:r w:rsidRPr="00F012C9">
        <w:rPr>
          <w:rFonts w:ascii="Times New Roman" w:hAnsi="Times New Roman"/>
          <w:sz w:val="22"/>
          <w:szCs w:val="22"/>
        </w:rPr>
        <w:t>теплоноситель на 202</w:t>
      </w:r>
      <w:r w:rsidR="002A5181">
        <w:rPr>
          <w:rFonts w:ascii="Times New Roman" w:hAnsi="Times New Roman"/>
          <w:sz w:val="22"/>
          <w:szCs w:val="22"/>
        </w:rPr>
        <w:t>5</w:t>
      </w:r>
      <w:r w:rsidRPr="00F012C9">
        <w:rPr>
          <w:rFonts w:ascii="Times New Roman" w:hAnsi="Times New Roman"/>
          <w:sz w:val="22"/>
          <w:szCs w:val="22"/>
        </w:rPr>
        <w:t>-2027</w:t>
      </w:r>
      <w:r w:rsidR="002A5181">
        <w:rPr>
          <w:rFonts w:ascii="Times New Roman" w:hAnsi="Times New Roman"/>
          <w:sz w:val="22"/>
          <w:szCs w:val="22"/>
        </w:rPr>
        <w:t xml:space="preserve"> годы</w:t>
      </w:r>
      <w:r w:rsidRPr="00F012C9">
        <w:rPr>
          <w:rFonts w:ascii="Times New Roman" w:hAnsi="Times New Roman"/>
          <w:sz w:val="22"/>
          <w:szCs w:val="22"/>
        </w:rPr>
        <w:t>.</w:t>
      </w:r>
    </w:p>
    <w:p w14:paraId="021BDEC0" w14:textId="77777777" w:rsidR="00E05903" w:rsidRPr="00CA78BC" w:rsidRDefault="00E05903" w:rsidP="0052327F">
      <w:pPr>
        <w:pStyle w:val="24"/>
        <w:widowControl/>
        <w:tabs>
          <w:tab w:val="left" w:pos="993"/>
          <w:tab w:val="left" w:pos="1418"/>
        </w:tabs>
        <w:ind w:firstLine="709"/>
        <w:rPr>
          <w:bCs/>
          <w:sz w:val="22"/>
          <w:szCs w:val="22"/>
        </w:rPr>
      </w:pPr>
      <w:r w:rsidRPr="00CA78BC">
        <w:rPr>
          <w:bCs/>
          <w:sz w:val="22"/>
          <w:szCs w:val="22"/>
        </w:rPr>
        <w:t>Метод регулирования тарифов - метод индексации установленных тарифов на тепловую энергию определен:</w:t>
      </w:r>
    </w:p>
    <w:p w14:paraId="567DB220" w14:textId="704EF91E" w:rsidR="00E05903" w:rsidRPr="00CA78BC" w:rsidRDefault="00E05903" w:rsidP="0052327F">
      <w:pPr>
        <w:pStyle w:val="24"/>
        <w:widowControl/>
        <w:tabs>
          <w:tab w:val="left" w:pos="993"/>
          <w:tab w:val="left" w:pos="1418"/>
        </w:tabs>
        <w:ind w:firstLine="709"/>
        <w:rPr>
          <w:bCs/>
          <w:sz w:val="22"/>
          <w:szCs w:val="22"/>
        </w:rPr>
      </w:pPr>
      <w:r w:rsidRPr="00CA78BC">
        <w:rPr>
          <w:bCs/>
          <w:sz w:val="22"/>
          <w:szCs w:val="22"/>
        </w:rPr>
        <w:t xml:space="preserve">- приказом Департамента энергетики и тарифов Ивановской области от </w:t>
      </w:r>
      <w:r w:rsidR="003F0A8A" w:rsidRPr="00CA78BC">
        <w:rPr>
          <w:bCs/>
          <w:sz w:val="22"/>
          <w:szCs w:val="22"/>
        </w:rPr>
        <w:t xml:space="preserve">30.04.2021 </w:t>
      </w:r>
      <w:r w:rsidRPr="00CA78BC">
        <w:rPr>
          <w:bCs/>
          <w:sz w:val="22"/>
          <w:szCs w:val="22"/>
        </w:rPr>
        <w:t>№</w:t>
      </w:r>
      <w:r w:rsidR="003F0A8A" w:rsidRPr="00CA78BC">
        <w:rPr>
          <w:bCs/>
          <w:sz w:val="22"/>
          <w:szCs w:val="22"/>
        </w:rPr>
        <w:t xml:space="preserve"> 20-у</w:t>
      </w:r>
      <w:r w:rsidRPr="00CA78BC">
        <w:rPr>
          <w:bCs/>
          <w:sz w:val="22"/>
          <w:szCs w:val="22"/>
        </w:rPr>
        <w:t xml:space="preserve"> в первый год д</w:t>
      </w:r>
      <w:r w:rsidR="003F0A8A" w:rsidRPr="00CA78BC">
        <w:rPr>
          <w:bCs/>
          <w:sz w:val="22"/>
          <w:szCs w:val="22"/>
        </w:rPr>
        <w:t xml:space="preserve">олгосрочного периода (2022)  на 2022-2027 </w:t>
      </w:r>
      <w:r w:rsidRPr="00CA78BC">
        <w:rPr>
          <w:bCs/>
          <w:sz w:val="22"/>
          <w:szCs w:val="22"/>
        </w:rPr>
        <w:t>годы,</w:t>
      </w:r>
    </w:p>
    <w:p w14:paraId="4AE844C6" w14:textId="1C21A493" w:rsidR="00E05903" w:rsidRPr="00CA78BC" w:rsidRDefault="00E05903" w:rsidP="0052327F">
      <w:pPr>
        <w:pStyle w:val="24"/>
        <w:widowControl/>
        <w:tabs>
          <w:tab w:val="left" w:pos="993"/>
          <w:tab w:val="left" w:pos="1418"/>
        </w:tabs>
        <w:ind w:firstLine="709"/>
        <w:rPr>
          <w:bCs/>
          <w:sz w:val="22"/>
          <w:szCs w:val="22"/>
        </w:rPr>
      </w:pPr>
      <w:r w:rsidRPr="00CA78BC">
        <w:rPr>
          <w:bCs/>
          <w:sz w:val="22"/>
          <w:szCs w:val="22"/>
        </w:rPr>
        <w:t xml:space="preserve">- приказом Департамента энергетики и тарифов Ивановской области от </w:t>
      </w:r>
      <w:r w:rsidR="003F0A8A" w:rsidRPr="00CA78BC">
        <w:rPr>
          <w:bCs/>
          <w:sz w:val="22"/>
          <w:szCs w:val="22"/>
        </w:rPr>
        <w:t xml:space="preserve">11.05.2022 </w:t>
      </w:r>
      <w:r w:rsidRPr="00CA78BC">
        <w:rPr>
          <w:bCs/>
          <w:sz w:val="22"/>
          <w:szCs w:val="22"/>
        </w:rPr>
        <w:t xml:space="preserve">№ </w:t>
      </w:r>
      <w:r w:rsidR="003F0A8A" w:rsidRPr="00CA78BC">
        <w:rPr>
          <w:bCs/>
          <w:sz w:val="22"/>
          <w:szCs w:val="22"/>
        </w:rPr>
        <w:t xml:space="preserve">20-у </w:t>
      </w:r>
      <w:r w:rsidRPr="00CA78BC">
        <w:rPr>
          <w:bCs/>
          <w:sz w:val="22"/>
          <w:szCs w:val="22"/>
        </w:rPr>
        <w:t>в первый год долгосрочного периода (</w:t>
      </w:r>
      <w:r w:rsidR="003F0A8A" w:rsidRPr="00CA78BC">
        <w:rPr>
          <w:bCs/>
          <w:sz w:val="22"/>
          <w:szCs w:val="22"/>
        </w:rPr>
        <w:t>2023</w:t>
      </w:r>
      <w:r w:rsidRPr="00CA78BC">
        <w:rPr>
          <w:bCs/>
          <w:sz w:val="22"/>
          <w:szCs w:val="22"/>
        </w:rPr>
        <w:t xml:space="preserve">)  на  </w:t>
      </w:r>
      <w:r w:rsidR="003F0A8A" w:rsidRPr="00CA78BC">
        <w:rPr>
          <w:bCs/>
          <w:sz w:val="22"/>
          <w:szCs w:val="22"/>
        </w:rPr>
        <w:t xml:space="preserve">2023-2027 </w:t>
      </w:r>
      <w:r w:rsidRPr="00CA78BC">
        <w:rPr>
          <w:bCs/>
          <w:sz w:val="22"/>
          <w:szCs w:val="22"/>
        </w:rPr>
        <w:t>годы,</w:t>
      </w:r>
    </w:p>
    <w:p w14:paraId="5FD335F9" w14:textId="0CE0430C" w:rsidR="006640C5" w:rsidRPr="00F012C9" w:rsidRDefault="006640C5" w:rsidP="0052327F">
      <w:pPr>
        <w:pStyle w:val="22"/>
        <w:shd w:val="clear" w:color="auto" w:fill="auto"/>
        <w:spacing w:line="240" w:lineRule="auto"/>
        <w:ind w:left="140" w:right="-1" w:firstLine="569"/>
      </w:pPr>
      <w:r w:rsidRPr="00F012C9">
        <w:t xml:space="preserve">ООО «Теплоснаб-Родники» осуществляет производство тепловой энергии, транспортировку и отпуск конечным потребителям. Для осуществления регулируемой деятельности по производству и </w:t>
      </w:r>
      <w:r w:rsidRPr="00F012C9">
        <w:lastRenderedPageBreak/>
        <w:t xml:space="preserve">передаче тепловой энергии ООО «Теплоснаб-Родники» использует </w:t>
      </w:r>
      <w:r w:rsidR="00C73D4E">
        <w:t>имущество на правах аренды в г. </w:t>
      </w:r>
      <w:r w:rsidRPr="00F012C9">
        <w:t>Родники и на правах аренды и собственности в г. Вичуга.</w:t>
      </w:r>
    </w:p>
    <w:p w14:paraId="44CA67ED" w14:textId="22B9B8ED" w:rsidR="006640C5" w:rsidRPr="00F012C9" w:rsidRDefault="006640C5" w:rsidP="0052327F">
      <w:pPr>
        <w:pStyle w:val="22"/>
        <w:shd w:val="clear" w:color="auto" w:fill="auto"/>
        <w:spacing w:line="240" w:lineRule="auto"/>
        <w:ind w:left="140" w:firstLine="569"/>
      </w:pPr>
      <w:r w:rsidRPr="00F012C9">
        <w:t xml:space="preserve">Тепловая энергия </w:t>
      </w:r>
      <w:r w:rsidR="00C73D4E">
        <w:t>отпускается на нужды отопления и</w:t>
      </w:r>
      <w:r w:rsidRPr="00F012C9">
        <w:t xml:space="preserve"> горячего водоснабжения в теплоносителе «вода».</w:t>
      </w:r>
    </w:p>
    <w:p w14:paraId="1581B8B0" w14:textId="77777777" w:rsidR="0096667E" w:rsidRDefault="0096667E"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3B98D1B0" w14:textId="77777777" w:rsidR="006640C5" w:rsidRPr="000B7652" w:rsidRDefault="006640C5" w:rsidP="0052327F">
      <w:pPr>
        <w:tabs>
          <w:tab w:val="left" w:pos="4020"/>
        </w:tabs>
        <w:ind w:firstLine="709"/>
        <w:jc w:val="both"/>
        <w:rPr>
          <w:sz w:val="22"/>
          <w:szCs w:val="22"/>
        </w:rPr>
      </w:pPr>
      <w:r w:rsidRPr="000B7652">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0B12A4C" w14:textId="20A454AD" w:rsidR="006640C5" w:rsidRDefault="006640C5" w:rsidP="0052327F">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sidRPr="00FA614A">
        <w:rPr>
          <w:sz w:val="22"/>
          <w:szCs w:val="22"/>
        </w:rPr>
        <w:t>на 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17700F30" w14:textId="77777777" w:rsidR="00A2255E" w:rsidRPr="00EE67F5" w:rsidRDefault="00A2255E" w:rsidP="0052327F">
      <w:pPr>
        <w:widowControl/>
        <w:autoSpaceDE w:val="0"/>
        <w:autoSpaceDN w:val="0"/>
        <w:adjustRightInd w:val="0"/>
        <w:ind w:left="30" w:right="30" w:firstLine="679"/>
        <w:jc w:val="both"/>
        <w:rPr>
          <w:rFonts w:eastAsiaTheme="minorHAnsi"/>
          <w:sz w:val="22"/>
          <w:szCs w:val="22"/>
          <w:lang w:eastAsia="en-US"/>
        </w:rPr>
      </w:pPr>
      <w:r w:rsidRPr="00EE67F5">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4103572A" w14:textId="77777777" w:rsidR="00A2255E" w:rsidRPr="00EE67F5" w:rsidRDefault="00A2255E" w:rsidP="0052327F">
      <w:pPr>
        <w:widowControl/>
        <w:autoSpaceDE w:val="0"/>
        <w:autoSpaceDN w:val="0"/>
        <w:adjustRightInd w:val="0"/>
        <w:ind w:left="30" w:right="30" w:firstLine="679"/>
        <w:jc w:val="both"/>
        <w:rPr>
          <w:rFonts w:eastAsiaTheme="minorHAnsi"/>
          <w:sz w:val="22"/>
          <w:szCs w:val="22"/>
          <w:lang w:eastAsia="en-US"/>
        </w:rPr>
      </w:pPr>
      <w:r w:rsidRPr="00EE67F5">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833BEF9" w14:textId="77777777" w:rsidR="00A2255E" w:rsidRPr="00EE67F5" w:rsidRDefault="00A2255E" w:rsidP="0052327F">
      <w:pPr>
        <w:widowControl/>
        <w:autoSpaceDE w:val="0"/>
        <w:autoSpaceDN w:val="0"/>
        <w:adjustRightInd w:val="0"/>
        <w:ind w:left="30" w:right="30" w:firstLine="679"/>
        <w:jc w:val="both"/>
        <w:rPr>
          <w:rFonts w:eastAsiaTheme="minorHAnsi"/>
          <w:sz w:val="22"/>
          <w:szCs w:val="22"/>
          <w:lang w:eastAsia="en-US"/>
        </w:rPr>
      </w:pPr>
      <w:r w:rsidRPr="00EE67F5">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2401BA1A" w14:textId="71BCFC65" w:rsidR="006640C5" w:rsidRPr="00EE67F5" w:rsidRDefault="006640C5" w:rsidP="0052327F">
      <w:pPr>
        <w:pStyle w:val="24"/>
        <w:widowControl/>
        <w:tabs>
          <w:tab w:val="left" w:pos="1276"/>
          <w:tab w:val="left" w:pos="1560"/>
        </w:tabs>
        <w:ind w:firstLine="709"/>
        <w:rPr>
          <w:bCs/>
          <w:sz w:val="22"/>
          <w:szCs w:val="22"/>
        </w:rPr>
      </w:pPr>
      <w:r w:rsidRPr="00EE67F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5C7B0E9" w14:textId="77777777" w:rsidR="006640C5" w:rsidRPr="00EE67F5" w:rsidRDefault="006640C5" w:rsidP="0052327F">
      <w:pPr>
        <w:pStyle w:val="a4"/>
        <w:ind w:left="0" w:firstLine="567"/>
        <w:jc w:val="both"/>
        <w:rPr>
          <w:bCs/>
          <w:sz w:val="22"/>
          <w:szCs w:val="22"/>
        </w:rPr>
      </w:pPr>
      <w:r w:rsidRPr="00EE67F5">
        <w:rPr>
          <w:bCs/>
          <w:sz w:val="22"/>
          <w:szCs w:val="22"/>
        </w:rPr>
        <w:t>По результатам экспертизы материалов тарифного дел подготовлены соответствующие экспертные заключения.</w:t>
      </w:r>
    </w:p>
    <w:p w14:paraId="48DAA56C" w14:textId="59AEC8C0" w:rsidR="006640C5" w:rsidRPr="00EE67F5" w:rsidRDefault="006640C5" w:rsidP="0052327F">
      <w:pPr>
        <w:ind w:firstLine="567"/>
        <w:jc w:val="both"/>
        <w:rPr>
          <w:bCs/>
          <w:sz w:val="22"/>
          <w:szCs w:val="22"/>
        </w:rPr>
      </w:pPr>
      <w:r w:rsidRPr="00EE67F5">
        <w:rPr>
          <w:bCs/>
          <w:sz w:val="22"/>
          <w:szCs w:val="22"/>
        </w:rPr>
        <w:t>Основные плановые (расчетные) показатели деятельности</w:t>
      </w:r>
      <w:r w:rsidRPr="00EE67F5">
        <w:rPr>
          <w:sz w:val="22"/>
          <w:szCs w:val="22"/>
        </w:rPr>
        <w:t xml:space="preserve"> организации</w:t>
      </w:r>
      <w:r w:rsidRPr="00EE67F5">
        <w:rPr>
          <w:bCs/>
          <w:sz w:val="22"/>
          <w:szCs w:val="22"/>
        </w:rPr>
        <w:t xml:space="preserve"> на расчетный период регулирования, принятые при формировании тарифов на тепловую </w:t>
      </w:r>
      <w:r w:rsidR="00C73D4E" w:rsidRPr="00EE67F5">
        <w:rPr>
          <w:bCs/>
          <w:sz w:val="22"/>
          <w:szCs w:val="22"/>
        </w:rPr>
        <w:t>энергию приведены в приложении 6/1 - 6/4</w:t>
      </w:r>
      <w:r w:rsidRPr="00EE67F5">
        <w:rPr>
          <w:bCs/>
          <w:sz w:val="22"/>
          <w:szCs w:val="22"/>
        </w:rPr>
        <w:t>.</w:t>
      </w:r>
    </w:p>
    <w:p w14:paraId="070904B8" w14:textId="65DA5D3C" w:rsidR="006640C5" w:rsidRPr="00F012C9" w:rsidRDefault="006640C5" w:rsidP="0052327F">
      <w:pPr>
        <w:ind w:firstLine="567"/>
        <w:jc w:val="both"/>
        <w:rPr>
          <w:bCs/>
          <w:sz w:val="22"/>
          <w:szCs w:val="22"/>
        </w:rPr>
      </w:pPr>
      <w:r w:rsidRPr="00EE67F5">
        <w:rPr>
          <w:bCs/>
          <w:sz w:val="22"/>
          <w:szCs w:val="22"/>
        </w:rPr>
        <w:t>Теплоснабжающая организация ознакомлена с предлагаемыми к утверждению уровнями тарифов. Письменные разногласи</w:t>
      </w:r>
      <w:r w:rsidR="00833331" w:rsidRPr="00EE67F5">
        <w:rPr>
          <w:bCs/>
          <w:sz w:val="22"/>
          <w:szCs w:val="22"/>
        </w:rPr>
        <w:t>я</w:t>
      </w:r>
      <w:r w:rsidRPr="00EE67F5">
        <w:rPr>
          <w:bCs/>
          <w:sz w:val="22"/>
          <w:szCs w:val="22"/>
        </w:rPr>
        <w:t xml:space="preserve"> или согласие в адрес Департамента не направлен</w:t>
      </w:r>
      <w:r w:rsidR="00833331" w:rsidRPr="00EE67F5">
        <w:rPr>
          <w:bCs/>
          <w:sz w:val="22"/>
          <w:szCs w:val="22"/>
        </w:rPr>
        <w:t>ы</w:t>
      </w:r>
      <w:r w:rsidRPr="00EE67F5">
        <w:rPr>
          <w:bCs/>
          <w:sz w:val="22"/>
          <w:szCs w:val="22"/>
        </w:rPr>
        <w:t xml:space="preserve">. В заседании </w:t>
      </w:r>
      <w:r>
        <w:rPr>
          <w:bCs/>
          <w:sz w:val="22"/>
          <w:szCs w:val="22"/>
        </w:rPr>
        <w:t>Правления представители организации участия не принимали.</w:t>
      </w:r>
    </w:p>
    <w:p w14:paraId="1ABCA945" w14:textId="77777777" w:rsidR="006640C5" w:rsidRPr="00F012C9" w:rsidRDefault="006640C5" w:rsidP="0052327F">
      <w:pPr>
        <w:ind w:firstLine="567"/>
        <w:jc w:val="both"/>
        <w:rPr>
          <w:rFonts w:eastAsiaTheme="minorHAnsi"/>
          <w:sz w:val="22"/>
          <w:szCs w:val="22"/>
          <w:lang w:eastAsia="en-US"/>
        </w:rPr>
      </w:pPr>
    </w:p>
    <w:p w14:paraId="52B672C4" w14:textId="77777777" w:rsidR="006640C5" w:rsidRPr="00F012C9" w:rsidRDefault="006640C5" w:rsidP="0052327F">
      <w:pPr>
        <w:ind w:firstLine="709"/>
        <w:jc w:val="both"/>
        <w:rPr>
          <w:b/>
          <w:sz w:val="22"/>
          <w:szCs w:val="22"/>
        </w:rPr>
      </w:pPr>
      <w:r w:rsidRPr="00F012C9">
        <w:rPr>
          <w:b/>
          <w:sz w:val="22"/>
          <w:szCs w:val="22"/>
        </w:rPr>
        <w:t>РЕШИЛИ:</w:t>
      </w:r>
    </w:p>
    <w:p w14:paraId="3C5DA13F" w14:textId="7F434406" w:rsidR="006640C5" w:rsidRPr="00F012C9" w:rsidRDefault="006640C5" w:rsidP="0052327F">
      <w:pPr>
        <w:widowControl/>
        <w:tabs>
          <w:tab w:val="left" w:pos="993"/>
        </w:tabs>
        <w:ind w:firstLine="709"/>
        <w:jc w:val="both"/>
        <w:rPr>
          <w:snapToGrid w:val="0"/>
          <w:sz w:val="22"/>
          <w:szCs w:val="22"/>
        </w:rPr>
      </w:pPr>
      <w:r w:rsidRPr="00F012C9">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EE67F5">
        <w:rPr>
          <w:sz w:val="22"/>
          <w:szCs w:val="22"/>
        </w:rPr>
        <w:t>:</w:t>
      </w:r>
    </w:p>
    <w:p w14:paraId="3962D73B" w14:textId="5295869A" w:rsidR="00E14506" w:rsidRPr="0068712C" w:rsidRDefault="006640C5" w:rsidP="0052327F">
      <w:pPr>
        <w:widowControl/>
        <w:tabs>
          <w:tab w:val="left" w:pos="1134"/>
        </w:tabs>
        <w:autoSpaceDE w:val="0"/>
        <w:autoSpaceDN w:val="0"/>
        <w:adjustRightInd w:val="0"/>
        <w:ind w:firstLine="709"/>
        <w:jc w:val="both"/>
        <w:rPr>
          <w:b/>
          <w:bCs/>
          <w:sz w:val="22"/>
          <w:szCs w:val="22"/>
        </w:rPr>
      </w:pPr>
      <w:r w:rsidRPr="00F012C9">
        <w:rPr>
          <w:bCs/>
          <w:sz w:val="22"/>
          <w:szCs w:val="22"/>
        </w:rPr>
        <w:t>1.</w:t>
      </w:r>
      <w:r w:rsidRPr="00F012C9">
        <w:rPr>
          <w:b/>
          <w:bCs/>
          <w:sz w:val="22"/>
          <w:szCs w:val="22"/>
        </w:rPr>
        <w:tab/>
      </w:r>
      <w:r w:rsidR="00E14506" w:rsidRPr="00E14506">
        <w:rPr>
          <w:sz w:val="22"/>
          <w:szCs w:val="22"/>
        </w:rPr>
        <w:t>Установить долгосрочные тарифы на тепловую энергию для потребителей ООО «Теплоснаб-Родники» (от котельно</w:t>
      </w:r>
      <w:r w:rsidR="0068712C">
        <w:rPr>
          <w:sz w:val="22"/>
          <w:szCs w:val="22"/>
        </w:rPr>
        <w:t>й г. Родники, ул. Советская, д.</w:t>
      </w:r>
      <w:r w:rsidR="00E14506" w:rsidRPr="00E14506">
        <w:rPr>
          <w:sz w:val="22"/>
          <w:szCs w:val="22"/>
        </w:rPr>
        <w:t xml:space="preserve">4) на 2025-2027 </w:t>
      </w:r>
      <w:r w:rsidR="00E14506" w:rsidRPr="0068712C">
        <w:rPr>
          <w:sz w:val="22"/>
          <w:szCs w:val="22"/>
        </w:rPr>
        <w:t>годы</w:t>
      </w:r>
      <w:r w:rsidR="0068712C">
        <w:rPr>
          <w:sz w:val="22"/>
          <w:szCs w:val="22"/>
        </w:rPr>
        <w:t>:</w:t>
      </w:r>
    </w:p>
    <w:p w14:paraId="64ED72D7" w14:textId="77777777" w:rsidR="00E14506" w:rsidRDefault="00E14506" w:rsidP="0052327F">
      <w:pPr>
        <w:widowControl/>
        <w:tabs>
          <w:tab w:val="left" w:pos="1134"/>
        </w:tabs>
        <w:autoSpaceDE w:val="0"/>
        <w:autoSpaceDN w:val="0"/>
        <w:adjustRightInd w:val="0"/>
        <w:ind w:firstLine="709"/>
        <w:jc w:val="both"/>
        <w:rPr>
          <w:b/>
          <w:bCs/>
          <w:sz w:val="22"/>
          <w:szCs w:val="22"/>
        </w:rPr>
      </w:pPr>
    </w:p>
    <w:p w14:paraId="096B903B"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 xml:space="preserve">Приложение 1 к постановлению Департамента энергетики и тарифов </w:t>
      </w:r>
    </w:p>
    <w:p w14:paraId="7E88D2F7"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Ивановской области</w:t>
      </w:r>
      <w:r>
        <w:rPr>
          <w:sz w:val="22"/>
          <w:szCs w:val="22"/>
        </w:rPr>
        <w:t xml:space="preserve"> </w:t>
      </w:r>
      <w:r w:rsidRPr="00852989">
        <w:rPr>
          <w:sz w:val="22"/>
          <w:szCs w:val="22"/>
        </w:rPr>
        <w:t xml:space="preserve">от </w:t>
      </w:r>
      <w:r>
        <w:rPr>
          <w:sz w:val="22"/>
          <w:szCs w:val="22"/>
        </w:rPr>
        <w:t>11</w:t>
      </w:r>
      <w:r w:rsidRPr="0005041B">
        <w:rPr>
          <w:sz w:val="22"/>
          <w:szCs w:val="22"/>
        </w:rPr>
        <w:t>.1</w:t>
      </w:r>
      <w:r>
        <w:rPr>
          <w:sz w:val="22"/>
          <w:szCs w:val="22"/>
        </w:rPr>
        <w:t>0</w:t>
      </w:r>
      <w:r w:rsidRPr="0005041B">
        <w:rPr>
          <w:sz w:val="22"/>
          <w:szCs w:val="22"/>
        </w:rPr>
        <w:t>.</w:t>
      </w:r>
      <w:r w:rsidRPr="00E66BB0">
        <w:rPr>
          <w:sz w:val="22"/>
          <w:szCs w:val="22"/>
        </w:rPr>
        <w:t>202</w:t>
      </w:r>
      <w:r>
        <w:rPr>
          <w:sz w:val="22"/>
          <w:szCs w:val="22"/>
        </w:rPr>
        <w:t>4 № 36-т/6</w:t>
      </w:r>
    </w:p>
    <w:p w14:paraId="62123C06" w14:textId="77777777" w:rsidR="00A042EA" w:rsidRPr="00465563" w:rsidRDefault="00A042EA" w:rsidP="0052327F">
      <w:pPr>
        <w:widowControl/>
        <w:tabs>
          <w:tab w:val="left" w:pos="3970"/>
        </w:tabs>
        <w:autoSpaceDE w:val="0"/>
        <w:autoSpaceDN w:val="0"/>
        <w:adjustRightInd w:val="0"/>
        <w:jc w:val="right"/>
        <w:rPr>
          <w:b/>
          <w:sz w:val="8"/>
          <w:szCs w:val="8"/>
        </w:rPr>
      </w:pPr>
    </w:p>
    <w:p w14:paraId="70959A67"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t>Тарифы на тепловую энергию (мощность), поставляемую потребителям</w:t>
      </w:r>
    </w:p>
    <w:tbl>
      <w:tblPr>
        <w:tblW w:w="508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119"/>
        <w:gridCol w:w="1890"/>
        <w:gridCol w:w="589"/>
        <w:gridCol w:w="1166"/>
        <w:gridCol w:w="1166"/>
        <w:gridCol w:w="730"/>
        <w:gridCol w:w="587"/>
        <w:gridCol w:w="587"/>
        <w:gridCol w:w="598"/>
        <w:gridCol w:w="623"/>
      </w:tblGrid>
      <w:tr w:rsidR="00A042EA" w:rsidRPr="00852989" w14:paraId="18D7379D" w14:textId="77777777" w:rsidTr="00465563">
        <w:trPr>
          <w:trHeight w:val="547"/>
        </w:trPr>
        <w:tc>
          <w:tcPr>
            <w:tcW w:w="206" w:type="pct"/>
            <w:vMerge w:val="restart"/>
            <w:shd w:val="clear" w:color="auto" w:fill="auto"/>
            <w:vAlign w:val="center"/>
            <w:hideMark/>
          </w:tcPr>
          <w:p w14:paraId="692998F4" w14:textId="77777777" w:rsidR="00A042EA" w:rsidRPr="00852989" w:rsidRDefault="00A042EA" w:rsidP="0052327F">
            <w:pPr>
              <w:widowControl/>
              <w:jc w:val="center"/>
              <w:rPr>
                <w:sz w:val="21"/>
                <w:szCs w:val="21"/>
              </w:rPr>
            </w:pPr>
            <w:r w:rsidRPr="00852989">
              <w:rPr>
                <w:sz w:val="21"/>
                <w:szCs w:val="21"/>
              </w:rPr>
              <w:t>№ п/п</w:t>
            </w:r>
          </w:p>
        </w:tc>
        <w:tc>
          <w:tcPr>
            <w:tcW w:w="1010" w:type="pct"/>
            <w:vMerge w:val="restart"/>
            <w:shd w:val="clear" w:color="auto" w:fill="auto"/>
            <w:vAlign w:val="center"/>
            <w:hideMark/>
          </w:tcPr>
          <w:p w14:paraId="7BDDC65E" w14:textId="77777777" w:rsidR="00A042EA" w:rsidRPr="00852989" w:rsidRDefault="00A042EA" w:rsidP="0052327F">
            <w:pPr>
              <w:widowControl/>
              <w:jc w:val="center"/>
              <w:rPr>
                <w:sz w:val="21"/>
                <w:szCs w:val="21"/>
              </w:rPr>
            </w:pPr>
            <w:r w:rsidRPr="00852989">
              <w:rPr>
                <w:sz w:val="21"/>
                <w:szCs w:val="21"/>
              </w:rPr>
              <w:t>Наименование регулируемой организации</w:t>
            </w:r>
          </w:p>
        </w:tc>
        <w:tc>
          <w:tcPr>
            <w:tcW w:w="901" w:type="pct"/>
            <w:vMerge w:val="restart"/>
            <w:shd w:val="clear" w:color="auto" w:fill="auto"/>
            <w:noWrap/>
            <w:vAlign w:val="center"/>
            <w:hideMark/>
          </w:tcPr>
          <w:p w14:paraId="060FFC6A" w14:textId="77777777" w:rsidR="00A042EA" w:rsidRPr="00852989" w:rsidRDefault="00A042EA" w:rsidP="0052327F">
            <w:pPr>
              <w:widowControl/>
              <w:jc w:val="center"/>
              <w:rPr>
                <w:sz w:val="21"/>
                <w:szCs w:val="21"/>
              </w:rPr>
            </w:pPr>
            <w:r w:rsidRPr="00852989">
              <w:rPr>
                <w:sz w:val="21"/>
                <w:szCs w:val="21"/>
              </w:rPr>
              <w:t>Вид тарифа</w:t>
            </w:r>
          </w:p>
        </w:tc>
        <w:tc>
          <w:tcPr>
            <w:tcW w:w="281" w:type="pct"/>
            <w:vMerge w:val="restart"/>
            <w:shd w:val="clear" w:color="auto" w:fill="auto"/>
            <w:noWrap/>
            <w:vAlign w:val="center"/>
            <w:hideMark/>
          </w:tcPr>
          <w:p w14:paraId="2E531027" w14:textId="77777777" w:rsidR="00A042EA" w:rsidRPr="00852989" w:rsidRDefault="00A042EA" w:rsidP="0052327F">
            <w:pPr>
              <w:widowControl/>
              <w:jc w:val="center"/>
              <w:rPr>
                <w:sz w:val="21"/>
                <w:szCs w:val="21"/>
              </w:rPr>
            </w:pPr>
            <w:r w:rsidRPr="00852989">
              <w:rPr>
                <w:sz w:val="21"/>
                <w:szCs w:val="21"/>
              </w:rPr>
              <w:t>Год</w:t>
            </w:r>
          </w:p>
        </w:tc>
        <w:tc>
          <w:tcPr>
            <w:tcW w:w="1112" w:type="pct"/>
            <w:gridSpan w:val="2"/>
            <w:shd w:val="clear" w:color="auto" w:fill="auto"/>
            <w:noWrap/>
            <w:vAlign w:val="center"/>
            <w:hideMark/>
          </w:tcPr>
          <w:p w14:paraId="439F7100" w14:textId="77777777" w:rsidR="00A042EA" w:rsidRPr="00852989" w:rsidRDefault="00A042EA" w:rsidP="0052327F">
            <w:pPr>
              <w:widowControl/>
              <w:jc w:val="center"/>
              <w:rPr>
                <w:sz w:val="21"/>
                <w:szCs w:val="21"/>
              </w:rPr>
            </w:pPr>
            <w:r w:rsidRPr="00852989">
              <w:rPr>
                <w:sz w:val="21"/>
                <w:szCs w:val="21"/>
              </w:rPr>
              <w:t>Вода</w:t>
            </w:r>
          </w:p>
        </w:tc>
        <w:tc>
          <w:tcPr>
            <w:tcW w:w="1193" w:type="pct"/>
            <w:gridSpan w:val="4"/>
            <w:shd w:val="clear" w:color="auto" w:fill="auto"/>
            <w:noWrap/>
            <w:vAlign w:val="center"/>
            <w:hideMark/>
          </w:tcPr>
          <w:p w14:paraId="56BED5C1" w14:textId="77777777" w:rsidR="00A042EA" w:rsidRPr="00852989" w:rsidRDefault="00A042EA" w:rsidP="0052327F">
            <w:pPr>
              <w:widowControl/>
              <w:jc w:val="center"/>
              <w:rPr>
                <w:sz w:val="21"/>
                <w:szCs w:val="21"/>
              </w:rPr>
            </w:pPr>
            <w:r w:rsidRPr="00852989">
              <w:rPr>
                <w:sz w:val="21"/>
                <w:szCs w:val="21"/>
              </w:rPr>
              <w:t>Отборный пар давлением</w:t>
            </w:r>
          </w:p>
        </w:tc>
        <w:tc>
          <w:tcPr>
            <w:tcW w:w="297" w:type="pct"/>
            <w:vMerge w:val="restart"/>
            <w:shd w:val="clear" w:color="auto" w:fill="auto"/>
            <w:vAlign w:val="center"/>
            <w:hideMark/>
          </w:tcPr>
          <w:p w14:paraId="721B3543" w14:textId="77777777" w:rsidR="00A042EA" w:rsidRPr="00852989" w:rsidRDefault="00A042EA" w:rsidP="0052327F">
            <w:pPr>
              <w:widowControl/>
              <w:jc w:val="center"/>
              <w:rPr>
                <w:sz w:val="21"/>
                <w:szCs w:val="21"/>
              </w:rPr>
            </w:pPr>
            <w:r w:rsidRPr="00852989">
              <w:rPr>
                <w:sz w:val="21"/>
                <w:szCs w:val="21"/>
              </w:rPr>
              <w:t>Острый и редуцированный пар</w:t>
            </w:r>
          </w:p>
        </w:tc>
      </w:tr>
      <w:tr w:rsidR="00A042EA" w:rsidRPr="00852989" w14:paraId="56007361" w14:textId="77777777" w:rsidTr="00465563">
        <w:trPr>
          <w:trHeight w:val="540"/>
        </w:trPr>
        <w:tc>
          <w:tcPr>
            <w:tcW w:w="206" w:type="pct"/>
            <w:vMerge/>
            <w:shd w:val="clear" w:color="auto" w:fill="auto"/>
            <w:noWrap/>
            <w:vAlign w:val="center"/>
            <w:hideMark/>
          </w:tcPr>
          <w:p w14:paraId="137D47A6" w14:textId="77777777" w:rsidR="00A042EA" w:rsidRPr="00852989" w:rsidRDefault="00A042EA" w:rsidP="0052327F">
            <w:pPr>
              <w:widowControl/>
              <w:jc w:val="center"/>
              <w:rPr>
                <w:sz w:val="21"/>
                <w:szCs w:val="21"/>
              </w:rPr>
            </w:pPr>
          </w:p>
        </w:tc>
        <w:tc>
          <w:tcPr>
            <w:tcW w:w="1010" w:type="pct"/>
            <w:vMerge/>
            <w:shd w:val="clear" w:color="auto" w:fill="auto"/>
            <w:vAlign w:val="center"/>
            <w:hideMark/>
          </w:tcPr>
          <w:p w14:paraId="483254F7" w14:textId="77777777" w:rsidR="00A042EA" w:rsidRPr="00852989" w:rsidRDefault="00A042EA" w:rsidP="0052327F">
            <w:pPr>
              <w:widowControl/>
              <w:rPr>
                <w:sz w:val="21"/>
                <w:szCs w:val="21"/>
              </w:rPr>
            </w:pPr>
          </w:p>
        </w:tc>
        <w:tc>
          <w:tcPr>
            <w:tcW w:w="901" w:type="pct"/>
            <w:vMerge/>
            <w:shd w:val="clear" w:color="auto" w:fill="auto"/>
            <w:noWrap/>
            <w:vAlign w:val="center"/>
            <w:hideMark/>
          </w:tcPr>
          <w:p w14:paraId="4DF26145" w14:textId="77777777" w:rsidR="00A042EA" w:rsidRPr="00852989" w:rsidRDefault="00A042EA" w:rsidP="0052327F">
            <w:pPr>
              <w:widowControl/>
              <w:jc w:val="center"/>
              <w:rPr>
                <w:sz w:val="21"/>
                <w:szCs w:val="21"/>
              </w:rPr>
            </w:pPr>
          </w:p>
        </w:tc>
        <w:tc>
          <w:tcPr>
            <w:tcW w:w="281" w:type="pct"/>
            <w:vMerge/>
            <w:shd w:val="clear" w:color="auto" w:fill="auto"/>
            <w:noWrap/>
            <w:vAlign w:val="center"/>
            <w:hideMark/>
          </w:tcPr>
          <w:p w14:paraId="668A703A" w14:textId="77777777" w:rsidR="00A042EA" w:rsidRPr="00852989" w:rsidRDefault="00A042EA" w:rsidP="0052327F">
            <w:pPr>
              <w:widowControl/>
              <w:jc w:val="center"/>
              <w:rPr>
                <w:sz w:val="21"/>
                <w:szCs w:val="21"/>
              </w:rPr>
            </w:pPr>
          </w:p>
        </w:tc>
        <w:tc>
          <w:tcPr>
            <w:tcW w:w="556" w:type="pct"/>
            <w:shd w:val="clear" w:color="auto" w:fill="auto"/>
            <w:noWrap/>
            <w:vAlign w:val="center"/>
            <w:hideMark/>
          </w:tcPr>
          <w:p w14:paraId="68004AF1" w14:textId="77777777" w:rsidR="00A042EA" w:rsidRPr="00852989" w:rsidRDefault="00A042EA" w:rsidP="0052327F">
            <w:pPr>
              <w:widowControl/>
              <w:jc w:val="center"/>
              <w:rPr>
                <w:sz w:val="21"/>
                <w:szCs w:val="21"/>
              </w:rPr>
            </w:pPr>
            <w:r>
              <w:rPr>
                <w:sz w:val="21"/>
                <w:szCs w:val="21"/>
              </w:rPr>
              <w:t>1 полугодие</w:t>
            </w:r>
          </w:p>
        </w:tc>
        <w:tc>
          <w:tcPr>
            <w:tcW w:w="556" w:type="pct"/>
            <w:shd w:val="clear" w:color="auto" w:fill="auto"/>
            <w:vAlign w:val="center"/>
          </w:tcPr>
          <w:p w14:paraId="6E47F2A3" w14:textId="77777777" w:rsidR="00A042EA" w:rsidRPr="00852989" w:rsidRDefault="00A042EA" w:rsidP="0052327F">
            <w:pPr>
              <w:widowControl/>
              <w:jc w:val="center"/>
              <w:rPr>
                <w:sz w:val="21"/>
                <w:szCs w:val="21"/>
              </w:rPr>
            </w:pPr>
            <w:r>
              <w:rPr>
                <w:sz w:val="21"/>
                <w:szCs w:val="21"/>
              </w:rPr>
              <w:t>2 полугодие</w:t>
            </w:r>
          </w:p>
        </w:tc>
        <w:tc>
          <w:tcPr>
            <w:tcW w:w="348" w:type="pct"/>
            <w:shd w:val="clear" w:color="auto" w:fill="auto"/>
            <w:vAlign w:val="center"/>
            <w:hideMark/>
          </w:tcPr>
          <w:p w14:paraId="5934576A" w14:textId="77777777" w:rsidR="00A042EA" w:rsidRPr="00852989" w:rsidRDefault="00A042EA" w:rsidP="0052327F">
            <w:pPr>
              <w:widowControl/>
              <w:jc w:val="center"/>
              <w:rPr>
                <w:sz w:val="21"/>
                <w:szCs w:val="21"/>
              </w:rPr>
            </w:pPr>
            <w:r w:rsidRPr="00852989">
              <w:rPr>
                <w:sz w:val="21"/>
                <w:szCs w:val="21"/>
              </w:rPr>
              <w:t>от 1,2 до 2,5 кг/</w:t>
            </w:r>
          </w:p>
          <w:p w14:paraId="480A759E"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80" w:type="pct"/>
            <w:vAlign w:val="center"/>
          </w:tcPr>
          <w:p w14:paraId="544F0EC1" w14:textId="77777777" w:rsidR="00A042EA" w:rsidRPr="00852989" w:rsidRDefault="00A042EA" w:rsidP="0052327F">
            <w:pPr>
              <w:widowControl/>
              <w:jc w:val="center"/>
              <w:rPr>
                <w:sz w:val="21"/>
                <w:szCs w:val="21"/>
              </w:rPr>
            </w:pPr>
            <w:r w:rsidRPr="00852989">
              <w:rPr>
                <w:sz w:val="21"/>
                <w:szCs w:val="21"/>
              </w:rPr>
              <w:t>от 2,5 до 7,0 кг/см</w:t>
            </w:r>
            <w:r w:rsidRPr="00852989">
              <w:rPr>
                <w:sz w:val="21"/>
                <w:szCs w:val="21"/>
                <w:vertAlign w:val="superscript"/>
              </w:rPr>
              <w:t>2</w:t>
            </w:r>
          </w:p>
        </w:tc>
        <w:tc>
          <w:tcPr>
            <w:tcW w:w="280" w:type="pct"/>
            <w:vAlign w:val="center"/>
          </w:tcPr>
          <w:p w14:paraId="77F5F294" w14:textId="77777777" w:rsidR="00A042EA" w:rsidRPr="00852989" w:rsidRDefault="00A042EA" w:rsidP="0052327F">
            <w:pPr>
              <w:widowControl/>
              <w:jc w:val="center"/>
              <w:rPr>
                <w:sz w:val="21"/>
                <w:szCs w:val="21"/>
              </w:rPr>
            </w:pPr>
            <w:r w:rsidRPr="00852989">
              <w:rPr>
                <w:sz w:val="21"/>
                <w:szCs w:val="21"/>
              </w:rPr>
              <w:t>от 7,0 до 13,0 кг/</w:t>
            </w:r>
          </w:p>
          <w:p w14:paraId="31680A42"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85" w:type="pct"/>
            <w:vAlign w:val="center"/>
          </w:tcPr>
          <w:p w14:paraId="7F5E4E6E" w14:textId="77777777" w:rsidR="00A042EA" w:rsidRPr="00852989" w:rsidRDefault="00A042EA" w:rsidP="0052327F">
            <w:pPr>
              <w:widowControl/>
              <w:ind w:right="-108" w:hanging="109"/>
              <w:jc w:val="center"/>
              <w:rPr>
                <w:sz w:val="21"/>
                <w:szCs w:val="21"/>
              </w:rPr>
            </w:pPr>
            <w:r w:rsidRPr="00852989">
              <w:rPr>
                <w:sz w:val="21"/>
                <w:szCs w:val="21"/>
              </w:rPr>
              <w:t>Свыше 13,0 кг/</w:t>
            </w:r>
          </w:p>
          <w:p w14:paraId="5FF3C49A"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97" w:type="pct"/>
            <w:vMerge/>
            <w:shd w:val="clear" w:color="auto" w:fill="auto"/>
            <w:vAlign w:val="center"/>
            <w:hideMark/>
          </w:tcPr>
          <w:p w14:paraId="25CA1E7D" w14:textId="77777777" w:rsidR="00A042EA" w:rsidRPr="00852989" w:rsidRDefault="00A042EA" w:rsidP="0052327F">
            <w:pPr>
              <w:widowControl/>
              <w:jc w:val="center"/>
              <w:rPr>
                <w:sz w:val="21"/>
                <w:szCs w:val="21"/>
              </w:rPr>
            </w:pPr>
          </w:p>
        </w:tc>
      </w:tr>
      <w:tr w:rsidR="00A042EA" w:rsidRPr="00852989" w14:paraId="3112239B" w14:textId="77777777" w:rsidTr="00A042EA">
        <w:trPr>
          <w:trHeight w:val="300"/>
        </w:trPr>
        <w:tc>
          <w:tcPr>
            <w:tcW w:w="5000" w:type="pct"/>
            <w:gridSpan w:val="11"/>
            <w:shd w:val="clear" w:color="auto" w:fill="auto"/>
            <w:noWrap/>
            <w:vAlign w:val="center"/>
            <w:hideMark/>
          </w:tcPr>
          <w:p w14:paraId="6A574580" w14:textId="77777777" w:rsidR="00A042EA" w:rsidRPr="00852989" w:rsidRDefault="00A042EA" w:rsidP="0052327F">
            <w:pPr>
              <w:widowControl/>
              <w:jc w:val="center"/>
              <w:rPr>
                <w:sz w:val="21"/>
                <w:szCs w:val="21"/>
              </w:rPr>
            </w:pPr>
            <w:r w:rsidRPr="00852989">
              <w:rPr>
                <w:sz w:val="21"/>
                <w:szCs w:val="21"/>
              </w:rPr>
              <w:lastRenderedPageBreak/>
              <w:t>Для потребителей, в случае отсутствия дифференциации тарифов по схеме подключения</w:t>
            </w:r>
          </w:p>
        </w:tc>
      </w:tr>
      <w:tr w:rsidR="00A042EA" w:rsidRPr="00852989" w14:paraId="0549549B" w14:textId="77777777" w:rsidTr="00465563">
        <w:trPr>
          <w:trHeight w:val="340"/>
        </w:trPr>
        <w:tc>
          <w:tcPr>
            <w:tcW w:w="206" w:type="pct"/>
            <w:vMerge w:val="restart"/>
            <w:shd w:val="clear" w:color="auto" w:fill="auto"/>
            <w:noWrap/>
            <w:vAlign w:val="center"/>
            <w:hideMark/>
          </w:tcPr>
          <w:p w14:paraId="1FECBE90" w14:textId="77777777" w:rsidR="00A042EA" w:rsidRPr="00852989" w:rsidRDefault="00A042EA" w:rsidP="0052327F">
            <w:pPr>
              <w:jc w:val="center"/>
              <w:rPr>
                <w:sz w:val="21"/>
                <w:szCs w:val="21"/>
              </w:rPr>
            </w:pPr>
            <w:r w:rsidRPr="00852989">
              <w:rPr>
                <w:sz w:val="21"/>
                <w:szCs w:val="21"/>
              </w:rPr>
              <w:t>1.</w:t>
            </w:r>
          </w:p>
        </w:tc>
        <w:tc>
          <w:tcPr>
            <w:tcW w:w="1010" w:type="pct"/>
            <w:vMerge w:val="restart"/>
            <w:shd w:val="clear" w:color="auto" w:fill="auto"/>
            <w:vAlign w:val="center"/>
            <w:hideMark/>
          </w:tcPr>
          <w:p w14:paraId="58575834" w14:textId="77777777" w:rsidR="00A042EA" w:rsidRPr="00A84C7D" w:rsidRDefault="00A042EA" w:rsidP="0052327F">
            <w:pPr>
              <w:widowControl/>
              <w:rPr>
                <w:sz w:val="21"/>
                <w:szCs w:val="21"/>
              </w:rPr>
            </w:pPr>
            <w:r w:rsidRPr="00FD4EB7">
              <w:rPr>
                <w:sz w:val="21"/>
                <w:szCs w:val="21"/>
              </w:rPr>
              <w:t>ООО «Теплоснаб-Родники» (от котельной г. Родники, ул. Советская, д. 4)</w:t>
            </w:r>
          </w:p>
        </w:tc>
        <w:tc>
          <w:tcPr>
            <w:tcW w:w="901" w:type="pct"/>
            <w:vMerge w:val="restart"/>
            <w:shd w:val="clear" w:color="auto" w:fill="auto"/>
            <w:vAlign w:val="center"/>
            <w:hideMark/>
          </w:tcPr>
          <w:p w14:paraId="29DF9E14" w14:textId="77777777" w:rsidR="00A042EA" w:rsidRPr="00A84C7D" w:rsidRDefault="00A042EA" w:rsidP="0052327F">
            <w:pPr>
              <w:widowControl/>
              <w:jc w:val="center"/>
              <w:rPr>
                <w:sz w:val="21"/>
                <w:szCs w:val="21"/>
              </w:rPr>
            </w:pPr>
            <w:r w:rsidRPr="00A84C7D">
              <w:rPr>
                <w:sz w:val="21"/>
                <w:szCs w:val="21"/>
              </w:rPr>
              <w:t>Одноставочный, руб./Гкал, без НДС</w:t>
            </w:r>
          </w:p>
        </w:tc>
        <w:tc>
          <w:tcPr>
            <w:tcW w:w="281" w:type="pct"/>
            <w:shd w:val="clear" w:color="auto" w:fill="auto"/>
            <w:noWrap/>
            <w:vAlign w:val="center"/>
            <w:hideMark/>
          </w:tcPr>
          <w:p w14:paraId="02C04148" w14:textId="77777777" w:rsidR="00A042EA" w:rsidRPr="00E66BB0" w:rsidRDefault="00A042EA" w:rsidP="0052327F">
            <w:pPr>
              <w:widowControl/>
              <w:jc w:val="center"/>
              <w:rPr>
                <w:sz w:val="21"/>
                <w:szCs w:val="21"/>
              </w:rPr>
            </w:pPr>
            <w:r w:rsidRPr="00E66BB0">
              <w:rPr>
                <w:sz w:val="21"/>
                <w:szCs w:val="21"/>
              </w:rPr>
              <w:t>2025</w:t>
            </w:r>
          </w:p>
        </w:tc>
        <w:tc>
          <w:tcPr>
            <w:tcW w:w="556" w:type="pct"/>
            <w:shd w:val="clear" w:color="auto" w:fill="auto"/>
            <w:noWrap/>
            <w:vAlign w:val="center"/>
          </w:tcPr>
          <w:p w14:paraId="24951CBB" w14:textId="77777777" w:rsidR="00A042EA" w:rsidRPr="00BB7C1C" w:rsidRDefault="00A042EA" w:rsidP="0052327F">
            <w:pPr>
              <w:widowControl/>
              <w:jc w:val="center"/>
              <w:rPr>
                <w:sz w:val="21"/>
                <w:szCs w:val="21"/>
              </w:rPr>
            </w:pPr>
            <w:r w:rsidRPr="00BB7C1C">
              <w:rPr>
                <w:sz w:val="21"/>
                <w:szCs w:val="21"/>
              </w:rPr>
              <w:t>2 854,56</w:t>
            </w:r>
          </w:p>
        </w:tc>
        <w:tc>
          <w:tcPr>
            <w:tcW w:w="556" w:type="pct"/>
            <w:shd w:val="clear" w:color="auto" w:fill="auto"/>
            <w:vAlign w:val="center"/>
          </w:tcPr>
          <w:p w14:paraId="077C06E9" w14:textId="77777777" w:rsidR="00A042EA" w:rsidRPr="00BB7C1C" w:rsidRDefault="00A042EA" w:rsidP="0052327F">
            <w:pPr>
              <w:widowControl/>
              <w:jc w:val="center"/>
              <w:rPr>
                <w:sz w:val="21"/>
                <w:szCs w:val="21"/>
              </w:rPr>
            </w:pPr>
            <w:r w:rsidRPr="00BB7C1C">
              <w:rPr>
                <w:sz w:val="21"/>
                <w:szCs w:val="21"/>
              </w:rPr>
              <w:t>3 999,85</w:t>
            </w:r>
          </w:p>
        </w:tc>
        <w:tc>
          <w:tcPr>
            <w:tcW w:w="348" w:type="pct"/>
            <w:shd w:val="clear" w:color="auto" w:fill="auto"/>
            <w:noWrap/>
            <w:vAlign w:val="center"/>
            <w:hideMark/>
          </w:tcPr>
          <w:p w14:paraId="3C21BC03" w14:textId="77777777" w:rsidR="00A042EA" w:rsidRPr="00852989" w:rsidRDefault="00A042EA" w:rsidP="0052327F">
            <w:pPr>
              <w:widowControl/>
              <w:jc w:val="center"/>
              <w:rPr>
                <w:sz w:val="21"/>
                <w:szCs w:val="21"/>
              </w:rPr>
            </w:pPr>
            <w:r w:rsidRPr="00852989">
              <w:rPr>
                <w:sz w:val="21"/>
                <w:szCs w:val="21"/>
              </w:rPr>
              <w:t>-</w:t>
            </w:r>
          </w:p>
        </w:tc>
        <w:tc>
          <w:tcPr>
            <w:tcW w:w="280" w:type="pct"/>
            <w:vAlign w:val="center"/>
          </w:tcPr>
          <w:p w14:paraId="75368EBC" w14:textId="77777777" w:rsidR="00A042EA" w:rsidRPr="00852989" w:rsidRDefault="00A042EA" w:rsidP="0052327F">
            <w:pPr>
              <w:widowControl/>
              <w:jc w:val="center"/>
              <w:rPr>
                <w:sz w:val="21"/>
                <w:szCs w:val="21"/>
              </w:rPr>
            </w:pPr>
            <w:r w:rsidRPr="00852989">
              <w:rPr>
                <w:sz w:val="21"/>
                <w:szCs w:val="21"/>
              </w:rPr>
              <w:t>-</w:t>
            </w:r>
          </w:p>
        </w:tc>
        <w:tc>
          <w:tcPr>
            <w:tcW w:w="280" w:type="pct"/>
            <w:vAlign w:val="center"/>
          </w:tcPr>
          <w:p w14:paraId="490EC5B9" w14:textId="77777777" w:rsidR="00A042EA" w:rsidRPr="00852989" w:rsidRDefault="00A042EA" w:rsidP="0052327F">
            <w:pPr>
              <w:widowControl/>
              <w:jc w:val="center"/>
              <w:rPr>
                <w:sz w:val="21"/>
                <w:szCs w:val="21"/>
              </w:rPr>
            </w:pPr>
            <w:r w:rsidRPr="00852989">
              <w:rPr>
                <w:sz w:val="21"/>
                <w:szCs w:val="21"/>
              </w:rPr>
              <w:t>-</w:t>
            </w:r>
          </w:p>
        </w:tc>
        <w:tc>
          <w:tcPr>
            <w:tcW w:w="285" w:type="pct"/>
            <w:vAlign w:val="center"/>
          </w:tcPr>
          <w:p w14:paraId="56C414C2" w14:textId="77777777" w:rsidR="00A042EA" w:rsidRPr="00852989" w:rsidRDefault="00A042EA" w:rsidP="0052327F">
            <w:pPr>
              <w:widowControl/>
              <w:jc w:val="center"/>
              <w:rPr>
                <w:sz w:val="21"/>
                <w:szCs w:val="21"/>
              </w:rPr>
            </w:pPr>
            <w:r w:rsidRPr="00852989">
              <w:rPr>
                <w:sz w:val="21"/>
                <w:szCs w:val="21"/>
              </w:rPr>
              <w:t>-</w:t>
            </w:r>
          </w:p>
        </w:tc>
        <w:tc>
          <w:tcPr>
            <w:tcW w:w="297" w:type="pct"/>
            <w:shd w:val="clear" w:color="auto" w:fill="auto"/>
            <w:noWrap/>
            <w:vAlign w:val="center"/>
            <w:hideMark/>
          </w:tcPr>
          <w:p w14:paraId="3B5D4C6A" w14:textId="77777777" w:rsidR="00A042EA" w:rsidRPr="00852989" w:rsidRDefault="00A042EA" w:rsidP="0052327F">
            <w:pPr>
              <w:widowControl/>
              <w:jc w:val="center"/>
              <w:rPr>
                <w:sz w:val="21"/>
                <w:szCs w:val="21"/>
              </w:rPr>
            </w:pPr>
            <w:r>
              <w:rPr>
                <w:sz w:val="21"/>
                <w:szCs w:val="21"/>
              </w:rPr>
              <w:t>-</w:t>
            </w:r>
          </w:p>
        </w:tc>
      </w:tr>
      <w:tr w:rsidR="00A042EA" w:rsidRPr="00E66BB0" w14:paraId="610CE97E" w14:textId="77777777" w:rsidTr="00465563">
        <w:trPr>
          <w:trHeight w:val="340"/>
        </w:trPr>
        <w:tc>
          <w:tcPr>
            <w:tcW w:w="206" w:type="pct"/>
            <w:vMerge/>
            <w:shd w:val="clear" w:color="auto" w:fill="auto"/>
            <w:noWrap/>
            <w:vAlign w:val="center"/>
          </w:tcPr>
          <w:p w14:paraId="693F6678" w14:textId="77777777" w:rsidR="00A042EA" w:rsidRPr="00E66BB0" w:rsidRDefault="00A042EA" w:rsidP="0052327F">
            <w:pPr>
              <w:jc w:val="center"/>
              <w:rPr>
                <w:sz w:val="21"/>
                <w:szCs w:val="21"/>
              </w:rPr>
            </w:pPr>
          </w:p>
        </w:tc>
        <w:tc>
          <w:tcPr>
            <w:tcW w:w="1010" w:type="pct"/>
            <w:vMerge/>
            <w:shd w:val="clear" w:color="auto" w:fill="auto"/>
            <w:vAlign w:val="center"/>
          </w:tcPr>
          <w:p w14:paraId="404AF138" w14:textId="77777777" w:rsidR="00A042EA" w:rsidRPr="00E66BB0" w:rsidRDefault="00A042EA" w:rsidP="0052327F">
            <w:pPr>
              <w:widowControl/>
              <w:rPr>
                <w:sz w:val="21"/>
                <w:szCs w:val="21"/>
              </w:rPr>
            </w:pPr>
          </w:p>
        </w:tc>
        <w:tc>
          <w:tcPr>
            <w:tcW w:w="901" w:type="pct"/>
            <w:vMerge/>
            <w:shd w:val="clear" w:color="auto" w:fill="auto"/>
            <w:vAlign w:val="center"/>
          </w:tcPr>
          <w:p w14:paraId="1614D334" w14:textId="77777777" w:rsidR="00A042EA" w:rsidRPr="00E66BB0" w:rsidRDefault="00A042EA" w:rsidP="0052327F">
            <w:pPr>
              <w:widowControl/>
              <w:jc w:val="center"/>
              <w:rPr>
                <w:sz w:val="21"/>
                <w:szCs w:val="21"/>
              </w:rPr>
            </w:pPr>
          </w:p>
        </w:tc>
        <w:tc>
          <w:tcPr>
            <w:tcW w:w="281" w:type="pct"/>
            <w:shd w:val="clear" w:color="auto" w:fill="auto"/>
            <w:noWrap/>
            <w:vAlign w:val="center"/>
          </w:tcPr>
          <w:p w14:paraId="37F72DE9" w14:textId="77777777" w:rsidR="00A042EA" w:rsidRPr="00E66BB0" w:rsidRDefault="00A042EA" w:rsidP="0052327F">
            <w:pPr>
              <w:widowControl/>
              <w:jc w:val="center"/>
              <w:rPr>
                <w:sz w:val="21"/>
                <w:szCs w:val="21"/>
              </w:rPr>
            </w:pPr>
            <w:r w:rsidRPr="00E66BB0">
              <w:rPr>
                <w:sz w:val="21"/>
                <w:szCs w:val="21"/>
              </w:rPr>
              <w:t>2026</w:t>
            </w:r>
          </w:p>
        </w:tc>
        <w:tc>
          <w:tcPr>
            <w:tcW w:w="556" w:type="pct"/>
            <w:shd w:val="clear" w:color="auto" w:fill="auto"/>
            <w:noWrap/>
            <w:vAlign w:val="center"/>
          </w:tcPr>
          <w:p w14:paraId="20A90A14" w14:textId="77777777" w:rsidR="00A042EA" w:rsidRPr="00BB7C1C" w:rsidRDefault="00A042EA" w:rsidP="0052327F">
            <w:pPr>
              <w:widowControl/>
              <w:jc w:val="center"/>
              <w:rPr>
                <w:sz w:val="21"/>
                <w:szCs w:val="21"/>
              </w:rPr>
            </w:pPr>
            <w:r w:rsidRPr="00BB7C1C">
              <w:rPr>
                <w:sz w:val="21"/>
                <w:szCs w:val="21"/>
              </w:rPr>
              <w:t>3 529,19</w:t>
            </w:r>
          </w:p>
        </w:tc>
        <w:tc>
          <w:tcPr>
            <w:tcW w:w="556" w:type="pct"/>
            <w:shd w:val="clear" w:color="auto" w:fill="auto"/>
            <w:vAlign w:val="center"/>
          </w:tcPr>
          <w:p w14:paraId="0FF47138" w14:textId="77777777" w:rsidR="00A042EA" w:rsidRPr="00BB7C1C" w:rsidRDefault="00A042EA" w:rsidP="0052327F">
            <w:pPr>
              <w:widowControl/>
              <w:jc w:val="center"/>
              <w:rPr>
                <w:sz w:val="21"/>
                <w:szCs w:val="21"/>
              </w:rPr>
            </w:pPr>
            <w:r w:rsidRPr="00BB7C1C">
              <w:rPr>
                <w:sz w:val="21"/>
                <w:szCs w:val="21"/>
              </w:rPr>
              <w:t>3 529,19</w:t>
            </w:r>
          </w:p>
        </w:tc>
        <w:tc>
          <w:tcPr>
            <w:tcW w:w="348" w:type="pct"/>
            <w:shd w:val="clear" w:color="auto" w:fill="auto"/>
            <w:noWrap/>
            <w:vAlign w:val="center"/>
          </w:tcPr>
          <w:p w14:paraId="2FA81D8E" w14:textId="77777777" w:rsidR="00A042EA" w:rsidRPr="00E66BB0" w:rsidRDefault="00A042EA" w:rsidP="0052327F">
            <w:pPr>
              <w:widowControl/>
              <w:jc w:val="center"/>
              <w:rPr>
                <w:sz w:val="21"/>
                <w:szCs w:val="21"/>
              </w:rPr>
            </w:pPr>
            <w:r w:rsidRPr="00E66BB0">
              <w:rPr>
                <w:sz w:val="21"/>
                <w:szCs w:val="21"/>
              </w:rPr>
              <w:t>-</w:t>
            </w:r>
          </w:p>
        </w:tc>
        <w:tc>
          <w:tcPr>
            <w:tcW w:w="280" w:type="pct"/>
            <w:vAlign w:val="center"/>
          </w:tcPr>
          <w:p w14:paraId="5F828A81" w14:textId="77777777" w:rsidR="00A042EA" w:rsidRPr="00E66BB0" w:rsidRDefault="00A042EA" w:rsidP="0052327F">
            <w:pPr>
              <w:widowControl/>
              <w:jc w:val="center"/>
              <w:rPr>
                <w:sz w:val="21"/>
                <w:szCs w:val="21"/>
              </w:rPr>
            </w:pPr>
            <w:r w:rsidRPr="00E66BB0">
              <w:rPr>
                <w:sz w:val="21"/>
                <w:szCs w:val="21"/>
              </w:rPr>
              <w:t>-</w:t>
            </w:r>
          </w:p>
        </w:tc>
        <w:tc>
          <w:tcPr>
            <w:tcW w:w="280" w:type="pct"/>
            <w:vAlign w:val="center"/>
          </w:tcPr>
          <w:p w14:paraId="2E08605D" w14:textId="77777777" w:rsidR="00A042EA" w:rsidRPr="00E66BB0" w:rsidRDefault="00A042EA" w:rsidP="0052327F">
            <w:pPr>
              <w:widowControl/>
              <w:jc w:val="center"/>
              <w:rPr>
                <w:sz w:val="21"/>
                <w:szCs w:val="21"/>
              </w:rPr>
            </w:pPr>
            <w:r w:rsidRPr="00E66BB0">
              <w:rPr>
                <w:sz w:val="21"/>
                <w:szCs w:val="21"/>
              </w:rPr>
              <w:t>-</w:t>
            </w:r>
          </w:p>
        </w:tc>
        <w:tc>
          <w:tcPr>
            <w:tcW w:w="285" w:type="pct"/>
            <w:vAlign w:val="center"/>
          </w:tcPr>
          <w:p w14:paraId="1265A009" w14:textId="77777777" w:rsidR="00A042EA" w:rsidRPr="00E66BB0" w:rsidRDefault="00A042EA" w:rsidP="0052327F">
            <w:pPr>
              <w:widowControl/>
              <w:jc w:val="center"/>
              <w:rPr>
                <w:sz w:val="21"/>
                <w:szCs w:val="21"/>
              </w:rPr>
            </w:pPr>
            <w:r w:rsidRPr="00E66BB0">
              <w:rPr>
                <w:sz w:val="21"/>
                <w:szCs w:val="21"/>
              </w:rPr>
              <w:t>-</w:t>
            </w:r>
          </w:p>
        </w:tc>
        <w:tc>
          <w:tcPr>
            <w:tcW w:w="297" w:type="pct"/>
            <w:shd w:val="clear" w:color="auto" w:fill="auto"/>
            <w:noWrap/>
            <w:vAlign w:val="center"/>
          </w:tcPr>
          <w:p w14:paraId="5FB94159" w14:textId="77777777" w:rsidR="00A042EA" w:rsidRPr="00E66BB0" w:rsidRDefault="00A042EA" w:rsidP="0052327F">
            <w:pPr>
              <w:widowControl/>
              <w:jc w:val="center"/>
              <w:rPr>
                <w:sz w:val="21"/>
                <w:szCs w:val="21"/>
              </w:rPr>
            </w:pPr>
            <w:r w:rsidRPr="00E66BB0">
              <w:rPr>
                <w:sz w:val="21"/>
                <w:szCs w:val="21"/>
              </w:rPr>
              <w:t>-</w:t>
            </w:r>
          </w:p>
        </w:tc>
      </w:tr>
      <w:tr w:rsidR="00A042EA" w:rsidRPr="00E66BB0" w14:paraId="5F074D6F" w14:textId="77777777" w:rsidTr="00465563">
        <w:trPr>
          <w:trHeight w:val="340"/>
        </w:trPr>
        <w:tc>
          <w:tcPr>
            <w:tcW w:w="206" w:type="pct"/>
            <w:vMerge/>
            <w:shd w:val="clear" w:color="auto" w:fill="auto"/>
            <w:noWrap/>
            <w:vAlign w:val="center"/>
          </w:tcPr>
          <w:p w14:paraId="476671C5" w14:textId="77777777" w:rsidR="00A042EA" w:rsidRPr="00E66BB0" w:rsidRDefault="00A042EA" w:rsidP="0052327F">
            <w:pPr>
              <w:jc w:val="center"/>
              <w:rPr>
                <w:sz w:val="21"/>
                <w:szCs w:val="21"/>
              </w:rPr>
            </w:pPr>
          </w:p>
        </w:tc>
        <w:tc>
          <w:tcPr>
            <w:tcW w:w="1010" w:type="pct"/>
            <w:vMerge/>
            <w:shd w:val="clear" w:color="auto" w:fill="auto"/>
            <w:vAlign w:val="center"/>
          </w:tcPr>
          <w:p w14:paraId="40277B17" w14:textId="77777777" w:rsidR="00A042EA" w:rsidRPr="00E66BB0" w:rsidRDefault="00A042EA" w:rsidP="0052327F">
            <w:pPr>
              <w:widowControl/>
              <w:rPr>
                <w:sz w:val="21"/>
                <w:szCs w:val="21"/>
              </w:rPr>
            </w:pPr>
          </w:p>
        </w:tc>
        <w:tc>
          <w:tcPr>
            <w:tcW w:w="901" w:type="pct"/>
            <w:vMerge/>
            <w:shd w:val="clear" w:color="auto" w:fill="auto"/>
            <w:vAlign w:val="center"/>
          </w:tcPr>
          <w:p w14:paraId="45AA0A1B" w14:textId="77777777" w:rsidR="00A042EA" w:rsidRPr="00E66BB0" w:rsidRDefault="00A042EA" w:rsidP="0052327F">
            <w:pPr>
              <w:widowControl/>
              <w:jc w:val="center"/>
              <w:rPr>
                <w:sz w:val="21"/>
                <w:szCs w:val="21"/>
              </w:rPr>
            </w:pPr>
          </w:p>
        </w:tc>
        <w:tc>
          <w:tcPr>
            <w:tcW w:w="281" w:type="pct"/>
            <w:shd w:val="clear" w:color="auto" w:fill="auto"/>
            <w:noWrap/>
            <w:vAlign w:val="center"/>
          </w:tcPr>
          <w:p w14:paraId="2752851A" w14:textId="77777777" w:rsidR="00A042EA" w:rsidRPr="00E66BB0" w:rsidRDefault="00A042EA" w:rsidP="0052327F">
            <w:pPr>
              <w:widowControl/>
              <w:jc w:val="center"/>
              <w:rPr>
                <w:sz w:val="21"/>
                <w:szCs w:val="21"/>
              </w:rPr>
            </w:pPr>
            <w:r w:rsidRPr="00E66BB0">
              <w:rPr>
                <w:sz w:val="21"/>
                <w:szCs w:val="21"/>
              </w:rPr>
              <w:t>2027</w:t>
            </w:r>
          </w:p>
        </w:tc>
        <w:tc>
          <w:tcPr>
            <w:tcW w:w="556" w:type="pct"/>
            <w:shd w:val="clear" w:color="auto" w:fill="auto"/>
            <w:noWrap/>
            <w:vAlign w:val="center"/>
          </w:tcPr>
          <w:p w14:paraId="23C90160" w14:textId="77777777" w:rsidR="00A042EA" w:rsidRPr="00BB7C1C" w:rsidRDefault="00A042EA" w:rsidP="0052327F">
            <w:pPr>
              <w:widowControl/>
              <w:jc w:val="center"/>
              <w:rPr>
                <w:sz w:val="21"/>
                <w:szCs w:val="21"/>
              </w:rPr>
            </w:pPr>
            <w:r w:rsidRPr="00BB7C1C">
              <w:rPr>
                <w:sz w:val="21"/>
                <w:szCs w:val="21"/>
              </w:rPr>
              <w:t>3 529,19</w:t>
            </w:r>
          </w:p>
        </w:tc>
        <w:tc>
          <w:tcPr>
            <w:tcW w:w="556" w:type="pct"/>
            <w:shd w:val="clear" w:color="auto" w:fill="auto"/>
            <w:vAlign w:val="center"/>
          </w:tcPr>
          <w:p w14:paraId="71468BED" w14:textId="77777777" w:rsidR="00A042EA" w:rsidRPr="00BB7C1C" w:rsidRDefault="00A042EA" w:rsidP="0052327F">
            <w:pPr>
              <w:widowControl/>
              <w:jc w:val="center"/>
              <w:rPr>
                <w:sz w:val="21"/>
                <w:szCs w:val="21"/>
              </w:rPr>
            </w:pPr>
            <w:r w:rsidRPr="00BB7C1C">
              <w:rPr>
                <w:sz w:val="21"/>
                <w:szCs w:val="21"/>
              </w:rPr>
              <w:t>3 673,64</w:t>
            </w:r>
          </w:p>
        </w:tc>
        <w:tc>
          <w:tcPr>
            <w:tcW w:w="348" w:type="pct"/>
            <w:shd w:val="clear" w:color="auto" w:fill="auto"/>
            <w:noWrap/>
            <w:vAlign w:val="center"/>
          </w:tcPr>
          <w:p w14:paraId="3A72EAF3" w14:textId="77777777" w:rsidR="00A042EA" w:rsidRPr="00E66BB0" w:rsidRDefault="00A042EA" w:rsidP="0052327F">
            <w:pPr>
              <w:widowControl/>
              <w:jc w:val="center"/>
              <w:rPr>
                <w:sz w:val="21"/>
                <w:szCs w:val="21"/>
              </w:rPr>
            </w:pPr>
            <w:r w:rsidRPr="00E66BB0">
              <w:rPr>
                <w:sz w:val="21"/>
                <w:szCs w:val="21"/>
              </w:rPr>
              <w:t>-</w:t>
            </w:r>
          </w:p>
        </w:tc>
        <w:tc>
          <w:tcPr>
            <w:tcW w:w="280" w:type="pct"/>
            <w:vAlign w:val="center"/>
          </w:tcPr>
          <w:p w14:paraId="65AC3CD3" w14:textId="77777777" w:rsidR="00A042EA" w:rsidRPr="00E66BB0" w:rsidRDefault="00A042EA" w:rsidP="0052327F">
            <w:pPr>
              <w:widowControl/>
              <w:jc w:val="center"/>
              <w:rPr>
                <w:sz w:val="21"/>
                <w:szCs w:val="21"/>
              </w:rPr>
            </w:pPr>
            <w:r w:rsidRPr="00E66BB0">
              <w:rPr>
                <w:sz w:val="21"/>
                <w:szCs w:val="21"/>
              </w:rPr>
              <w:t>-</w:t>
            </w:r>
          </w:p>
        </w:tc>
        <w:tc>
          <w:tcPr>
            <w:tcW w:w="280" w:type="pct"/>
            <w:vAlign w:val="center"/>
          </w:tcPr>
          <w:p w14:paraId="1BA64E9C" w14:textId="77777777" w:rsidR="00A042EA" w:rsidRPr="00E66BB0" w:rsidRDefault="00A042EA" w:rsidP="0052327F">
            <w:pPr>
              <w:widowControl/>
              <w:jc w:val="center"/>
              <w:rPr>
                <w:sz w:val="21"/>
                <w:szCs w:val="21"/>
              </w:rPr>
            </w:pPr>
            <w:r w:rsidRPr="00E66BB0">
              <w:rPr>
                <w:sz w:val="21"/>
                <w:szCs w:val="21"/>
              </w:rPr>
              <w:t>-</w:t>
            </w:r>
          </w:p>
        </w:tc>
        <w:tc>
          <w:tcPr>
            <w:tcW w:w="285" w:type="pct"/>
            <w:vAlign w:val="center"/>
          </w:tcPr>
          <w:p w14:paraId="562275FC" w14:textId="77777777" w:rsidR="00A042EA" w:rsidRPr="00E66BB0" w:rsidRDefault="00A042EA" w:rsidP="0052327F">
            <w:pPr>
              <w:widowControl/>
              <w:jc w:val="center"/>
              <w:rPr>
                <w:sz w:val="21"/>
                <w:szCs w:val="21"/>
              </w:rPr>
            </w:pPr>
            <w:r w:rsidRPr="00E66BB0">
              <w:rPr>
                <w:sz w:val="21"/>
                <w:szCs w:val="21"/>
              </w:rPr>
              <w:t>-</w:t>
            </w:r>
          </w:p>
        </w:tc>
        <w:tc>
          <w:tcPr>
            <w:tcW w:w="297" w:type="pct"/>
            <w:shd w:val="clear" w:color="auto" w:fill="auto"/>
            <w:noWrap/>
            <w:vAlign w:val="center"/>
          </w:tcPr>
          <w:p w14:paraId="0315310C" w14:textId="77777777" w:rsidR="00A042EA" w:rsidRPr="00E66BB0" w:rsidRDefault="00A042EA" w:rsidP="0052327F">
            <w:pPr>
              <w:widowControl/>
              <w:jc w:val="center"/>
              <w:rPr>
                <w:sz w:val="21"/>
                <w:szCs w:val="21"/>
              </w:rPr>
            </w:pPr>
            <w:r w:rsidRPr="00E66BB0">
              <w:rPr>
                <w:sz w:val="21"/>
                <w:szCs w:val="21"/>
              </w:rPr>
              <w:t>-</w:t>
            </w:r>
          </w:p>
        </w:tc>
      </w:tr>
      <w:tr w:rsidR="00A042EA" w:rsidRPr="00D216F2" w14:paraId="4A274506" w14:textId="77777777" w:rsidTr="00A042EA">
        <w:trPr>
          <w:trHeight w:val="340"/>
        </w:trPr>
        <w:tc>
          <w:tcPr>
            <w:tcW w:w="5000" w:type="pct"/>
            <w:gridSpan w:val="11"/>
            <w:shd w:val="clear" w:color="auto" w:fill="auto"/>
            <w:noWrap/>
            <w:vAlign w:val="center"/>
          </w:tcPr>
          <w:p w14:paraId="36327E62" w14:textId="77777777" w:rsidR="00A042EA" w:rsidRPr="00D216F2" w:rsidRDefault="00A042EA" w:rsidP="0052327F">
            <w:pPr>
              <w:widowControl/>
              <w:jc w:val="center"/>
              <w:rPr>
                <w:sz w:val="21"/>
                <w:szCs w:val="21"/>
              </w:rPr>
            </w:pPr>
            <w:r w:rsidRPr="00D216F2">
              <w:rPr>
                <w:sz w:val="21"/>
                <w:szCs w:val="21"/>
              </w:rPr>
              <w:t>Население (тарифы указываются с учетом НДС) *</w:t>
            </w:r>
          </w:p>
        </w:tc>
      </w:tr>
      <w:tr w:rsidR="00A042EA" w:rsidRPr="00D216F2" w14:paraId="7111C3A3" w14:textId="77777777" w:rsidTr="00465563">
        <w:trPr>
          <w:trHeight w:val="340"/>
        </w:trPr>
        <w:tc>
          <w:tcPr>
            <w:tcW w:w="206" w:type="pct"/>
            <w:vMerge w:val="restart"/>
            <w:shd w:val="clear" w:color="auto" w:fill="auto"/>
            <w:noWrap/>
            <w:vAlign w:val="center"/>
          </w:tcPr>
          <w:p w14:paraId="5F8FE5B3" w14:textId="77777777" w:rsidR="00A042EA" w:rsidRPr="00D216F2" w:rsidRDefault="00A042EA" w:rsidP="0052327F">
            <w:pPr>
              <w:jc w:val="center"/>
              <w:rPr>
                <w:sz w:val="21"/>
                <w:szCs w:val="21"/>
              </w:rPr>
            </w:pPr>
            <w:r w:rsidRPr="00D216F2">
              <w:rPr>
                <w:sz w:val="21"/>
                <w:szCs w:val="21"/>
              </w:rPr>
              <w:t>2.</w:t>
            </w:r>
          </w:p>
        </w:tc>
        <w:tc>
          <w:tcPr>
            <w:tcW w:w="1010" w:type="pct"/>
            <w:vMerge w:val="restart"/>
            <w:shd w:val="clear" w:color="auto" w:fill="auto"/>
            <w:vAlign w:val="center"/>
          </w:tcPr>
          <w:p w14:paraId="2E6BDACC" w14:textId="77777777" w:rsidR="00A042EA" w:rsidRPr="00D216F2" w:rsidRDefault="00A042EA" w:rsidP="0052327F">
            <w:pPr>
              <w:widowControl/>
              <w:rPr>
                <w:sz w:val="21"/>
                <w:szCs w:val="21"/>
              </w:rPr>
            </w:pPr>
            <w:r w:rsidRPr="00FD4EB7">
              <w:rPr>
                <w:sz w:val="21"/>
                <w:szCs w:val="21"/>
              </w:rPr>
              <w:t>ООО «Теплоснаб-Родники» (от котельной г. Родники, ул. Советская, д. 4)</w:t>
            </w:r>
          </w:p>
        </w:tc>
        <w:tc>
          <w:tcPr>
            <w:tcW w:w="901" w:type="pct"/>
            <w:vMerge w:val="restart"/>
            <w:shd w:val="clear" w:color="auto" w:fill="auto"/>
            <w:vAlign w:val="center"/>
          </w:tcPr>
          <w:p w14:paraId="7AB5849F" w14:textId="77777777" w:rsidR="00A042EA" w:rsidRPr="00D216F2" w:rsidRDefault="00A042EA" w:rsidP="0052327F">
            <w:pPr>
              <w:widowControl/>
              <w:jc w:val="center"/>
              <w:rPr>
                <w:sz w:val="21"/>
                <w:szCs w:val="21"/>
              </w:rPr>
            </w:pPr>
            <w:r w:rsidRPr="00D216F2">
              <w:rPr>
                <w:sz w:val="21"/>
                <w:szCs w:val="21"/>
              </w:rPr>
              <w:t>Одноставочный, руб./Гкал</w:t>
            </w:r>
          </w:p>
        </w:tc>
        <w:tc>
          <w:tcPr>
            <w:tcW w:w="281" w:type="pct"/>
            <w:shd w:val="clear" w:color="auto" w:fill="auto"/>
            <w:noWrap/>
            <w:vAlign w:val="center"/>
          </w:tcPr>
          <w:p w14:paraId="20ADB0AA" w14:textId="77777777" w:rsidR="00A042EA" w:rsidRPr="00D216F2" w:rsidRDefault="00A042EA" w:rsidP="0052327F">
            <w:pPr>
              <w:widowControl/>
              <w:jc w:val="center"/>
              <w:rPr>
                <w:sz w:val="21"/>
                <w:szCs w:val="21"/>
              </w:rPr>
            </w:pPr>
            <w:r w:rsidRPr="00D216F2">
              <w:rPr>
                <w:sz w:val="21"/>
                <w:szCs w:val="21"/>
              </w:rPr>
              <w:t>2025</w:t>
            </w:r>
          </w:p>
        </w:tc>
        <w:tc>
          <w:tcPr>
            <w:tcW w:w="556" w:type="pct"/>
            <w:shd w:val="clear" w:color="auto" w:fill="auto"/>
            <w:noWrap/>
            <w:vAlign w:val="center"/>
          </w:tcPr>
          <w:p w14:paraId="425F289F" w14:textId="77777777" w:rsidR="00A042EA" w:rsidRPr="00EA6462" w:rsidRDefault="00A042EA" w:rsidP="0052327F">
            <w:pPr>
              <w:widowControl/>
              <w:jc w:val="center"/>
              <w:rPr>
                <w:sz w:val="21"/>
                <w:szCs w:val="21"/>
              </w:rPr>
            </w:pPr>
            <w:r w:rsidRPr="00EA6462">
              <w:rPr>
                <w:sz w:val="21"/>
                <w:szCs w:val="21"/>
              </w:rPr>
              <w:t>3 425,47</w:t>
            </w:r>
          </w:p>
        </w:tc>
        <w:tc>
          <w:tcPr>
            <w:tcW w:w="556" w:type="pct"/>
            <w:shd w:val="clear" w:color="auto" w:fill="auto"/>
            <w:vAlign w:val="center"/>
          </w:tcPr>
          <w:p w14:paraId="57A644CF" w14:textId="77777777" w:rsidR="00A042EA" w:rsidRPr="00EA6462" w:rsidRDefault="00A042EA" w:rsidP="0052327F">
            <w:pPr>
              <w:widowControl/>
              <w:jc w:val="center"/>
              <w:rPr>
                <w:sz w:val="21"/>
                <w:szCs w:val="21"/>
              </w:rPr>
            </w:pPr>
            <w:r w:rsidRPr="00EA6462">
              <w:rPr>
                <w:sz w:val="21"/>
                <w:szCs w:val="21"/>
              </w:rPr>
              <w:t>-</w:t>
            </w:r>
          </w:p>
        </w:tc>
        <w:tc>
          <w:tcPr>
            <w:tcW w:w="348" w:type="pct"/>
            <w:shd w:val="clear" w:color="auto" w:fill="auto"/>
            <w:noWrap/>
            <w:vAlign w:val="center"/>
          </w:tcPr>
          <w:p w14:paraId="20AAAC5E"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4EA34C98"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69BE30C4" w14:textId="77777777" w:rsidR="00A042EA" w:rsidRPr="00D216F2" w:rsidRDefault="00A042EA" w:rsidP="0052327F">
            <w:pPr>
              <w:widowControl/>
              <w:jc w:val="center"/>
              <w:rPr>
                <w:sz w:val="21"/>
                <w:szCs w:val="21"/>
              </w:rPr>
            </w:pPr>
            <w:r w:rsidRPr="00D216F2">
              <w:rPr>
                <w:sz w:val="21"/>
                <w:szCs w:val="21"/>
              </w:rPr>
              <w:t>-</w:t>
            </w:r>
          </w:p>
        </w:tc>
        <w:tc>
          <w:tcPr>
            <w:tcW w:w="285" w:type="pct"/>
            <w:vAlign w:val="center"/>
          </w:tcPr>
          <w:p w14:paraId="4061CF55" w14:textId="77777777" w:rsidR="00A042EA" w:rsidRPr="00D216F2" w:rsidRDefault="00A042EA" w:rsidP="0052327F">
            <w:pPr>
              <w:widowControl/>
              <w:jc w:val="center"/>
              <w:rPr>
                <w:sz w:val="21"/>
                <w:szCs w:val="21"/>
              </w:rPr>
            </w:pPr>
            <w:r w:rsidRPr="00D216F2">
              <w:rPr>
                <w:sz w:val="21"/>
                <w:szCs w:val="21"/>
              </w:rPr>
              <w:t>-</w:t>
            </w:r>
          </w:p>
        </w:tc>
        <w:tc>
          <w:tcPr>
            <w:tcW w:w="297" w:type="pct"/>
            <w:shd w:val="clear" w:color="auto" w:fill="auto"/>
            <w:noWrap/>
            <w:vAlign w:val="center"/>
          </w:tcPr>
          <w:p w14:paraId="035BBA96" w14:textId="77777777" w:rsidR="00A042EA" w:rsidRPr="00D216F2" w:rsidRDefault="00A042EA" w:rsidP="0052327F">
            <w:pPr>
              <w:widowControl/>
              <w:jc w:val="center"/>
              <w:rPr>
                <w:sz w:val="21"/>
                <w:szCs w:val="21"/>
              </w:rPr>
            </w:pPr>
            <w:r w:rsidRPr="00D216F2">
              <w:rPr>
                <w:sz w:val="21"/>
                <w:szCs w:val="21"/>
              </w:rPr>
              <w:t>-</w:t>
            </w:r>
          </w:p>
        </w:tc>
      </w:tr>
      <w:tr w:rsidR="00A042EA" w:rsidRPr="00D216F2" w14:paraId="7C702439" w14:textId="77777777" w:rsidTr="00465563">
        <w:trPr>
          <w:trHeight w:val="340"/>
        </w:trPr>
        <w:tc>
          <w:tcPr>
            <w:tcW w:w="206" w:type="pct"/>
            <w:vMerge/>
            <w:shd w:val="clear" w:color="auto" w:fill="auto"/>
            <w:noWrap/>
            <w:vAlign w:val="center"/>
          </w:tcPr>
          <w:p w14:paraId="518B386E" w14:textId="77777777" w:rsidR="00A042EA" w:rsidRPr="00D216F2" w:rsidRDefault="00A042EA" w:rsidP="0052327F">
            <w:pPr>
              <w:jc w:val="center"/>
              <w:rPr>
                <w:sz w:val="21"/>
                <w:szCs w:val="21"/>
              </w:rPr>
            </w:pPr>
          </w:p>
        </w:tc>
        <w:tc>
          <w:tcPr>
            <w:tcW w:w="1010" w:type="pct"/>
            <w:vMerge/>
            <w:shd w:val="clear" w:color="auto" w:fill="auto"/>
            <w:vAlign w:val="center"/>
          </w:tcPr>
          <w:p w14:paraId="6500A34F" w14:textId="77777777" w:rsidR="00A042EA" w:rsidRPr="00D216F2" w:rsidRDefault="00A042EA" w:rsidP="0052327F">
            <w:pPr>
              <w:widowControl/>
              <w:rPr>
                <w:sz w:val="21"/>
                <w:szCs w:val="21"/>
              </w:rPr>
            </w:pPr>
          </w:p>
        </w:tc>
        <w:tc>
          <w:tcPr>
            <w:tcW w:w="901" w:type="pct"/>
            <w:vMerge/>
            <w:shd w:val="clear" w:color="auto" w:fill="auto"/>
            <w:vAlign w:val="center"/>
          </w:tcPr>
          <w:p w14:paraId="6485F540" w14:textId="77777777" w:rsidR="00A042EA" w:rsidRPr="00D216F2" w:rsidRDefault="00A042EA" w:rsidP="0052327F">
            <w:pPr>
              <w:widowControl/>
              <w:jc w:val="center"/>
              <w:rPr>
                <w:sz w:val="21"/>
                <w:szCs w:val="21"/>
              </w:rPr>
            </w:pPr>
          </w:p>
        </w:tc>
        <w:tc>
          <w:tcPr>
            <w:tcW w:w="281" w:type="pct"/>
            <w:shd w:val="clear" w:color="auto" w:fill="auto"/>
            <w:noWrap/>
            <w:vAlign w:val="center"/>
          </w:tcPr>
          <w:p w14:paraId="021E7324" w14:textId="77777777" w:rsidR="00A042EA" w:rsidRPr="00D216F2" w:rsidRDefault="00A042EA" w:rsidP="0052327F">
            <w:pPr>
              <w:widowControl/>
              <w:jc w:val="center"/>
              <w:rPr>
                <w:sz w:val="21"/>
                <w:szCs w:val="21"/>
              </w:rPr>
            </w:pPr>
            <w:r w:rsidRPr="00D216F2">
              <w:rPr>
                <w:sz w:val="21"/>
                <w:szCs w:val="21"/>
              </w:rPr>
              <w:t>2026</w:t>
            </w:r>
          </w:p>
        </w:tc>
        <w:tc>
          <w:tcPr>
            <w:tcW w:w="556" w:type="pct"/>
            <w:shd w:val="clear" w:color="auto" w:fill="auto"/>
            <w:noWrap/>
            <w:vAlign w:val="center"/>
          </w:tcPr>
          <w:p w14:paraId="6533EC37" w14:textId="77777777" w:rsidR="00A042EA" w:rsidRPr="00EA6462" w:rsidRDefault="00A042EA" w:rsidP="0052327F">
            <w:pPr>
              <w:widowControl/>
              <w:jc w:val="center"/>
              <w:rPr>
                <w:sz w:val="21"/>
                <w:szCs w:val="21"/>
              </w:rPr>
            </w:pPr>
            <w:r w:rsidRPr="00EA6462">
              <w:rPr>
                <w:sz w:val="21"/>
                <w:szCs w:val="21"/>
              </w:rPr>
              <w:t>-</w:t>
            </w:r>
          </w:p>
        </w:tc>
        <w:tc>
          <w:tcPr>
            <w:tcW w:w="556" w:type="pct"/>
            <w:shd w:val="clear" w:color="auto" w:fill="auto"/>
            <w:vAlign w:val="center"/>
          </w:tcPr>
          <w:p w14:paraId="13F9E668" w14:textId="77777777" w:rsidR="00A042EA" w:rsidRPr="00EA6462" w:rsidRDefault="00A042EA" w:rsidP="0052327F">
            <w:pPr>
              <w:widowControl/>
              <w:jc w:val="center"/>
              <w:rPr>
                <w:sz w:val="21"/>
                <w:szCs w:val="21"/>
              </w:rPr>
            </w:pPr>
            <w:r w:rsidRPr="00EA6462">
              <w:rPr>
                <w:sz w:val="21"/>
                <w:szCs w:val="21"/>
              </w:rPr>
              <w:t>-</w:t>
            </w:r>
          </w:p>
        </w:tc>
        <w:tc>
          <w:tcPr>
            <w:tcW w:w="348" w:type="pct"/>
            <w:shd w:val="clear" w:color="auto" w:fill="auto"/>
            <w:noWrap/>
            <w:vAlign w:val="center"/>
          </w:tcPr>
          <w:p w14:paraId="7508E7E3"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71B4F3EF"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45FF1D6C" w14:textId="77777777" w:rsidR="00A042EA" w:rsidRPr="00D216F2" w:rsidRDefault="00A042EA" w:rsidP="0052327F">
            <w:pPr>
              <w:widowControl/>
              <w:jc w:val="center"/>
              <w:rPr>
                <w:sz w:val="21"/>
                <w:szCs w:val="21"/>
              </w:rPr>
            </w:pPr>
            <w:r w:rsidRPr="00D216F2">
              <w:rPr>
                <w:sz w:val="21"/>
                <w:szCs w:val="21"/>
              </w:rPr>
              <w:t>-</w:t>
            </w:r>
          </w:p>
        </w:tc>
        <w:tc>
          <w:tcPr>
            <w:tcW w:w="285" w:type="pct"/>
            <w:vAlign w:val="center"/>
          </w:tcPr>
          <w:p w14:paraId="67188CFA" w14:textId="77777777" w:rsidR="00A042EA" w:rsidRPr="00D216F2" w:rsidRDefault="00A042EA" w:rsidP="0052327F">
            <w:pPr>
              <w:widowControl/>
              <w:jc w:val="center"/>
              <w:rPr>
                <w:sz w:val="21"/>
                <w:szCs w:val="21"/>
              </w:rPr>
            </w:pPr>
            <w:r w:rsidRPr="00D216F2">
              <w:rPr>
                <w:sz w:val="21"/>
                <w:szCs w:val="21"/>
              </w:rPr>
              <w:t>-</w:t>
            </w:r>
          </w:p>
        </w:tc>
        <w:tc>
          <w:tcPr>
            <w:tcW w:w="297" w:type="pct"/>
            <w:shd w:val="clear" w:color="auto" w:fill="auto"/>
            <w:noWrap/>
            <w:vAlign w:val="center"/>
          </w:tcPr>
          <w:p w14:paraId="33E53D5F" w14:textId="77777777" w:rsidR="00A042EA" w:rsidRPr="00D216F2" w:rsidRDefault="00A042EA" w:rsidP="0052327F">
            <w:pPr>
              <w:widowControl/>
              <w:jc w:val="center"/>
              <w:rPr>
                <w:sz w:val="21"/>
                <w:szCs w:val="21"/>
              </w:rPr>
            </w:pPr>
            <w:r w:rsidRPr="00D216F2">
              <w:rPr>
                <w:sz w:val="21"/>
                <w:szCs w:val="21"/>
              </w:rPr>
              <w:t>-</w:t>
            </w:r>
          </w:p>
        </w:tc>
      </w:tr>
      <w:tr w:rsidR="00A042EA" w:rsidRPr="00D216F2" w14:paraId="71D82199" w14:textId="77777777" w:rsidTr="00465563">
        <w:trPr>
          <w:trHeight w:val="340"/>
        </w:trPr>
        <w:tc>
          <w:tcPr>
            <w:tcW w:w="206" w:type="pct"/>
            <w:vMerge/>
            <w:shd w:val="clear" w:color="auto" w:fill="auto"/>
            <w:noWrap/>
            <w:vAlign w:val="center"/>
          </w:tcPr>
          <w:p w14:paraId="752AA02E" w14:textId="77777777" w:rsidR="00A042EA" w:rsidRPr="00D216F2" w:rsidRDefault="00A042EA" w:rsidP="0052327F">
            <w:pPr>
              <w:jc w:val="center"/>
              <w:rPr>
                <w:sz w:val="21"/>
                <w:szCs w:val="21"/>
              </w:rPr>
            </w:pPr>
          </w:p>
        </w:tc>
        <w:tc>
          <w:tcPr>
            <w:tcW w:w="1010" w:type="pct"/>
            <w:vMerge/>
            <w:shd w:val="clear" w:color="auto" w:fill="auto"/>
            <w:vAlign w:val="center"/>
          </w:tcPr>
          <w:p w14:paraId="7F50001D" w14:textId="77777777" w:rsidR="00A042EA" w:rsidRPr="00D216F2" w:rsidRDefault="00A042EA" w:rsidP="0052327F">
            <w:pPr>
              <w:widowControl/>
              <w:rPr>
                <w:sz w:val="21"/>
                <w:szCs w:val="21"/>
              </w:rPr>
            </w:pPr>
          </w:p>
        </w:tc>
        <w:tc>
          <w:tcPr>
            <w:tcW w:w="901" w:type="pct"/>
            <w:vMerge/>
            <w:shd w:val="clear" w:color="auto" w:fill="auto"/>
            <w:vAlign w:val="center"/>
          </w:tcPr>
          <w:p w14:paraId="3B215F08" w14:textId="77777777" w:rsidR="00A042EA" w:rsidRPr="00D216F2" w:rsidRDefault="00A042EA" w:rsidP="0052327F">
            <w:pPr>
              <w:widowControl/>
              <w:jc w:val="center"/>
              <w:rPr>
                <w:sz w:val="21"/>
                <w:szCs w:val="21"/>
              </w:rPr>
            </w:pPr>
          </w:p>
        </w:tc>
        <w:tc>
          <w:tcPr>
            <w:tcW w:w="281" w:type="pct"/>
            <w:shd w:val="clear" w:color="auto" w:fill="auto"/>
            <w:noWrap/>
            <w:vAlign w:val="center"/>
          </w:tcPr>
          <w:p w14:paraId="0A47918C" w14:textId="77777777" w:rsidR="00A042EA" w:rsidRPr="00D216F2" w:rsidRDefault="00A042EA" w:rsidP="0052327F">
            <w:pPr>
              <w:widowControl/>
              <w:jc w:val="center"/>
              <w:rPr>
                <w:sz w:val="21"/>
                <w:szCs w:val="21"/>
              </w:rPr>
            </w:pPr>
            <w:r w:rsidRPr="00D216F2">
              <w:rPr>
                <w:sz w:val="21"/>
                <w:szCs w:val="21"/>
              </w:rPr>
              <w:t>2027</w:t>
            </w:r>
          </w:p>
        </w:tc>
        <w:tc>
          <w:tcPr>
            <w:tcW w:w="556" w:type="pct"/>
            <w:shd w:val="clear" w:color="auto" w:fill="auto"/>
            <w:noWrap/>
            <w:vAlign w:val="center"/>
          </w:tcPr>
          <w:p w14:paraId="76A760F4" w14:textId="77777777" w:rsidR="00A042EA" w:rsidRPr="00EA6462" w:rsidRDefault="00A042EA" w:rsidP="0052327F">
            <w:pPr>
              <w:widowControl/>
              <w:jc w:val="center"/>
              <w:rPr>
                <w:sz w:val="21"/>
                <w:szCs w:val="21"/>
              </w:rPr>
            </w:pPr>
            <w:r w:rsidRPr="00EA6462">
              <w:rPr>
                <w:sz w:val="21"/>
                <w:szCs w:val="21"/>
              </w:rPr>
              <w:t>-</w:t>
            </w:r>
          </w:p>
        </w:tc>
        <w:tc>
          <w:tcPr>
            <w:tcW w:w="556" w:type="pct"/>
            <w:shd w:val="clear" w:color="auto" w:fill="auto"/>
            <w:vAlign w:val="center"/>
          </w:tcPr>
          <w:p w14:paraId="0E3F5A38" w14:textId="77777777" w:rsidR="00A042EA" w:rsidRPr="00EA6462" w:rsidRDefault="00A042EA" w:rsidP="0052327F">
            <w:pPr>
              <w:widowControl/>
              <w:jc w:val="center"/>
              <w:rPr>
                <w:sz w:val="21"/>
                <w:szCs w:val="21"/>
              </w:rPr>
            </w:pPr>
            <w:r w:rsidRPr="00EA6462">
              <w:rPr>
                <w:sz w:val="21"/>
                <w:szCs w:val="21"/>
              </w:rPr>
              <w:t>-</w:t>
            </w:r>
          </w:p>
        </w:tc>
        <w:tc>
          <w:tcPr>
            <w:tcW w:w="348" w:type="pct"/>
            <w:shd w:val="clear" w:color="auto" w:fill="auto"/>
            <w:noWrap/>
            <w:vAlign w:val="center"/>
          </w:tcPr>
          <w:p w14:paraId="2F74C746"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2E0D935C" w14:textId="77777777" w:rsidR="00A042EA" w:rsidRPr="00D216F2" w:rsidRDefault="00A042EA" w:rsidP="0052327F">
            <w:pPr>
              <w:widowControl/>
              <w:jc w:val="center"/>
              <w:rPr>
                <w:sz w:val="21"/>
                <w:szCs w:val="21"/>
              </w:rPr>
            </w:pPr>
            <w:r w:rsidRPr="00D216F2">
              <w:rPr>
                <w:sz w:val="21"/>
                <w:szCs w:val="21"/>
              </w:rPr>
              <w:t>-</w:t>
            </w:r>
          </w:p>
        </w:tc>
        <w:tc>
          <w:tcPr>
            <w:tcW w:w="280" w:type="pct"/>
            <w:vAlign w:val="center"/>
          </w:tcPr>
          <w:p w14:paraId="59DAFC79" w14:textId="77777777" w:rsidR="00A042EA" w:rsidRPr="00D216F2" w:rsidRDefault="00A042EA" w:rsidP="0052327F">
            <w:pPr>
              <w:widowControl/>
              <w:jc w:val="center"/>
              <w:rPr>
                <w:sz w:val="21"/>
                <w:szCs w:val="21"/>
              </w:rPr>
            </w:pPr>
            <w:r w:rsidRPr="00D216F2">
              <w:rPr>
                <w:sz w:val="21"/>
                <w:szCs w:val="21"/>
              </w:rPr>
              <w:t>-</w:t>
            </w:r>
          </w:p>
        </w:tc>
        <w:tc>
          <w:tcPr>
            <w:tcW w:w="285" w:type="pct"/>
            <w:vAlign w:val="center"/>
          </w:tcPr>
          <w:p w14:paraId="411495CF" w14:textId="77777777" w:rsidR="00A042EA" w:rsidRPr="00D216F2" w:rsidRDefault="00A042EA" w:rsidP="0052327F">
            <w:pPr>
              <w:widowControl/>
              <w:jc w:val="center"/>
              <w:rPr>
                <w:sz w:val="21"/>
                <w:szCs w:val="21"/>
              </w:rPr>
            </w:pPr>
            <w:r w:rsidRPr="00D216F2">
              <w:rPr>
                <w:sz w:val="21"/>
                <w:szCs w:val="21"/>
              </w:rPr>
              <w:t>-</w:t>
            </w:r>
          </w:p>
        </w:tc>
        <w:tc>
          <w:tcPr>
            <w:tcW w:w="297" w:type="pct"/>
            <w:shd w:val="clear" w:color="auto" w:fill="auto"/>
            <w:noWrap/>
            <w:vAlign w:val="center"/>
          </w:tcPr>
          <w:p w14:paraId="4DC3F699" w14:textId="77777777" w:rsidR="00A042EA" w:rsidRPr="00D216F2" w:rsidRDefault="00A042EA" w:rsidP="0052327F">
            <w:pPr>
              <w:widowControl/>
              <w:jc w:val="center"/>
              <w:rPr>
                <w:sz w:val="21"/>
                <w:szCs w:val="21"/>
              </w:rPr>
            </w:pPr>
            <w:r w:rsidRPr="00D216F2">
              <w:rPr>
                <w:sz w:val="21"/>
                <w:szCs w:val="21"/>
              </w:rPr>
              <w:t>-</w:t>
            </w:r>
          </w:p>
        </w:tc>
      </w:tr>
    </w:tbl>
    <w:p w14:paraId="0B8DD881" w14:textId="77777777" w:rsidR="00A042EA" w:rsidRPr="00D216F2" w:rsidRDefault="00A042EA" w:rsidP="0052327F">
      <w:pPr>
        <w:widowControl/>
        <w:autoSpaceDE w:val="0"/>
        <w:autoSpaceDN w:val="0"/>
        <w:adjustRightInd w:val="0"/>
        <w:rPr>
          <w:sz w:val="22"/>
          <w:szCs w:val="22"/>
        </w:rPr>
      </w:pPr>
    </w:p>
    <w:p w14:paraId="5BB79252" w14:textId="77777777" w:rsidR="00A042EA" w:rsidRDefault="00A042EA" w:rsidP="0052327F">
      <w:pPr>
        <w:widowControl/>
        <w:autoSpaceDE w:val="0"/>
        <w:autoSpaceDN w:val="0"/>
        <w:adjustRightInd w:val="0"/>
        <w:ind w:firstLine="540"/>
        <w:jc w:val="both"/>
        <w:outlineLvl w:val="3"/>
        <w:rPr>
          <w:sz w:val="22"/>
          <w:szCs w:val="22"/>
        </w:rPr>
      </w:pPr>
      <w:r w:rsidRPr="00D216F2">
        <w:rPr>
          <w:sz w:val="22"/>
          <w:szCs w:val="22"/>
        </w:rPr>
        <w:t xml:space="preserve">* Выделяется в целях реализации </w:t>
      </w:r>
      <w:hyperlink r:id="rId16" w:history="1">
        <w:r w:rsidRPr="00D216F2">
          <w:rPr>
            <w:sz w:val="22"/>
            <w:szCs w:val="22"/>
          </w:rPr>
          <w:t>пункта 6 статьи 168</w:t>
        </w:r>
      </w:hyperlink>
      <w:r w:rsidRPr="00D216F2">
        <w:rPr>
          <w:sz w:val="22"/>
          <w:szCs w:val="22"/>
        </w:rPr>
        <w:t xml:space="preserve"> Налогового кодекса Российской Федерации (часть вторая).</w:t>
      </w:r>
    </w:p>
    <w:p w14:paraId="00E75CAF" w14:textId="77777777" w:rsidR="00A042EA" w:rsidRDefault="00A042EA" w:rsidP="0052327F">
      <w:pPr>
        <w:widowControl/>
        <w:tabs>
          <w:tab w:val="left" w:pos="1134"/>
        </w:tabs>
        <w:autoSpaceDE w:val="0"/>
        <w:autoSpaceDN w:val="0"/>
        <w:adjustRightInd w:val="0"/>
        <w:ind w:firstLine="709"/>
        <w:jc w:val="both"/>
        <w:rPr>
          <w:bCs/>
          <w:sz w:val="22"/>
          <w:szCs w:val="22"/>
        </w:rPr>
      </w:pPr>
    </w:p>
    <w:p w14:paraId="6EFFB1C5" w14:textId="3A7E632B" w:rsidR="006640C5" w:rsidRPr="00F012C9" w:rsidRDefault="00E14506" w:rsidP="0052327F">
      <w:pPr>
        <w:widowControl/>
        <w:tabs>
          <w:tab w:val="left" w:pos="1134"/>
        </w:tabs>
        <w:autoSpaceDE w:val="0"/>
        <w:autoSpaceDN w:val="0"/>
        <w:adjustRightInd w:val="0"/>
        <w:ind w:firstLine="709"/>
        <w:jc w:val="both"/>
        <w:rPr>
          <w:bCs/>
          <w:sz w:val="22"/>
          <w:szCs w:val="22"/>
        </w:rPr>
      </w:pPr>
      <w:r w:rsidRPr="00E14506">
        <w:rPr>
          <w:bCs/>
          <w:sz w:val="22"/>
          <w:szCs w:val="22"/>
        </w:rPr>
        <w:t>2.</w:t>
      </w:r>
      <w:r>
        <w:rPr>
          <w:b/>
          <w:bCs/>
          <w:sz w:val="22"/>
          <w:szCs w:val="22"/>
        </w:rPr>
        <w:t xml:space="preserve"> </w:t>
      </w:r>
      <w:r w:rsidR="006640C5" w:rsidRPr="00F012C9">
        <w:rPr>
          <w:bCs/>
          <w:sz w:val="22"/>
          <w:szCs w:val="22"/>
        </w:rPr>
        <w:t xml:space="preserve">С </w:t>
      </w:r>
      <w:r w:rsidR="00A042EA" w:rsidRPr="00A042EA">
        <w:rPr>
          <w:sz w:val="22"/>
          <w:szCs w:val="22"/>
        </w:rPr>
        <w:t>01.01.2025 произвести корректировку установленных долгосрочных тарифов на тепловую энергию для потребителей ООО «Теплоснаб-Родники» (г.п. Родники) на 2025-2027 годы, изложив приложение 1 к постановлению Департамента энергетики и тарифов Ивановской области от 16.11.2022 № 49-т/20 в новой редакции</w:t>
      </w:r>
      <w:r w:rsidR="006640C5" w:rsidRPr="00F012C9">
        <w:rPr>
          <w:bCs/>
          <w:sz w:val="22"/>
          <w:szCs w:val="22"/>
        </w:rPr>
        <w:t>:</w:t>
      </w:r>
    </w:p>
    <w:p w14:paraId="6253C222" w14:textId="77777777" w:rsidR="006640C5" w:rsidRPr="00F012C9" w:rsidRDefault="006640C5" w:rsidP="0052327F">
      <w:pPr>
        <w:widowControl/>
        <w:autoSpaceDE w:val="0"/>
        <w:autoSpaceDN w:val="0"/>
        <w:adjustRightInd w:val="0"/>
        <w:jc w:val="center"/>
        <w:rPr>
          <w:b/>
          <w:bCs/>
          <w:color w:val="FF0000"/>
          <w:sz w:val="22"/>
          <w:szCs w:val="22"/>
        </w:rPr>
      </w:pPr>
    </w:p>
    <w:p w14:paraId="46D3BAE9"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 xml:space="preserve">Приложение 1 к постановлению Департамента энергетики и тарифов </w:t>
      </w:r>
    </w:p>
    <w:p w14:paraId="43B65C67"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Ивановской области</w:t>
      </w:r>
      <w:r>
        <w:rPr>
          <w:sz w:val="22"/>
          <w:szCs w:val="22"/>
        </w:rPr>
        <w:t xml:space="preserve"> </w:t>
      </w:r>
      <w:r w:rsidRPr="00852989">
        <w:rPr>
          <w:sz w:val="22"/>
          <w:szCs w:val="22"/>
        </w:rPr>
        <w:t xml:space="preserve">от </w:t>
      </w:r>
      <w:r>
        <w:rPr>
          <w:sz w:val="22"/>
          <w:szCs w:val="22"/>
        </w:rPr>
        <w:t>16</w:t>
      </w:r>
      <w:r w:rsidRPr="0005041B">
        <w:rPr>
          <w:sz w:val="22"/>
          <w:szCs w:val="22"/>
        </w:rPr>
        <w:t>.1</w:t>
      </w:r>
      <w:r>
        <w:rPr>
          <w:sz w:val="22"/>
          <w:szCs w:val="22"/>
        </w:rPr>
        <w:t>1</w:t>
      </w:r>
      <w:r w:rsidRPr="0005041B">
        <w:rPr>
          <w:sz w:val="22"/>
          <w:szCs w:val="22"/>
        </w:rPr>
        <w:t>.202</w:t>
      </w:r>
      <w:r>
        <w:rPr>
          <w:sz w:val="22"/>
          <w:szCs w:val="22"/>
        </w:rPr>
        <w:t>2</w:t>
      </w:r>
      <w:r w:rsidRPr="0005041B">
        <w:rPr>
          <w:sz w:val="22"/>
          <w:szCs w:val="22"/>
        </w:rPr>
        <w:t xml:space="preserve"> № </w:t>
      </w:r>
      <w:r>
        <w:rPr>
          <w:sz w:val="22"/>
          <w:szCs w:val="22"/>
        </w:rPr>
        <w:t>49</w:t>
      </w:r>
      <w:r w:rsidRPr="0005041B">
        <w:rPr>
          <w:sz w:val="22"/>
          <w:szCs w:val="22"/>
        </w:rPr>
        <w:t>-т/</w:t>
      </w:r>
      <w:r>
        <w:rPr>
          <w:sz w:val="22"/>
          <w:szCs w:val="22"/>
        </w:rPr>
        <w:t>20</w:t>
      </w:r>
    </w:p>
    <w:p w14:paraId="4603BA80" w14:textId="77777777" w:rsidR="00A042EA" w:rsidRDefault="00A042EA" w:rsidP="0052327F">
      <w:pPr>
        <w:widowControl/>
        <w:tabs>
          <w:tab w:val="left" w:pos="3970"/>
        </w:tabs>
        <w:autoSpaceDE w:val="0"/>
        <w:autoSpaceDN w:val="0"/>
        <w:adjustRightInd w:val="0"/>
        <w:jc w:val="right"/>
        <w:rPr>
          <w:sz w:val="22"/>
          <w:szCs w:val="22"/>
        </w:rPr>
      </w:pPr>
    </w:p>
    <w:p w14:paraId="1816AD99"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t>Тарифы на тепловую энергию (мощность), поставляемую потребителям</w:t>
      </w:r>
    </w:p>
    <w:tbl>
      <w:tblPr>
        <w:tblW w:w="52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399"/>
        <w:gridCol w:w="1892"/>
        <w:gridCol w:w="588"/>
        <w:gridCol w:w="1163"/>
        <w:gridCol w:w="1165"/>
        <w:gridCol w:w="729"/>
        <w:gridCol w:w="586"/>
        <w:gridCol w:w="586"/>
        <w:gridCol w:w="597"/>
        <w:gridCol w:w="709"/>
      </w:tblGrid>
      <w:tr w:rsidR="00A042EA" w:rsidRPr="00852989" w14:paraId="551D4C22" w14:textId="77777777" w:rsidTr="00A042EA">
        <w:trPr>
          <w:trHeight w:val="547"/>
        </w:trPr>
        <w:tc>
          <w:tcPr>
            <w:tcW w:w="200" w:type="pct"/>
            <w:vMerge w:val="restart"/>
            <w:shd w:val="clear" w:color="auto" w:fill="auto"/>
            <w:vAlign w:val="center"/>
            <w:hideMark/>
          </w:tcPr>
          <w:p w14:paraId="7E1F4414" w14:textId="77777777" w:rsidR="00A042EA" w:rsidRPr="00852989" w:rsidRDefault="00A042EA" w:rsidP="0052327F">
            <w:pPr>
              <w:widowControl/>
              <w:jc w:val="center"/>
              <w:rPr>
                <w:sz w:val="21"/>
                <w:szCs w:val="21"/>
              </w:rPr>
            </w:pPr>
            <w:r w:rsidRPr="00852989">
              <w:rPr>
                <w:sz w:val="21"/>
                <w:szCs w:val="21"/>
              </w:rPr>
              <w:t>№ п/п</w:t>
            </w:r>
          </w:p>
        </w:tc>
        <w:tc>
          <w:tcPr>
            <w:tcW w:w="1106" w:type="pct"/>
            <w:vMerge w:val="restart"/>
            <w:shd w:val="clear" w:color="auto" w:fill="auto"/>
            <w:vAlign w:val="center"/>
            <w:hideMark/>
          </w:tcPr>
          <w:p w14:paraId="1083BB6A" w14:textId="77777777" w:rsidR="00A042EA" w:rsidRPr="00852989" w:rsidRDefault="00A042EA" w:rsidP="0052327F">
            <w:pPr>
              <w:widowControl/>
              <w:jc w:val="center"/>
              <w:rPr>
                <w:sz w:val="21"/>
                <w:szCs w:val="21"/>
              </w:rPr>
            </w:pPr>
            <w:r w:rsidRPr="00852989">
              <w:rPr>
                <w:sz w:val="21"/>
                <w:szCs w:val="21"/>
              </w:rPr>
              <w:t>Наименование регулируемой организации</w:t>
            </w:r>
          </w:p>
        </w:tc>
        <w:tc>
          <w:tcPr>
            <w:tcW w:w="872" w:type="pct"/>
            <w:vMerge w:val="restart"/>
            <w:shd w:val="clear" w:color="auto" w:fill="auto"/>
            <w:noWrap/>
            <w:vAlign w:val="center"/>
            <w:hideMark/>
          </w:tcPr>
          <w:p w14:paraId="28B986A2" w14:textId="77777777" w:rsidR="00A042EA" w:rsidRPr="00852989" w:rsidRDefault="00A042EA" w:rsidP="0052327F">
            <w:pPr>
              <w:widowControl/>
              <w:jc w:val="center"/>
              <w:rPr>
                <w:sz w:val="21"/>
                <w:szCs w:val="21"/>
              </w:rPr>
            </w:pPr>
            <w:r w:rsidRPr="00852989">
              <w:rPr>
                <w:sz w:val="21"/>
                <w:szCs w:val="21"/>
              </w:rPr>
              <w:t>Вид тарифа</w:t>
            </w:r>
          </w:p>
        </w:tc>
        <w:tc>
          <w:tcPr>
            <w:tcW w:w="271" w:type="pct"/>
            <w:vMerge w:val="restart"/>
            <w:shd w:val="clear" w:color="auto" w:fill="auto"/>
            <w:noWrap/>
            <w:vAlign w:val="center"/>
            <w:hideMark/>
          </w:tcPr>
          <w:p w14:paraId="706EC65F" w14:textId="77777777" w:rsidR="00A042EA" w:rsidRPr="00852989" w:rsidRDefault="00A042EA" w:rsidP="0052327F">
            <w:pPr>
              <w:widowControl/>
              <w:jc w:val="center"/>
              <w:rPr>
                <w:sz w:val="21"/>
                <w:szCs w:val="21"/>
              </w:rPr>
            </w:pPr>
            <w:r w:rsidRPr="00852989">
              <w:rPr>
                <w:sz w:val="21"/>
                <w:szCs w:val="21"/>
              </w:rPr>
              <w:t>Год</w:t>
            </w:r>
          </w:p>
        </w:tc>
        <w:tc>
          <w:tcPr>
            <w:tcW w:w="1073" w:type="pct"/>
            <w:gridSpan w:val="2"/>
            <w:shd w:val="clear" w:color="auto" w:fill="auto"/>
            <w:noWrap/>
            <w:vAlign w:val="center"/>
            <w:hideMark/>
          </w:tcPr>
          <w:p w14:paraId="64BD1C53" w14:textId="77777777" w:rsidR="00A042EA" w:rsidRPr="00852989" w:rsidRDefault="00A042EA" w:rsidP="0052327F">
            <w:pPr>
              <w:widowControl/>
              <w:jc w:val="center"/>
              <w:rPr>
                <w:sz w:val="21"/>
                <w:szCs w:val="21"/>
              </w:rPr>
            </w:pPr>
            <w:r w:rsidRPr="00852989">
              <w:rPr>
                <w:sz w:val="21"/>
                <w:szCs w:val="21"/>
              </w:rPr>
              <w:t>Вода</w:t>
            </w:r>
          </w:p>
        </w:tc>
        <w:tc>
          <w:tcPr>
            <w:tcW w:w="1151" w:type="pct"/>
            <w:gridSpan w:val="4"/>
            <w:shd w:val="clear" w:color="auto" w:fill="auto"/>
            <w:noWrap/>
            <w:vAlign w:val="center"/>
            <w:hideMark/>
          </w:tcPr>
          <w:p w14:paraId="45F4990F" w14:textId="77777777" w:rsidR="00A042EA" w:rsidRPr="00852989" w:rsidRDefault="00A042EA" w:rsidP="0052327F">
            <w:pPr>
              <w:widowControl/>
              <w:jc w:val="center"/>
              <w:rPr>
                <w:sz w:val="21"/>
                <w:szCs w:val="21"/>
              </w:rPr>
            </w:pPr>
            <w:r w:rsidRPr="00852989">
              <w:rPr>
                <w:sz w:val="21"/>
                <w:szCs w:val="21"/>
              </w:rPr>
              <w:t>Отборный пар давлением</w:t>
            </w:r>
          </w:p>
        </w:tc>
        <w:tc>
          <w:tcPr>
            <w:tcW w:w="327" w:type="pct"/>
            <w:vMerge w:val="restart"/>
            <w:shd w:val="clear" w:color="auto" w:fill="auto"/>
            <w:vAlign w:val="center"/>
            <w:hideMark/>
          </w:tcPr>
          <w:p w14:paraId="53A0A66B" w14:textId="77777777" w:rsidR="00A042EA" w:rsidRPr="00852989" w:rsidRDefault="00A042EA" w:rsidP="0052327F">
            <w:pPr>
              <w:widowControl/>
              <w:jc w:val="center"/>
              <w:rPr>
                <w:sz w:val="21"/>
                <w:szCs w:val="21"/>
              </w:rPr>
            </w:pPr>
            <w:r w:rsidRPr="00852989">
              <w:rPr>
                <w:sz w:val="21"/>
                <w:szCs w:val="21"/>
              </w:rPr>
              <w:t>Острый и редуцированный пар</w:t>
            </w:r>
          </w:p>
        </w:tc>
      </w:tr>
      <w:tr w:rsidR="00A042EA" w:rsidRPr="00852989" w14:paraId="19BBBD5F" w14:textId="77777777" w:rsidTr="00A042EA">
        <w:trPr>
          <w:trHeight w:val="540"/>
        </w:trPr>
        <w:tc>
          <w:tcPr>
            <w:tcW w:w="200" w:type="pct"/>
            <w:vMerge/>
            <w:shd w:val="clear" w:color="auto" w:fill="auto"/>
            <w:noWrap/>
            <w:vAlign w:val="center"/>
            <w:hideMark/>
          </w:tcPr>
          <w:p w14:paraId="5FFE9874" w14:textId="77777777" w:rsidR="00A042EA" w:rsidRPr="00852989" w:rsidRDefault="00A042EA" w:rsidP="0052327F">
            <w:pPr>
              <w:widowControl/>
              <w:jc w:val="center"/>
              <w:rPr>
                <w:sz w:val="21"/>
                <w:szCs w:val="21"/>
              </w:rPr>
            </w:pPr>
          </w:p>
        </w:tc>
        <w:tc>
          <w:tcPr>
            <w:tcW w:w="1106" w:type="pct"/>
            <w:vMerge/>
            <w:shd w:val="clear" w:color="auto" w:fill="auto"/>
            <w:vAlign w:val="center"/>
            <w:hideMark/>
          </w:tcPr>
          <w:p w14:paraId="452B8DC1" w14:textId="77777777" w:rsidR="00A042EA" w:rsidRPr="00852989" w:rsidRDefault="00A042EA" w:rsidP="0052327F">
            <w:pPr>
              <w:widowControl/>
              <w:rPr>
                <w:sz w:val="21"/>
                <w:szCs w:val="21"/>
              </w:rPr>
            </w:pPr>
          </w:p>
        </w:tc>
        <w:tc>
          <w:tcPr>
            <w:tcW w:w="872" w:type="pct"/>
            <w:vMerge/>
            <w:shd w:val="clear" w:color="auto" w:fill="auto"/>
            <w:noWrap/>
            <w:vAlign w:val="center"/>
            <w:hideMark/>
          </w:tcPr>
          <w:p w14:paraId="32EA095E" w14:textId="77777777" w:rsidR="00A042EA" w:rsidRPr="00852989" w:rsidRDefault="00A042EA" w:rsidP="0052327F">
            <w:pPr>
              <w:widowControl/>
              <w:jc w:val="center"/>
              <w:rPr>
                <w:sz w:val="21"/>
                <w:szCs w:val="21"/>
              </w:rPr>
            </w:pPr>
          </w:p>
        </w:tc>
        <w:tc>
          <w:tcPr>
            <w:tcW w:w="271" w:type="pct"/>
            <w:vMerge/>
            <w:shd w:val="clear" w:color="auto" w:fill="auto"/>
            <w:noWrap/>
            <w:vAlign w:val="center"/>
            <w:hideMark/>
          </w:tcPr>
          <w:p w14:paraId="57763656" w14:textId="77777777" w:rsidR="00A042EA" w:rsidRPr="00852989" w:rsidRDefault="00A042EA" w:rsidP="0052327F">
            <w:pPr>
              <w:widowControl/>
              <w:jc w:val="center"/>
              <w:rPr>
                <w:sz w:val="21"/>
                <w:szCs w:val="21"/>
              </w:rPr>
            </w:pPr>
          </w:p>
        </w:tc>
        <w:tc>
          <w:tcPr>
            <w:tcW w:w="536" w:type="pct"/>
            <w:shd w:val="clear" w:color="auto" w:fill="auto"/>
            <w:noWrap/>
            <w:vAlign w:val="center"/>
            <w:hideMark/>
          </w:tcPr>
          <w:p w14:paraId="6D0F5D40" w14:textId="77777777" w:rsidR="00A042EA" w:rsidRPr="00852989" w:rsidRDefault="00A042EA" w:rsidP="0052327F">
            <w:pPr>
              <w:widowControl/>
              <w:jc w:val="center"/>
              <w:rPr>
                <w:sz w:val="21"/>
                <w:szCs w:val="21"/>
              </w:rPr>
            </w:pPr>
            <w:r>
              <w:rPr>
                <w:sz w:val="21"/>
                <w:szCs w:val="21"/>
              </w:rPr>
              <w:t>1 полугодие</w:t>
            </w:r>
          </w:p>
        </w:tc>
        <w:tc>
          <w:tcPr>
            <w:tcW w:w="537" w:type="pct"/>
            <w:shd w:val="clear" w:color="auto" w:fill="auto"/>
            <w:vAlign w:val="center"/>
          </w:tcPr>
          <w:p w14:paraId="0179628E" w14:textId="77777777" w:rsidR="00A042EA" w:rsidRPr="00852989" w:rsidRDefault="00A042EA" w:rsidP="0052327F">
            <w:pPr>
              <w:widowControl/>
              <w:jc w:val="center"/>
              <w:rPr>
                <w:sz w:val="21"/>
                <w:szCs w:val="21"/>
              </w:rPr>
            </w:pPr>
            <w:r>
              <w:rPr>
                <w:sz w:val="21"/>
                <w:szCs w:val="21"/>
              </w:rPr>
              <w:t>2 полугодие</w:t>
            </w:r>
          </w:p>
        </w:tc>
        <w:tc>
          <w:tcPr>
            <w:tcW w:w="336" w:type="pct"/>
            <w:shd w:val="clear" w:color="auto" w:fill="auto"/>
            <w:vAlign w:val="center"/>
            <w:hideMark/>
          </w:tcPr>
          <w:p w14:paraId="28C69045" w14:textId="77777777" w:rsidR="00A042EA" w:rsidRPr="00852989" w:rsidRDefault="00A042EA" w:rsidP="0052327F">
            <w:pPr>
              <w:widowControl/>
              <w:jc w:val="center"/>
              <w:rPr>
                <w:sz w:val="21"/>
                <w:szCs w:val="21"/>
              </w:rPr>
            </w:pPr>
            <w:r w:rsidRPr="00852989">
              <w:rPr>
                <w:sz w:val="21"/>
                <w:szCs w:val="21"/>
              </w:rPr>
              <w:t>от 1,2 до 2,5 кг/</w:t>
            </w:r>
          </w:p>
          <w:p w14:paraId="649960C3"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70" w:type="pct"/>
            <w:vAlign w:val="center"/>
          </w:tcPr>
          <w:p w14:paraId="6B21F8EF" w14:textId="77777777" w:rsidR="00A042EA" w:rsidRPr="00852989" w:rsidRDefault="00A042EA" w:rsidP="0052327F">
            <w:pPr>
              <w:widowControl/>
              <w:jc w:val="center"/>
              <w:rPr>
                <w:sz w:val="21"/>
                <w:szCs w:val="21"/>
              </w:rPr>
            </w:pPr>
            <w:r w:rsidRPr="00852989">
              <w:rPr>
                <w:sz w:val="21"/>
                <w:szCs w:val="21"/>
              </w:rPr>
              <w:t>от 2,5 до 7,0 кг/см</w:t>
            </w:r>
            <w:r w:rsidRPr="00852989">
              <w:rPr>
                <w:sz w:val="21"/>
                <w:szCs w:val="21"/>
                <w:vertAlign w:val="superscript"/>
              </w:rPr>
              <w:t>2</w:t>
            </w:r>
          </w:p>
        </w:tc>
        <w:tc>
          <w:tcPr>
            <w:tcW w:w="270" w:type="pct"/>
            <w:vAlign w:val="center"/>
          </w:tcPr>
          <w:p w14:paraId="1157D420" w14:textId="77777777" w:rsidR="00A042EA" w:rsidRPr="00852989" w:rsidRDefault="00A042EA" w:rsidP="0052327F">
            <w:pPr>
              <w:widowControl/>
              <w:jc w:val="center"/>
              <w:rPr>
                <w:sz w:val="21"/>
                <w:szCs w:val="21"/>
              </w:rPr>
            </w:pPr>
            <w:r w:rsidRPr="00852989">
              <w:rPr>
                <w:sz w:val="21"/>
                <w:szCs w:val="21"/>
              </w:rPr>
              <w:t>от 7,0 до 13,0 кг/</w:t>
            </w:r>
          </w:p>
          <w:p w14:paraId="7171874B"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75" w:type="pct"/>
            <w:vAlign w:val="center"/>
          </w:tcPr>
          <w:p w14:paraId="2B6046E0" w14:textId="77777777" w:rsidR="00A042EA" w:rsidRPr="00852989" w:rsidRDefault="00A042EA" w:rsidP="0052327F">
            <w:pPr>
              <w:widowControl/>
              <w:ind w:right="-108" w:hanging="109"/>
              <w:jc w:val="center"/>
              <w:rPr>
                <w:sz w:val="21"/>
                <w:szCs w:val="21"/>
              </w:rPr>
            </w:pPr>
            <w:r w:rsidRPr="00852989">
              <w:rPr>
                <w:sz w:val="21"/>
                <w:szCs w:val="21"/>
              </w:rPr>
              <w:t>Свыше 13,0 кг/</w:t>
            </w:r>
          </w:p>
          <w:p w14:paraId="278BD851"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327" w:type="pct"/>
            <w:vMerge/>
            <w:shd w:val="clear" w:color="auto" w:fill="auto"/>
            <w:vAlign w:val="center"/>
            <w:hideMark/>
          </w:tcPr>
          <w:p w14:paraId="3AF66634" w14:textId="77777777" w:rsidR="00A042EA" w:rsidRPr="00852989" w:rsidRDefault="00A042EA" w:rsidP="0052327F">
            <w:pPr>
              <w:widowControl/>
              <w:jc w:val="center"/>
              <w:rPr>
                <w:sz w:val="21"/>
                <w:szCs w:val="21"/>
              </w:rPr>
            </w:pPr>
          </w:p>
        </w:tc>
      </w:tr>
      <w:tr w:rsidR="00A042EA" w:rsidRPr="00852989" w14:paraId="48BBAD2C" w14:textId="77777777" w:rsidTr="00A042EA">
        <w:trPr>
          <w:trHeight w:val="300"/>
        </w:trPr>
        <w:tc>
          <w:tcPr>
            <w:tcW w:w="5000" w:type="pct"/>
            <w:gridSpan w:val="11"/>
            <w:shd w:val="clear" w:color="auto" w:fill="auto"/>
            <w:noWrap/>
            <w:vAlign w:val="center"/>
            <w:hideMark/>
          </w:tcPr>
          <w:p w14:paraId="525CAF3E" w14:textId="77777777" w:rsidR="00A042EA" w:rsidRPr="00852989" w:rsidRDefault="00A042EA" w:rsidP="0052327F">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A042EA" w:rsidRPr="00852989" w14:paraId="5AFDA188" w14:textId="77777777" w:rsidTr="00A042EA">
        <w:trPr>
          <w:trHeight w:val="283"/>
        </w:trPr>
        <w:tc>
          <w:tcPr>
            <w:tcW w:w="200" w:type="pct"/>
            <w:vMerge w:val="restart"/>
            <w:shd w:val="clear" w:color="auto" w:fill="auto"/>
            <w:noWrap/>
            <w:vAlign w:val="center"/>
            <w:hideMark/>
          </w:tcPr>
          <w:p w14:paraId="62EF4E0B" w14:textId="77777777" w:rsidR="00A042EA" w:rsidRPr="00852989" w:rsidRDefault="00A042EA" w:rsidP="0052327F">
            <w:pPr>
              <w:jc w:val="center"/>
              <w:rPr>
                <w:sz w:val="21"/>
                <w:szCs w:val="21"/>
              </w:rPr>
            </w:pPr>
            <w:r w:rsidRPr="00852989">
              <w:rPr>
                <w:sz w:val="21"/>
                <w:szCs w:val="21"/>
              </w:rPr>
              <w:t>1.</w:t>
            </w:r>
          </w:p>
        </w:tc>
        <w:tc>
          <w:tcPr>
            <w:tcW w:w="1106" w:type="pct"/>
            <w:vMerge w:val="restart"/>
            <w:shd w:val="clear" w:color="auto" w:fill="auto"/>
            <w:vAlign w:val="center"/>
            <w:hideMark/>
          </w:tcPr>
          <w:p w14:paraId="1191ECC4" w14:textId="77777777" w:rsidR="00A042EA" w:rsidRPr="00A84C7D" w:rsidRDefault="00A042EA" w:rsidP="0052327F">
            <w:pPr>
              <w:widowControl/>
              <w:rPr>
                <w:sz w:val="21"/>
                <w:szCs w:val="21"/>
              </w:rPr>
            </w:pPr>
            <w:r w:rsidRPr="00FD4EB7">
              <w:rPr>
                <w:sz w:val="21"/>
                <w:szCs w:val="21"/>
              </w:rPr>
              <w:t>ООО «Теплоснаб-Родники» (от котельной г. Родники, ул. </w:t>
            </w:r>
            <w:r>
              <w:rPr>
                <w:sz w:val="21"/>
                <w:szCs w:val="21"/>
              </w:rPr>
              <w:t>Большая Рыбаковская</w:t>
            </w:r>
            <w:r w:rsidRPr="00FD4EB7">
              <w:rPr>
                <w:sz w:val="21"/>
                <w:szCs w:val="21"/>
              </w:rPr>
              <w:t xml:space="preserve">, д. </w:t>
            </w:r>
            <w:r>
              <w:rPr>
                <w:sz w:val="21"/>
                <w:szCs w:val="21"/>
              </w:rPr>
              <w:t>5</w:t>
            </w:r>
            <w:r w:rsidRPr="00FD4EB7">
              <w:rPr>
                <w:sz w:val="21"/>
                <w:szCs w:val="21"/>
              </w:rPr>
              <w:t>4</w:t>
            </w:r>
            <w:r>
              <w:rPr>
                <w:sz w:val="21"/>
                <w:szCs w:val="21"/>
              </w:rPr>
              <w:t>а</w:t>
            </w:r>
            <w:r w:rsidRPr="00FD4EB7">
              <w:rPr>
                <w:sz w:val="21"/>
                <w:szCs w:val="21"/>
              </w:rPr>
              <w:t>)</w:t>
            </w:r>
          </w:p>
        </w:tc>
        <w:tc>
          <w:tcPr>
            <w:tcW w:w="872" w:type="pct"/>
            <w:vMerge w:val="restart"/>
            <w:shd w:val="clear" w:color="auto" w:fill="auto"/>
            <w:vAlign w:val="center"/>
            <w:hideMark/>
          </w:tcPr>
          <w:p w14:paraId="2634DCD8" w14:textId="77777777" w:rsidR="00A042EA" w:rsidRPr="00A84C7D" w:rsidRDefault="00A042EA" w:rsidP="0052327F">
            <w:pPr>
              <w:widowControl/>
              <w:jc w:val="center"/>
              <w:rPr>
                <w:sz w:val="21"/>
                <w:szCs w:val="21"/>
              </w:rPr>
            </w:pPr>
            <w:r w:rsidRPr="00A84C7D">
              <w:rPr>
                <w:sz w:val="21"/>
                <w:szCs w:val="21"/>
              </w:rPr>
              <w:t>Одноставочный, руб./Гкал, без НДС</w:t>
            </w:r>
          </w:p>
        </w:tc>
        <w:tc>
          <w:tcPr>
            <w:tcW w:w="271" w:type="pct"/>
            <w:shd w:val="clear" w:color="auto" w:fill="auto"/>
            <w:noWrap/>
            <w:vAlign w:val="center"/>
            <w:hideMark/>
          </w:tcPr>
          <w:p w14:paraId="55090270" w14:textId="77777777" w:rsidR="00A042EA" w:rsidRDefault="00A042EA" w:rsidP="0052327F">
            <w:pPr>
              <w:widowControl/>
              <w:jc w:val="center"/>
              <w:rPr>
                <w:sz w:val="21"/>
                <w:szCs w:val="21"/>
              </w:rPr>
            </w:pPr>
            <w:r>
              <w:rPr>
                <w:sz w:val="21"/>
                <w:szCs w:val="21"/>
              </w:rPr>
              <w:t>2023</w:t>
            </w:r>
          </w:p>
        </w:tc>
        <w:tc>
          <w:tcPr>
            <w:tcW w:w="1073" w:type="pct"/>
            <w:gridSpan w:val="2"/>
            <w:shd w:val="clear" w:color="auto" w:fill="auto"/>
            <w:noWrap/>
            <w:vAlign w:val="center"/>
          </w:tcPr>
          <w:p w14:paraId="55AF76D3" w14:textId="77777777" w:rsidR="00A042EA" w:rsidRPr="00952E3E" w:rsidRDefault="00A042EA" w:rsidP="0052327F">
            <w:pPr>
              <w:widowControl/>
              <w:jc w:val="center"/>
              <w:rPr>
                <w:sz w:val="21"/>
                <w:szCs w:val="21"/>
              </w:rPr>
            </w:pPr>
            <w:r w:rsidRPr="00952E3E">
              <w:rPr>
                <w:sz w:val="21"/>
                <w:szCs w:val="21"/>
              </w:rPr>
              <w:t>2 834,47 *</w:t>
            </w:r>
          </w:p>
        </w:tc>
        <w:tc>
          <w:tcPr>
            <w:tcW w:w="336" w:type="pct"/>
            <w:shd w:val="clear" w:color="auto" w:fill="auto"/>
            <w:noWrap/>
            <w:vAlign w:val="center"/>
            <w:hideMark/>
          </w:tcPr>
          <w:p w14:paraId="476E6B52"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72180D7D"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1FCA7969"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35A07482"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hideMark/>
          </w:tcPr>
          <w:p w14:paraId="67A25E04" w14:textId="77777777" w:rsidR="00A042EA" w:rsidRPr="00852989" w:rsidRDefault="00A042EA" w:rsidP="0052327F">
            <w:pPr>
              <w:widowControl/>
              <w:jc w:val="center"/>
              <w:rPr>
                <w:sz w:val="21"/>
                <w:szCs w:val="21"/>
              </w:rPr>
            </w:pPr>
            <w:r>
              <w:rPr>
                <w:sz w:val="21"/>
                <w:szCs w:val="21"/>
              </w:rPr>
              <w:t>-</w:t>
            </w:r>
          </w:p>
        </w:tc>
      </w:tr>
      <w:tr w:rsidR="00A042EA" w:rsidRPr="00E66BB0" w14:paraId="2855013D" w14:textId="77777777" w:rsidTr="00A042EA">
        <w:trPr>
          <w:trHeight w:val="283"/>
        </w:trPr>
        <w:tc>
          <w:tcPr>
            <w:tcW w:w="200" w:type="pct"/>
            <w:vMerge/>
            <w:shd w:val="clear" w:color="auto" w:fill="auto"/>
            <w:noWrap/>
            <w:vAlign w:val="center"/>
          </w:tcPr>
          <w:p w14:paraId="4F2AD5B1" w14:textId="77777777" w:rsidR="00A042EA" w:rsidRPr="00E66BB0" w:rsidRDefault="00A042EA" w:rsidP="0052327F">
            <w:pPr>
              <w:jc w:val="center"/>
              <w:rPr>
                <w:sz w:val="21"/>
                <w:szCs w:val="21"/>
              </w:rPr>
            </w:pPr>
          </w:p>
        </w:tc>
        <w:tc>
          <w:tcPr>
            <w:tcW w:w="1106" w:type="pct"/>
            <w:vMerge/>
            <w:shd w:val="clear" w:color="auto" w:fill="auto"/>
            <w:vAlign w:val="center"/>
          </w:tcPr>
          <w:p w14:paraId="3954C7BC" w14:textId="77777777" w:rsidR="00A042EA" w:rsidRPr="00E66BB0" w:rsidRDefault="00A042EA" w:rsidP="0052327F">
            <w:pPr>
              <w:widowControl/>
              <w:rPr>
                <w:sz w:val="21"/>
                <w:szCs w:val="21"/>
              </w:rPr>
            </w:pPr>
          </w:p>
        </w:tc>
        <w:tc>
          <w:tcPr>
            <w:tcW w:w="872" w:type="pct"/>
            <w:vMerge/>
            <w:shd w:val="clear" w:color="auto" w:fill="auto"/>
            <w:vAlign w:val="center"/>
          </w:tcPr>
          <w:p w14:paraId="047F4860" w14:textId="77777777" w:rsidR="00A042EA" w:rsidRPr="00E66BB0" w:rsidRDefault="00A042EA" w:rsidP="0052327F">
            <w:pPr>
              <w:widowControl/>
              <w:jc w:val="center"/>
              <w:rPr>
                <w:sz w:val="21"/>
                <w:szCs w:val="21"/>
              </w:rPr>
            </w:pPr>
          </w:p>
        </w:tc>
        <w:tc>
          <w:tcPr>
            <w:tcW w:w="271" w:type="pct"/>
            <w:shd w:val="clear" w:color="auto" w:fill="auto"/>
            <w:noWrap/>
            <w:vAlign w:val="center"/>
          </w:tcPr>
          <w:p w14:paraId="22082C85" w14:textId="77777777" w:rsidR="00A042EA" w:rsidRPr="00E66BB0" w:rsidRDefault="00A042EA" w:rsidP="0052327F">
            <w:pPr>
              <w:widowControl/>
              <w:jc w:val="center"/>
              <w:rPr>
                <w:sz w:val="21"/>
                <w:szCs w:val="21"/>
              </w:rPr>
            </w:pPr>
            <w:r w:rsidRPr="00E66BB0">
              <w:rPr>
                <w:sz w:val="21"/>
                <w:szCs w:val="21"/>
              </w:rPr>
              <w:t>2024</w:t>
            </w:r>
          </w:p>
        </w:tc>
        <w:tc>
          <w:tcPr>
            <w:tcW w:w="536" w:type="pct"/>
            <w:shd w:val="clear" w:color="auto" w:fill="auto"/>
            <w:noWrap/>
            <w:vAlign w:val="center"/>
          </w:tcPr>
          <w:p w14:paraId="2EA0B326" w14:textId="77777777" w:rsidR="00A042EA" w:rsidRPr="00952E3E" w:rsidRDefault="00A042EA" w:rsidP="0052327F">
            <w:pPr>
              <w:widowControl/>
              <w:jc w:val="center"/>
              <w:rPr>
                <w:sz w:val="21"/>
                <w:szCs w:val="21"/>
              </w:rPr>
            </w:pPr>
            <w:r w:rsidRPr="00952E3E">
              <w:rPr>
                <w:sz w:val="21"/>
                <w:szCs w:val="21"/>
              </w:rPr>
              <w:t>2 834,47</w:t>
            </w:r>
          </w:p>
        </w:tc>
        <w:tc>
          <w:tcPr>
            <w:tcW w:w="537" w:type="pct"/>
            <w:shd w:val="clear" w:color="auto" w:fill="auto"/>
            <w:vAlign w:val="center"/>
          </w:tcPr>
          <w:p w14:paraId="6605818F" w14:textId="77777777" w:rsidR="00A042EA" w:rsidRPr="00952E3E" w:rsidRDefault="00A042EA" w:rsidP="0052327F">
            <w:pPr>
              <w:widowControl/>
              <w:jc w:val="center"/>
              <w:rPr>
                <w:sz w:val="21"/>
                <w:szCs w:val="21"/>
              </w:rPr>
            </w:pPr>
            <w:r w:rsidRPr="00952E3E">
              <w:rPr>
                <w:sz w:val="21"/>
                <w:szCs w:val="21"/>
              </w:rPr>
              <w:t>3 115,04</w:t>
            </w:r>
          </w:p>
        </w:tc>
        <w:tc>
          <w:tcPr>
            <w:tcW w:w="336" w:type="pct"/>
            <w:shd w:val="clear" w:color="auto" w:fill="auto"/>
            <w:noWrap/>
            <w:vAlign w:val="center"/>
          </w:tcPr>
          <w:p w14:paraId="7C483319"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78DD325A"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58E192AA"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60C47A38"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6C9196D9" w14:textId="77777777" w:rsidR="00A042EA" w:rsidRPr="00E66BB0" w:rsidRDefault="00A042EA" w:rsidP="0052327F">
            <w:pPr>
              <w:widowControl/>
              <w:jc w:val="center"/>
              <w:rPr>
                <w:sz w:val="21"/>
                <w:szCs w:val="21"/>
              </w:rPr>
            </w:pPr>
            <w:r w:rsidRPr="00E66BB0">
              <w:rPr>
                <w:sz w:val="21"/>
                <w:szCs w:val="21"/>
              </w:rPr>
              <w:t>-</w:t>
            </w:r>
          </w:p>
        </w:tc>
      </w:tr>
      <w:tr w:rsidR="00A042EA" w:rsidRPr="00E66BB0" w14:paraId="1515F974" w14:textId="77777777" w:rsidTr="00A042EA">
        <w:trPr>
          <w:trHeight w:val="283"/>
        </w:trPr>
        <w:tc>
          <w:tcPr>
            <w:tcW w:w="200" w:type="pct"/>
            <w:vMerge/>
            <w:shd w:val="clear" w:color="auto" w:fill="auto"/>
            <w:noWrap/>
            <w:vAlign w:val="center"/>
          </w:tcPr>
          <w:p w14:paraId="601D451E" w14:textId="77777777" w:rsidR="00A042EA" w:rsidRPr="00E66BB0" w:rsidRDefault="00A042EA" w:rsidP="0052327F">
            <w:pPr>
              <w:jc w:val="center"/>
              <w:rPr>
                <w:sz w:val="21"/>
                <w:szCs w:val="21"/>
              </w:rPr>
            </w:pPr>
          </w:p>
        </w:tc>
        <w:tc>
          <w:tcPr>
            <w:tcW w:w="1106" w:type="pct"/>
            <w:vMerge/>
            <w:shd w:val="clear" w:color="auto" w:fill="auto"/>
            <w:vAlign w:val="center"/>
          </w:tcPr>
          <w:p w14:paraId="5DF1866F" w14:textId="77777777" w:rsidR="00A042EA" w:rsidRPr="00E66BB0" w:rsidRDefault="00A042EA" w:rsidP="0052327F">
            <w:pPr>
              <w:widowControl/>
              <w:rPr>
                <w:sz w:val="21"/>
                <w:szCs w:val="21"/>
              </w:rPr>
            </w:pPr>
          </w:p>
        </w:tc>
        <w:tc>
          <w:tcPr>
            <w:tcW w:w="872" w:type="pct"/>
            <w:vMerge/>
            <w:shd w:val="clear" w:color="auto" w:fill="auto"/>
            <w:vAlign w:val="center"/>
          </w:tcPr>
          <w:p w14:paraId="15BF37CE" w14:textId="77777777" w:rsidR="00A042EA" w:rsidRPr="00E66BB0" w:rsidRDefault="00A042EA" w:rsidP="0052327F">
            <w:pPr>
              <w:widowControl/>
              <w:jc w:val="center"/>
              <w:rPr>
                <w:sz w:val="21"/>
                <w:szCs w:val="21"/>
              </w:rPr>
            </w:pPr>
          </w:p>
        </w:tc>
        <w:tc>
          <w:tcPr>
            <w:tcW w:w="271" w:type="pct"/>
            <w:shd w:val="clear" w:color="auto" w:fill="auto"/>
            <w:noWrap/>
            <w:vAlign w:val="center"/>
          </w:tcPr>
          <w:p w14:paraId="63CC8764" w14:textId="77777777" w:rsidR="00A042EA" w:rsidRPr="00E66BB0" w:rsidRDefault="00A042EA" w:rsidP="0052327F">
            <w:pPr>
              <w:widowControl/>
              <w:jc w:val="center"/>
              <w:rPr>
                <w:sz w:val="21"/>
                <w:szCs w:val="21"/>
              </w:rPr>
            </w:pPr>
            <w:r w:rsidRPr="00E66BB0">
              <w:rPr>
                <w:sz w:val="21"/>
                <w:szCs w:val="21"/>
              </w:rPr>
              <w:t>2025</w:t>
            </w:r>
          </w:p>
        </w:tc>
        <w:tc>
          <w:tcPr>
            <w:tcW w:w="536" w:type="pct"/>
            <w:shd w:val="clear" w:color="auto" w:fill="auto"/>
            <w:noWrap/>
            <w:vAlign w:val="center"/>
          </w:tcPr>
          <w:p w14:paraId="3872F1F4" w14:textId="77777777" w:rsidR="00A042EA" w:rsidRPr="00BB7C1C" w:rsidRDefault="00A042EA" w:rsidP="0052327F">
            <w:pPr>
              <w:widowControl/>
              <w:jc w:val="center"/>
              <w:rPr>
                <w:sz w:val="21"/>
                <w:szCs w:val="21"/>
              </w:rPr>
            </w:pPr>
            <w:r w:rsidRPr="00BB7C1C">
              <w:rPr>
                <w:sz w:val="21"/>
                <w:szCs w:val="21"/>
              </w:rPr>
              <w:t>3 115,04</w:t>
            </w:r>
          </w:p>
        </w:tc>
        <w:tc>
          <w:tcPr>
            <w:tcW w:w="537" w:type="pct"/>
            <w:shd w:val="clear" w:color="auto" w:fill="auto"/>
            <w:vAlign w:val="center"/>
          </w:tcPr>
          <w:p w14:paraId="2CB8E353" w14:textId="77777777" w:rsidR="00A042EA" w:rsidRPr="00BB7C1C" w:rsidRDefault="00A042EA" w:rsidP="0052327F">
            <w:pPr>
              <w:widowControl/>
              <w:jc w:val="center"/>
              <w:rPr>
                <w:sz w:val="21"/>
                <w:szCs w:val="21"/>
              </w:rPr>
            </w:pPr>
            <w:r w:rsidRPr="00BB7C1C">
              <w:rPr>
                <w:sz w:val="21"/>
                <w:szCs w:val="21"/>
              </w:rPr>
              <w:t>3 415,92</w:t>
            </w:r>
          </w:p>
        </w:tc>
        <w:tc>
          <w:tcPr>
            <w:tcW w:w="336" w:type="pct"/>
            <w:shd w:val="clear" w:color="auto" w:fill="auto"/>
            <w:noWrap/>
            <w:vAlign w:val="center"/>
          </w:tcPr>
          <w:p w14:paraId="4BF5BE25"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2D8C66DC"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7E52E274"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4CC688DB"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777D1831" w14:textId="77777777" w:rsidR="00A042EA" w:rsidRPr="00E66BB0" w:rsidRDefault="00A042EA" w:rsidP="0052327F">
            <w:pPr>
              <w:widowControl/>
              <w:jc w:val="center"/>
              <w:rPr>
                <w:sz w:val="21"/>
                <w:szCs w:val="21"/>
              </w:rPr>
            </w:pPr>
            <w:r w:rsidRPr="00E66BB0">
              <w:rPr>
                <w:sz w:val="21"/>
                <w:szCs w:val="21"/>
              </w:rPr>
              <w:t>-</w:t>
            </w:r>
          </w:p>
        </w:tc>
      </w:tr>
      <w:tr w:rsidR="00A042EA" w:rsidRPr="00E66BB0" w14:paraId="6580AB05" w14:textId="77777777" w:rsidTr="00A042EA">
        <w:trPr>
          <w:trHeight w:val="283"/>
        </w:trPr>
        <w:tc>
          <w:tcPr>
            <w:tcW w:w="200" w:type="pct"/>
            <w:vMerge/>
            <w:shd w:val="clear" w:color="auto" w:fill="auto"/>
            <w:noWrap/>
            <w:vAlign w:val="center"/>
          </w:tcPr>
          <w:p w14:paraId="070F8F1E" w14:textId="77777777" w:rsidR="00A042EA" w:rsidRPr="00E66BB0" w:rsidRDefault="00A042EA" w:rsidP="0052327F">
            <w:pPr>
              <w:jc w:val="center"/>
              <w:rPr>
                <w:sz w:val="21"/>
                <w:szCs w:val="21"/>
              </w:rPr>
            </w:pPr>
          </w:p>
        </w:tc>
        <w:tc>
          <w:tcPr>
            <w:tcW w:w="1106" w:type="pct"/>
            <w:vMerge/>
            <w:shd w:val="clear" w:color="auto" w:fill="auto"/>
            <w:vAlign w:val="center"/>
          </w:tcPr>
          <w:p w14:paraId="7AF2194F" w14:textId="77777777" w:rsidR="00A042EA" w:rsidRPr="00E66BB0" w:rsidRDefault="00A042EA" w:rsidP="0052327F">
            <w:pPr>
              <w:widowControl/>
              <w:rPr>
                <w:sz w:val="21"/>
                <w:szCs w:val="21"/>
              </w:rPr>
            </w:pPr>
          </w:p>
        </w:tc>
        <w:tc>
          <w:tcPr>
            <w:tcW w:w="872" w:type="pct"/>
            <w:vMerge/>
            <w:shd w:val="clear" w:color="auto" w:fill="auto"/>
            <w:vAlign w:val="center"/>
          </w:tcPr>
          <w:p w14:paraId="34C1DA5F" w14:textId="77777777" w:rsidR="00A042EA" w:rsidRPr="00E66BB0" w:rsidRDefault="00A042EA" w:rsidP="0052327F">
            <w:pPr>
              <w:widowControl/>
              <w:jc w:val="center"/>
              <w:rPr>
                <w:sz w:val="21"/>
                <w:szCs w:val="21"/>
              </w:rPr>
            </w:pPr>
          </w:p>
        </w:tc>
        <w:tc>
          <w:tcPr>
            <w:tcW w:w="271" w:type="pct"/>
            <w:shd w:val="clear" w:color="auto" w:fill="auto"/>
            <w:noWrap/>
            <w:vAlign w:val="center"/>
          </w:tcPr>
          <w:p w14:paraId="0BE32CEE" w14:textId="77777777" w:rsidR="00A042EA" w:rsidRPr="00E66BB0" w:rsidRDefault="00A042EA" w:rsidP="0052327F">
            <w:pPr>
              <w:widowControl/>
              <w:jc w:val="center"/>
              <w:rPr>
                <w:sz w:val="21"/>
                <w:szCs w:val="21"/>
              </w:rPr>
            </w:pPr>
            <w:r w:rsidRPr="00E66BB0">
              <w:rPr>
                <w:sz w:val="21"/>
                <w:szCs w:val="21"/>
              </w:rPr>
              <w:t>2026</w:t>
            </w:r>
          </w:p>
        </w:tc>
        <w:tc>
          <w:tcPr>
            <w:tcW w:w="536" w:type="pct"/>
            <w:shd w:val="clear" w:color="auto" w:fill="auto"/>
            <w:noWrap/>
            <w:vAlign w:val="center"/>
          </w:tcPr>
          <w:p w14:paraId="253F65B4" w14:textId="77777777" w:rsidR="00A042EA" w:rsidRPr="00BB7C1C" w:rsidRDefault="00A042EA" w:rsidP="0052327F">
            <w:pPr>
              <w:widowControl/>
              <w:jc w:val="center"/>
              <w:rPr>
                <w:sz w:val="21"/>
                <w:szCs w:val="21"/>
              </w:rPr>
            </w:pPr>
            <w:r w:rsidRPr="00BB7C1C">
              <w:rPr>
                <w:sz w:val="21"/>
                <w:szCs w:val="21"/>
              </w:rPr>
              <w:t>3 415,92</w:t>
            </w:r>
          </w:p>
        </w:tc>
        <w:tc>
          <w:tcPr>
            <w:tcW w:w="537" w:type="pct"/>
            <w:shd w:val="clear" w:color="auto" w:fill="auto"/>
            <w:vAlign w:val="center"/>
          </w:tcPr>
          <w:p w14:paraId="0C2D698F" w14:textId="77777777" w:rsidR="00A042EA" w:rsidRPr="00BB7C1C" w:rsidRDefault="00A042EA" w:rsidP="0052327F">
            <w:pPr>
              <w:widowControl/>
              <w:jc w:val="center"/>
              <w:rPr>
                <w:sz w:val="21"/>
                <w:szCs w:val="21"/>
              </w:rPr>
            </w:pPr>
            <w:r w:rsidRPr="00BB7C1C">
              <w:rPr>
                <w:sz w:val="21"/>
                <w:szCs w:val="21"/>
              </w:rPr>
              <w:t>3 534,10</w:t>
            </w:r>
          </w:p>
        </w:tc>
        <w:tc>
          <w:tcPr>
            <w:tcW w:w="336" w:type="pct"/>
            <w:shd w:val="clear" w:color="auto" w:fill="auto"/>
            <w:noWrap/>
            <w:vAlign w:val="center"/>
          </w:tcPr>
          <w:p w14:paraId="45374B25"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754AAD1E"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4CE06091"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56E58081"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3D7FA8EF" w14:textId="77777777" w:rsidR="00A042EA" w:rsidRPr="00E66BB0" w:rsidRDefault="00A042EA" w:rsidP="0052327F">
            <w:pPr>
              <w:widowControl/>
              <w:jc w:val="center"/>
              <w:rPr>
                <w:sz w:val="21"/>
                <w:szCs w:val="21"/>
              </w:rPr>
            </w:pPr>
            <w:r w:rsidRPr="00E66BB0">
              <w:rPr>
                <w:sz w:val="21"/>
                <w:szCs w:val="21"/>
              </w:rPr>
              <w:t>-</w:t>
            </w:r>
          </w:p>
        </w:tc>
      </w:tr>
      <w:tr w:rsidR="00A042EA" w:rsidRPr="00E66BB0" w14:paraId="072CFAD5" w14:textId="77777777" w:rsidTr="00A042EA">
        <w:trPr>
          <w:trHeight w:val="283"/>
        </w:trPr>
        <w:tc>
          <w:tcPr>
            <w:tcW w:w="200" w:type="pct"/>
            <w:vMerge/>
            <w:shd w:val="clear" w:color="auto" w:fill="auto"/>
            <w:noWrap/>
            <w:vAlign w:val="center"/>
          </w:tcPr>
          <w:p w14:paraId="142DC2A0" w14:textId="77777777" w:rsidR="00A042EA" w:rsidRPr="00E66BB0" w:rsidRDefault="00A042EA" w:rsidP="0052327F">
            <w:pPr>
              <w:jc w:val="center"/>
              <w:rPr>
                <w:sz w:val="21"/>
                <w:szCs w:val="21"/>
              </w:rPr>
            </w:pPr>
          </w:p>
        </w:tc>
        <w:tc>
          <w:tcPr>
            <w:tcW w:w="1106" w:type="pct"/>
            <w:vMerge/>
            <w:shd w:val="clear" w:color="auto" w:fill="auto"/>
            <w:vAlign w:val="center"/>
          </w:tcPr>
          <w:p w14:paraId="3A902581" w14:textId="77777777" w:rsidR="00A042EA" w:rsidRPr="00E66BB0" w:rsidRDefault="00A042EA" w:rsidP="0052327F">
            <w:pPr>
              <w:widowControl/>
              <w:rPr>
                <w:sz w:val="21"/>
                <w:szCs w:val="21"/>
              </w:rPr>
            </w:pPr>
          </w:p>
        </w:tc>
        <w:tc>
          <w:tcPr>
            <w:tcW w:w="872" w:type="pct"/>
            <w:vMerge/>
            <w:shd w:val="clear" w:color="auto" w:fill="auto"/>
            <w:vAlign w:val="center"/>
          </w:tcPr>
          <w:p w14:paraId="46FB943D" w14:textId="77777777" w:rsidR="00A042EA" w:rsidRPr="00E66BB0" w:rsidRDefault="00A042EA" w:rsidP="0052327F">
            <w:pPr>
              <w:widowControl/>
              <w:jc w:val="center"/>
              <w:rPr>
                <w:sz w:val="21"/>
                <w:szCs w:val="21"/>
              </w:rPr>
            </w:pPr>
          </w:p>
        </w:tc>
        <w:tc>
          <w:tcPr>
            <w:tcW w:w="271" w:type="pct"/>
            <w:shd w:val="clear" w:color="auto" w:fill="auto"/>
            <w:noWrap/>
            <w:vAlign w:val="center"/>
          </w:tcPr>
          <w:p w14:paraId="3C72C1DA" w14:textId="77777777" w:rsidR="00A042EA" w:rsidRPr="00E66BB0" w:rsidRDefault="00A042EA" w:rsidP="0052327F">
            <w:pPr>
              <w:widowControl/>
              <w:jc w:val="center"/>
              <w:rPr>
                <w:sz w:val="21"/>
                <w:szCs w:val="21"/>
              </w:rPr>
            </w:pPr>
            <w:r w:rsidRPr="00E66BB0">
              <w:rPr>
                <w:sz w:val="21"/>
                <w:szCs w:val="21"/>
              </w:rPr>
              <w:t>2027</w:t>
            </w:r>
          </w:p>
        </w:tc>
        <w:tc>
          <w:tcPr>
            <w:tcW w:w="536" w:type="pct"/>
            <w:shd w:val="clear" w:color="auto" w:fill="auto"/>
            <w:noWrap/>
            <w:vAlign w:val="center"/>
          </w:tcPr>
          <w:p w14:paraId="19838BEF" w14:textId="77777777" w:rsidR="00A042EA" w:rsidRPr="00BB7C1C" w:rsidRDefault="00A042EA" w:rsidP="0052327F">
            <w:pPr>
              <w:widowControl/>
              <w:jc w:val="center"/>
              <w:rPr>
                <w:sz w:val="21"/>
                <w:szCs w:val="21"/>
              </w:rPr>
            </w:pPr>
            <w:r w:rsidRPr="00BB7C1C">
              <w:rPr>
                <w:sz w:val="21"/>
                <w:szCs w:val="21"/>
              </w:rPr>
              <w:t>3 235,30</w:t>
            </w:r>
          </w:p>
        </w:tc>
        <w:tc>
          <w:tcPr>
            <w:tcW w:w="537" w:type="pct"/>
            <w:shd w:val="clear" w:color="auto" w:fill="auto"/>
            <w:vAlign w:val="center"/>
          </w:tcPr>
          <w:p w14:paraId="669C0B17" w14:textId="77777777" w:rsidR="00A042EA" w:rsidRPr="00BB7C1C" w:rsidRDefault="00A042EA" w:rsidP="0052327F">
            <w:pPr>
              <w:widowControl/>
              <w:jc w:val="center"/>
              <w:rPr>
                <w:sz w:val="21"/>
                <w:szCs w:val="21"/>
              </w:rPr>
            </w:pPr>
            <w:r w:rsidRPr="00BB7C1C">
              <w:rPr>
                <w:sz w:val="21"/>
                <w:szCs w:val="21"/>
              </w:rPr>
              <w:t>3 235,42</w:t>
            </w:r>
          </w:p>
        </w:tc>
        <w:tc>
          <w:tcPr>
            <w:tcW w:w="336" w:type="pct"/>
            <w:shd w:val="clear" w:color="auto" w:fill="auto"/>
            <w:noWrap/>
            <w:vAlign w:val="center"/>
          </w:tcPr>
          <w:p w14:paraId="0B626533"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58D101F5"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65450931"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247E79F0"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2318BD90" w14:textId="77777777" w:rsidR="00A042EA" w:rsidRPr="00E66BB0" w:rsidRDefault="00A042EA" w:rsidP="0052327F">
            <w:pPr>
              <w:widowControl/>
              <w:jc w:val="center"/>
              <w:rPr>
                <w:sz w:val="21"/>
                <w:szCs w:val="21"/>
              </w:rPr>
            </w:pPr>
            <w:r w:rsidRPr="00E66BB0">
              <w:rPr>
                <w:sz w:val="21"/>
                <w:szCs w:val="21"/>
              </w:rPr>
              <w:t>-</w:t>
            </w:r>
          </w:p>
        </w:tc>
      </w:tr>
      <w:tr w:rsidR="00A042EA" w:rsidRPr="00E66BB0" w14:paraId="77742AD2" w14:textId="77777777" w:rsidTr="00A042EA">
        <w:trPr>
          <w:trHeight w:val="283"/>
        </w:trPr>
        <w:tc>
          <w:tcPr>
            <w:tcW w:w="5000" w:type="pct"/>
            <w:gridSpan w:val="11"/>
            <w:shd w:val="clear" w:color="auto" w:fill="auto"/>
            <w:noWrap/>
            <w:vAlign w:val="center"/>
          </w:tcPr>
          <w:p w14:paraId="639F75B9" w14:textId="77777777" w:rsidR="00A042EA" w:rsidRPr="00E66BB0" w:rsidRDefault="00A042EA" w:rsidP="0052327F">
            <w:pPr>
              <w:widowControl/>
              <w:jc w:val="center"/>
              <w:rPr>
                <w:sz w:val="21"/>
                <w:szCs w:val="21"/>
              </w:rPr>
            </w:pPr>
            <w:r w:rsidRPr="00D216F2">
              <w:rPr>
                <w:sz w:val="21"/>
                <w:szCs w:val="21"/>
              </w:rPr>
              <w:t>Население (тарифы указываются с учетом НДС) *</w:t>
            </w:r>
            <w:r>
              <w:rPr>
                <w:sz w:val="21"/>
                <w:szCs w:val="21"/>
              </w:rPr>
              <w:t>*</w:t>
            </w:r>
          </w:p>
        </w:tc>
      </w:tr>
      <w:tr w:rsidR="00A042EA" w:rsidRPr="00852989" w14:paraId="7CC96054" w14:textId="77777777" w:rsidTr="00A042EA">
        <w:trPr>
          <w:trHeight w:val="283"/>
        </w:trPr>
        <w:tc>
          <w:tcPr>
            <w:tcW w:w="200" w:type="pct"/>
            <w:vMerge w:val="restart"/>
            <w:shd w:val="clear" w:color="auto" w:fill="auto"/>
            <w:noWrap/>
            <w:vAlign w:val="center"/>
            <w:hideMark/>
          </w:tcPr>
          <w:p w14:paraId="3E9BBAB7" w14:textId="77777777" w:rsidR="00A042EA" w:rsidRPr="00852989" w:rsidRDefault="00A042EA" w:rsidP="0052327F">
            <w:pPr>
              <w:jc w:val="center"/>
              <w:rPr>
                <w:sz w:val="21"/>
                <w:szCs w:val="21"/>
              </w:rPr>
            </w:pPr>
            <w:r>
              <w:rPr>
                <w:sz w:val="21"/>
                <w:szCs w:val="21"/>
              </w:rPr>
              <w:t>2</w:t>
            </w:r>
            <w:r w:rsidRPr="00852989">
              <w:rPr>
                <w:sz w:val="21"/>
                <w:szCs w:val="21"/>
              </w:rPr>
              <w:t>.</w:t>
            </w:r>
          </w:p>
        </w:tc>
        <w:tc>
          <w:tcPr>
            <w:tcW w:w="1106" w:type="pct"/>
            <w:vMerge w:val="restart"/>
            <w:shd w:val="clear" w:color="auto" w:fill="auto"/>
            <w:vAlign w:val="center"/>
            <w:hideMark/>
          </w:tcPr>
          <w:p w14:paraId="7756E534" w14:textId="77777777" w:rsidR="00A042EA" w:rsidRPr="00A84C7D" w:rsidRDefault="00A042EA" w:rsidP="0052327F">
            <w:pPr>
              <w:widowControl/>
              <w:rPr>
                <w:sz w:val="21"/>
                <w:szCs w:val="21"/>
              </w:rPr>
            </w:pPr>
            <w:r w:rsidRPr="00FD4EB7">
              <w:rPr>
                <w:sz w:val="21"/>
                <w:szCs w:val="21"/>
              </w:rPr>
              <w:t>ООО «Теплоснаб-Родники» (от котельной г. Родники, ул. </w:t>
            </w:r>
            <w:r>
              <w:rPr>
                <w:sz w:val="21"/>
                <w:szCs w:val="21"/>
              </w:rPr>
              <w:t>Большая Рыбаковская</w:t>
            </w:r>
            <w:r w:rsidRPr="00FD4EB7">
              <w:rPr>
                <w:sz w:val="21"/>
                <w:szCs w:val="21"/>
              </w:rPr>
              <w:t xml:space="preserve">, д. </w:t>
            </w:r>
            <w:r>
              <w:rPr>
                <w:sz w:val="21"/>
                <w:szCs w:val="21"/>
              </w:rPr>
              <w:t>5</w:t>
            </w:r>
            <w:r w:rsidRPr="00FD4EB7">
              <w:rPr>
                <w:sz w:val="21"/>
                <w:szCs w:val="21"/>
              </w:rPr>
              <w:t>4</w:t>
            </w:r>
            <w:r>
              <w:rPr>
                <w:sz w:val="21"/>
                <w:szCs w:val="21"/>
              </w:rPr>
              <w:t>а</w:t>
            </w:r>
            <w:r w:rsidRPr="00FD4EB7">
              <w:rPr>
                <w:sz w:val="21"/>
                <w:szCs w:val="21"/>
              </w:rPr>
              <w:t>)</w:t>
            </w:r>
          </w:p>
        </w:tc>
        <w:tc>
          <w:tcPr>
            <w:tcW w:w="872" w:type="pct"/>
            <w:vMerge w:val="restart"/>
            <w:shd w:val="clear" w:color="auto" w:fill="auto"/>
            <w:vAlign w:val="center"/>
            <w:hideMark/>
          </w:tcPr>
          <w:p w14:paraId="5BA3FD37" w14:textId="77777777" w:rsidR="00A042EA" w:rsidRPr="00A84C7D" w:rsidRDefault="00A042EA" w:rsidP="0052327F">
            <w:pPr>
              <w:widowControl/>
              <w:jc w:val="center"/>
              <w:rPr>
                <w:sz w:val="21"/>
                <w:szCs w:val="21"/>
              </w:rPr>
            </w:pPr>
            <w:r w:rsidRPr="00A84C7D">
              <w:rPr>
                <w:sz w:val="21"/>
                <w:szCs w:val="21"/>
              </w:rPr>
              <w:t>Одноставочный, руб./Гкал, без НДС</w:t>
            </w:r>
          </w:p>
        </w:tc>
        <w:tc>
          <w:tcPr>
            <w:tcW w:w="271" w:type="pct"/>
            <w:shd w:val="clear" w:color="auto" w:fill="auto"/>
            <w:noWrap/>
            <w:vAlign w:val="center"/>
            <w:hideMark/>
          </w:tcPr>
          <w:p w14:paraId="3D36149A" w14:textId="77777777" w:rsidR="00A042EA" w:rsidRDefault="00A042EA" w:rsidP="0052327F">
            <w:pPr>
              <w:widowControl/>
              <w:jc w:val="center"/>
              <w:rPr>
                <w:sz w:val="21"/>
                <w:szCs w:val="21"/>
              </w:rPr>
            </w:pPr>
            <w:r>
              <w:rPr>
                <w:sz w:val="21"/>
                <w:szCs w:val="21"/>
              </w:rPr>
              <w:t>2023</w:t>
            </w:r>
          </w:p>
        </w:tc>
        <w:tc>
          <w:tcPr>
            <w:tcW w:w="1073" w:type="pct"/>
            <w:gridSpan w:val="2"/>
            <w:shd w:val="clear" w:color="auto" w:fill="auto"/>
            <w:noWrap/>
            <w:vAlign w:val="center"/>
          </w:tcPr>
          <w:p w14:paraId="5EC127D1" w14:textId="77777777" w:rsidR="00A042EA" w:rsidRPr="00952E3E" w:rsidRDefault="00A042EA" w:rsidP="0052327F">
            <w:pPr>
              <w:widowControl/>
              <w:jc w:val="center"/>
              <w:rPr>
                <w:sz w:val="21"/>
                <w:szCs w:val="21"/>
              </w:rPr>
            </w:pPr>
            <w:r>
              <w:rPr>
                <w:sz w:val="21"/>
                <w:szCs w:val="21"/>
              </w:rPr>
              <w:t>-</w:t>
            </w:r>
          </w:p>
        </w:tc>
        <w:tc>
          <w:tcPr>
            <w:tcW w:w="336" w:type="pct"/>
            <w:shd w:val="clear" w:color="auto" w:fill="auto"/>
            <w:noWrap/>
            <w:vAlign w:val="center"/>
            <w:hideMark/>
          </w:tcPr>
          <w:p w14:paraId="33216EE5"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24A8053C"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5CDD918E"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3B25EEB8"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hideMark/>
          </w:tcPr>
          <w:p w14:paraId="3943E588" w14:textId="77777777" w:rsidR="00A042EA" w:rsidRPr="00852989" w:rsidRDefault="00A042EA" w:rsidP="0052327F">
            <w:pPr>
              <w:widowControl/>
              <w:jc w:val="center"/>
              <w:rPr>
                <w:sz w:val="21"/>
                <w:szCs w:val="21"/>
              </w:rPr>
            </w:pPr>
            <w:r>
              <w:rPr>
                <w:sz w:val="21"/>
                <w:szCs w:val="21"/>
              </w:rPr>
              <w:t>-</w:t>
            </w:r>
          </w:p>
        </w:tc>
      </w:tr>
      <w:tr w:rsidR="00A042EA" w:rsidRPr="00E66BB0" w14:paraId="0AD9EA86" w14:textId="77777777" w:rsidTr="00A042EA">
        <w:trPr>
          <w:trHeight w:val="283"/>
        </w:trPr>
        <w:tc>
          <w:tcPr>
            <w:tcW w:w="200" w:type="pct"/>
            <w:vMerge/>
            <w:shd w:val="clear" w:color="auto" w:fill="auto"/>
            <w:noWrap/>
            <w:vAlign w:val="center"/>
          </w:tcPr>
          <w:p w14:paraId="5481731F" w14:textId="77777777" w:rsidR="00A042EA" w:rsidRPr="00E66BB0" w:rsidRDefault="00A042EA" w:rsidP="0052327F">
            <w:pPr>
              <w:jc w:val="center"/>
              <w:rPr>
                <w:sz w:val="21"/>
                <w:szCs w:val="21"/>
              </w:rPr>
            </w:pPr>
          </w:p>
        </w:tc>
        <w:tc>
          <w:tcPr>
            <w:tcW w:w="1106" w:type="pct"/>
            <w:vMerge/>
            <w:shd w:val="clear" w:color="auto" w:fill="auto"/>
            <w:vAlign w:val="center"/>
          </w:tcPr>
          <w:p w14:paraId="052A48CD" w14:textId="77777777" w:rsidR="00A042EA" w:rsidRPr="00E66BB0" w:rsidRDefault="00A042EA" w:rsidP="0052327F">
            <w:pPr>
              <w:widowControl/>
              <w:rPr>
                <w:sz w:val="21"/>
                <w:szCs w:val="21"/>
              </w:rPr>
            </w:pPr>
          </w:p>
        </w:tc>
        <w:tc>
          <w:tcPr>
            <w:tcW w:w="872" w:type="pct"/>
            <w:vMerge/>
            <w:shd w:val="clear" w:color="auto" w:fill="auto"/>
            <w:vAlign w:val="center"/>
          </w:tcPr>
          <w:p w14:paraId="4237A076" w14:textId="77777777" w:rsidR="00A042EA" w:rsidRPr="00E66BB0" w:rsidRDefault="00A042EA" w:rsidP="0052327F">
            <w:pPr>
              <w:widowControl/>
              <w:jc w:val="center"/>
              <w:rPr>
                <w:sz w:val="21"/>
                <w:szCs w:val="21"/>
              </w:rPr>
            </w:pPr>
          </w:p>
        </w:tc>
        <w:tc>
          <w:tcPr>
            <w:tcW w:w="271" w:type="pct"/>
            <w:shd w:val="clear" w:color="auto" w:fill="auto"/>
            <w:noWrap/>
            <w:vAlign w:val="center"/>
          </w:tcPr>
          <w:p w14:paraId="6B13AD59" w14:textId="77777777" w:rsidR="00A042EA" w:rsidRPr="00E66BB0" w:rsidRDefault="00A042EA" w:rsidP="0052327F">
            <w:pPr>
              <w:widowControl/>
              <w:jc w:val="center"/>
              <w:rPr>
                <w:sz w:val="21"/>
                <w:szCs w:val="21"/>
              </w:rPr>
            </w:pPr>
            <w:r w:rsidRPr="00E66BB0">
              <w:rPr>
                <w:sz w:val="21"/>
                <w:szCs w:val="21"/>
              </w:rPr>
              <w:t>2024</w:t>
            </w:r>
          </w:p>
        </w:tc>
        <w:tc>
          <w:tcPr>
            <w:tcW w:w="536" w:type="pct"/>
            <w:shd w:val="clear" w:color="auto" w:fill="auto"/>
            <w:noWrap/>
            <w:vAlign w:val="center"/>
          </w:tcPr>
          <w:p w14:paraId="6CEE3168" w14:textId="77777777" w:rsidR="00A042EA" w:rsidRPr="00E66BB0" w:rsidRDefault="00A042EA" w:rsidP="0052327F">
            <w:pPr>
              <w:widowControl/>
              <w:jc w:val="center"/>
              <w:rPr>
                <w:sz w:val="21"/>
                <w:szCs w:val="21"/>
              </w:rPr>
            </w:pPr>
            <w:r w:rsidRPr="00E66BB0">
              <w:rPr>
                <w:sz w:val="21"/>
                <w:szCs w:val="21"/>
              </w:rPr>
              <w:t>-</w:t>
            </w:r>
          </w:p>
        </w:tc>
        <w:tc>
          <w:tcPr>
            <w:tcW w:w="537" w:type="pct"/>
            <w:shd w:val="clear" w:color="auto" w:fill="auto"/>
            <w:vAlign w:val="center"/>
          </w:tcPr>
          <w:p w14:paraId="08EA4936" w14:textId="77777777" w:rsidR="00A042EA" w:rsidRPr="00E66BB0" w:rsidRDefault="00A042EA" w:rsidP="0052327F">
            <w:pPr>
              <w:widowControl/>
              <w:jc w:val="center"/>
              <w:rPr>
                <w:sz w:val="21"/>
                <w:szCs w:val="21"/>
              </w:rPr>
            </w:pPr>
            <w:r w:rsidRPr="00E66BB0">
              <w:rPr>
                <w:sz w:val="21"/>
                <w:szCs w:val="21"/>
              </w:rPr>
              <w:t>-</w:t>
            </w:r>
          </w:p>
        </w:tc>
        <w:tc>
          <w:tcPr>
            <w:tcW w:w="336" w:type="pct"/>
            <w:shd w:val="clear" w:color="auto" w:fill="auto"/>
            <w:noWrap/>
            <w:vAlign w:val="center"/>
          </w:tcPr>
          <w:p w14:paraId="1F075BC9"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7858E636"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0584AEAA"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4E2D6BC6"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3F8C77BA" w14:textId="77777777" w:rsidR="00A042EA" w:rsidRPr="00E66BB0" w:rsidRDefault="00A042EA" w:rsidP="0052327F">
            <w:pPr>
              <w:widowControl/>
              <w:jc w:val="center"/>
              <w:rPr>
                <w:sz w:val="21"/>
                <w:szCs w:val="21"/>
              </w:rPr>
            </w:pPr>
            <w:r w:rsidRPr="00E66BB0">
              <w:rPr>
                <w:sz w:val="21"/>
                <w:szCs w:val="21"/>
              </w:rPr>
              <w:t>-</w:t>
            </w:r>
          </w:p>
        </w:tc>
      </w:tr>
      <w:tr w:rsidR="00A042EA" w:rsidRPr="00E66BB0" w14:paraId="522B7510" w14:textId="77777777" w:rsidTr="00A042EA">
        <w:trPr>
          <w:trHeight w:val="283"/>
        </w:trPr>
        <w:tc>
          <w:tcPr>
            <w:tcW w:w="200" w:type="pct"/>
            <w:vMerge/>
            <w:shd w:val="clear" w:color="auto" w:fill="auto"/>
            <w:noWrap/>
            <w:vAlign w:val="center"/>
          </w:tcPr>
          <w:p w14:paraId="6506C2E3" w14:textId="77777777" w:rsidR="00A042EA" w:rsidRPr="00E66BB0" w:rsidRDefault="00A042EA" w:rsidP="0052327F">
            <w:pPr>
              <w:jc w:val="center"/>
              <w:rPr>
                <w:sz w:val="21"/>
                <w:szCs w:val="21"/>
              </w:rPr>
            </w:pPr>
          </w:p>
        </w:tc>
        <w:tc>
          <w:tcPr>
            <w:tcW w:w="1106" w:type="pct"/>
            <w:vMerge/>
            <w:shd w:val="clear" w:color="auto" w:fill="auto"/>
            <w:vAlign w:val="center"/>
          </w:tcPr>
          <w:p w14:paraId="4F6F5EBF" w14:textId="77777777" w:rsidR="00A042EA" w:rsidRPr="00E66BB0" w:rsidRDefault="00A042EA" w:rsidP="0052327F">
            <w:pPr>
              <w:widowControl/>
              <w:rPr>
                <w:sz w:val="21"/>
                <w:szCs w:val="21"/>
              </w:rPr>
            </w:pPr>
          </w:p>
        </w:tc>
        <w:tc>
          <w:tcPr>
            <w:tcW w:w="872" w:type="pct"/>
            <w:vMerge/>
            <w:shd w:val="clear" w:color="auto" w:fill="auto"/>
            <w:vAlign w:val="center"/>
          </w:tcPr>
          <w:p w14:paraId="7E92AEE2" w14:textId="77777777" w:rsidR="00A042EA" w:rsidRPr="00E66BB0" w:rsidRDefault="00A042EA" w:rsidP="0052327F">
            <w:pPr>
              <w:widowControl/>
              <w:jc w:val="center"/>
              <w:rPr>
                <w:sz w:val="21"/>
                <w:szCs w:val="21"/>
              </w:rPr>
            </w:pPr>
          </w:p>
        </w:tc>
        <w:tc>
          <w:tcPr>
            <w:tcW w:w="271" w:type="pct"/>
            <w:shd w:val="clear" w:color="auto" w:fill="auto"/>
            <w:noWrap/>
            <w:vAlign w:val="center"/>
          </w:tcPr>
          <w:p w14:paraId="5C4C0AB6" w14:textId="77777777" w:rsidR="00A042EA" w:rsidRPr="00E66BB0" w:rsidRDefault="00A042EA" w:rsidP="0052327F">
            <w:pPr>
              <w:widowControl/>
              <w:jc w:val="center"/>
              <w:rPr>
                <w:sz w:val="21"/>
                <w:szCs w:val="21"/>
              </w:rPr>
            </w:pPr>
            <w:r w:rsidRPr="00E66BB0">
              <w:rPr>
                <w:sz w:val="21"/>
                <w:szCs w:val="21"/>
              </w:rPr>
              <w:t>2025</w:t>
            </w:r>
          </w:p>
        </w:tc>
        <w:tc>
          <w:tcPr>
            <w:tcW w:w="536" w:type="pct"/>
            <w:shd w:val="clear" w:color="auto" w:fill="auto"/>
            <w:noWrap/>
            <w:vAlign w:val="center"/>
          </w:tcPr>
          <w:p w14:paraId="6C43D6A2" w14:textId="77777777" w:rsidR="00A042EA" w:rsidRPr="00E66BB0" w:rsidRDefault="00A042EA" w:rsidP="0052327F">
            <w:pPr>
              <w:widowControl/>
              <w:jc w:val="center"/>
              <w:rPr>
                <w:sz w:val="21"/>
                <w:szCs w:val="21"/>
              </w:rPr>
            </w:pPr>
            <w:r w:rsidRPr="00E66BB0">
              <w:rPr>
                <w:sz w:val="21"/>
                <w:szCs w:val="21"/>
              </w:rPr>
              <w:t>-</w:t>
            </w:r>
          </w:p>
        </w:tc>
        <w:tc>
          <w:tcPr>
            <w:tcW w:w="537" w:type="pct"/>
            <w:shd w:val="clear" w:color="auto" w:fill="auto"/>
            <w:vAlign w:val="center"/>
          </w:tcPr>
          <w:p w14:paraId="018E01FC" w14:textId="77777777" w:rsidR="00A042EA" w:rsidRPr="00E66BB0" w:rsidRDefault="00A042EA" w:rsidP="0052327F">
            <w:pPr>
              <w:widowControl/>
              <w:jc w:val="center"/>
              <w:rPr>
                <w:sz w:val="21"/>
                <w:szCs w:val="21"/>
              </w:rPr>
            </w:pPr>
            <w:r w:rsidRPr="00E66BB0">
              <w:rPr>
                <w:sz w:val="21"/>
                <w:szCs w:val="21"/>
              </w:rPr>
              <w:t>-</w:t>
            </w:r>
          </w:p>
        </w:tc>
        <w:tc>
          <w:tcPr>
            <w:tcW w:w="336" w:type="pct"/>
            <w:shd w:val="clear" w:color="auto" w:fill="auto"/>
            <w:noWrap/>
            <w:vAlign w:val="center"/>
          </w:tcPr>
          <w:p w14:paraId="3FEEE136"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4A42A517"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79C44BCD"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7A9CFF9D"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74072BE2" w14:textId="77777777" w:rsidR="00A042EA" w:rsidRPr="00E66BB0" w:rsidRDefault="00A042EA" w:rsidP="0052327F">
            <w:pPr>
              <w:widowControl/>
              <w:jc w:val="center"/>
              <w:rPr>
                <w:sz w:val="21"/>
                <w:szCs w:val="21"/>
              </w:rPr>
            </w:pPr>
            <w:r w:rsidRPr="00E66BB0">
              <w:rPr>
                <w:sz w:val="21"/>
                <w:szCs w:val="21"/>
              </w:rPr>
              <w:t>-</w:t>
            </w:r>
          </w:p>
        </w:tc>
      </w:tr>
      <w:tr w:rsidR="00A042EA" w:rsidRPr="00E66BB0" w14:paraId="71A52D6E" w14:textId="77777777" w:rsidTr="00A042EA">
        <w:trPr>
          <w:trHeight w:val="283"/>
        </w:trPr>
        <w:tc>
          <w:tcPr>
            <w:tcW w:w="200" w:type="pct"/>
            <w:vMerge/>
            <w:shd w:val="clear" w:color="auto" w:fill="auto"/>
            <w:noWrap/>
            <w:vAlign w:val="center"/>
          </w:tcPr>
          <w:p w14:paraId="6836B94E" w14:textId="77777777" w:rsidR="00A042EA" w:rsidRPr="00E66BB0" w:rsidRDefault="00A042EA" w:rsidP="0052327F">
            <w:pPr>
              <w:jc w:val="center"/>
              <w:rPr>
                <w:sz w:val="21"/>
                <w:szCs w:val="21"/>
              </w:rPr>
            </w:pPr>
          </w:p>
        </w:tc>
        <w:tc>
          <w:tcPr>
            <w:tcW w:w="1106" w:type="pct"/>
            <w:vMerge/>
            <w:shd w:val="clear" w:color="auto" w:fill="auto"/>
            <w:vAlign w:val="center"/>
          </w:tcPr>
          <w:p w14:paraId="166FE504" w14:textId="77777777" w:rsidR="00A042EA" w:rsidRPr="00E66BB0" w:rsidRDefault="00A042EA" w:rsidP="0052327F">
            <w:pPr>
              <w:widowControl/>
              <w:rPr>
                <w:sz w:val="21"/>
                <w:szCs w:val="21"/>
              </w:rPr>
            </w:pPr>
          </w:p>
        </w:tc>
        <w:tc>
          <w:tcPr>
            <w:tcW w:w="872" w:type="pct"/>
            <w:vMerge/>
            <w:shd w:val="clear" w:color="auto" w:fill="auto"/>
            <w:vAlign w:val="center"/>
          </w:tcPr>
          <w:p w14:paraId="5DB191B5" w14:textId="77777777" w:rsidR="00A042EA" w:rsidRPr="00E66BB0" w:rsidRDefault="00A042EA" w:rsidP="0052327F">
            <w:pPr>
              <w:widowControl/>
              <w:jc w:val="center"/>
              <w:rPr>
                <w:sz w:val="21"/>
                <w:szCs w:val="21"/>
              </w:rPr>
            </w:pPr>
          </w:p>
        </w:tc>
        <w:tc>
          <w:tcPr>
            <w:tcW w:w="271" w:type="pct"/>
            <w:shd w:val="clear" w:color="auto" w:fill="auto"/>
            <w:noWrap/>
            <w:vAlign w:val="center"/>
          </w:tcPr>
          <w:p w14:paraId="002FC2FF" w14:textId="77777777" w:rsidR="00A042EA" w:rsidRPr="00E66BB0" w:rsidRDefault="00A042EA" w:rsidP="0052327F">
            <w:pPr>
              <w:widowControl/>
              <w:jc w:val="center"/>
              <w:rPr>
                <w:sz w:val="21"/>
                <w:szCs w:val="21"/>
              </w:rPr>
            </w:pPr>
            <w:r w:rsidRPr="00E66BB0">
              <w:rPr>
                <w:sz w:val="21"/>
                <w:szCs w:val="21"/>
              </w:rPr>
              <w:t>2026</w:t>
            </w:r>
          </w:p>
        </w:tc>
        <w:tc>
          <w:tcPr>
            <w:tcW w:w="536" w:type="pct"/>
            <w:shd w:val="clear" w:color="auto" w:fill="auto"/>
            <w:noWrap/>
            <w:vAlign w:val="center"/>
          </w:tcPr>
          <w:p w14:paraId="435855E0" w14:textId="77777777" w:rsidR="00A042EA" w:rsidRPr="00E66BB0" w:rsidRDefault="00A042EA" w:rsidP="0052327F">
            <w:pPr>
              <w:widowControl/>
              <w:jc w:val="center"/>
              <w:rPr>
                <w:sz w:val="21"/>
                <w:szCs w:val="21"/>
              </w:rPr>
            </w:pPr>
            <w:r w:rsidRPr="00E66BB0">
              <w:rPr>
                <w:sz w:val="21"/>
                <w:szCs w:val="21"/>
              </w:rPr>
              <w:t>-</w:t>
            </w:r>
          </w:p>
        </w:tc>
        <w:tc>
          <w:tcPr>
            <w:tcW w:w="537" w:type="pct"/>
            <w:shd w:val="clear" w:color="auto" w:fill="auto"/>
            <w:vAlign w:val="center"/>
          </w:tcPr>
          <w:p w14:paraId="2EE356C8" w14:textId="77777777" w:rsidR="00A042EA" w:rsidRPr="00E66BB0" w:rsidRDefault="00A042EA" w:rsidP="0052327F">
            <w:pPr>
              <w:widowControl/>
              <w:jc w:val="center"/>
              <w:rPr>
                <w:sz w:val="21"/>
                <w:szCs w:val="21"/>
              </w:rPr>
            </w:pPr>
            <w:r w:rsidRPr="00E66BB0">
              <w:rPr>
                <w:sz w:val="21"/>
                <w:szCs w:val="21"/>
              </w:rPr>
              <w:t>-</w:t>
            </w:r>
          </w:p>
        </w:tc>
        <w:tc>
          <w:tcPr>
            <w:tcW w:w="336" w:type="pct"/>
            <w:shd w:val="clear" w:color="auto" w:fill="auto"/>
            <w:noWrap/>
            <w:vAlign w:val="center"/>
          </w:tcPr>
          <w:p w14:paraId="628507CD"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248938D0"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3F554846"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45C26E8F"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4F184894" w14:textId="77777777" w:rsidR="00A042EA" w:rsidRPr="00E66BB0" w:rsidRDefault="00A042EA" w:rsidP="0052327F">
            <w:pPr>
              <w:widowControl/>
              <w:jc w:val="center"/>
              <w:rPr>
                <w:sz w:val="21"/>
                <w:szCs w:val="21"/>
              </w:rPr>
            </w:pPr>
            <w:r w:rsidRPr="00E66BB0">
              <w:rPr>
                <w:sz w:val="21"/>
                <w:szCs w:val="21"/>
              </w:rPr>
              <w:t>-</w:t>
            </w:r>
          </w:p>
        </w:tc>
      </w:tr>
      <w:tr w:rsidR="00A042EA" w:rsidRPr="00E66BB0" w14:paraId="6912D560" w14:textId="77777777" w:rsidTr="00A042EA">
        <w:trPr>
          <w:trHeight w:val="283"/>
        </w:trPr>
        <w:tc>
          <w:tcPr>
            <w:tcW w:w="200" w:type="pct"/>
            <w:vMerge/>
            <w:shd w:val="clear" w:color="auto" w:fill="auto"/>
            <w:noWrap/>
            <w:vAlign w:val="center"/>
          </w:tcPr>
          <w:p w14:paraId="68CCC2BB" w14:textId="77777777" w:rsidR="00A042EA" w:rsidRPr="00E66BB0" w:rsidRDefault="00A042EA" w:rsidP="0052327F">
            <w:pPr>
              <w:jc w:val="center"/>
              <w:rPr>
                <w:sz w:val="21"/>
                <w:szCs w:val="21"/>
              </w:rPr>
            </w:pPr>
          </w:p>
        </w:tc>
        <w:tc>
          <w:tcPr>
            <w:tcW w:w="1106" w:type="pct"/>
            <w:vMerge/>
            <w:shd w:val="clear" w:color="auto" w:fill="auto"/>
            <w:vAlign w:val="center"/>
          </w:tcPr>
          <w:p w14:paraId="12575DD2" w14:textId="77777777" w:rsidR="00A042EA" w:rsidRPr="00E66BB0" w:rsidRDefault="00A042EA" w:rsidP="0052327F">
            <w:pPr>
              <w:widowControl/>
              <w:rPr>
                <w:sz w:val="21"/>
                <w:szCs w:val="21"/>
              </w:rPr>
            </w:pPr>
          </w:p>
        </w:tc>
        <w:tc>
          <w:tcPr>
            <w:tcW w:w="872" w:type="pct"/>
            <w:vMerge/>
            <w:shd w:val="clear" w:color="auto" w:fill="auto"/>
            <w:vAlign w:val="center"/>
          </w:tcPr>
          <w:p w14:paraId="3CB70B9E" w14:textId="77777777" w:rsidR="00A042EA" w:rsidRPr="00E66BB0" w:rsidRDefault="00A042EA" w:rsidP="0052327F">
            <w:pPr>
              <w:widowControl/>
              <w:jc w:val="center"/>
              <w:rPr>
                <w:sz w:val="21"/>
                <w:szCs w:val="21"/>
              </w:rPr>
            </w:pPr>
          </w:p>
        </w:tc>
        <w:tc>
          <w:tcPr>
            <w:tcW w:w="271" w:type="pct"/>
            <w:shd w:val="clear" w:color="auto" w:fill="auto"/>
            <w:noWrap/>
            <w:vAlign w:val="center"/>
          </w:tcPr>
          <w:p w14:paraId="55458D6E" w14:textId="77777777" w:rsidR="00A042EA" w:rsidRPr="00E66BB0" w:rsidRDefault="00A042EA" w:rsidP="0052327F">
            <w:pPr>
              <w:widowControl/>
              <w:jc w:val="center"/>
              <w:rPr>
                <w:sz w:val="21"/>
                <w:szCs w:val="21"/>
              </w:rPr>
            </w:pPr>
            <w:r w:rsidRPr="00E66BB0">
              <w:rPr>
                <w:sz w:val="21"/>
                <w:szCs w:val="21"/>
              </w:rPr>
              <w:t>2027</w:t>
            </w:r>
          </w:p>
        </w:tc>
        <w:tc>
          <w:tcPr>
            <w:tcW w:w="536" w:type="pct"/>
            <w:shd w:val="clear" w:color="auto" w:fill="auto"/>
            <w:noWrap/>
            <w:vAlign w:val="center"/>
          </w:tcPr>
          <w:p w14:paraId="684F976A" w14:textId="77777777" w:rsidR="00A042EA" w:rsidRPr="00BB7C1C" w:rsidRDefault="00A042EA" w:rsidP="0052327F">
            <w:pPr>
              <w:widowControl/>
              <w:jc w:val="center"/>
              <w:rPr>
                <w:sz w:val="21"/>
                <w:szCs w:val="21"/>
              </w:rPr>
            </w:pPr>
            <w:r w:rsidRPr="00BB7C1C">
              <w:rPr>
                <w:sz w:val="21"/>
                <w:szCs w:val="21"/>
              </w:rPr>
              <w:t>3</w:t>
            </w:r>
            <w:r>
              <w:rPr>
                <w:sz w:val="21"/>
                <w:szCs w:val="21"/>
              </w:rPr>
              <w:t> 882,36</w:t>
            </w:r>
          </w:p>
        </w:tc>
        <w:tc>
          <w:tcPr>
            <w:tcW w:w="537" w:type="pct"/>
            <w:shd w:val="clear" w:color="auto" w:fill="auto"/>
            <w:vAlign w:val="center"/>
          </w:tcPr>
          <w:p w14:paraId="5070B145" w14:textId="77777777" w:rsidR="00A042EA" w:rsidRPr="00BB7C1C" w:rsidRDefault="00A042EA" w:rsidP="0052327F">
            <w:pPr>
              <w:widowControl/>
              <w:jc w:val="center"/>
              <w:rPr>
                <w:sz w:val="21"/>
                <w:szCs w:val="21"/>
              </w:rPr>
            </w:pPr>
            <w:r w:rsidRPr="00BB7C1C">
              <w:rPr>
                <w:sz w:val="21"/>
                <w:szCs w:val="21"/>
              </w:rPr>
              <w:t>3</w:t>
            </w:r>
            <w:r>
              <w:rPr>
                <w:sz w:val="21"/>
                <w:szCs w:val="21"/>
              </w:rPr>
              <w:t> 882,50</w:t>
            </w:r>
          </w:p>
        </w:tc>
        <w:tc>
          <w:tcPr>
            <w:tcW w:w="336" w:type="pct"/>
            <w:shd w:val="clear" w:color="auto" w:fill="auto"/>
            <w:noWrap/>
            <w:vAlign w:val="center"/>
          </w:tcPr>
          <w:p w14:paraId="0E4D9643"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518A34EC" w14:textId="77777777" w:rsidR="00A042EA" w:rsidRPr="00E66BB0" w:rsidRDefault="00A042EA" w:rsidP="0052327F">
            <w:pPr>
              <w:widowControl/>
              <w:jc w:val="center"/>
              <w:rPr>
                <w:sz w:val="21"/>
                <w:szCs w:val="21"/>
              </w:rPr>
            </w:pPr>
            <w:r w:rsidRPr="00E66BB0">
              <w:rPr>
                <w:sz w:val="21"/>
                <w:szCs w:val="21"/>
              </w:rPr>
              <w:t>-</w:t>
            </w:r>
          </w:p>
        </w:tc>
        <w:tc>
          <w:tcPr>
            <w:tcW w:w="270" w:type="pct"/>
            <w:vAlign w:val="center"/>
          </w:tcPr>
          <w:p w14:paraId="3E1D1E7F" w14:textId="77777777" w:rsidR="00A042EA" w:rsidRPr="00E66BB0" w:rsidRDefault="00A042EA" w:rsidP="0052327F">
            <w:pPr>
              <w:widowControl/>
              <w:jc w:val="center"/>
              <w:rPr>
                <w:sz w:val="21"/>
                <w:szCs w:val="21"/>
              </w:rPr>
            </w:pPr>
            <w:r w:rsidRPr="00E66BB0">
              <w:rPr>
                <w:sz w:val="21"/>
                <w:szCs w:val="21"/>
              </w:rPr>
              <w:t>-</w:t>
            </w:r>
          </w:p>
        </w:tc>
        <w:tc>
          <w:tcPr>
            <w:tcW w:w="275" w:type="pct"/>
            <w:vAlign w:val="center"/>
          </w:tcPr>
          <w:p w14:paraId="7E27C307" w14:textId="77777777" w:rsidR="00A042EA" w:rsidRPr="00E66BB0" w:rsidRDefault="00A042EA" w:rsidP="0052327F">
            <w:pPr>
              <w:widowControl/>
              <w:jc w:val="center"/>
              <w:rPr>
                <w:sz w:val="21"/>
                <w:szCs w:val="21"/>
              </w:rPr>
            </w:pPr>
            <w:r w:rsidRPr="00E66BB0">
              <w:rPr>
                <w:sz w:val="21"/>
                <w:szCs w:val="21"/>
              </w:rPr>
              <w:t>-</w:t>
            </w:r>
          </w:p>
        </w:tc>
        <w:tc>
          <w:tcPr>
            <w:tcW w:w="327" w:type="pct"/>
            <w:shd w:val="clear" w:color="auto" w:fill="auto"/>
            <w:noWrap/>
            <w:vAlign w:val="center"/>
          </w:tcPr>
          <w:p w14:paraId="5671DC07" w14:textId="77777777" w:rsidR="00A042EA" w:rsidRPr="00E66BB0" w:rsidRDefault="00A042EA" w:rsidP="0052327F">
            <w:pPr>
              <w:widowControl/>
              <w:jc w:val="center"/>
              <w:rPr>
                <w:sz w:val="21"/>
                <w:szCs w:val="21"/>
              </w:rPr>
            </w:pPr>
            <w:r w:rsidRPr="00E66BB0">
              <w:rPr>
                <w:sz w:val="21"/>
                <w:szCs w:val="21"/>
              </w:rPr>
              <w:t>-</w:t>
            </w:r>
          </w:p>
        </w:tc>
      </w:tr>
    </w:tbl>
    <w:p w14:paraId="1290C61A" w14:textId="77777777" w:rsidR="00A042EA" w:rsidRPr="00D216F2" w:rsidRDefault="00A042EA" w:rsidP="0052327F">
      <w:pPr>
        <w:widowControl/>
        <w:autoSpaceDE w:val="0"/>
        <w:autoSpaceDN w:val="0"/>
        <w:adjustRightInd w:val="0"/>
        <w:rPr>
          <w:sz w:val="22"/>
          <w:szCs w:val="22"/>
        </w:rPr>
      </w:pPr>
    </w:p>
    <w:p w14:paraId="570CA172" w14:textId="77777777" w:rsidR="00A042EA" w:rsidRDefault="00A042EA" w:rsidP="0052327F">
      <w:pPr>
        <w:widowControl/>
        <w:autoSpaceDE w:val="0"/>
        <w:autoSpaceDN w:val="0"/>
        <w:adjustRightInd w:val="0"/>
        <w:ind w:firstLine="540"/>
        <w:jc w:val="both"/>
        <w:rPr>
          <w:sz w:val="22"/>
          <w:szCs w:val="22"/>
        </w:rPr>
      </w:pPr>
      <w:r w:rsidRPr="00D216F2">
        <w:rPr>
          <w:spacing w:val="2"/>
          <w:sz w:val="22"/>
          <w:szCs w:val="22"/>
          <w:shd w:val="clear" w:color="auto" w:fill="FFFFFF"/>
        </w:rPr>
        <w:t>* Т</w:t>
      </w:r>
      <w:r w:rsidRPr="00D216F2">
        <w:rPr>
          <w:sz w:val="22"/>
          <w:szCs w:val="22"/>
        </w:rPr>
        <w:t>ариф, установленный на 2023 год, вводится в действие с 1 декабря 2022 г.</w:t>
      </w:r>
    </w:p>
    <w:p w14:paraId="1A9A6FA1" w14:textId="77777777" w:rsidR="00A042EA" w:rsidRDefault="00A042EA" w:rsidP="0052327F">
      <w:pPr>
        <w:widowControl/>
        <w:autoSpaceDE w:val="0"/>
        <w:autoSpaceDN w:val="0"/>
        <w:adjustRightInd w:val="0"/>
        <w:ind w:firstLine="540"/>
        <w:jc w:val="both"/>
        <w:outlineLvl w:val="3"/>
        <w:rPr>
          <w:sz w:val="22"/>
          <w:szCs w:val="22"/>
        </w:rPr>
      </w:pPr>
      <w:r w:rsidRPr="00D216F2">
        <w:rPr>
          <w:sz w:val="22"/>
          <w:szCs w:val="22"/>
        </w:rPr>
        <w:t>*</w:t>
      </w:r>
      <w:r>
        <w:rPr>
          <w:sz w:val="22"/>
          <w:szCs w:val="22"/>
        </w:rPr>
        <w:t>*</w:t>
      </w:r>
      <w:r w:rsidRPr="00D216F2">
        <w:rPr>
          <w:sz w:val="22"/>
          <w:szCs w:val="22"/>
        </w:rPr>
        <w:t xml:space="preserve"> Выделяется в целях реализации </w:t>
      </w:r>
      <w:hyperlink r:id="rId17" w:history="1">
        <w:r w:rsidRPr="00D216F2">
          <w:rPr>
            <w:sz w:val="22"/>
            <w:szCs w:val="22"/>
          </w:rPr>
          <w:t>пункта 6 статьи 168</w:t>
        </w:r>
      </w:hyperlink>
      <w:r w:rsidRPr="00D216F2">
        <w:rPr>
          <w:sz w:val="22"/>
          <w:szCs w:val="22"/>
        </w:rPr>
        <w:t xml:space="preserve"> Налогового кодекса Российской Федерации (часть вторая).</w:t>
      </w:r>
    </w:p>
    <w:p w14:paraId="0FCDF0D5" w14:textId="77777777" w:rsidR="006640C5" w:rsidRPr="00F012C9" w:rsidRDefault="006640C5" w:rsidP="0052327F">
      <w:pPr>
        <w:widowControl/>
        <w:autoSpaceDE w:val="0"/>
        <w:autoSpaceDN w:val="0"/>
        <w:adjustRightInd w:val="0"/>
        <w:rPr>
          <w:sz w:val="22"/>
          <w:szCs w:val="22"/>
        </w:rPr>
      </w:pPr>
    </w:p>
    <w:p w14:paraId="6A9CCFE7" w14:textId="7279CE51" w:rsidR="006640C5" w:rsidRPr="00F012C9" w:rsidRDefault="0068712C" w:rsidP="0052327F">
      <w:pPr>
        <w:widowControl/>
        <w:tabs>
          <w:tab w:val="left" w:pos="1134"/>
        </w:tabs>
        <w:autoSpaceDE w:val="0"/>
        <w:autoSpaceDN w:val="0"/>
        <w:adjustRightInd w:val="0"/>
        <w:ind w:firstLine="709"/>
        <w:jc w:val="both"/>
        <w:rPr>
          <w:bCs/>
          <w:sz w:val="22"/>
          <w:szCs w:val="22"/>
        </w:rPr>
      </w:pPr>
      <w:r>
        <w:rPr>
          <w:bCs/>
          <w:sz w:val="22"/>
          <w:szCs w:val="22"/>
        </w:rPr>
        <w:t>3</w:t>
      </w:r>
      <w:r w:rsidR="006640C5" w:rsidRPr="00F012C9">
        <w:rPr>
          <w:bCs/>
          <w:sz w:val="22"/>
          <w:szCs w:val="22"/>
        </w:rPr>
        <w:t>.</w:t>
      </w:r>
      <w:r w:rsidR="006640C5" w:rsidRPr="00F012C9">
        <w:rPr>
          <w:b/>
          <w:bCs/>
          <w:sz w:val="22"/>
          <w:szCs w:val="22"/>
        </w:rPr>
        <w:tab/>
      </w:r>
      <w:r w:rsidR="006640C5" w:rsidRPr="00F012C9">
        <w:rPr>
          <w:bCs/>
          <w:sz w:val="22"/>
          <w:szCs w:val="22"/>
        </w:rPr>
        <w:t xml:space="preserve">С </w:t>
      </w:r>
      <w:r w:rsidR="00A042EA" w:rsidRPr="00A042EA">
        <w:rPr>
          <w:sz w:val="22"/>
          <w:szCs w:val="22"/>
        </w:rPr>
        <w:t xml:space="preserve">01.01.2025 произвести корректировку установленных долгосрочных тарифов на тепловую энергию </w:t>
      </w:r>
      <w:r w:rsidR="00A042EA" w:rsidRPr="00A042EA">
        <w:rPr>
          <w:bCs/>
          <w:sz w:val="22"/>
          <w:szCs w:val="22"/>
        </w:rPr>
        <w:t xml:space="preserve">для потребителей </w:t>
      </w:r>
      <w:r w:rsidR="00A042EA" w:rsidRPr="00A042EA">
        <w:rPr>
          <w:sz w:val="22"/>
          <w:szCs w:val="22"/>
        </w:rPr>
        <w:t xml:space="preserve">ООО «Теплоснаб-Родники» (г.о. Вичуга) на 2025-2027 годы, изложив </w:t>
      </w:r>
      <w:hyperlink r:id="rId18" w:history="1">
        <w:r w:rsidR="00A042EA" w:rsidRPr="00A042EA">
          <w:rPr>
            <w:sz w:val="22"/>
            <w:szCs w:val="22"/>
          </w:rPr>
          <w:t>приложение 1</w:t>
        </w:r>
      </w:hyperlink>
      <w:r w:rsidR="00A042EA" w:rsidRPr="00A042EA">
        <w:rPr>
          <w:sz w:val="22"/>
          <w:szCs w:val="22"/>
        </w:rPr>
        <w:t xml:space="preserve"> к постановлению Департамента энергетики и тарифов Ива</w:t>
      </w:r>
      <w:r>
        <w:rPr>
          <w:sz w:val="22"/>
          <w:szCs w:val="22"/>
        </w:rPr>
        <w:t>новской области от 19.11.2021 № </w:t>
      </w:r>
      <w:r w:rsidR="00A042EA" w:rsidRPr="00A042EA">
        <w:rPr>
          <w:sz w:val="22"/>
          <w:szCs w:val="22"/>
        </w:rPr>
        <w:t>51-т/10 в новой редакции</w:t>
      </w:r>
      <w:r w:rsidR="006640C5" w:rsidRPr="00F012C9">
        <w:rPr>
          <w:bCs/>
          <w:sz w:val="22"/>
          <w:szCs w:val="22"/>
        </w:rPr>
        <w:t>:</w:t>
      </w:r>
    </w:p>
    <w:p w14:paraId="1CE0B76C" w14:textId="77777777" w:rsidR="006640C5" w:rsidRPr="00F012C9" w:rsidRDefault="006640C5" w:rsidP="0052327F">
      <w:pPr>
        <w:widowControl/>
        <w:autoSpaceDE w:val="0"/>
        <w:autoSpaceDN w:val="0"/>
        <w:adjustRightInd w:val="0"/>
        <w:rPr>
          <w:color w:val="FF0000"/>
          <w:sz w:val="22"/>
          <w:szCs w:val="22"/>
        </w:rPr>
      </w:pPr>
    </w:p>
    <w:p w14:paraId="64C001E4"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 xml:space="preserve">Приложение 1 к постановлению Департамента энергетики и тарифов </w:t>
      </w:r>
    </w:p>
    <w:p w14:paraId="351568DC"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Ивановской области</w:t>
      </w:r>
      <w:r>
        <w:rPr>
          <w:sz w:val="22"/>
          <w:szCs w:val="22"/>
        </w:rPr>
        <w:t xml:space="preserve"> </w:t>
      </w:r>
      <w:r w:rsidRPr="00852989">
        <w:rPr>
          <w:sz w:val="22"/>
          <w:szCs w:val="22"/>
        </w:rPr>
        <w:t xml:space="preserve">от </w:t>
      </w:r>
      <w:r>
        <w:rPr>
          <w:sz w:val="22"/>
          <w:szCs w:val="22"/>
        </w:rPr>
        <w:t>19</w:t>
      </w:r>
      <w:r w:rsidRPr="0005041B">
        <w:rPr>
          <w:sz w:val="22"/>
          <w:szCs w:val="22"/>
        </w:rPr>
        <w:t>.1</w:t>
      </w:r>
      <w:r>
        <w:rPr>
          <w:sz w:val="22"/>
          <w:szCs w:val="22"/>
        </w:rPr>
        <w:t>1</w:t>
      </w:r>
      <w:r w:rsidRPr="0005041B">
        <w:rPr>
          <w:sz w:val="22"/>
          <w:szCs w:val="22"/>
        </w:rPr>
        <w:t>.202</w:t>
      </w:r>
      <w:r>
        <w:rPr>
          <w:sz w:val="22"/>
          <w:szCs w:val="22"/>
        </w:rPr>
        <w:t>1</w:t>
      </w:r>
      <w:r w:rsidRPr="0005041B">
        <w:rPr>
          <w:sz w:val="22"/>
          <w:szCs w:val="22"/>
        </w:rPr>
        <w:t xml:space="preserve"> № </w:t>
      </w:r>
      <w:r>
        <w:rPr>
          <w:sz w:val="22"/>
          <w:szCs w:val="22"/>
        </w:rPr>
        <w:t>51</w:t>
      </w:r>
      <w:r w:rsidRPr="0005041B">
        <w:rPr>
          <w:sz w:val="22"/>
          <w:szCs w:val="22"/>
        </w:rPr>
        <w:t>-т/1</w:t>
      </w:r>
      <w:r>
        <w:rPr>
          <w:sz w:val="22"/>
          <w:szCs w:val="22"/>
        </w:rPr>
        <w:t>0</w:t>
      </w:r>
    </w:p>
    <w:p w14:paraId="1164A261" w14:textId="77777777" w:rsidR="00A042EA" w:rsidRPr="009D0DBE" w:rsidRDefault="00A042EA" w:rsidP="0052327F">
      <w:pPr>
        <w:widowControl/>
        <w:autoSpaceDE w:val="0"/>
        <w:autoSpaceDN w:val="0"/>
        <w:adjustRightInd w:val="0"/>
        <w:jc w:val="right"/>
        <w:rPr>
          <w:sz w:val="22"/>
          <w:szCs w:val="22"/>
        </w:rPr>
      </w:pPr>
    </w:p>
    <w:p w14:paraId="5CB630A3"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lastRenderedPageBreak/>
        <w:t>Тарифы на тепловую энергию (мощность), поставляемую потребителям</w:t>
      </w:r>
    </w:p>
    <w:p w14:paraId="5474CF68" w14:textId="77777777" w:rsidR="00A042EA" w:rsidRPr="001646C7" w:rsidRDefault="00A042EA" w:rsidP="0052327F">
      <w:pPr>
        <w:widowControl/>
        <w:autoSpaceDE w:val="0"/>
        <w:autoSpaceDN w:val="0"/>
        <w:adjustRightInd w:val="0"/>
        <w:jc w:val="center"/>
        <w:rPr>
          <w:b/>
          <w:sz w:val="16"/>
          <w:szCs w:val="16"/>
        </w:rPr>
      </w:pPr>
    </w:p>
    <w:tbl>
      <w:tblPr>
        <w:tblW w:w="52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399"/>
        <w:gridCol w:w="1892"/>
        <w:gridCol w:w="588"/>
        <w:gridCol w:w="1163"/>
        <w:gridCol w:w="1165"/>
        <w:gridCol w:w="729"/>
        <w:gridCol w:w="586"/>
        <w:gridCol w:w="586"/>
        <w:gridCol w:w="597"/>
        <w:gridCol w:w="709"/>
      </w:tblGrid>
      <w:tr w:rsidR="00A042EA" w:rsidRPr="00852989" w14:paraId="49B37086" w14:textId="77777777" w:rsidTr="00A042EA">
        <w:trPr>
          <w:trHeight w:val="547"/>
        </w:trPr>
        <w:tc>
          <w:tcPr>
            <w:tcW w:w="200" w:type="pct"/>
            <w:vMerge w:val="restart"/>
            <w:shd w:val="clear" w:color="auto" w:fill="auto"/>
            <w:vAlign w:val="center"/>
            <w:hideMark/>
          </w:tcPr>
          <w:p w14:paraId="20459BBB" w14:textId="77777777" w:rsidR="00A042EA" w:rsidRPr="00852989" w:rsidRDefault="00A042EA" w:rsidP="0052327F">
            <w:pPr>
              <w:widowControl/>
              <w:jc w:val="center"/>
              <w:rPr>
                <w:sz w:val="21"/>
                <w:szCs w:val="21"/>
              </w:rPr>
            </w:pPr>
            <w:r w:rsidRPr="00852989">
              <w:rPr>
                <w:sz w:val="21"/>
                <w:szCs w:val="21"/>
              </w:rPr>
              <w:t>№ п/п</w:t>
            </w:r>
          </w:p>
        </w:tc>
        <w:tc>
          <w:tcPr>
            <w:tcW w:w="1106" w:type="pct"/>
            <w:vMerge w:val="restart"/>
            <w:shd w:val="clear" w:color="auto" w:fill="auto"/>
            <w:vAlign w:val="center"/>
            <w:hideMark/>
          </w:tcPr>
          <w:p w14:paraId="29740B55" w14:textId="77777777" w:rsidR="00A042EA" w:rsidRPr="00852989" w:rsidRDefault="00A042EA" w:rsidP="0052327F">
            <w:pPr>
              <w:widowControl/>
              <w:jc w:val="center"/>
              <w:rPr>
                <w:sz w:val="21"/>
                <w:szCs w:val="21"/>
              </w:rPr>
            </w:pPr>
            <w:r w:rsidRPr="00852989">
              <w:rPr>
                <w:sz w:val="21"/>
                <w:szCs w:val="21"/>
              </w:rPr>
              <w:t>Наименование регулируемой организации</w:t>
            </w:r>
          </w:p>
        </w:tc>
        <w:tc>
          <w:tcPr>
            <w:tcW w:w="872" w:type="pct"/>
            <w:vMerge w:val="restart"/>
            <w:shd w:val="clear" w:color="auto" w:fill="auto"/>
            <w:noWrap/>
            <w:vAlign w:val="center"/>
            <w:hideMark/>
          </w:tcPr>
          <w:p w14:paraId="63E390C5" w14:textId="77777777" w:rsidR="00A042EA" w:rsidRPr="00852989" w:rsidRDefault="00A042EA" w:rsidP="0052327F">
            <w:pPr>
              <w:widowControl/>
              <w:jc w:val="center"/>
              <w:rPr>
                <w:sz w:val="21"/>
                <w:szCs w:val="21"/>
              </w:rPr>
            </w:pPr>
            <w:r w:rsidRPr="00852989">
              <w:rPr>
                <w:sz w:val="21"/>
                <w:szCs w:val="21"/>
              </w:rPr>
              <w:t>Вид тарифа</w:t>
            </w:r>
          </w:p>
        </w:tc>
        <w:tc>
          <w:tcPr>
            <w:tcW w:w="271" w:type="pct"/>
            <w:vMerge w:val="restart"/>
            <w:shd w:val="clear" w:color="auto" w:fill="auto"/>
            <w:noWrap/>
            <w:vAlign w:val="center"/>
            <w:hideMark/>
          </w:tcPr>
          <w:p w14:paraId="2C35CE0D" w14:textId="77777777" w:rsidR="00A042EA" w:rsidRPr="00852989" w:rsidRDefault="00A042EA" w:rsidP="0052327F">
            <w:pPr>
              <w:widowControl/>
              <w:jc w:val="center"/>
              <w:rPr>
                <w:sz w:val="21"/>
                <w:szCs w:val="21"/>
              </w:rPr>
            </w:pPr>
            <w:r w:rsidRPr="00852989">
              <w:rPr>
                <w:sz w:val="21"/>
                <w:szCs w:val="21"/>
              </w:rPr>
              <w:t>Год</w:t>
            </w:r>
          </w:p>
        </w:tc>
        <w:tc>
          <w:tcPr>
            <w:tcW w:w="1073" w:type="pct"/>
            <w:gridSpan w:val="2"/>
            <w:shd w:val="clear" w:color="auto" w:fill="auto"/>
            <w:noWrap/>
            <w:vAlign w:val="center"/>
            <w:hideMark/>
          </w:tcPr>
          <w:p w14:paraId="272EA590" w14:textId="77777777" w:rsidR="00A042EA" w:rsidRPr="00852989" w:rsidRDefault="00A042EA" w:rsidP="0052327F">
            <w:pPr>
              <w:widowControl/>
              <w:jc w:val="center"/>
              <w:rPr>
                <w:sz w:val="21"/>
                <w:szCs w:val="21"/>
              </w:rPr>
            </w:pPr>
            <w:r w:rsidRPr="00852989">
              <w:rPr>
                <w:sz w:val="21"/>
                <w:szCs w:val="21"/>
              </w:rPr>
              <w:t>Вода</w:t>
            </w:r>
          </w:p>
        </w:tc>
        <w:tc>
          <w:tcPr>
            <w:tcW w:w="1151" w:type="pct"/>
            <w:gridSpan w:val="4"/>
            <w:shd w:val="clear" w:color="auto" w:fill="auto"/>
            <w:noWrap/>
            <w:vAlign w:val="center"/>
            <w:hideMark/>
          </w:tcPr>
          <w:p w14:paraId="43923AD0" w14:textId="77777777" w:rsidR="00A042EA" w:rsidRPr="00852989" w:rsidRDefault="00A042EA" w:rsidP="0052327F">
            <w:pPr>
              <w:widowControl/>
              <w:jc w:val="center"/>
              <w:rPr>
                <w:sz w:val="21"/>
                <w:szCs w:val="21"/>
              </w:rPr>
            </w:pPr>
            <w:r w:rsidRPr="00852989">
              <w:rPr>
                <w:sz w:val="21"/>
                <w:szCs w:val="21"/>
              </w:rPr>
              <w:t>Отборный пар давлением</w:t>
            </w:r>
          </w:p>
        </w:tc>
        <w:tc>
          <w:tcPr>
            <w:tcW w:w="327" w:type="pct"/>
            <w:vMerge w:val="restart"/>
            <w:shd w:val="clear" w:color="auto" w:fill="auto"/>
            <w:vAlign w:val="center"/>
            <w:hideMark/>
          </w:tcPr>
          <w:p w14:paraId="5BE70B90" w14:textId="77777777" w:rsidR="00A042EA" w:rsidRPr="00852989" w:rsidRDefault="00A042EA" w:rsidP="0052327F">
            <w:pPr>
              <w:widowControl/>
              <w:jc w:val="center"/>
              <w:rPr>
                <w:sz w:val="21"/>
                <w:szCs w:val="21"/>
              </w:rPr>
            </w:pPr>
            <w:r w:rsidRPr="00852989">
              <w:rPr>
                <w:sz w:val="21"/>
                <w:szCs w:val="21"/>
              </w:rPr>
              <w:t>Острый и редуцированный пар</w:t>
            </w:r>
          </w:p>
        </w:tc>
      </w:tr>
      <w:tr w:rsidR="00A042EA" w:rsidRPr="00852989" w14:paraId="0C2E3C33" w14:textId="77777777" w:rsidTr="00A042EA">
        <w:trPr>
          <w:trHeight w:val="540"/>
        </w:trPr>
        <w:tc>
          <w:tcPr>
            <w:tcW w:w="200" w:type="pct"/>
            <w:vMerge/>
            <w:shd w:val="clear" w:color="auto" w:fill="auto"/>
            <w:noWrap/>
            <w:vAlign w:val="center"/>
            <w:hideMark/>
          </w:tcPr>
          <w:p w14:paraId="03F09D06" w14:textId="77777777" w:rsidR="00A042EA" w:rsidRPr="00852989" w:rsidRDefault="00A042EA" w:rsidP="0052327F">
            <w:pPr>
              <w:widowControl/>
              <w:jc w:val="center"/>
              <w:rPr>
                <w:sz w:val="21"/>
                <w:szCs w:val="21"/>
              </w:rPr>
            </w:pPr>
          </w:p>
        </w:tc>
        <w:tc>
          <w:tcPr>
            <w:tcW w:w="1106" w:type="pct"/>
            <w:vMerge/>
            <w:shd w:val="clear" w:color="auto" w:fill="auto"/>
            <w:vAlign w:val="center"/>
            <w:hideMark/>
          </w:tcPr>
          <w:p w14:paraId="40C4A893" w14:textId="77777777" w:rsidR="00A042EA" w:rsidRPr="00852989" w:rsidRDefault="00A042EA" w:rsidP="0052327F">
            <w:pPr>
              <w:widowControl/>
              <w:rPr>
                <w:sz w:val="21"/>
                <w:szCs w:val="21"/>
              </w:rPr>
            </w:pPr>
          </w:p>
        </w:tc>
        <w:tc>
          <w:tcPr>
            <w:tcW w:w="872" w:type="pct"/>
            <w:vMerge/>
            <w:shd w:val="clear" w:color="auto" w:fill="auto"/>
            <w:noWrap/>
            <w:vAlign w:val="center"/>
            <w:hideMark/>
          </w:tcPr>
          <w:p w14:paraId="5383EE7C" w14:textId="77777777" w:rsidR="00A042EA" w:rsidRPr="00852989" w:rsidRDefault="00A042EA" w:rsidP="0052327F">
            <w:pPr>
              <w:widowControl/>
              <w:jc w:val="center"/>
              <w:rPr>
                <w:sz w:val="21"/>
                <w:szCs w:val="21"/>
              </w:rPr>
            </w:pPr>
          </w:p>
        </w:tc>
        <w:tc>
          <w:tcPr>
            <w:tcW w:w="271" w:type="pct"/>
            <w:vMerge/>
            <w:shd w:val="clear" w:color="auto" w:fill="auto"/>
            <w:noWrap/>
            <w:vAlign w:val="center"/>
            <w:hideMark/>
          </w:tcPr>
          <w:p w14:paraId="0760F825" w14:textId="77777777" w:rsidR="00A042EA" w:rsidRPr="00852989" w:rsidRDefault="00A042EA" w:rsidP="0052327F">
            <w:pPr>
              <w:widowControl/>
              <w:jc w:val="center"/>
              <w:rPr>
                <w:sz w:val="21"/>
                <w:szCs w:val="21"/>
              </w:rPr>
            </w:pPr>
          </w:p>
        </w:tc>
        <w:tc>
          <w:tcPr>
            <w:tcW w:w="536" w:type="pct"/>
            <w:shd w:val="clear" w:color="auto" w:fill="auto"/>
            <w:noWrap/>
            <w:vAlign w:val="center"/>
            <w:hideMark/>
          </w:tcPr>
          <w:p w14:paraId="2E1C68E7" w14:textId="77777777" w:rsidR="00A042EA" w:rsidRPr="00852989" w:rsidRDefault="00A042EA" w:rsidP="0052327F">
            <w:pPr>
              <w:widowControl/>
              <w:jc w:val="center"/>
              <w:rPr>
                <w:sz w:val="21"/>
                <w:szCs w:val="21"/>
              </w:rPr>
            </w:pPr>
            <w:r>
              <w:rPr>
                <w:sz w:val="21"/>
                <w:szCs w:val="21"/>
              </w:rPr>
              <w:t>1 полугодие</w:t>
            </w:r>
          </w:p>
        </w:tc>
        <w:tc>
          <w:tcPr>
            <w:tcW w:w="537" w:type="pct"/>
            <w:shd w:val="clear" w:color="auto" w:fill="auto"/>
            <w:vAlign w:val="center"/>
          </w:tcPr>
          <w:p w14:paraId="12F12802" w14:textId="77777777" w:rsidR="00A042EA" w:rsidRPr="00852989" w:rsidRDefault="00A042EA" w:rsidP="0052327F">
            <w:pPr>
              <w:widowControl/>
              <w:jc w:val="center"/>
              <w:rPr>
                <w:sz w:val="21"/>
                <w:szCs w:val="21"/>
              </w:rPr>
            </w:pPr>
            <w:r>
              <w:rPr>
                <w:sz w:val="21"/>
                <w:szCs w:val="21"/>
              </w:rPr>
              <w:t>2 полугодие</w:t>
            </w:r>
          </w:p>
        </w:tc>
        <w:tc>
          <w:tcPr>
            <w:tcW w:w="336" w:type="pct"/>
            <w:shd w:val="clear" w:color="auto" w:fill="auto"/>
            <w:vAlign w:val="center"/>
            <w:hideMark/>
          </w:tcPr>
          <w:p w14:paraId="48989025" w14:textId="77777777" w:rsidR="00A042EA" w:rsidRPr="00852989" w:rsidRDefault="00A042EA" w:rsidP="0052327F">
            <w:pPr>
              <w:widowControl/>
              <w:jc w:val="center"/>
              <w:rPr>
                <w:sz w:val="21"/>
                <w:szCs w:val="21"/>
              </w:rPr>
            </w:pPr>
            <w:r w:rsidRPr="00852989">
              <w:rPr>
                <w:sz w:val="21"/>
                <w:szCs w:val="21"/>
              </w:rPr>
              <w:t>от 1,2 до 2,5 кг/</w:t>
            </w:r>
          </w:p>
          <w:p w14:paraId="1FDEB6DB"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70" w:type="pct"/>
            <w:vAlign w:val="center"/>
          </w:tcPr>
          <w:p w14:paraId="3E19BA1D" w14:textId="77777777" w:rsidR="00A042EA" w:rsidRPr="00852989" w:rsidRDefault="00A042EA" w:rsidP="0052327F">
            <w:pPr>
              <w:widowControl/>
              <w:jc w:val="center"/>
              <w:rPr>
                <w:sz w:val="21"/>
                <w:szCs w:val="21"/>
              </w:rPr>
            </w:pPr>
            <w:r w:rsidRPr="00852989">
              <w:rPr>
                <w:sz w:val="21"/>
                <w:szCs w:val="21"/>
              </w:rPr>
              <w:t>от 2,5 до 7,0 кг/см</w:t>
            </w:r>
            <w:r w:rsidRPr="00852989">
              <w:rPr>
                <w:sz w:val="21"/>
                <w:szCs w:val="21"/>
                <w:vertAlign w:val="superscript"/>
              </w:rPr>
              <w:t>2</w:t>
            </w:r>
          </w:p>
        </w:tc>
        <w:tc>
          <w:tcPr>
            <w:tcW w:w="270" w:type="pct"/>
            <w:vAlign w:val="center"/>
          </w:tcPr>
          <w:p w14:paraId="7C05BA1B" w14:textId="77777777" w:rsidR="00A042EA" w:rsidRPr="00852989" w:rsidRDefault="00A042EA" w:rsidP="0052327F">
            <w:pPr>
              <w:widowControl/>
              <w:jc w:val="center"/>
              <w:rPr>
                <w:sz w:val="21"/>
                <w:szCs w:val="21"/>
              </w:rPr>
            </w:pPr>
            <w:r w:rsidRPr="00852989">
              <w:rPr>
                <w:sz w:val="21"/>
                <w:szCs w:val="21"/>
              </w:rPr>
              <w:t>от 7,0 до 13,0 кг/</w:t>
            </w:r>
          </w:p>
          <w:p w14:paraId="02C19A45"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275" w:type="pct"/>
            <w:vAlign w:val="center"/>
          </w:tcPr>
          <w:p w14:paraId="5847F14D" w14:textId="77777777" w:rsidR="00A042EA" w:rsidRPr="00852989" w:rsidRDefault="00A042EA" w:rsidP="0052327F">
            <w:pPr>
              <w:widowControl/>
              <w:ind w:right="-108" w:hanging="109"/>
              <w:jc w:val="center"/>
              <w:rPr>
                <w:sz w:val="21"/>
                <w:szCs w:val="21"/>
              </w:rPr>
            </w:pPr>
            <w:r w:rsidRPr="00852989">
              <w:rPr>
                <w:sz w:val="21"/>
                <w:szCs w:val="21"/>
              </w:rPr>
              <w:t>Свыше 13,0 кг/</w:t>
            </w:r>
          </w:p>
          <w:p w14:paraId="5B010591" w14:textId="77777777" w:rsidR="00A042EA" w:rsidRPr="00852989" w:rsidRDefault="00A042EA" w:rsidP="0052327F">
            <w:pPr>
              <w:widowControl/>
              <w:jc w:val="center"/>
              <w:rPr>
                <w:sz w:val="21"/>
                <w:szCs w:val="21"/>
              </w:rPr>
            </w:pPr>
            <w:r w:rsidRPr="00852989">
              <w:rPr>
                <w:sz w:val="21"/>
                <w:szCs w:val="21"/>
              </w:rPr>
              <w:t>см</w:t>
            </w:r>
            <w:r w:rsidRPr="00852989">
              <w:rPr>
                <w:sz w:val="21"/>
                <w:szCs w:val="21"/>
                <w:vertAlign w:val="superscript"/>
              </w:rPr>
              <w:t>2</w:t>
            </w:r>
          </w:p>
        </w:tc>
        <w:tc>
          <w:tcPr>
            <w:tcW w:w="327" w:type="pct"/>
            <w:vMerge/>
            <w:shd w:val="clear" w:color="auto" w:fill="auto"/>
            <w:vAlign w:val="center"/>
            <w:hideMark/>
          </w:tcPr>
          <w:p w14:paraId="513F806A" w14:textId="77777777" w:rsidR="00A042EA" w:rsidRPr="00852989" w:rsidRDefault="00A042EA" w:rsidP="0052327F">
            <w:pPr>
              <w:widowControl/>
              <w:jc w:val="center"/>
              <w:rPr>
                <w:sz w:val="21"/>
                <w:szCs w:val="21"/>
              </w:rPr>
            </w:pPr>
          </w:p>
        </w:tc>
      </w:tr>
      <w:tr w:rsidR="00A042EA" w:rsidRPr="00852989" w14:paraId="6F89CFF8" w14:textId="77777777" w:rsidTr="00A042EA">
        <w:trPr>
          <w:trHeight w:val="300"/>
        </w:trPr>
        <w:tc>
          <w:tcPr>
            <w:tcW w:w="5000" w:type="pct"/>
            <w:gridSpan w:val="11"/>
            <w:shd w:val="clear" w:color="auto" w:fill="auto"/>
            <w:noWrap/>
            <w:vAlign w:val="center"/>
            <w:hideMark/>
          </w:tcPr>
          <w:p w14:paraId="64C83443" w14:textId="77777777" w:rsidR="00A042EA" w:rsidRPr="00852989" w:rsidRDefault="00A042EA" w:rsidP="0052327F">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A042EA" w:rsidRPr="00852989" w14:paraId="5FE27EE7" w14:textId="77777777" w:rsidTr="00A042EA">
        <w:trPr>
          <w:trHeight w:val="340"/>
        </w:trPr>
        <w:tc>
          <w:tcPr>
            <w:tcW w:w="200" w:type="pct"/>
            <w:vMerge w:val="restart"/>
            <w:shd w:val="clear" w:color="auto" w:fill="auto"/>
            <w:noWrap/>
            <w:vAlign w:val="center"/>
          </w:tcPr>
          <w:p w14:paraId="14FC50F0" w14:textId="77777777" w:rsidR="00A042EA" w:rsidRPr="00852989" w:rsidRDefault="00A042EA" w:rsidP="0052327F">
            <w:pPr>
              <w:jc w:val="center"/>
              <w:rPr>
                <w:sz w:val="21"/>
                <w:szCs w:val="21"/>
              </w:rPr>
            </w:pPr>
            <w:r>
              <w:rPr>
                <w:sz w:val="21"/>
                <w:szCs w:val="21"/>
              </w:rPr>
              <w:t>1.</w:t>
            </w:r>
          </w:p>
        </w:tc>
        <w:tc>
          <w:tcPr>
            <w:tcW w:w="1106" w:type="pct"/>
            <w:vMerge w:val="restart"/>
            <w:shd w:val="clear" w:color="auto" w:fill="auto"/>
            <w:vAlign w:val="center"/>
          </w:tcPr>
          <w:p w14:paraId="2EB9B3C5" w14:textId="77777777" w:rsidR="00A042EA" w:rsidRPr="00852989" w:rsidRDefault="00A042EA" w:rsidP="0052327F">
            <w:pPr>
              <w:widowControl/>
              <w:rPr>
                <w:sz w:val="21"/>
                <w:szCs w:val="21"/>
              </w:rPr>
            </w:pPr>
            <w:r w:rsidRPr="00852989">
              <w:rPr>
                <w:sz w:val="21"/>
                <w:szCs w:val="21"/>
              </w:rPr>
              <w:t>ООО «</w:t>
            </w:r>
            <w:r w:rsidRPr="0042704E">
              <w:rPr>
                <w:sz w:val="21"/>
                <w:szCs w:val="21"/>
              </w:rPr>
              <w:t xml:space="preserve">Теплоснаб-Родники» (для потребителей </w:t>
            </w:r>
            <w:r>
              <w:rPr>
                <w:sz w:val="21"/>
                <w:szCs w:val="21"/>
              </w:rPr>
              <w:t>г. </w:t>
            </w:r>
            <w:r w:rsidRPr="0042704E">
              <w:rPr>
                <w:sz w:val="21"/>
                <w:szCs w:val="21"/>
              </w:rPr>
              <w:t>Вичуга</w:t>
            </w:r>
            <w:r w:rsidRPr="00852989">
              <w:rPr>
                <w:sz w:val="21"/>
                <w:szCs w:val="21"/>
              </w:rPr>
              <w:t>)</w:t>
            </w:r>
          </w:p>
        </w:tc>
        <w:tc>
          <w:tcPr>
            <w:tcW w:w="872" w:type="pct"/>
            <w:vMerge w:val="restart"/>
            <w:shd w:val="clear" w:color="auto" w:fill="auto"/>
            <w:vAlign w:val="center"/>
          </w:tcPr>
          <w:p w14:paraId="25326954" w14:textId="77777777" w:rsidR="00A042EA" w:rsidRPr="00852989" w:rsidRDefault="00A042EA" w:rsidP="0052327F">
            <w:pPr>
              <w:widowControl/>
              <w:jc w:val="center"/>
              <w:rPr>
                <w:sz w:val="21"/>
                <w:szCs w:val="21"/>
              </w:rPr>
            </w:pPr>
            <w:r w:rsidRPr="00852989">
              <w:rPr>
                <w:sz w:val="21"/>
                <w:szCs w:val="21"/>
              </w:rPr>
              <w:t>Одноставочный, руб./Гкал, без НДС</w:t>
            </w:r>
          </w:p>
        </w:tc>
        <w:tc>
          <w:tcPr>
            <w:tcW w:w="271" w:type="pct"/>
            <w:shd w:val="clear" w:color="auto" w:fill="auto"/>
            <w:noWrap/>
            <w:vAlign w:val="center"/>
          </w:tcPr>
          <w:p w14:paraId="19FF9069" w14:textId="77777777" w:rsidR="00A042EA" w:rsidRPr="00852989" w:rsidRDefault="00A042EA" w:rsidP="0052327F">
            <w:pPr>
              <w:widowControl/>
              <w:jc w:val="center"/>
              <w:rPr>
                <w:sz w:val="21"/>
                <w:szCs w:val="21"/>
              </w:rPr>
            </w:pPr>
            <w:r>
              <w:rPr>
                <w:sz w:val="21"/>
                <w:szCs w:val="21"/>
              </w:rPr>
              <w:t>2022</w:t>
            </w:r>
          </w:p>
        </w:tc>
        <w:tc>
          <w:tcPr>
            <w:tcW w:w="536" w:type="pct"/>
            <w:shd w:val="clear" w:color="auto" w:fill="auto"/>
            <w:noWrap/>
            <w:vAlign w:val="center"/>
          </w:tcPr>
          <w:p w14:paraId="7C53DE43" w14:textId="77777777" w:rsidR="00A042EA" w:rsidRPr="00C513A7" w:rsidRDefault="00A042EA" w:rsidP="0052327F">
            <w:pPr>
              <w:widowControl/>
              <w:jc w:val="center"/>
              <w:rPr>
                <w:sz w:val="21"/>
                <w:szCs w:val="21"/>
              </w:rPr>
            </w:pPr>
            <w:r w:rsidRPr="00C513A7">
              <w:rPr>
                <w:sz w:val="21"/>
                <w:szCs w:val="21"/>
              </w:rPr>
              <w:t>3 173,39</w:t>
            </w:r>
          </w:p>
        </w:tc>
        <w:tc>
          <w:tcPr>
            <w:tcW w:w="537" w:type="pct"/>
            <w:shd w:val="clear" w:color="auto" w:fill="auto"/>
            <w:vAlign w:val="center"/>
          </w:tcPr>
          <w:p w14:paraId="3882B38A" w14:textId="77777777" w:rsidR="00A042EA" w:rsidRPr="00C513A7" w:rsidRDefault="00A042EA" w:rsidP="0052327F">
            <w:pPr>
              <w:widowControl/>
              <w:jc w:val="center"/>
              <w:rPr>
                <w:sz w:val="21"/>
                <w:szCs w:val="21"/>
              </w:rPr>
            </w:pPr>
            <w:r w:rsidRPr="00C513A7">
              <w:rPr>
                <w:sz w:val="21"/>
                <w:szCs w:val="21"/>
              </w:rPr>
              <w:t>3 173,39</w:t>
            </w:r>
            <w:r>
              <w:rPr>
                <w:sz w:val="21"/>
                <w:szCs w:val="21"/>
              </w:rPr>
              <w:t xml:space="preserve"> *</w:t>
            </w:r>
          </w:p>
        </w:tc>
        <w:tc>
          <w:tcPr>
            <w:tcW w:w="336" w:type="pct"/>
            <w:shd w:val="clear" w:color="auto" w:fill="auto"/>
            <w:noWrap/>
            <w:vAlign w:val="center"/>
          </w:tcPr>
          <w:p w14:paraId="092E9113"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5A803482"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036B3852"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435C5424"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4814C551" w14:textId="77777777" w:rsidR="00A042EA" w:rsidRPr="00852989" w:rsidRDefault="00A042EA" w:rsidP="0052327F">
            <w:pPr>
              <w:widowControl/>
              <w:jc w:val="center"/>
              <w:rPr>
                <w:sz w:val="21"/>
                <w:szCs w:val="21"/>
              </w:rPr>
            </w:pPr>
            <w:r>
              <w:rPr>
                <w:sz w:val="21"/>
                <w:szCs w:val="21"/>
              </w:rPr>
              <w:t>-</w:t>
            </w:r>
          </w:p>
        </w:tc>
      </w:tr>
      <w:tr w:rsidR="00A042EA" w:rsidRPr="00852989" w14:paraId="3678CBA9" w14:textId="77777777" w:rsidTr="00A042EA">
        <w:trPr>
          <w:trHeight w:val="340"/>
        </w:trPr>
        <w:tc>
          <w:tcPr>
            <w:tcW w:w="200" w:type="pct"/>
            <w:vMerge/>
            <w:shd w:val="clear" w:color="auto" w:fill="auto"/>
            <w:noWrap/>
            <w:vAlign w:val="center"/>
          </w:tcPr>
          <w:p w14:paraId="0F2B52E4" w14:textId="77777777" w:rsidR="00A042EA" w:rsidRDefault="00A042EA" w:rsidP="0052327F">
            <w:pPr>
              <w:jc w:val="center"/>
              <w:rPr>
                <w:sz w:val="21"/>
                <w:szCs w:val="21"/>
              </w:rPr>
            </w:pPr>
          </w:p>
        </w:tc>
        <w:tc>
          <w:tcPr>
            <w:tcW w:w="1106" w:type="pct"/>
            <w:vMerge/>
            <w:shd w:val="clear" w:color="auto" w:fill="auto"/>
            <w:vAlign w:val="center"/>
          </w:tcPr>
          <w:p w14:paraId="0C17A8AF" w14:textId="77777777" w:rsidR="00A042EA" w:rsidRPr="00852989" w:rsidRDefault="00A042EA" w:rsidP="0052327F">
            <w:pPr>
              <w:widowControl/>
              <w:rPr>
                <w:sz w:val="21"/>
                <w:szCs w:val="21"/>
              </w:rPr>
            </w:pPr>
          </w:p>
        </w:tc>
        <w:tc>
          <w:tcPr>
            <w:tcW w:w="872" w:type="pct"/>
            <w:vMerge/>
            <w:shd w:val="clear" w:color="auto" w:fill="auto"/>
            <w:vAlign w:val="center"/>
          </w:tcPr>
          <w:p w14:paraId="02AEE95D" w14:textId="77777777" w:rsidR="00A042EA" w:rsidRPr="00852989" w:rsidRDefault="00A042EA" w:rsidP="0052327F">
            <w:pPr>
              <w:widowControl/>
              <w:jc w:val="center"/>
              <w:rPr>
                <w:sz w:val="21"/>
                <w:szCs w:val="21"/>
              </w:rPr>
            </w:pPr>
          </w:p>
        </w:tc>
        <w:tc>
          <w:tcPr>
            <w:tcW w:w="271" w:type="pct"/>
            <w:shd w:val="clear" w:color="auto" w:fill="auto"/>
            <w:noWrap/>
            <w:vAlign w:val="center"/>
          </w:tcPr>
          <w:p w14:paraId="0B3B5993" w14:textId="77777777" w:rsidR="00A042EA" w:rsidRDefault="00A042EA" w:rsidP="0052327F">
            <w:pPr>
              <w:widowControl/>
              <w:jc w:val="center"/>
              <w:rPr>
                <w:sz w:val="21"/>
                <w:szCs w:val="21"/>
              </w:rPr>
            </w:pPr>
            <w:r>
              <w:rPr>
                <w:sz w:val="21"/>
                <w:szCs w:val="21"/>
              </w:rPr>
              <w:t>2023</w:t>
            </w:r>
          </w:p>
        </w:tc>
        <w:tc>
          <w:tcPr>
            <w:tcW w:w="1073" w:type="pct"/>
            <w:gridSpan w:val="2"/>
            <w:shd w:val="clear" w:color="auto" w:fill="auto"/>
            <w:noWrap/>
            <w:vAlign w:val="center"/>
          </w:tcPr>
          <w:p w14:paraId="7EE80623" w14:textId="77777777" w:rsidR="00A042EA" w:rsidRPr="00565B80" w:rsidRDefault="00A042EA" w:rsidP="0052327F">
            <w:pPr>
              <w:widowControl/>
              <w:jc w:val="center"/>
              <w:rPr>
                <w:sz w:val="21"/>
                <w:szCs w:val="21"/>
              </w:rPr>
            </w:pPr>
            <w:r w:rsidRPr="00565B80">
              <w:rPr>
                <w:sz w:val="21"/>
                <w:szCs w:val="21"/>
              </w:rPr>
              <w:t>2 703,09</w:t>
            </w:r>
            <w:r>
              <w:rPr>
                <w:sz w:val="21"/>
                <w:szCs w:val="21"/>
              </w:rPr>
              <w:t xml:space="preserve"> </w:t>
            </w:r>
            <w:r w:rsidRPr="00565B80">
              <w:rPr>
                <w:sz w:val="21"/>
                <w:szCs w:val="21"/>
              </w:rPr>
              <w:t>*</w:t>
            </w:r>
            <w:r>
              <w:rPr>
                <w:sz w:val="21"/>
                <w:szCs w:val="21"/>
              </w:rPr>
              <w:t>*</w:t>
            </w:r>
          </w:p>
        </w:tc>
        <w:tc>
          <w:tcPr>
            <w:tcW w:w="336" w:type="pct"/>
            <w:shd w:val="clear" w:color="auto" w:fill="auto"/>
            <w:noWrap/>
            <w:vAlign w:val="center"/>
          </w:tcPr>
          <w:p w14:paraId="26406438"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0F51781C"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437993C0"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2A2614D4"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11F9C7F5" w14:textId="77777777" w:rsidR="00A042EA" w:rsidRPr="00852989" w:rsidRDefault="00A042EA" w:rsidP="0052327F">
            <w:pPr>
              <w:widowControl/>
              <w:jc w:val="center"/>
              <w:rPr>
                <w:sz w:val="21"/>
                <w:szCs w:val="21"/>
              </w:rPr>
            </w:pPr>
            <w:r>
              <w:rPr>
                <w:sz w:val="21"/>
                <w:szCs w:val="21"/>
              </w:rPr>
              <w:t>-</w:t>
            </w:r>
          </w:p>
        </w:tc>
      </w:tr>
      <w:tr w:rsidR="00A042EA" w:rsidRPr="00852989" w14:paraId="19D3AE5F" w14:textId="77777777" w:rsidTr="00A042EA">
        <w:trPr>
          <w:trHeight w:val="340"/>
        </w:trPr>
        <w:tc>
          <w:tcPr>
            <w:tcW w:w="200" w:type="pct"/>
            <w:vMerge/>
            <w:shd w:val="clear" w:color="auto" w:fill="auto"/>
            <w:noWrap/>
            <w:vAlign w:val="center"/>
          </w:tcPr>
          <w:p w14:paraId="5329DB13" w14:textId="77777777" w:rsidR="00A042EA" w:rsidRDefault="00A042EA" w:rsidP="0052327F">
            <w:pPr>
              <w:jc w:val="center"/>
              <w:rPr>
                <w:sz w:val="21"/>
                <w:szCs w:val="21"/>
              </w:rPr>
            </w:pPr>
          </w:p>
        </w:tc>
        <w:tc>
          <w:tcPr>
            <w:tcW w:w="1106" w:type="pct"/>
            <w:vMerge/>
            <w:shd w:val="clear" w:color="auto" w:fill="auto"/>
            <w:vAlign w:val="center"/>
          </w:tcPr>
          <w:p w14:paraId="07C64917" w14:textId="77777777" w:rsidR="00A042EA" w:rsidRPr="00852989" w:rsidRDefault="00A042EA" w:rsidP="0052327F">
            <w:pPr>
              <w:widowControl/>
              <w:rPr>
                <w:sz w:val="21"/>
                <w:szCs w:val="21"/>
              </w:rPr>
            </w:pPr>
          </w:p>
        </w:tc>
        <w:tc>
          <w:tcPr>
            <w:tcW w:w="872" w:type="pct"/>
            <w:vMerge/>
            <w:shd w:val="clear" w:color="auto" w:fill="auto"/>
            <w:vAlign w:val="center"/>
          </w:tcPr>
          <w:p w14:paraId="5CEE9B05" w14:textId="77777777" w:rsidR="00A042EA" w:rsidRPr="00852989" w:rsidRDefault="00A042EA" w:rsidP="0052327F">
            <w:pPr>
              <w:widowControl/>
              <w:jc w:val="center"/>
              <w:rPr>
                <w:sz w:val="21"/>
                <w:szCs w:val="21"/>
              </w:rPr>
            </w:pPr>
          </w:p>
        </w:tc>
        <w:tc>
          <w:tcPr>
            <w:tcW w:w="271" w:type="pct"/>
            <w:shd w:val="clear" w:color="auto" w:fill="auto"/>
            <w:noWrap/>
            <w:vAlign w:val="center"/>
          </w:tcPr>
          <w:p w14:paraId="48BDFA57" w14:textId="77777777" w:rsidR="00A042EA" w:rsidRDefault="00A042EA" w:rsidP="0052327F">
            <w:pPr>
              <w:widowControl/>
              <w:jc w:val="center"/>
              <w:rPr>
                <w:sz w:val="21"/>
                <w:szCs w:val="21"/>
              </w:rPr>
            </w:pPr>
            <w:r>
              <w:rPr>
                <w:sz w:val="21"/>
                <w:szCs w:val="21"/>
              </w:rPr>
              <w:t>2024</w:t>
            </w:r>
          </w:p>
        </w:tc>
        <w:tc>
          <w:tcPr>
            <w:tcW w:w="536" w:type="pct"/>
            <w:shd w:val="clear" w:color="auto" w:fill="auto"/>
            <w:noWrap/>
            <w:vAlign w:val="center"/>
          </w:tcPr>
          <w:p w14:paraId="3B39A82F" w14:textId="77777777" w:rsidR="00A042EA" w:rsidRPr="00E66BB0" w:rsidRDefault="00A042EA" w:rsidP="0052327F">
            <w:pPr>
              <w:widowControl/>
              <w:jc w:val="center"/>
              <w:rPr>
                <w:sz w:val="21"/>
                <w:szCs w:val="21"/>
              </w:rPr>
            </w:pPr>
            <w:r w:rsidRPr="00E66BB0">
              <w:rPr>
                <w:sz w:val="21"/>
                <w:szCs w:val="21"/>
              </w:rPr>
              <w:t>2 703,09</w:t>
            </w:r>
          </w:p>
        </w:tc>
        <w:tc>
          <w:tcPr>
            <w:tcW w:w="537" w:type="pct"/>
            <w:shd w:val="clear" w:color="auto" w:fill="auto"/>
            <w:vAlign w:val="center"/>
          </w:tcPr>
          <w:p w14:paraId="2DF5DEFA" w14:textId="77777777" w:rsidR="00A042EA" w:rsidRPr="00E66BB0" w:rsidRDefault="00A042EA" w:rsidP="0052327F">
            <w:pPr>
              <w:widowControl/>
              <w:jc w:val="center"/>
              <w:rPr>
                <w:sz w:val="21"/>
                <w:szCs w:val="21"/>
              </w:rPr>
            </w:pPr>
            <w:r w:rsidRPr="00E66BB0">
              <w:rPr>
                <w:sz w:val="21"/>
                <w:szCs w:val="21"/>
              </w:rPr>
              <w:t>2 841,04</w:t>
            </w:r>
          </w:p>
        </w:tc>
        <w:tc>
          <w:tcPr>
            <w:tcW w:w="336" w:type="pct"/>
            <w:shd w:val="clear" w:color="auto" w:fill="auto"/>
            <w:noWrap/>
            <w:vAlign w:val="center"/>
          </w:tcPr>
          <w:p w14:paraId="4C77F6BC"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314162F0"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347D6675"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49D0651A"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5AC3850A" w14:textId="77777777" w:rsidR="00A042EA" w:rsidRPr="00852989" w:rsidRDefault="00A042EA" w:rsidP="0052327F">
            <w:pPr>
              <w:widowControl/>
              <w:jc w:val="center"/>
              <w:rPr>
                <w:sz w:val="21"/>
                <w:szCs w:val="21"/>
              </w:rPr>
            </w:pPr>
            <w:r>
              <w:rPr>
                <w:sz w:val="21"/>
                <w:szCs w:val="21"/>
              </w:rPr>
              <w:t>-</w:t>
            </w:r>
          </w:p>
        </w:tc>
      </w:tr>
      <w:tr w:rsidR="00A042EA" w:rsidRPr="00852989" w14:paraId="08A3D4AD" w14:textId="77777777" w:rsidTr="00A042EA">
        <w:trPr>
          <w:trHeight w:val="340"/>
        </w:trPr>
        <w:tc>
          <w:tcPr>
            <w:tcW w:w="200" w:type="pct"/>
            <w:vMerge/>
            <w:shd w:val="clear" w:color="auto" w:fill="auto"/>
            <w:noWrap/>
            <w:vAlign w:val="center"/>
          </w:tcPr>
          <w:p w14:paraId="68D52EE7" w14:textId="77777777" w:rsidR="00A042EA" w:rsidRDefault="00A042EA" w:rsidP="0052327F">
            <w:pPr>
              <w:jc w:val="center"/>
              <w:rPr>
                <w:sz w:val="21"/>
                <w:szCs w:val="21"/>
              </w:rPr>
            </w:pPr>
          </w:p>
        </w:tc>
        <w:tc>
          <w:tcPr>
            <w:tcW w:w="1106" w:type="pct"/>
            <w:vMerge/>
            <w:shd w:val="clear" w:color="auto" w:fill="auto"/>
            <w:vAlign w:val="center"/>
          </w:tcPr>
          <w:p w14:paraId="55753D31" w14:textId="77777777" w:rsidR="00A042EA" w:rsidRPr="00852989" w:rsidRDefault="00A042EA" w:rsidP="0052327F">
            <w:pPr>
              <w:widowControl/>
              <w:rPr>
                <w:sz w:val="21"/>
                <w:szCs w:val="21"/>
              </w:rPr>
            </w:pPr>
          </w:p>
        </w:tc>
        <w:tc>
          <w:tcPr>
            <w:tcW w:w="872" w:type="pct"/>
            <w:vMerge/>
            <w:shd w:val="clear" w:color="auto" w:fill="auto"/>
            <w:vAlign w:val="center"/>
          </w:tcPr>
          <w:p w14:paraId="0DB96283" w14:textId="77777777" w:rsidR="00A042EA" w:rsidRPr="00852989" w:rsidRDefault="00A042EA" w:rsidP="0052327F">
            <w:pPr>
              <w:widowControl/>
              <w:jc w:val="center"/>
              <w:rPr>
                <w:sz w:val="21"/>
                <w:szCs w:val="21"/>
              </w:rPr>
            </w:pPr>
          </w:p>
        </w:tc>
        <w:tc>
          <w:tcPr>
            <w:tcW w:w="271" w:type="pct"/>
            <w:shd w:val="clear" w:color="auto" w:fill="auto"/>
            <w:noWrap/>
            <w:vAlign w:val="center"/>
          </w:tcPr>
          <w:p w14:paraId="1C04E9AC" w14:textId="77777777" w:rsidR="00A042EA" w:rsidRDefault="00A042EA" w:rsidP="0052327F">
            <w:pPr>
              <w:widowControl/>
              <w:jc w:val="center"/>
              <w:rPr>
                <w:sz w:val="21"/>
                <w:szCs w:val="21"/>
              </w:rPr>
            </w:pPr>
            <w:r>
              <w:rPr>
                <w:sz w:val="21"/>
                <w:szCs w:val="21"/>
              </w:rPr>
              <w:t>2025</w:t>
            </w:r>
          </w:p>
        </w:tc>
        <w:tc>
          <w:tcPr>
            <w:tcW w:w="536" w:type="pct"/>
            <w:shd w:val="clear" w:color="auto" w:fill="auto"/>
            <w:noWrap/>
            <w:vAlign w:val="center"/>
          </w:tcPr>
          <w:p w14:paraId="03853A2A" w14:textId="77777777" w:rsidR="00A042EA" w:rsidRPr="00BB7C1C" w:rsidRDefault="00A042EA" w:rsidP="0052327F">
            <w:pPr>
              <w:widowControl/>
              <w:jc w:val="center"/>
              <w:rPr>
                <w:sz w:val="21"/>
                <w:szCs w:val="21"/>
              </w:rPr>
            </w:pPr>
            <w:r w:rsidRPr="00BB7C1C">
              <w:rPr>
                <w:sz w:val="21"/>
                <w:szCs w:val="21"/>
              </w:rPr>
              <w:t>2 841,04</w:t>
            </w:r>
          </w:p>
        </w:tc>
        <w:tc>
          <w:tcPr>
            <w:tcW w:w="537" w:type="pct"/>
            <w:shd w:val="clear" w:color="auto" w:fill="auto"/>
            <w:vAlign w:val="center"/>
          </w:tcPr>
          <w:p w14:paraId="29150618" w14:textId="77777777" w:rsidR="00A042EA" w:rsidRPr="00BB7C1C" w:rsidRDefault="00A042EA" w:rsidP="0052327F">
            <w:pPr>
              <w:widowControl/>
              <w:jc w:val="center"/>
              <w:rPr>
                <w:sz w:val="21"/>
                <w:szCs w:val="21"/>
              </w:rPr>
            </w:pPr>
            <w:r w:rsidRPr="00BB7C1C">
              <w:rPr>
                <w:sz w:val="21"/>
                <w:szCs w:val="21"/>
              </w:rPr>
              <w:t>3 130,74</w:t>
            </w:r>
          </w:p>
        </w:tc>
        <w:tc>
          <w:tcPr>
            <w:tcW w:w="336" w:type="pct"/>
            <w:shd w:val="clear" w:color="auto" w:fill="auto"/>
            <w:noWrap/>
            <w:vAlign w:val="center"/>
          </w:tcPr>
          <w:p w14:paraId="2697A056"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21EEC003"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5F48F27A"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0C8B25CA"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51356656" w14:textId="77777777" w:rsidR="00A042EA" w:rsidRPr="00852989" w:rsidRDefault="00A042EA" w:rsidP="0052327F">
            <w:pPr>
              <w:widowControl/>
              <w:jc w:val="center"/>
              <w:rPr>
                <w:sz w:val="21"/>
                <w:szCs w:val="21"/>
              </w:rPr>
            </w:pPr>
            <w:r>
              <w:rPr>
                <w:sz w:val="21"/>
                <w:szCs w:val="21"/>
              </w:rPr>
              <w:t>-</w:t>
            </w:r>
          </w:p>
        </w:tc>
      </w:tr>
      <w:tr w:rsidR="00A042EA" w:rsidRPr="00852989" w14:paraId="3FA1024C" w14:textId="77777777" w:rsidTr="00A042EA">
        <w:trPr>
          <w:trHeight w:val="340"/>
        </w:trPr>
        <w:tc>
          <w:tcPr>
            <w:tcW w:w="200" w:type="pct"/>
            <w:vMerge/>
            <w:shd w:val="clear" w:color="auto" w:fill="auto"/>
            <w:noWrap/>
            <w:vAlign w:val="center"/>
          </w:tcPr>
          <w:p w14:paraId="1022A5C0" w14:textId="77777777" w:rsidR="00A042EA" w:rsidRDefault="00A042EA" w:rsidP="0052327F">
            <w:pPr>
              <w:jc w:val="center"/>
              <w:rPr>
                <w:sz w:val="21"/>
                <w:szCs w:val="21"/>
              </w:rPr>
            </w:pPr>
          </w:p>
        </w:tc>
        <w:tc>
          <w:tcPr>
            <w:tcW w:w="1106" w:type="pct"/>
            <w:vMerge/>
            <w:shd w:val="clear" w:color="auto" w:fill="auto"/>
            <w:vAlign w:val="center"/>
          </w:tcPr>
          <w:p w14:paraId="1C3D735F" w14:textId="77777777" w:rsidR="00A042EA" w:rsidRPr="00852989" w:rsidRDefault="00A042EA" w:rsidP="0052327F">
            <w:pPr>
              <w:widowControl/>
              <w:rPr>
                <w:sz w:val="21"/>
                <w:szCs w:val="21"/>
              </w:rPr>
            </w:pPr>
          </w:p>
        </w:tc>
        <w:tc>
          <w:tcPr>
            <w:tcW w:w="872" w:type="pct"/>
            <w:vMerge/>
            <w:shd w:val="clear" w:color="auto" w:fill="auto"/>
            <w:vAlign w:val="center"/>
          </w:tcPr>
          <w:p w14:paraId="7C7FB4F6" w14:textId="77777777" w:rsidR="00A042EA" w:rsidRPr="00852989" w:rsidRDefault="00A042EA" w:rsidP="0052327F">
            <w:pPr>
              <w:widowControl/>
              <w:jc w:val="center"/>
              <w:rPr>
                <w:sz w:val="21"/>
                <w:szCs w:val="21"/>
              </w:rPr>
            </w:pPr>
          </w:p>
        </w:tc>
        <w:tc>
          <w:tcPr>
            <w:tcW w:w="271" w:type="pct"/>
            <w:shd w:val="clear" w:color="auto" w:fill="auto"/>
            <w:noWrap/>
            <w:vAlign w:val="center"/>
          </w:tcPr>
          <w:p w14:paraId="4A4E3D13" w14:textId="77777777" w:rsidR="00A042EA" w:rsidRDefault="00A042EA" w:rsidP="0052327F">
            <w:pPr>
              <w:widowControl/>
              <w:jc w:val="center"/>
              <w:rPr>
                <w:sz w:val="21"/>
                <w:szCs w:val="21"/>
              </w:rPr>
            </w:pPr>
            <w:r>
              <w:rPr>
                <w:sz w:val="21"/>
                <w:szCs w:val="21"/>
              </w:rPr>
              <w:t>2026</w:t>
            </w:r>
          </w:p>
        </w:tc>
        <w:tc>
          <w:tcPr>
            <w:tcW w:w="536" w:type="pct"/>
            <w:shd w:val="clear" w:color="auto" w:fill="auto"/>
            <w:noWrap/>
            <w:vAlign w:val="center"/>
          </w:tcPr>
          <w:p w14:paraId="3689D78C" w14:textId="77777777" w:rsidR="00A042EA" w:rsidRPr="00BB7C1C" w:rsidRDefault="00A042EA" w:rsidP="0052327F">
            <w:pPr>
              <w:widowControl/>
              <w:jc w:val="center"/>
              <w:rPr>
                <w:sz w:val="21"/>
                <w:szCs w:val="21"/>
              </w:rPr>
            </w:pPr>
            <w:r w:rsidRPr="00BB7C1C">
              <w:rPr>
                <w:sz w:val="21"/>
                <w:szCs w:val="21"/>
              </w:rPr>
              <w:t>3 130,74</w:t>
            </w:r>
          </w:p>
        </w:tc>
        <w:tc>
          <w:tcPr>
            <w:tcW w:w="537" w:type="pct"/>
            <w:shd w:val="clear" w:color="auto" w:fill="auto"/>
            <w:vAlign w:val="center"/>
          </w:tcPr>
          <w:p w14:paraId="611EE0F0" w14:textId="77777777" w:rsidR="00A042EA" w:rsidRPr="00BB7C1C" w:rsidRDefault="00A042EA" w:rsidP="0052327F">
            <w:pPr>
              <w:widowControl/>
              <w:jc w:val="center"/>
              <w:rPr>
                <w:sz w:val="21"/>
                <w:szCs w:val="21"/>
              </w:rPr>
            </w:pPr>
            <w:r w:rsidRPr="00BB7C1C">
              <w:rPr>
                <w:sz w:val="21"/>
                <w:szCs w:val="21"/>
              </w:rPr>
              <w:t>3 408,64</w:t>
            </w:r>
          </w:p>
        </w:tc>
        <w:tc>
          <w:tcPr>
            <w:tcW w:w="336" w:type="pct"/>
            <w:shd w:val="clear" w:color="auto" w:fill="auto"/>
            <w:noWrap/>
            <w:vAlign w:val="center"/>
          </w:tcPr>
          <w:p w14:paraId="78A8312C"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67736AF4"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51DB0A27"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5B214924"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26FFD527" w14:textId="77777777" w:rsidR="00A042EA" w:rsidRPr="00852989" w:rsidRDefault="00A042EA" w:rsidP="0052327F">
            <w:pPr>
              <w:widowControl/>
              <w:jc w:val="center"/>
              <w:rPr>
                <w:sz w:val="21"/>
                <w:szCs w:val="21"/>
              </w:rPr>
            </w:pPr>
            <w:r>
              <w:rPr>
                <w:sz w:val="21"/>
                <w:szCs w:val="21"/>
              </w:rPr>
              <w:t>-</w:t>
            </w:r>
          </w:p>
        </w:tc>
      </w:tr>
      <w:tr w:rsidR="00A042EA" w:rsidRPr="00852989" w14:paraId="3DF261DF" w14:textId="77777777" w:rsidTr="00A042EA">
        <w:trPr>
          <w:trHeight w:val="340"/>
        </w:trPr>
        <w:tc>
          <w:tcPr>
            <w:tcW w:w="200" w:type="pct"/>
            <w:vMerge/>
            <w:shd w:val="clear" w:color="auto" w:fill="auto"/>
            <w:noWrap/>
            <w:vAlign w:val="center"/>
          </w:tcPr>
          <w:p w14:paraId="1EE2023E" w14:textId="77777777" w:rsidR="00A042EA" w:rsidRDefault="00A042EA" w:rsidP="0052327F">
            <w:pPr>
              <w:jc w:val="center"/>
              <w:rPr>
                <w:sz w:val="21"/>
                <w:szCs w:val="21"/>
              </w:rPr>
            </w:pPr>
          </w:p>
        </w:tc>
        <w:tc>
          <w:tcPr>
            <w:tcW w:w="1106" w:type="pct"/>
            <w:vMerge/>
            <w:shd w:val="clear" w:color="auto" w:fill="auto"/>
            <w:vAlign w:val="center"/>
          </w:tcPr>
          <w:p w14:paraId="5F7CB5D3" w14:textId="77777777" w:rsidR="00A042EA" w:rsidRPr="00852989" w:rsidRDefault="00A042EA" w:rsidP="0052327F">
            <w:pPr>
              <w:widowControl/>
              <w:rPr>
                <w:sz w:val="21"/>
                <w:szCs w:val="21"/>
              </w:rPr>
            </w:pPr>
          </w:p>
        </w:tc>
        <w:tc>
          <w:tcPr>
            <w:tcW w:w="872" w:type="pct"/>
            <w:vMerge/>
            <w:shd w:val="clear" w:color="auto" w:fill="auto"/>
            <w:vAlign w:val="center"/>
          </w:tcPr>
          <w:p w14:paraId="4E584D6C" w14:textId="77777777" w:rsidR="00A042EA" w:rsidRPr="00852989" w:rsidRDefault="00A042EA" w:rsidP="0052327F">
            <w:pPr>
              <w:widowControl/>
              <w:jc w:val="center"/>
              <w:rPr>
                <w:sz w:val="21"/>
                <w:szCs w:val="21"/>
              </w:rPr>
            </w:pPr>
          </w:p>
        </w:tc>
        <w:tc>
          <w:tcPr>
            <w:tcW w:w="271" w:type="pct"/>
            <w:shd w:val="clear" w:color="auto" w:fill="auto"/>
            <w:noWrap/>
            <w:vAlign w:val="center"/>
          </w:tcPr>
          <w:p w14:paraId="2C9F060C" w14:textId="77777777" w:rsidR="00A042EA" w:rsidRDefault="00A042EA" w:rsidP="0052327F">
            <w:pPr>
              <w:widowControl/>
              <w:jc w:val="center"/>
              <w:rPr>
                <w:sz w:val="21"/>
                <w:szCs w:val="21"/>
              </w:rPr>
            </w:pPr>
            <w:r>
              <w:rPr>
                <w:sz w:val="21"/>
                <w:szCs w:val="21"/>
              </w:rPr>
              <w:t>2027</w:t>
            </w:r>
          </w:p>
        </w:tc>
        <w:tc>
          <w:tcPr>
            <w:tcW w:w="536" w:type="pct"/>
            <w:shd w:val="clear" w:color="auto" w:fill="auto"/>
            <w:noWrap/>
            <w:vAlign w:val="center"/>
          </w:tcPr>
          <w:p w14:paraId="6BB7BDB8" w14:textId="77777777" w:rsidR="00A042EA" w:rsidRPr="00BB7C1C" w:rsidRDefault="00A042EA" w:rsidP="0052327F">
            <w:pPr>
              <w:widowControl/>
              <w:jc w:val="center"/>
              <w:rPr>
                <w:sz w:val="21"/>
                <w:szCs w:val="21"/>
              </w:rPr>
            </w:pPr>
            <w:r w:rsidRPr="00BB7C1C">
              <w:rPr>
                <w:sz w:val="21"/>
                <w:szCs w:val="21"/>
              </w:rPr>
              <w:t>3 354,67</w:t>
            </w:r>
          </w:p>
        </w:tc>
        <w:tc>
          <w:tcPr>
            <w:tcW w:w="537" w:type="pct"/>
            <w:shd w:val="clear" w:color="auto" w:fill="auto"/>
            <w:vAlign w:val="center"/>
          </w:tcPr>
          <w:p w14:paraId="02F62100" w14:textId="77777777" w:rsidR="00A042EA" w:rsidRPr="00BB7C1C" w:rsidRDefault="00A042EA" w:rsidP="0052327F">
            <w:pPr>
              <w:widowControl/>
              <w:jc w:val="center"/>
              <w:rPr>
                <w:sz w:val="21"/>
                <w:szCs w:val="21"/>
              </w:rPr>
            </w:pPr>
            <w:r w:rsidRPr="00BB7C1C">
              <w:rPr>
                <w:sz w:val="21"/>
                <w:szCs w:val="21"/>
              </w:rPr>
              <w:t>3 355,85</w:t>
            </w:r>
          </w:p>
        </w:tc>
        <w:tc>
          <w:tcPr>
            <w:tcW w:w="336" w:type="pct"/>
            <w:shd w:val="clear" w:color="auto" w:fill="auto"/>
            <w:noWrap/>
            <w:vAlign w:val="center"/>
          </w:tcPr>
          <w:p w14:paraId="375CB8DE"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7B2CFB82" w14:textId="77777777" w:rsidR="00A042EA" w:rsidRPr="00852989" w:rsidRDefault="00A042EA" w:rsidP="0052327F">
            <w:pPr>
              <w:widowControl/>
              <w:jc w:val="center"/>
              <w:rPr>
                <w:sz w:val="21"/>
                <w:szCs w:val="21"/>
              </w:rPr>
            </w:pPr>
            <w:r w:rsidRPr="00852989">
              <w:rPr>
                <w:sz w:val="21"/>
                <w:szCs w:val="21"/>
              </w:rPr>
              <w:t>-</w:t>
            </w:r>
          </w:p>
        </w:tc>
        <w:tc>
          <w:tcPr>
            <w:tcW w:w="270" w:type="pct"/>
            <w:vAlign w:val="center"/>
          </w:tcPr>
          <w:p w14:paraId="07B9996D"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763F8CFD" w14:textId="77777777" w:rsidR="00A042EA" w:rsidRPr="00852989" w:rsidRDefault="00A042EA" w:rsidP="0052327F">
            <w:pPr>
              <w:widowControl/>
              <w:jc w:val="center"/>
              <w:rPr>
                <w:sz w:val="21"/>
                <w:szCs w:val="21"/>
              </w:rPr>
            </w:pPr>
            <w:r w:rsidRPr="00852989">
              <w:rPr>
                <w:sz w:val="21"/>
                <w:szCs w:val="21"/>
              </w:rPr>
              <w:t>-</w:t>
            </w:r>
          </w:p>
        </w:tc>
        <w:tc>
          <w:tcPr>
            <w:tcW w:w="327" w:type="pct"/>
            <w:shd w:val="clear" w:color="auto" w:fill="auto"/>
            <w:noWrap/>
            <w:vAlign w:val="center"/>
          </w:tcPr>
          <w:p w14:paraId="7F10AE0F" w14:textId="77777777" w:rsidR="00A042EA" w:rsidRPr="00852989" w:rsidRDefault="00A042EA" w:rsidP="0052327F">
            <w:pPr>
              <w:widowControl/>
              <w:jc w:val="center"/>
              <w:rPr>
                <w:sz w:val="21"/>
                <w:szCs w:val="21"/>
              </w:rPr>
            </w:pPr>
            <w:r>
              <w:rPr>
                <w:sz w:val="21"/>
                <w:szCs w:val="21"/>
              </w:rPr>
              <w:t>-</w:t>
            </w:r>
          </w:p>
        </w:tc>
      </w:tr>
    </w:tbl>
    <w:p w14:paraId="16A17B8F" w14:textId="77777777" w:rsidR="00A042EA" w:rsidRPr="00852989" w:rsidRDefault="00A042EA" w:rsidP="0052327F">
      <w:pPr>
        <w:widowControl/>
        <w:autoSpaceDE w:val="0"/>
        <w:autoSpaceDN w:val="0"/>
        <w:adjustRightInd w:val="0"/>
        <w:rPr>
          <w:sz w:val="22"/>
          <w:szCs w:val="22"/>
        </w:rPr>
      </w:pPr>
    </w:p>
    <w:p w14:paraId="4C0DE4BB" w14:textId="77777777" w:rsidR="00A042EA" w:rsidRDefault="00A042EA" w:rsidP="0052327F">
      <w:pPr>
        <w:widowControl/>
        <w:autoSpaceDE w:val="0"/>
        <w:autoSpaceDN w:val="0"/>
        <w:adjustRightInd w:val="0"/>
        <w:ind w:firstLine="540"/>
        <w:jc w:val="both"/>
        <w:rPr>
          <w:spacing w:val="2"/>
          <w:sz w:val="22"/>
          <w:szCs w:val="22"/>
          <w:shd w:val="clear" w:color="auto" w:fill="FFFFFF"/>
        </w:rPr>
      </w:pPr>
      <w:r w:rsidRPr="001915FA">
        <w:rPr>
          <w:spacing w:val="2"/>
          <w:sz w:val="22"/>
          <w:szCs w:val="22"/>
          <w:shd w:val="clear" w:color="auto" w:fill="FFFFFF"/>
        </w:rPr>
        <w:t>* </w:t>
      </w:r>
      <w:r>
        <w:rPr>
          <w:spacing w:val="2"/>
          <w:sz w:val="22"/>
          <w:szCs w:val="22"/>
          <w:shd w:val="clear" w:color="auto" w:fill="FFFFFF"/>
        </w:rPr>
        <w:t>Т</w:t>
      </w:r>
      <w:r w:rsidRPr="001915FA">
        <w:rPr>
          <w:spacing w:val="2"/>
          <w:sz w:val="22"/>
          <w:szCs w:val="22"/>
          <w:shd w:val="clear" w:color="auto" w:fill="FFFFFF"/>
        </w:rPr>
        <w:t>ариф действует по 30</w:t>
      </w:r>
      <w:r>
        <w:rPr>
          <w:spacing w:val="2"/>
          <w:sz w:val="22"/>
          <w:szCs w:val="22"/>
          <w:shd w:val="clear" w:color="auto" w:fill="FFFFFF"/>
        </w:rPr>
        <w:t xml:space="preserve"> ноября </w:t>
      </w:r>
      <w:r w:rsidRPr="001915FA">
        <w:rPr>
          <w:spacing w:val="2"/>
          <w:sz w:val="22"/>
          <w:szCs w:val="22"/>
          <w:shd w:val="clear" w:color="auto" w:fill="FFFFFF"/>
        </w:rPr>
        <w:t>2022 г. включительно.</w:t>
      </w:r>
    </w:p>
    <w:p w14:paraId="4C0CB439" w14:textId="77777777" w:rsidR="00A042EA" w:rsidRDefault="00A042EA" w:rsidP="0052327F">
      <w:pPr>
        <w:widowControl/>
        <w:autoSpaceDE w:val="0"/>
        <w:autoSpaceDN w:val="0"/>
        <w:adjustRightInd w:val="0"/>
        <w:ind w:firstLine="540"/>
        <w:jc w:val="both"/>
        <w:rPr>
          <w:sz w:val="22"/>
          <w:szCs w:val="22"/>
        </w:rPr>
      </w:pPr>
      <w:r w:rsidRPr="001915FA">
        <w:rPr>
          <w:spacing w:val="2"/>
          <w:sz w:val="22"/>
          <w:szCs w:val="22"/>
          <w:shd w:val="clear" w:color="auto" w:fill="FFFFFF"/>
        </w:rPr>
        <w:t>** </w:t>
      </w:r>
      <w:r>
        <w:rPr>
          <w:spacing w:val="2"/>
          <w:sz w:val="22"/>
          <w:szCs w:val="22"/>
          <w:shd w:val="clear" w:color="auto" w:fill="FFFFFF"/>
        </w:rPr>
        <w:t>Т</w:t>
      </w:r>
      <w:r w:rsidRPr="001915FA">
        <w:rPr>
          <w:sz w:val="22"/>
          <w:szCs w:val="22"/>
        </w:rPr>
        <w:t>ариф, установленны</w:t>
      </w:r>
      <w:r>
        <w:rPr>
          <w:sz w:val="22"/>
          <w:szCs w:val="22"/>
        </w:rPr>
        <w:t>й</w:t>
      </w:r>
      <w:r w:rsidRPr="001915FA">
        <w:rPr>
          <w:sz w:val="22"/>
          <w:szCs w:val="22"/>
        </w:rPr>
        <w:t xml:space="preserve"> на 2023 год, ввод</w:t>
      </w:r>
      <w:r>
        <w:rPr>
          <w:sz w:val="22"/>
          <w:szCs w:val="22"/>
        </w:rPr>
        <w:t>и</w:t>
      </w:r>
      <w:r w:rsidRPr="001915FA">
        <w:rPr>
          <w:sz w:val="22"/>
          <w:szCs w:val="22"/>
        </w:rPr>
        <w:t>тся в действие с 1 декабря 2022 г.</w:t>
      </w:r>
    </w:p>
    <w:p w14:paraId="1E6AC3D4" w14:textId="77777777" w:rsidR="00A042EA" w:rsidRDefault="00A042EA" w:rsidP="0052327F">
      <w:pPr>
        <w:widowControl/>
        <w:autoSpaceDE w:val="0"/>
        <w:autoSpaceDN w:val="0"/>
        <w:adjustRightInd w:val="0"/>
        <w:ind w:firstLine="540"/>
        <w:jc w:val="both"/>
        <w:rPr>
          <w:sz w:val="22"/>
          <w:szCs w:val="22"/>
        </w:rPr>
      </w:pPr>
    </w:p>
    <w:p w14:paraId="3578D14C" w14:textId="77777777" w:rsidR="006640C5" w:rsidRPr="00F012C9" w:rsidRDefault="006640C5" w:rsidP="0052327F">
      <w:pPr>
        <w:widowControl/>
        <w:autoSpaceDE w:val="0"/>
        <w:autoSpaceDN w:val="0"/>
        <w:adjustRightInd w:val="0"/>
        <w:rPr>
          <w:color w:val="FF0000"/>
          <w:sz w:val="22"/>
          <w:szCs w:val="22"/>
        </w:rPr>
      </w:pPr>
    </w:p>
    <w:p w14:paraId="46DB4FAF" w14:textId="73821217" w:rsidR="00A042EA" w:rsidRPr="00EE67F5" w:rsidRDefault="00A042EA" w:rsidP="0052327F">
      <w:pPr>
        <w:pStyle w:val="a4"/>
        <w:widowControl/>
        <w:numPr>
          <w:ilvl w:val="0"/>
          <w:numId w:val="1"/>
        </w:numPr>
        <w:autoSpaceDE w:val="0"/>
        <w:autoSpaceDN w:val="0"/>
        <w:adjustRightInd w:val="0"/>
        <w:jc w:val="both"/>
        <w:rPr>
          <w:sz w:val="22"/>
          <w:szCs w:val="22"/>
        </w:rPr>
      </w:pPr>
      <w:r w:rsidRPr="00EE67F5">
        <w:rPr>
          <w:sz w:val="22"/>
          <w:szCs w:val="22"/>
        </w:rPr>
        <w:t>Установить долгосрочные льготные тарифы на тепловую энергию для потребителей ООО «Теплоснаб-Родники» (от котельной г. Родники, ул. Сов</w:t>
      </w:r>
      <w:r w:rsidR="00EE67F5" w:rsidRPr="00EE67F5">
        <w:rPr>
          <w:sz w:val="22"/>
          <w:szCs w:val="22"/>
        </w:rPr>
        <w:t>етская, д. 4) на 2025-2027 годы:</w:t>
      </w:r>
    </w:p>
    <w:p w14:paraId="1842FD7F" w14:textId="77777777" w:rsidR="00EE67F5" w:rsidRPr="00EE67F5" w:rsidRDefault="00EE67F5" w:rsidP="0052327F">
      <w:pPr>
        <w:widowControl/>
        <w:autoSpaceDE w:val="0"/>
        <w:autoSpaceDN w:val="0"/>
        <w:adjustRightInd w:val="0"/>
        <w:ind w:left="-141"/>
        <w:jc w:val="both"/>
        <w:rPr>
          <w:strike/>
          <w:color w:val="FF0000"/>
          <w:sz w:val="22"/>
          <w:szCs w:val="22"/>
        </w:rPr>
      </w:pPr>
    </w:p>
    <w:p w14:paraId="2D5E56AD"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 xml:space="preserve">Приложение </w:t>
      </w:r>
      <w:r>
        <w:rPr>
          <w:sz w:val="22"/>
          <w:szCs w:val="22"/>
        </w:rPr>
        <w:t>4</w:t>
      </w:r>
      <w:r w:rsidRPr="00852989">
        <w:rPr>
          <w:sz w:val="22"/>
          <w:szCs w:val="22"/>
        </w:rPr>
        <w:t xml:space="preserve"> к постановлению Департамента энергетики и тарифов </w:t>
      </w:r>
    </w:p>
    <w:p w14:paraId="172FFFD2" w14:textId="77777777" w:rsidR="00A042EA" w:rsidRDefault="00A042EA" w:rsidP="0052327F">
      <w:pPr>
        <w:widowControl/>
        <w:tabs>
          <w:tab w:val="left" w:pos="3970"/>
        </w:tabs>
        <w:autoSpaceDE w:val="0"/>
        <w:autoSpaceDN w:val="0"/>
        <w:adjustRightInd w:val="0"/>
        <w:jc w:val="right"/>
        <w:rPr>
          <w:sz w:val="22"/>
          <w:szCs w:val="22"/>
        </w:rPr>
      </w:pPr>
      <w:r w:rsidRPr="00852989">
        <w:rPr>
          <w:sz w:val="22"/>
          <w:szCs w:val="22"/>
        </w:rPr>
        <w:t>Ивановской области</w:t>
      </w:r>
      <w:r>
        <w:rPr>
          <w:sz w:val="22"/>
          <w:szCs w:val="22"/>
        </w:rPr>
        <w:t xml:space="preserve"> </w:t>
      </w:r>
      <w:r w:rsidRPr="00852989">
        <w:rPr>
          <w:sz w:val="22"/>
          <w:szCs w:val="22"/>
        </w:rPr>
        <w:t xml:space="preserve">от </w:t>
      </w:r>
      <w:r>
        <w:rPr>
          <w:sz w:val="22"/>
          <w:szCs w:val="22"/>
        </w:rPr>
        <w:t>11</w:t>
      </w:r>
      <w:r w:rsidRPr="0005041B">
        <w:rPr>
          <w:sz w:val="22"/>
          <w:szCs w:val="22"/>
        </w:rPr>
        <w:t>.1</w:t>
      </w:r>
      <w:r>
        <w:rPr>
          <w:sz w:val="22"/>
          <w:szCs w:val="22"/>
        </w:rPr>
        <w:t>0</w:t>
      </w:r>
      <w:r w:rsidRPr="0005041B">
        <w:rPr>
          <w:sz w:val="22"/>
          <w:szCs w:val="22"/>
        </w:rPr>
        <w:t>.</w:t>
      </w:r>
      <w:r w:rsidRPr="00E66BB0">
        <w:rPr>
          <w:sz w:val="22"/>
          <w:szCs w:val="22"/>
        </w:rPr>
        <w:t>202</w:t>
      </w:r>
      <w:r>
        <w:rPr>
          <w:sz w:val="22"/>
          <w:szCs w:val="22"/>
        </w:rPr>
        <w:t>4 № 36-т/6</w:t>
      </w:r>
    </w:p>
    <w:p w14:paraId="6D6D482A" w14:textId="77777777" w:rsidR="00A042EA" w:rsidRDefault="00A042EA" w:rsidP="0052327F">
      <w:pPr>
        <w:widowControl/>
        <w:autoSpaceDE w:val="0"/>
        <w:autoSpaceDN w:val="0"/>
        <w:adjustRightInd w:val="0"/>
        <w:rPr>
          <w:sz w:val="22"/>
          <w:szCs w:val="22"/>
        </w:rPr>
      </w:pPr>
    </w:p>
    <w:p w14:paraId="147675DC"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t>Льготные тарифы на тепловую энергию (мощность), поставляемую потребителям</w:t>
      </w:r>
    </w:p>
    <w:p w14:paraId="1F94437A" w14:textId="77777777" w:rsidR="00A042EA" w:rsidRPr="001646C7" w:rsidRDefault="00A042EA" w:rsidP="0052327F">
      <w:pPr>
        <w:widowControl/>
        <w:autoSpaceDE w:val="0"/>
        <w:autoSpaceDN w:val="0"/>
        <w:adjustRightInd w:val="0"/>
        <w:jc w:val="right"/>
        <w:rPr>
          <w:b/>
          <w:sz w:val="16"/>
          <w:szCs w:val="16"/>
        </w:rPr>
      </w:pPr>
    </w:p>
    <w:tbl>
      <w:tblPr>
        <w:tblW w:w="499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261"/>
        <w:gridCol w:w="1417"/>
        <w:gridCol w:w="583"/>
        <w:gridCol w:w="1351"/>
        <w:gridCol w:w="1143"/>
        <w:gridCol w:w="583"/>
        <w:gridCol w:w="583"/>
        <w:gridCol w:w="583"/>
        <w:gridCol w:w="608"/>
        <w:gridCol w:w="748"/>
        <w:gridCol w:w="6"/>
      </w:tblGrid>
      <w:tr w:rsidR="00A042EA" w:rsidRPr="00C76B23" w14:paraId="68EB3A4D" w14:textId="77777777" w:rsidTr="00A042EA">
        <w:trPr>
          <w:gridAfter w:val="1"/>
          <w:wAfter w:w="3" w:type="pct"/>
          <w:trHeight w:val="547"/>
        </w:trPr>
        <w:tc>
          <w:tcPr>
            <w:tcW w:w="210" w:type="pct"/>
            <w:vMerge w:val="restart"/>
            <w:shd w:val="clear" w:color="auto" w:fill="auto"/>
            <w:vAlign w:val="center"/>
            <w:hideMark/>
          </w:tcPr>
          <w:p w14:paraId="15ED6EE6" w14:textId="77777777" w:rsidR="00A042EA" w:rsidRPr="0068712C" w:rsidRDefault="00A042EA" w:rsidP="0052327F">
            <w:pPr>
              <w:widowControl/>
              <w:jc w:val="center"/>
              <w:rPr>
                <w:sz w:val="21"/>
                <w:szCs w:val="21"/>
              </w:rPr>
            </w:pPr>
            <w:r w:rsidRPr="0068712C">
              <w:rPr>
                <w:sz w:val="21"/>
                <w:szCs w:val="21"/>
              </w:rPr>
              <w:t>№ п/п</w:t>
            </w:r>
          </w:p>
        </w:tc>
        <w:tc>
          <w:tcPr>
            <w:tcW w:w="1098" w:type="pct"/>
            <w:vMerge w:val="restart"/>
            <w:shd w:val="clear" w:color="auto" w:fill="auto"/>
            <w:vAlign w:val="center"/>
            <w:hideMark/>
          </w:tcPr>
          <w:p w14:paraId="50C41D49" w14:textId="77777777" w:rsidR="00A042EA" w:rsidRPr="0068712C" w:rsidRDefault="00A042EA" w:rsidP="0052327F">
            <w:pPr>
              <w:widowControl/>
              <w:jc w:val="center"/>
              <w:rPr>
                <w:sz w:val="21"/>
                <w:szCs w:val="21"/>
              </w:rPr>
            </w:pPr>
            <w:r w:rsidRPr="0068712C">
              <w:rPr>
                <w:sz w:val="21"/>
                <w:szCs w:val="21"/>
              </w:rPr>
              <w:t>Наименование регулируемой организации</w:t>
            </w:r>
          </w:p>
        </w:tc>
        <w:tc>
          <w:tcPr>
            <w:tcW w:w="688" w:type="pct"/>
            <w:vMerge w:val="restart"/>
            <w:shd w:val="clear" w:color="auto" w:fill="auto"/>
            <w:noWrap/>
            <w:vAlign w:val="center"/>
            <w:hideMark/>
          </w:tcPr>
          <w:p w14:paraId="0EA4480C" w14:textId="77777777" w:rsidR="00A042EA" w:rsidRPr="0068712C" w:rsidRDefault="00A042EA" w:rsidP="0052327F">
            <w:pPr>
              <w:widowControl/>
              <w:jc w:val="center"/>
              <w:rPr>
                <w:sz w:val="21"/>
                <w:szCs w:val="21"/>
              </w:rPr>
            </w:pPr>
            <w:r w:rsidRPr="0068712C">
              <w:rPr>
                <w:sz w:val="21"/>
                <w:szCs w:val="21"/>
              </w:rPr>
              <w:t>Вид тарифа</w:t>
            </w:r>
          </w:p>
        </w:tc>
        <w:tc>
          <w:tcPr>
            <w:tcW w:w="283" w:type="pct"/>
            <w:vMerge w:val="restart"/>
            <w:shd w:val="clear" w:color="auto" w:fill="auto"/>
            <w:noWrap/>
            <w:vAlign w:val="center"/>
            <w:hideMark/>
          </w:tcPr>
          <w:p w14:paraId="4F6CB59F" w14:textId="77777777" w:rsidR="00A042EA" w:rsidRPr="0068712C" w:rsidRDefault="00A042EA" w:rsidP="0052327F">
            <w:pPr>
              <w:widowControl/>
              <w:jc w:val="center"/>
              <w:rPr>
                <w:sz w:val="21"/>
                <w:szCs w:val="21"/>
              </w:rPr>
            </w:pPr>
            <w:r w:rsidRPr="0068712C">
              <w:rPr>
                <w:sz w:val="21"/>
                <w:szCs w:val="21"/>
              </w:rPr>
              <w:t>Год</w:t>
            </w:r>
          </w:p>
        </w:tc>
        <w:tc>
          <w:tcPr>
            <w:tcW w:w="1211" w:type="pct"/>
            <w:gridSpan w:val="2"/>
            <w:shd w:val="clear" w:color="auto" w:fill="auto"/>
            <w:noWrap/>
            <w:vAlign w:val="center"/>
            <w:hideMark/>
          </w:tcPr>
          <w:p w14:paraId="1880769F" w14:textId="77777777" w:rsidR="00A042EA" w:rsidRPr="0068712C" w:rsidRDefault="00A042EA" w:rsidP="0052327F">
            <w:pPr>
              <w:widowControl/>
              <w:jc w:val="center"/>
              <w:rPr>
                <w:sz w:val="21"/>
                <w:szCs w:val="21"/>
              </w:rPr>
            </w:pPr>
            <w:r w:rsidRPr="0068712C">
              <w:rPr>
                <w:sz w:val="21"/>
                <w:szCs w:val="21"/>
              </w:rPr>
              <w:t>Вода</w:t>
            </w:r>
          </w:p>
        </w:tc>
        <w:tc>
          <w:tcPr>
            <w:tcW w:w="1144" w:type="pct"/>
            <w:gridSpan w:val="4"/>
            <w:shd w:val="clear" w:color="auto" w:fill="auto"/>
            <w:noWrap/>
            <w:vAlign w:val="center"/>
            <w:hideMark/>
          </w:tcPr>
          <w:p w14:paraId="13536DC8" w14:textId="77777777" w:rsidR="00A042EA" w:rsidRPr="0068712C" w:rsidRDefault="00A042EA" w:rsidP="0052327F">
            <w:pPr>
              <w:widowControl/>
              <w:jc w:val="center"/>
              <w:rPr>
                <w:sz w:val="21"/>
                <w:szCs w:val="21"/>
              </w:rPr>
            </w:pPr>
            <w:r w:rsidRPr="0068712C">
              <w:rPr>
                <w:sz w:val="21"/>
                <w:szCs w:val="21"/>
              </w:rPr>
              <w:t>Отборный пар давлением</w:t>
            </w:r>
          </w:p>
        </w:tc>
        <w:tc>
          <w:tcPr>
            <w:tcW w:w="363" w:type="pct"/>
            <w:vMerge w:val="restart"/>
            <w:shd w:val="clear" w:color="auto" w:fill="auto"/>
            <w:vAlign w:val="center"/>
            <w:hideMark/>
          </w:tcPr>
          <w:p w14:paraId="02A75818" w14:textId="77777777" w:rsidR="00A042EA" w:rsidRPr="0068712C" w:rsidRDefault="00A042EA" w:rsidP="0052327F">
            <w:pPr>
              <w:widowControl/>
              <w:jc w:val="center"/>
              <w:rPr>
                <w:sz w:val="21"/>
                <w:szCs w:val="21"/>
              </w:rPr>
            </w:pPr>
            <w:r w:rsidRPr="0068712C">
              <w:rPr>
                <w:sz w:val="21"/>
                <w:szCs w:val="21"/>
              </w:rPr>
              <w:t>Острый и редуцированный пар</w:t>
            </w:r>
          </w:p>
        </w:tc>
      </w:tr>
      <w:tr w:rsidR="00A042EA" w:rsidRPr="00C76B23" w14:paraId="69EF5CDD" w14:textId="77777777" w:rsidTr="00A042EA">
        <w:trPr>
          <w:gridAfter w:val="1"/>
          <w:wAfter w:w="3" w:type="pct"/>
          <w:trHeight w:val="540"/>
        </w:trPr>
        <w:tc>
          <w:tcPr>
            <w:tcW w:w="210" w:type="pct"/>
            <w:vMerge/>
            <w:shd w:val="clear" w:color="auto" w:fill="auto"/>
            <w:noWrap/>
            <w:vAlign w:val="center"/>
            <w:hideMark/>
          </w:tcPr>
          <w:p w14:paraId="232894E9" w14:textId="77777777" w:rsidR="00A042EA" w:rsidRPr="0068712C" w:rsidRDefault="00A042EA" w:rsidP="0052327F">
            <w:pPr>
              <w:widowControl/>
              <w:jc w:val="center"/>
              <w:rPr>
                <w:sz w:val="21"/>
                <w:szCs w:val="21"/>
              </w:rPr>
            </w:pPr>
          </w:p>
        </w:tc>
        <w:tc>
          <w:tcPr>
            <w:tcW w:w="1098" w:type="pct"/>
            <w:vMerge/>
            <w:shd w:val="clear" w:color="auto" w:fill="auto"/>
            <w:vAlign w:val="center"/>
            <w:hideMark/>
          </w:tcPr>
          <w:p w14:paraId="66E57F91" w14:textId="77777777" w:rsidR="00A042EA" w:rsidRPr="0068712C" w:rsidRDefault="00A042EA" w:rsidP="0052327F">
            <w:pPr>
              <w:widowControl/>
              <w:rPr>
                <w:sz w:val="21"/>
                <w:szCs w:val="21"/>
              </w:rPr>
            </w:pPr>
          </w:p>
        </w:tc>
        <w:tc>
          <w:tcPr>
            <w:tcW w:w="688" w:type="pct"/>
            <w:vMerge/>
            <w:shd w:val="clear" w:color="auto" w:fill="auto"/>
            <w:noWrap/>
            <w:vAlign w:val="center"/>
            <w:hideMark/>
          </w:tcPr>
          <w:p w14:paraId="0D5BBE1D" w14:textId="77777777" w:rsidR="00A042EA" w:rsidRPr="0068712C" w:rsidRDefault="00A042EA" w:rsidP="0052327F">
            <w:pPr>
              <w:widowControl/>
              <w:jc w:val="center"/>
              <w:rPr>
                <w:sz w:val="21"/>
                <w:szCs w:val="21"/>
              </w:rPr>
            </w:pPr>
          </w:p>
        </w:tc>
        <w:tc>
          <w:tcPr>
            <w:tcW w:w="283" w:type="pct"/>
            <w:vMerge/>
            <w:shd w:val="clear" w:color="auto" w:fill="auto"/>
            <w:noWrap/>
            <w:vAlign w:val="center"/>
            <w:hideMark/>
          </w:tcPr>
          <w:p w14:paraId="1399093F" w14:textId="77777777" w:rsidR="00A042EA" w:rsidRPr="0068712C" w:rsidRDefault="00A042EA" w:rsidP="0052327F">
            <w:pPr>
              <w:widowControl/>
              <w:jc w:val="center"/>
              <w:rPr>
                <w:sz w:val="21"/>
                <w:szCs w:val="21"/>
              </w:rPr>
            </w:pPr>
          </w:p>
        </w:tc>
        <w:tc>
          <w:tcPr>
            <w:tcW w:w="656" w:type="pct"/>
            <w:shd w:val="clear" w:color="auto" w:fill="auto"/>
            <w:noWrap/>
            <w:vAlign w:val="center"/>
            <w:hideMark/>
          </w:tcPr>
          <w:p w14:paraId="71047DE4" w14:textId="77777777" w:rsidR="00A042EA" w:rsidRPr="0068712C" w:rsidRDefault="00A042EA" w:rsidP="0052327F">
            <w:pPr>
              <w:widowControl/>
              <w:jc w:val="center"/>
              <w:rPr>
                <w:sz w:val="21"/>
                <w:szCs w:val="21"/>
              </w:rPr>
            </w:pPr>
            <w:r w:rsidRPr="0068712C">
              <w:rPr>
                <w:sz w:val="21"/>
                <w:szCs w:val="21"/>
              </w:rPr>
              <w:t>1 полугодие</w:t>
            </w:r>
          </w:p>
        </w:tc>
        <w:tc>
          <w:tcPr>
            <w:tcW w:w="555" w:type="pct"/>
            <w:shd w:val="clear" w:color="auto" w:fill="auto"/>
            <w:vAlign w:val="center"/>
          </w:tcPr>
          <w:p w14:paraId="545E8305" w14:textId="77777777" w:rsidR="00A042EA" w:rsidRPr="0068712C" w:rsidRDefault="00A042EA" w:rsidP="0052327F">
            <w:pPr>
              <w:widowControl/>
              <w:jc w:val="center"/>
              <w:rPr>
                <w:sz w:val="21"/>
                <w:szCs w:val="21"/>
              </w:rPr>
            </w:pPr>
            <w:r w:rsidRPr="0068712C">
              <w:rPr>
                <w:sz w:val="21"/>
                <w:szCs w:val="21"/>
              </w:rPr>
              <w:t>2 полугодие</w:t>
            </w:r>
          </w:p>
        </w:tc>
        <w:tc>
          <w:tcPr>
            <w:tcW w:w="283" w:type="pct"/>
            <w:shd w:val="clear" w:color="auto" w:fill="auto"/>
            <w:vAlign w:val="center"/>
            <w:hideMark/>
          </w:tcPr>
          <w:p w14:paraId="48D545EF" w14:textId="77777777" w:rsidR="00A042EA" w:rsidRPr="0068712C" w:rsidRDefault="00A042EA" w:rsidP="0052327F">
            <w:pPr>
              <w:widowControl/>
              <w:jc w:val="center"/>
              <w:rPr>
                <w:sz w:val="21"/>
                <w:szCs w:val="21"/>
              </w:rPr>
            </w:pPr>
            <w:r w:rsidRPr="0068712C">
              <w:rPr>
                <w:sz w:val="21"/>
                <w:szCs w:val="21"/>
              </w:rPr>
              <w:t>от 1,2 до 2,5 кг/</w:t>
            </w:r>
          </w:p>
          <w:p w14:paraId="38E8C9FA" w14:textId="77777777" w:rsidR="00A042EA" w:rsidRPr="0068712C" w:rsidRDefault="00A042EA" w:rsidP="0052327F">
            <w:pPr>
              <w:widowControl/>
              <w:jc w:val="center"/>
              <w:rPr>
                <w:sz w:val="21"/>
                <w:szCs w:val="21"/>
              </w:rPr>
            </w:pPr>
            <w:r w:rsidRPr="0068712C">
              <w:rPr>
                <w:sz w:val="21"/>
                <w:szCs w:val="21"/>
              </w:rPr>
              <w:t>см</w:t>
            </w:r>
            <w:r w:rsidRPr="0068712C">
              <w:rPr>
                <w:sz w:val="21"/>
                <w:szCs w:val="21"/>
                <w:vertAlign w:val="superscript"/>
              </w:rPr>
              <w:t>2</w:t>
            </w:r>
          </w:p>
        </w:tc>
        <w:tc>
          <w:tcPr>
            <w:tcW w:w="283" w:type="pct"/>
            <w:vAlign w:val="center"/>
          </w:tcPr>
          <w:p w14:paraId="559941BA" w14:textId="77777777" w:rsidR="00A042EA" w:rsidRPr="0068712C" w:rsidRDefault="00A042EA" w:rsidP="0052327F">
            <w:pPr>
              <w:widowControl/>
              <w:jc w:val="center"/>
              <w:rPr>
                <w:sz w:val="21"/>
                <w:szCs w:val="21"/>
              </w:rPr>
            </w:pPr>
            <w:r w:rsidRPr="0068712C">
              <w:rPr>
                <w:sz w:val="21"/>
                <w:szCs w:val="21"/>
              </w:rPr>
              <w:t>от 2,5 до 7,0 кг/см</w:t>
            </w:r>
            <w:r w:rsidRPr="0068712C">
              <w:rPr>
                <w:sz w:val="21"/>
                <w:szCs w:val="21"/>
                <w:vertAlign w:val="superscript"/>
              </w:rPr>
              <w:t>2</w:t>
            </w:r>
          </w:p>
        </w:tc>
        <w:tc>
          <w:tcPr>
            <w:tcW w:w="283" w:type="pct"/>
            <w:vAlign w:val="center"/>
          </w:tcPr>
          <w:p w14:paraId="737B6877" w14:textId="77777777" w:rsidR="00A042EA" w:rsidRPr="0068712C" w:rsidRDefault="00A042EA" w:rsidP="0052327F">
            <w:pPr>
              <w:widowControl/>
              <w:jc w:val="center"/>
              <w:rPr>
                <w:sz w:val="21"/>
                <w:szCs w:val="21"/>
              </w:rPr>
            </w:pPr>
            <w:r w:rsidRPr="0068712C">
              <w:rPr>
                <w:sz w:val="21"/>
                <w:szCs w:val="21"/>
              </w:rPr>
              <w:t>от 7,0 до 13,0 кг/</w:t>
            </w:r>
          </w:p>
          <w:p w14:paraId="60638CA6" w14:textId="77777777" w:rsidR="00A042EA" w:rsidRPr="0068712C" w:rsidRDefault="00A042EA" w:rsidP="0052327F">
            <w:pPr>
              <w:widowControl/>
              <w:jc w:val="center"/>
              <w:rPr>
                <w:sz w:val="21"/>
                <w:szCs w:val="21"/>
              </w:rPr>
            </w:pPr>
            <w:r w:rsidRPr="0068712C">
              <w:rPr>
                <w:sz w:val="21"/>
                <w:szCs w:val="21"/>
              </w:rPr>
              <w:t>см</w:t>
            </w:r>
            <w:r w:rsidRPr="0068712C">
              <w:rPr>
                <w:sz w:val="21"/>
                <w:szCs w:val="21"/>
                <w:vertAlign w:val="superscript"/>
              </w:rPr>
              <w:t>2</w:t>
            </w:r>
          </w:p>
        </w:tc>
        <w:tc>
          <w:tcPr>
            <w:tcW w:w="295" w:type="pct"/>
            <w:vAlign w:val="center"/>
          </w:tcPr>
          <w:p w14:paraId="66179A0A" w14:textId="77777777" w:rsidR="00A042EA" w:rsidRPr="0068712C" w:rsidRDefault="00A042EA" w:rsidP="0052327F">
            <w:pPr>
              <w:widowControl/>
              <w:ind w:right="-108" w:hanging="109"/>
              <w:jc w:val="center"/>
              <w:rPr>
                <w:sz w:val="21"/>
                <w:szCs w:val="21"/>
              </w:rPr>
            </w:pPr>
            <w:r w:rsidRPr="0068712C">
              <w:rPr>
                <w:sz w:val="21"/>
                <w:szCs w:val="21"/>
              </w:rPr>
              <w:t>Свыше 13,0 кг/</w:t>
            </w:r>
          </w:p>
          <w:p w14:paraId="327D5464" w14:textId="77777777" w:rsidR="00A042EA" w:rsidRPr="0068712C" w:rsidRDefault="00A042EA" w:rsidP="0052327F">
            <w:pPr>
              <w:widowControl/>
              <w:jc w:val="center"/>
              <w:rPr>
                <w:sz w:val="21"/>
                <w:szCs w:val="21"/>
              </w:rPr>
            </w:pPr>
            <w:r w:rsidRPr="0068712C">
              <w:rPr>
                <w:sz w:val="21"/>
                <w:szCs w:val="21"/>
              </w:rPr>
              <w:t>см</w:t>
            </w:r>
            <w:r w:rsidRPr="0068712C">
              <w:rPr>
                <w:sz w:val="21"/>
                <w:szCs w:val="21"/>
                <w:vertAlign w:val="superscript"/>
              </w:rPr>
              <w:t>2</w:t>
            </w:r>
          </w:p>
        </w:tc>
        <w:tc>
          <w:tcPr>
            <w:tcW w:w="363" w:type="pct"/>
            <w:vMerge/>
            <w:shd w:val="clear" w:color="auto" w:fill="auto"/>
            <w:vAlign w:val="center"/>
            <w:hideMark/>
          </w:tcPr>
          <w:p w14:paraId="0D1B433E" w14:textId="77777777" w:rsidR="00A042EA" w:rsidRPr="0068712C" w:rsidRDefault="00A042EA" w:rsidP="0052327F">
            <w:pPr>
              <w:widowControl/>
              <w:jc w:val="center"/>
              <w:rPr>
                <w:sz w:val="21"/>
                <w:szCs w:val="21"/>
              </w:rPr>
            </w:pPr>
          </w:p>
        </w:tc>
      </w:tr>
      <w:tr w:rsidR="00A042EA" w:rsidRPr="00C76B23" w14:paraId="5A60B864" w14:textId="77777777" w:rsidTr="00A042EA">
        <w:tblPrEx>
          <w:tblCellMar>
            <w:left w:w="108" w:type="dxa"/>
            <w:right w:w="108" w:type="dxa"/>
          </w:tblCellMar>
        </w:tblPrEx>
        <w:trPr>
          <w:trHeight w:val="300"/>
        </w:trPr>
        <w:tc>
          <w:tcPr>
            <w:tcW w:w="5000" w:type="pct"/>
            <w:gridSpan w:val="12"/>
            <w:shd w:val="clear" w:color="auto" w:fill="auto"/>
            <w:noWrap/>
            <w:vAlign w:val="center"/>
            <w:hideMark/>
          </w:tcPr>
          <w:p w14:paraId="1ECA8518" w14:textId="77777777" w:rsidR="00A042EA" w:rsidRPr="0068712C" w:rsidRDefault="00A042EA" w:rsidP="0052327F">
            <w:pPr>
              <w:widowControl/>
              <w:jc w:val="center"/>
              <w:rPr>
                <w:sz w:val="21"/>
                <w:szCs w:val="21"/>
              </w:rPr>
            </w:pPr>
            <w:r w:rsidRPr="0068712C">
              <w:rPr>
                <w:sz w:val="21"/>
                <w:szCs w:val="21"/>
              </w:rPr>
              <w:t>Для потребителей, в случае отсутствия дифференциации тарифов по схеме подключения</w:t>
            </w:r>
          </w:p>
        </w:tc>
      </w:tr>
      <w:tr w:rsidR="00A042EA" w:rsidRPr="00C76B23" w14:paraId="3FE40971" w14:textId="77777777" w:rsidTr="00A042EA">
        <w:tblPrEx>
          <w:tblCellMar>
            <w:left w:w="108" w:type="dxa"/>
            <w:right w:w="108" w:type="dxa"/>
          </w:tblCellMar>
        </w:tblPrEx>
        <w:trPr>
          <w:trHeight w:val="300"/>
        </w:trPr>
        <w:tc>
          <w:tcPr>
            <w:tcW w:w="5000" w:type="pct"/>
            <w:gridSpan w:val="12"/>
            <w:shd w:val="clear" w:color="auto" w:fill="auto"/>
            <w:noWrap/>
            <w:vAlign w:val="center"/>
            <w:hideMark/>
          </w:tcPr>
          <w:p w14:paraId="4B8EC9E4" w14:textId="77777777" w:rsidR="00A042EA" w:rsidRPr="0068712C" w:rsidRDefault="00A042EA" w:rsidP="0052327F">
            <w:pPr>
              <w:widowControl/>
              <w:jc w:val="center"/>
              <w:rPr>
                <w:sz w:val="21"/>
                <w:szCs w:val="21"/>
              </w:rPr>
            </w:pPr>
            <w:r w:rsidRPr="0068712C">
              <w:rPr>
                <w:sz w:val="21"/>
                <w:szCs w:val="21"/>
              </w:rPr>
              <w:t>Население (тарифы указываются с учетом НДС)*</w:t>
            </w:r>
          </w:p>
        </w:tc>
      </w:tr>
      <w:tr w:rsidR="00A042EA" w:rsidRPr="00C76B23" w14:paraId="7957E4A4" w14:textId="77777777" w:rsidTr="00A042EA">
        <w:trPr>
          <w:gridAfter w:val="1"/>
          <w:wAfter w:w="3" w:type="pct"/>
          <w:trHeight w:val="397"/>
        </w:trPr>
        <w:tc>
          <w:tcPr>
            <w:tcW w:w="210" w:type="pct"/>
            <w:vMerge w:val="restart"/>
            <w:shd w:val="clear" w:color="auto" w:fill="auto"/>
            <w:noWrap/>
            <w:vAlign w:val="center"/>
            <w:hideMark/>
          </w:tcPr>
          <w:p w14:paraId="2A4B172F" w14:textId="77777777" w:rsidR="00A042EA" w:rsidRPr="0068712C" w:rsidRDefault="00A042EA" w:rsidP="0052327F">
            <w:pPr>
              <w:jc w:val="center"/>
              <w:rPr>
                <w:sz w:val="21"/>
                <w:szCs w:val="21"/>
              </w:rPr>
            </w:pPr>
            <w:r w:rsidRPr="0068712C">
              <w:rPr>
                <w:sz w:val="21"/>
                <w:szCs w:val="21"/>
              </w:rPr>
              <w:t>1.</w:t>
            </w:r>
          </w:p>
        </w:tc>
        <w:tc>
          <w:tcPr>
            <w:tcW w:w="1098" w:type="pct"/>
            <w:vMerge w:val="restart"/>
            <w:shd w:val="clear" w:color="auto" w:fill="auto"/>
            <w:vAlign w:val="center"/>
            <w:hideMark/>
          </w:tcPr>
          <w:p w14:paraId="1DC52577" w14:textId="77777777" w:rsidR="00A042EA" w:rsidRPr="0068712C" w:rsidRDefault="00A042EA" w:rsidP="0052327F">
            <w:pPr>
              <w:widowControl/>
              <w:rPr>
                <w:sz w:val="21"/>
                <w:szCs w:val="21"/>
              </w:rPr>
            </w:pPr>
            <w:r w:rsidRPr="0068712C">
              <w:rPr>
                <w:sz w:val="21"/>
                <w:szCs w:val="21"/>
              </w:rPr>
              <w:t>ООО «Теплоснаб-Родники» (от котельной г. Родники, ул. Советская, д. 4)</w:t>
            </w:r>
          </w:p>
        </w:tc>
        <w:tc>
          <w:tcPr>
            <w:tcW w:w="688" w:type="pct"/>
            <w:vMerge w:val="restart"/>
            <w:shd w:val="clear" w:color="auto" w:fill="auto"/>
            <w:vAlign w:val="center"/>
            <w:hideMark/>
          </w:tcPr>
          <w:p w14:paraId="2F3B1355" w14:textId="77777777" w:rsidR="00A042EA" w:rsidRPr="0068712C" w:rsidRDefault="00A042EA" w:rsidP="0052327F">
            <w:pPr>
              <w:widowControl/>
              <w:jc w:val="center"/>
              <w:rPr>
                <w:sz w:val="21"/>
                <w:szCs w:val="21"/>
              </w:rPr>
            </w:pPr>
            <w:r w:rsidRPr="0068712C">
              <w:rPr>
                <w:sz w:val="21"/>
                <w:szCs w:val="21"/>
              </w:rPr>
              <w:t>Одноставочный, руб./Гкал</w:t>
            </w:r>
          </w:p>
        </w:tc>
        <w:tc>
          <w:tcPr>
            <w:tcW w:w="283" w:type="pct"/>
            <w:shd w:val="clear" w:color="auto" w:fill="auto"/>
            <w:noWrap/>
            <w:vAlign w:val="center"/>
            <w:hideMark/>
          </w:tcPr>
          <w:p w14:paraId="08617A33" w14:textId="77777777" w:rsidR="00A042EA" w:rsidRPr="0068712C" w:rsidRDefault="00A042EA" w:rsidP="0052327F">
            <w:pPr>
              <w:widowControl/>
              <w:jc w:val="center"/>
              <w:rPr>
                <w:sz w:val="21"/>
                <w:szCs w:val="21"/>
              </w:rPr>
            </w:pPr>
            <w:r w:rsidRPr="0068712C">
              <w:rPr>
                <w:sz w:val="21"/>
                <w:szCs w:val="21"/>
              </w:rPr>
              <w:t>2025</w:t>
            </w:r>
          </w:p>
        </w:tc>
        <w:tc>
          <w:tcPr>
            <w:tcW w:w="656" w:type="pct"/>
            <w:shd w:val="clear" w:color="auto" w:fill="auto"/>
            <w:noWrap/>
            <w:vAlign w:val="center"/>
            <w:hideMark/>
          </w:tcPr>
          <w:p w14:paraId="1E99B399" w14:textId="77777777" w:rsidR="00A042EA" w:rsidRPr="0068712C" w:rsidRDefault="00A042EA" w:rsidP="0052327F">
            <w:pPr>
              <w:widowControl/>
              <w:jc w:val="center"/>
              <w:rPr>
                <w:sz w:val="21"/>
                <w:szCs w:val="21"/>
              </w:rPr>
            </w:pPr>
            <w:r w:rsidRPr="0068712C">
              <w:rPr>
                <w:sz w:val="21"/>
                <w:szCs w:val="21"/>
              </w:rPr>
              <w:t>-</w:t>
            </w:r>
          </w:p>
        </w:tc>
        <w:tc>
          <w:tcPr>
            <w:tcW w:w="555" w:type="pct"/>
            <w:shd w:val="clear" w:color="auto" w:fill="auto"/>
            <w:vAlign w:val="center"/>
          </w:tcPr>
          <w:p w14:paraId="098BA97C" w14:textId="77777777" w:rsidR="00A042EA" w:rsidRPr="0068712C" w:rsidRDefault="00A042EA" w:rsidP="0052327F">
            <w:pPr>
              <w:widowControl/>
              <w:rPr>
                <w:sz w:val="21"/>
                <w:szCs w:val="21"/>
              </w:rPr>
            </w:pPr>
            <w:r w:rsidRPr="0068712C">
              <w:rPr>
                <w:sz w:val="21"/>
                <w:szCs w:val="21"/>
              </w:rPr>
              <w:t xml:space="preserve">  3 898,18 </w:t>
            </w:r>
            <w:r w:rsidRPr="0068712C">
              <w:rPr>
                <w:sz w:val="21"/>
                <w:szCs w:val="21"/>
                <w:vertAlign w:val="superscript"/>
              </w:rPr>
              <w:t>1</w:t>
            </w:r>
          </w:p>
        </w:tc>
        <w:tc>
          <w:tcPr>
            <w:tcW w:w="283" w:type="pct"/>
            <w:shd w:val="clear" w:color="auto" w:fill="auto"/>
            <w:noWrap/>
            <w:vAlign w:val="center"/>
            <w:hideMark/>
          </w:tcPr>
          <w:p w14:paraId="4DF1B6AA"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4CF96F93"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183A2FC0" w14:textId="77777777" w:rsidR="00A042EA" w:rsidRPr="0068712C" w:rsidRDefault="00A042EA" w:rsidP="0052327F">
            <w:pPr>
              <w:widowControl/>
              <w:jc w:val="center"/>
              <w:rPr>
                <w:sz w:val="21"/>
                <w:szCs w:val="21"/>
              </w:rPr>
            </w:pPr>
            <w:r w:rsidRPr="0068712C">
              <w:rPr>
                <w:sz w:val="21"/>
                <w:szCs w:val="21"/>
              </w:rPr>
              <w:t>-</w:t>
            </w:r>
          </w:p>
        </w:tc>
        <w:tc>
          <w:tcPr>
            <w:tcW w:w="295" w:type="pct"/>
            <w:vAlign w:val="center"/>
          </w:tcPr>
          <w:p w14:paraId="0B4687F5" w14:textId="77777777" w:rsidR="00A042EA" w:rsidRPr="0068712C" w:rsidRDefault="00A042EA" w:rsidP="0052327F">
            <w:pPr>
              <w:widowControl/>
              <w:jc w:val="center"/>
              <w:rPr>
                <w:sz w:val="21"/>
                <w:szCs w:val="21"/>
              </w:rPr>
            </w:pPr>
            <w:r w:rsidRPr="0068712C">
              <w:rPr>
                <w:sz w:val="21"/>
                <w:szCs w:val="21"/>
              </w:rPr>
              <w:t>-</w:t>
            </w:r>
          </w:p>
        </w:tc>
        <w:tc>
          <w:tcPr>
            <w:tcW w:w="363" w:type="pct"/>
            <w:shd w:val="clear" w:color="auto" w:fill="auto"/>
            <w:noWrap/>
            <w:vAlign w:val="center"/>
            <w:hideMark/>
          </w:tcPr>
          <w:p w14:paraId="2BDA861E" w14:textId="77777777" w:rsidR="00A042EA" w:rsidRPr="0068712C" w:rsidRDefault="00A042EA" w:rsidP="0052327F">
            <w:pPr>
              <w:widowControl/>
              <w:jc w:val="center"/>
              <w:rPr>
                <w:sz w:val="21"/>
                <w:szCs w:val="21"/>
              </w:rPr>
            </w:pPr>
            <w:r w:rsidRPr="0068712C">
              <w:rPr>
                <w:sz w:val="21"/>
                <w:szCs w:val="21"/>
              </w:rPr>
              <w:t>-</w:t>
            </w:r>
          </w:p>
        </w:tc>
      </w:tr>
      <w:tr w:rsidR="00A042EA" w:rsidRPr="00C76B23" w14:paraId="0820CBF1" w14:textId="77777777" w:rsidTr="00A042EA">
        <w:trPr>
          <w:gridAfter w:val="1"/>
          <w:wAfter w:w="3" w:type="pct"/>
          <w:trHeight w:val="397"/>
        </w:trPr>
        <w:tc>
          <w:tcPr>
            <w:tcW w:w="210" w:type="pct"/>
            <w:vMerge/>
            <w:shd w:val="clear" w:color="auto" w:fill="auto"/>
            <w:noWrap/>
            <w:vAlign w:val="center"/>
          </w:tcPr>
          <w:p w14:paraId="3BEB6D2D" w14:textId="77777777" w:rsidR="00A042EA" w:rsidRPr="0068712C" w:rsidRDefault="00A042EA" w:rsidP="0052327F">
            <w:pPr>
              <w:jc w:val="center"/>
              <w:rPr>
                <w:sz w:val="21"/>
                <w:szCs w:val="21"/>
              </w:rPr>
            </w:pPr>
          </w:p>
        </w:tc>
        <w:tc>
          <w:tcPr>
            <w:tcW w:w="1098" w:type="pct"/>
            <w:vMerge/>
            <w:shd w:val="clear" w:color="auto" w:fill="auto"/>
            <w:vAlign w:val="center"/>
          </w:tcPr>
          <w:p w14:paraId="51C82C17" w14:textId="77777777" w:rsidR="00A042EA" w:rsidRPr="0068712C" w:rsidRDefault="00A042EA" w:rsidP="0052327F">
            <w:pPr>
              <w:widowControl/>
              <w:rPr>
                <w:sz w:val="21"/>
                <w:szCs w:val="21"/>
              </w:rPr>
            </w:pPr>
          </w:p>
        </w:tc>
        <w:tc>
          <w:tcPr>
            <w:tcW w:w="688" w:type="pct"/>
            <w:vMerge/>
            <w:shd w:val="clear" w:color="auto" w:fill="auto"/>
            <w:vAlign w:val="center"/>
          </w:tcPr>
          <w:p w14:paraId="075058E8" w14:textId="77777777" w:rsidR="00A042EA" w:rsidRPr="0068712C" w:rsidRDefault="00A042EA" w:rsidP="0052327F">
            <w:pPr>
              <w:widowControl/>
              <w:jc w:val="center"/>
              <w:rPr>
                <w:sz w:val="21"/>
                <w:szCs w:val="21"/>
              </w:rPr>
            </w:pPr>
          </w:p>
        </w:tc>
        <w:tc>
          <w:tcPr>
            <w:tcW w:w="283" w:type="pct"/>
            <w:shd w:val="clear" w:color="auto" w:fill="auto"/>
            <w:noWrap/>
            <w:vAlign w:val="center"/>
          </w:tcPr>
          <w:p w14:paraId="306F7AFF" w14:textId="77777777" w:rsidR="00A042EA" w:rsidRPr="0068712C" w:rsidRDefault="00A042EA" w:rsidP="0052327F">
            <w:pPr>
              <w:widowControl/>
              <w:jc w:val="center"/>
              <w:rPr>
                <w:sz w:val="21"/>
                <w:szCs w:val="21"/>
              </w:rPr>
            </w:pPr>
            <w:r w:rsidRPr="0068712C">
              <w:rPr>
                <w:sz w:val="21"/>
                <w:szCs w:val="21"/>
              </w:rPr>
              <w:t>2026</w:t>
            </w:r>
          </w:p>
        </w:tc>
        <w:tc>
          <w:tcPr>
            <w:tcW w:w="656" w:type="pct"/>
            <w:shd w:val="clear" w:color="auto" w:fill="auto"/>
            <w:noWrap/>
            <w:vAlign w:val="center"/>
          </w:tcPr>
          <w:p w14:paraId="3FCE63C0" w14:textId="77777777" w:rsidR="00A042EA" w:rsidRPr="0068712C" w:rsidRDefault="00A042EA" w:rsidP="0052327F">
            <w:pPr>
              <w:widowControl/>
              <w:jc w:val="center"/>
              <w:rPr>
                <w:sz w:val="21"/>
                <w:szCs w:val="21"/>
              </w:rPr>
            </w:pPr>
            <w:r w:rsidRPr="0068712C">
              <w:rPr>
                <w:sz w:val="21"/>
                <w:szCs w:val="21"/>
              </w:rPr>
              <w:t xml:space="preserve">3 898,18 </w:t>
            </w:r>
            <w:r w:rsidRPr="0068712C">
              <w:rPr>
                <w:sz w:val="21"/>
                <w:szCs w:val="21"/>
                <w:vertAlign w:val="superscript"/>
              </w:rPr>
              <w:t>1</w:t>
            </w:r>
          </w:p>
        </w:tc>
        <w:tc>
          <w:tcPr>
            <w:tcW w:w="555" w:type="pct"/>
            <w:shd w:val="clear" w:color="auto" w:fill="auto"/>
            <w:vAlign w:val="center"/>
          </w:tcPr>
          <w:p w14:paraId="6BD591CB" w14:textId="77777777" w:rsidR="00A042EA" w:rsidRPr="0068712C" w:rsidRDefault="00A042EA" w:rsidP="0052327F">
            <w:pPr>
              <w:widowControl/>
              <w:jc w:val="center"/>
              <w:rPr>
                <w:sz w:val="21"/>
                <w:szCs w:val="21"/>
              </w:rPr>
            </w:pPr>
            <w:r w:rsidRPr="0068712C">
              <w:rPr>
                <w:sz w:val="21"/>
                <w:szCs w:val="21"/>
              </w:rPr>
              <w:t xml:space="preserve">4 108,68 </w:t>
            </w:r>
            <w:r w:rsidRPr="0068712C">
              <w:rPr>
                <w:sz w:val="21"/>
                <w:szCs w:val="21"/>
                <w:vertAlign w:val="superscript"/>
              </w:rPr>
              <w:t>2</w:t>
            </w:r>
          </w:p>
        </w:tc>
        <w:tc>
          <w:tcPr>
            <w:tcW w:w="283" w:type="pct"/>
            <w:shd w:val="clear" w:color="auto" w:fill="auto"/>
            <w:noWrap/>
            <w:vAlign w:val="center"/>
          </w:tcPr>
          <w:p w14:paraId="7B46F8CD"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6CC3CB94"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2E65D764" w14:textId="77777777" w:rsidR="00A042EA" w:rsidRPr="0068712C" w:rsidRDefault="00A042EA" w:rsidP="0052327F">
            <w:pPr>
              <w:widowControl/>
              <w:jc w:val="center"/>
              <w:rPr>
                <w:sz w:val="21"/>
                <w:szCs w:val="21"/>
              </w:rPr>
            </w:pPr>
            <w:r w:rsidRPr="0068712C">
              <w:rPr>
                <w:sz w:val="21"/>
                <w:szCs w:val="21"/>
              </w:rPr>
              <w:t>-</w:t>
            </w:r>
          </w:p>
        </w:tc>
        <w:tc>
          <w:tcPr>
            <w:tcW w:w="295" w:type="pct"/>
            <w:vAlign w:val="center"/>
          </w:tcPr>
          <w:p w14:paraId="1404DD17" w14:textId="77777777" w:rsidR="00A042EA" w:rsidRPr="0068712C" w:rsidRDefault="00A042EA" w:rsidP="0052327F">
            <w:pPr>
              <w:widowControl/>
              <w:jc w:val="center"/>
              <w:rPr>
                <w:sz w:val="21"/>
                <w:szCs w:val="21"/>
              </w:rPr>
            </w:pPr>
            <w:r w:rsidRPr="0068712C">
              <w:rPr>
                <w:sz w:val="21"/>
                <w:szCs w:val="21"/>
              </w:rPr>
              <w:t>-</w:t>
            </w:r>
          </w:p>
        </w:tc>
        <w:tc>
          <w:tcPr>
            <w:tcW w:w="363" w:type="pct"/>
            <w:shd w:val="clear" w:color="auto" w:fill="auto"/>
            <w:noWrap/>
            <w:vAlign w:val="center"/>
          </w:tcPr>
          <w:p w14:paraId="19A272F4" w14:textId="77777777" w:rsidR="00A042EA" w:rsidRPr="0068712C" w:rsidRDefault="00A042EA" w:rsidP="0052327F">
            <w:pPr>
              <w:widowControl/>
              <w:jc w:val="center"/>
              <w:rPr>
                <w:sz w:val="21"/>
                <w:szCs w:val="21"/>
              </w:rPr>
            </w:pPr>
            <w:r w:rsidRPr="0068712C">
              <w:rPr>
                <w:sz w:val="21"/>
                <w:szCs w:val="21"/>
              </w:rPr>
              <w:t>-</w:t>
            </w:r>
          </w:p>
        </w:tc>
      </w:tr>
      <w:tr w:rsidR="00A042EA" w:rsidRPr="00C76B23" w14:paraId="5F6835BC" w14:textId="77777777" w:rsidTr="00A042EA">
        <w:trPr>
          <w:gridAfter w:val="1"/>
          <w:wAfter w:w="3" w:type="pct"/>
          <w:trHeight w:val="397"/>
        </w:trPr>
        <w:tc>
          <w:tcPr>
            <w:tcW w:w="210" w:type="pct"/>
            <w:vMerge/>
            <w:shd w:val="clear" w:color="auto" w:fill="auto"/>
            <w:noWrap/>
            <w:vAlign w:val="center"/>
          </w:tcPr>
          <w:p w14:paraId="6D3C9319" w14:textId="77777777" w:rsidR="00A042EA" w:rsidRPr="0068712C" w:rsidRDefault="00A042EA" w:rsidP="0052327F">
            <w:pPr>
              <w:jc w:val="center"/>
              <w:rPr>
                <w:sz w:val="21"/>
                <w:szCs w:val="21"/>
              </w:rPr>
            </w:pPr>
          </w:p>
        </w:tc>
        <w:tc>
          <w:tcPr>
            <w:tcW w:w="1098" w:type="pct"/>
            <w:vMerge/>
            <w:shd w:val="clear" w:color="auto" w:fill="auto"/>
            <w:vAlign w:val="center"/>
          </w:tcPr>
          <w:p w14:paraId="47E408EA" w14:textId="77777777" w:rsidR="00A042EA" w:rsidRPr="0068712C" w:rsidRDefault="00A042EA" w:rsidP="0052327F">
            <w:pPr>
              <w:widowControl/>
              <w:rPr>
                <w:sz w:val="21"/>
                <w:szCs w:val="21"/>
              </w:rPr>
            </w:pPr>
          </w:p>
        </w:tc>
        <w:tc>
          <w:tcPr>
            <w:tcW w:w="688" w:type="pct"/>
            <w:vMerge/>
            <w:shd w:val="clear" w:color="auto" w:fill="auto"/>
            <w:vAlign w:val="center"/>
          </w:tcPr>
          <w:p w14:paraId="1236C2F7" w14:textId="77777777" w:rsidR="00A042EA" w:rsidRPr="0068712C" w:rsidRDefault="00A042EA" w:rsidP="0052327F">
            <w:pPr>
              <w:widowControl/>
              <w:jc w:val="center"/>
              <w:rPr>
                <w:sz w:val="21"/>
                <w:szCs w:val="21"/>
              </w:rPr>
            </w:pPr>
          </w:p>
        </w:tc>
        <w:tc>
          <w:tcPr>
            <w:tcW w:w="283" w:type="pct"/>
            <w:shd w:val="clear" w:color="auto" w:fill="auto"/>
            <w:noWrap/>
            <w:vAlign w:val="center"/>
          </w:tcPr>
          <w:p w14:paraId="59E23BEB" w14:textId="77777777" w:rsidR="00A042EA" w:rsidRPr="0068712C" w:rsidRDefault="00A042EA" w:rsidP="0052327F">
            <w:pPr>
              <w:widowControl/>
              <w:jc w:val="center"/>
              <w:rPr>
                <w:sz w:val="21"/>
                <w:szCs w:val="21"/>
              </w:rPr>
            </w:pPr>
            <w:r w:rsidRPr="0068712C">
              <w:rPr>
                <w:sz w:val="21"/>
                <w:szCs w:val="21"/>
              </w:rPr>
              <w:t>2027</w:t>
            </w:r>
          </w:p>
        </w:tc>
        <w:tc>
          <w:tcPr>
            <w:tcW w:w="656" w:type="pct"/>
            <w:shd w:val="clear" w:color="auto" w:fill="auto"/>
            <w:noWrap/>
            <w:vAlign w:val="center"/>
          </w:tcPr>
          <w:p w14:paraId="57219D6E" w14:textId="77777777" w:rsidR="00A042EA" w:rsidRPr="0068712C" w:rsidRDefault="00A042EA" w:rsidP="0052327F">
            <w:pPr>
              <w:widowControl/>
              <w:jc w:val="center"/>
              <w:rPr>
                <w:sz w:val="21"/>
                <w:szCs w:val="21"/>
              </w:rPr>
            </w:pPr>
            <w:r w:rsidRPr="0068712C">
              <w:rPr>
                <w:sz w:val="21"/>
                <w:szCs w:val="21"/>
              </w:rPr>
              <w:t xml:space="preserve">4 108,68 </w:t>
            </w:r>
            <w:r w:rsidRPr="0068712C">
              <w:rPr>
                <w:sz w:val="21"/>
                <w:szCs w:val="21"/>
                <w:vertAlign w:val="superscript"/>
              </w:rPr>
              <w:t>2</w:t>
            </w:r>
          </w:p>
        </w:tc>
        <w:tc>
          <w:tcPr>
            <w:tcW w:w="555" w:type="pct"/>
            <w:shd w:val="clear" w:color="auto" w:fill="auto"/>
            <w:vAlign w:val="center"/>
          </w:tcPr>
          <w:p w14:paraId="3FA176DA" w14:textId="77777777" w:rsidR="00A042EA" w:rsidRPr="0068712C" w:rsidRDefault="00A042EA" w:rsidP="0052327F">
            <w:pPr>
              <w:jc w:val="center"/>
              <w:rPr>
                <w:sz w:val="21"/>
                <w:szCs w:val="21"/>
              </w:rPr>
            </w:pPr>
            <w:r w:rsidRPr="0068712C">
              <w:rPr>
                <w:sz w:val="21"/>
                <w:szCs w:val="21"/>
              </w:rPr>
              <w:t xml:space="preserve">4 305,90 </w:t>
            </w:r>
            <w:r w:rsidRPr="0068712C">
              <w:rPr>
                <w:sz w:val="21"/>
                <w:szCs w:val="21"/>
                <w:vertAlign w:val="superscript"/>
              </w:rPr>
              <w:t>3</w:t>
            </w:r>
          </w:p>
        </w:tc>
        <w:tc>
          <w:tcPr>
            <w:tcW w:w="283" w:type="pct"/>
            <w:shd w:val="clear" w:color="auto" w:fill="auto"/>
            <w:noWrap/>
            <w:vAlign w:val="center"/>
          </w:tcPr>
          <w:p w14:paraId="305966A2"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70C31BBB" w14:textId="77777777" w:rsidR="00A042EA" w:rsidRPr="0068712C" w:rsidRDefault="00A042EA" w:rsidP="0052327F">
            <w:pPr>
              <w:widowControl/>
              <w:jc w:val="center"/>
              <w:rPr>
                <w:sz w:val="21"/>
                <w:szCs w:val="21"/>
              </w:rPr>
            </w:pPr>
            <w:r w:rsidRPr="0068712C">
              <w:rPr>
                <w:sz w:val="21"/>
                <w:szCs w:val="21"/>
              </w:rPr>
              <w:t>-</w:t>
            </w:r>
          </w:p>
        </w:tc>
        <w:tc>
          <w:tcPr>
            <w:tcW w:w="283" w:type="pct"/>
            <w:vAlign w:val="center"/>
          </w:tcPr>
          <w:p w14:paraId="080BCEB2" w14:textId="77777777" w:rsidR="00A042EA" w:rsidRPr="0068712C" w:rsidRDefault="00A042EA" w:rsidP="0052327F">
            <w:pPr>
              <w:widowControl/>
              <w:jc w:val="center"/>
              <w:rPr>
                <w:sz w:val="21"/>
                <w:szCs w:val="21"/>
              </w:rPr>
            </w:pPr>
            <w:r w:rsidRPr="0068712C">
              <w:rPr>
                <w:sz w:val="21"/>
                <w:szCs w:val="21"/>
              </w:rPr>
              <w:t>-</w:t>
            </w:r>
          </w:p>
        </w:tc>
        <w:tc>
          <w:tcPr>
            <w:tcW w:w="295" w:type="pct"/>
            <w:vAlign w:val="center"/>
          </w:tcPr>
          <w:p w14:paraId="48053C95" w14:textId="77777777" w:rsidR="00A042EA" w:rsidRPr="0068712C" w:rsidRDefault="00A042EA" w:rsidP="0052327F">
            <w:pPr>
              <w:widowControl/>
              <w:jc w:val="center"/>
              <w:rPr>
                <w:sz w:val="21"/>
                <w:szCs w:val="21"/>
              </w:rPr>
            </w:pPr>
            <w:r w:rsidRPr="0068712C">
              <w:rPr>
                <w:sz w:val="21"/>
                <w:szCs w:val="21"/>
              </w:rPr>
              <w:t>-</w:t>
            </w:r>
          </w:p>
        </w:tc>
        <w:tc>
          <w:tcPr>
            <w:tcW w:w="363" w:type="pct"/>
            <w:shd w:val="clear" w:color="auto" w:fill="auto"/>
            <w:noWrap/>
            <w:vAlign w:val="center"/>
          </w:tcPr>
          <w:p w14:paraId="0BF209A2" w14:textId="77777777" w:rsidR="00A042EA" w:rsidRPr="0068712C" w:rsidRDefault="00A042EA" w:rsidP="0052327F">
            <w:pPr>
              <w:widowControl/>
              <w:jc w:val="center"/>
              <w:rPr>
                <w:sz w:val="21"/>
                <w:szCs w:val="21"/>
              </w:rPr>
            </w:pPr>
            <w:r w:rsidRPr="0068712C">
              <w:rPr>
                <w:sz w:val="21"/>
                <w:szCs w:val="21"/>
              </w:rPr>
              <w:t>-</w:t>
            </w:r>
          </w:p>
        </w:tc>
      </w:tr>
    </w:tbl>
    <w:p w14:paraId="3BE25BBE" w14:textId="77777777" w:rsidR="00A042EA" w:rsidRPr="00EA6462" w:rsidRDefault="00A042EA" w:rsidP="0052327F">
      <w:pPr>
        <w:widowControl/>
        <w:autoSpaceDE w:val="0"/>
        <w:autoSpaceDN w:val="0"/>
        <w:adjustRightInd w:val="0"/>
        <w:jc w:val="right"/>
        <w:rPr>
          <w:b/>
          <w:sz w:val="24"/>
          <w:szCs w:val="24"/>
        </w:rPr>
      </w:pPr>
    </w:p>
    <w:p w14:paraId="75E657D2" w14:textId="77777777" w:rsidR="00A042EA" w:rsidRPr="00EA6462" w:rsidRDefault="00A042EA" w:rsidP="0052327F">
      <w:pPr>
        <w:widowControl/>
        <w:autoSpaceDE w:val="0"/>
        <w:autoSpaceDN w:val="0"/>
        <w:adjustRightInd w:val="0"/>
        <w:ind w:firstLine="540"/>
        <w:jc w:val="both"/>
        <w:outlineLvl w:val="3"/>
        <w:rPr>
          <w:sz w:val="22"/>
          <w:szCs w:val="22"/>
        </w:rPr>
      </w:pPr>
      <w:r w:rsidRPr="00EA6462">
        <w:rPr>
          <w:sz w:val="22"/>
          <w:szCs w:val="22"/>
        </w:rPr>
        <w:t xml:space="preserve">* Выделяется в целях реализации </w:t>
      </w:r>
      <w:hyperlink r:id="rId19" w:history="1">
        <w:r w:rsidRPr="00EA6462">
          <w:rPr>
            <w:sz w:val="22"/>
            <w:szCs w:val="22"/>
          </w:rPr>
          <w:t>пункта 6 статьи 168</w:t>
        </w:r>
      </w:hyperlink>
      <w:r w:rsidRPr="00EA6462">
        <w:rPr>
          <w:sz w:val="22"/>
          <w:szCs w:val="22"/>
        </w:rPr>
        <w:t xml:space="preserve"> Налогового кодекса Российской Федерации (часть вторая).</w:t>
      </w:r>
    </w:p>
    <w:p w14:paraId="20C3FE4A" w14:textId="77777777" w:rsidR="00A042EA" w:rsidRPr="00EA6462" w:rsidRDefault="00A042EA" w:rsidP="0052327F">
      <w:pPr>
        <w:widowControl/>
        <w:autoSpaceDE w:val="0"/>
        <w:autoSpaceDN w:val="0"/>
        <w:adjustRightInd w:val="0"/>
        <w:ind w:left="567"/>
      </w:pPr>
      <w:r w:rsidRPr="00EA6462">
        <w:rPr>
          <w:vertAlign w:val="superscript"/>
        </w:rPr>
        <w:t>1</w:t>
      </w:r>
      <w:r w:rsidRPr="00EA6462">
        <w:t xml:space="preserve">  Тариф без учета НДС – 3</w:t>
      </w:r>
      <w:r>
        <w:t> 248,48</w:t>
      </w:r>
      <w:r w:rsidRPr="00EA6462">
        <w:t xml:space="preserve"> руб./Гкал</w:t>
      </w:r>
    </w:p>
    <w:p w14:paraId="19FF1F0C" w14:textId="77777777" w:rsidR="00A042EA" w:rsidRPr="00EA6462" w:rsidRDefault="00A042EA" w:rsidP="0052327F">
      <w:pPr>
        <w:widowControl/>
        <w:autoSpaceDE w:val="0"/>
        <w:autoSpaceDN w:val="0"/>
        <w:adjustRightInd w:val="0"/>
        <w:ind w:left="567"/>
      </w:pPr>
      <w:r w:rsidRPr="00EA6462">
        <w:rPr>
          <w:vertAlign w:val="superscript"/>
        </w:rPr>
        <w:t>2</w:t>
      </w:r>
      <w:r w:rsidRPr="00EA6462">
        <w:t xml:space="preserve">  Тариф без учета НДС – 3</w:t>
      </w:r>
      <w:r>
        <w:t> 423,90</w:t>
      </w:r>
      <w:r w:rsidRPr="00EA6462">
        <w:t xml:space="preserve"> руб./Гкал</w:t>
      </w:r>
    </w:p>
    <w:p w14:paraId="6B56D1BE" w14:textId="77777777" w:rsidR="00A042EA" w:rsidRPr="00EA6462" w:rsidRDefault="00A042EA" w:rsidP="0052327F">
      <w:pPr>
        <w:widowControl/>
        <w:autoSpaceDE w:val="0"/>
        <w:autoSpaceDN w:val="0"/>
        <w:adjustRightInd w:val="0"/>
        <w:ind w:left="567"/>
      </w:pPr>
      <w:r w:rsidRPr="00EA6462">
        <w:rPr>
          <w:vertAlign w:val="superscript"/>
        </w:rPr>
        <w:t>3</w:t>
      </w:r>
      <w:r w:rsidRPr="00EA6462">
        <w:t xml:space="preserve">  Тариф без учета НДС – 3</w:t>
      </w:r>
      <w:r>
        <w:t> 588,25</w:t>
      </w:r>
      <w:r w:rsidRPr="00EA6462">
        <w:t xml:space="preserve"> руб./Гкал</w:t>
      </w:r>
    </w:p>
    <w:p w14:paraId="02A675D0" w14:textId="77777777" w:rsidR="00A042EA" w:rsidRDefault="00A042EA" w:rsidP="0052327F">
      <w:pPr>
        <w:widowControl/>
        <w:autoSpaceDE w:val="0"/>
        <w:autoSpaceDN w:val="0"/>
        <w:adjustRightInd w:val="0"/>
        <w:ind w:firstLine="709"/>
        <w:jc w:val="both"/>
        <w:rPr>
          <w:sz w:val="22"/>
          <w:szCs w:val="22"/>
        </w:rPr>
      </w:pPr>
    </w:p>
    <w:p w14:paraId="7702140B" w14:textId="71129B6C" w:rsidR="006640C5" w:rsidRPr="00F012C9" w:rsidRDefault="0068712C" w:rsidP="0052327F">
      <w:pPr>
        <w:widowControl/>
        <w:autoSpaceDE w:val="0"/>
        <w:autoSpaceDN w:val="0"/>
        <w:adjustRightInd w:val="0"/>
        <w:ind w:firstLine="709"/>
        <w:jc w:val="both"/>
        <w:rPr>
          <w:sz w:val="22"/>
          <w:szCs w:val="22"/>
        </w:rPr>
      </w:pPr>
      <w:r>
        <w:rPr>
          <w:sz w:val="22"/>
          <w:szCs w:val="22"/>
        </w:rPr>
        <w:t>5</w:t>
      </w:r>
      <w:r w:rsidR="00A042EA">
        <w:rPr>
          <w:sz w:val="22"/>
          <w:szCs w:val="22"/>
        </w:rPr>
        <w:t xml:space="preserve">. </w:t>
      </w:r>
      <w:r w:rsidR="006640C5" w:rsidRPr="00F012C9">
        <w:rPr>
          <w:sz w:val="22"/>
          <w:szCs w:val="22"/>
        </w:rPr>
        <w:t xml:space="preserve">С </w:t>
      </w:r>
      <w:r w:rsidR="00A042EA" w:rsidRPr="00A042EA">
        <w:rPr>
          <w:sz w:val="22"/>
          <w:szCs w:val="22"/>
        </w:rPr>
        <w:t>01.01.2025 произвести корректировку установленных долгосрочных льготных тарифов на тепловую энергию для потребителей ООО «Теплоснаб-Родники» (г.п. Родники) на 2025-2027 годы, изложив приложение 3 к постановлению Департамента энергетики и тарифов Ивановской области от 16.11.2022 № 49-т/20 в новой редакции</w:t>
      </w:r>
      <w:r w:rsidR="006640C5" w:rsidRPr="00F012C9">
        <w:rPr>
          <w:sz w:val="22"/>
          <w:szCs w:val="22"/>
        </w:rPr>
        <w:t>:</w:t>
      </w:r>
    </w:p>
    <w:p w14:paraId="25C7D61F" w14:textId="77777777" w:rsidR="006640C5" w:rsidRPr="00F012C9" w:rsidRDefault="006640C5" w:rsidP="0052327F">
      <w:pPr>
        <w:widowControl/>
        <w:autoSpaceDE w:val="0"/>
        <w:autoSpaceDN w:val="0"/>
        <w:adjustRightInd w:val="0"/>
        <w:jc w:val="center"/>
        <w:rPr>
          <w:b/>
          <w:bCs/>
          <w:color w:val="FF0000"/>
          <w:sz w:val="22"/>
          <w:szCs w:val="22"/>
        </w:rPr>
      </w:pPr>
    </w:p>
    <w:p w14:paraId="7E6E1AEE" w14:textId="77777777" w:rsidR="006640C5" w:rsidRPr="00F012C9" w:rsidRDefault="006640C5" w:rsidP="0052327F">
      <w:pPr>
        <w:widowControl/>
        <w:autoSpaceDE w:val="0"/>
        <w:autoSpaceDN w:val="0"/>
        <w:adjustRightInd w:val="0"/>
        <w:jc w:val="right"/>
        <w:rPr>
          <w:sz w:val="22"/>
          <w:szCs w:val="22"/>
        </w:rPr>
      </w:pPr>
      <w:r w:rsidRPr="00F012C9">
        <w:rPr>
          <w:sz w:val="22"/>
          <w:szCs w:val="22"/>
        </w:rPr>
        <w:lastRenderedPageBreak/>
        <w:t xml:space="preserve">Приложение 3 к постановлению Департамента энергетики и тарифов </w:t>
      </w:r>
    </w:p>
    <w:p w14:paraId="610C1B17" w14:textId="77777777" w:rsidR="006640C5" w:rsidRPr="00F012C9" w:rsidRDefault="006640C5" w:rsidP="0052327F">
      <w:pPr>
        <w:widowControl/>
        <w:autoSpaceDE w:val="0"/>
        <w:autoSpaceDN w:val="0"/>
        <w:adjustRightInd w:val="0"/>
        <w:jc w:val="right"/>
        <w:rPr>
          <w:sz w:val="22"/>
          <w:szCs w:val="22"/>
        </w:rPr>
      </w:pPr>
      <w:r w:rsidRPr="00F012C9">
        <w:rPr>
          <w:sz w:val="22"/>
          <w:szCs w:val="22"/>
        </w:rPr>
        <w:t>Ивановской области от 16.11.2022 № 49-т/20</w:t>
      </w:r>
    </w:p>
    <w:p w14:paraId="28781A4C" w14:textId="77777777" w:rsidR="006640C5" w:rsidRPr="00F012C9" w:rsidRDefault="006640C5" w:rsidP="0052327F">
      <w:pPr>
        <w:widowControl/>
        <w:autoSpaceDE w:val="0"/>
        <w:autoSpaceDN w:val="0"/>
        <w:adjustRightInd w:val="0"/>
        <w:jc w:val="right"/>
        <w:rPr>
          <w:sz w:val="22"/>
          <w:szCs w:val="22"/>
        </w:rPr>
      </w:pPr>
    </w:p>
    <w:p w14:paraId="14E74CA2"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t>Льготные тарифы на тепловую энергию (мощность), поставляемую потребителям</w:t>
      </w:r>
    </w:p>
    <w:p w14:paraId="0873A8B0" w14:textId="77777777" w:rsidR="00A042EA" w:rsidRPr="001646C7" w:rsidRDefault="00A042EA" w:rsidP="0052327F">
      <w:pPr>
        <w:widowControl/>
        <w:autoSpaceDE w:val="0"/>
        <w:autoSpaceDN w:val="0"/>
        <w:adjustRightInd w:val="0"/>
        <w:jc w:val="right"/>
        <w:rPr>
          <w:b/>
          <w:sz w:val="16"/>
          <w:szCs w:val="16"/>
        </w:rPr>
      </w:pPr>
    </w:p>
    <w:tbl>
      <w:tblPr>
        <w:tblW w:w="50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119"/>
        <w:gridCol w:w="1753"/>
        <w:gridCol w:w="582"/>
        <w:gridCol w:w="1352"/>
        <w:gridCol w:w="1135"/>
        <w:gridCol w:w="584"/>
        <w:gridCol w:w="582"/>
        <w:gridCol w:w="582"/>
        <w:gridCol w:w="603"/>
        <w:gridCol w:w="710"/>
      </w:tblGrid>
      <w:tr w:rsidR="00A042EA" w:rsidRPr="00852989" w14:paraId="05AF1BB9" w14:textId="77777777" w:rsidTr="00A042EA">
        <w:trPr>
          <w:trHeight w:val="547"/>
        </w:trPr>
        <w:tc>
          <w:tcPr>
            <w:tcW w:w="207" w:type="pct"/>
            <w:vMerge w:val="restart"/>
            <w:shd w:val="clear" w:color="auto" w:fill="auto"/>
            <w:vAlign w:val="center"/>
            <w:hideMark/>
          </w:tcPr>
          <w:p w14:paraId="581B2680" w14:textId="77777777" w:rsidR="00A042EA" w:rsidRPr="00852989" w:rsidRDefault="00A042EA" w:rsidP="0052327F">
            <w:pPr>
              <w:widowControl/>
              <w:jc w:val="center"/>
              <w:rPr>
                <w:sz w:val="21"/>
                <w:szCs w:val="21"/>
              </w:rPr>
            </w:pPr>
            <w:r w:rsidRPr="00852989">
              <w:rPr>
                <w:sz w:val="21"/>
                <w:szCs w:val="21"/>
              </w:rPr>
              <w:t>№ п/п</w:t>
            </w:r>
          </w:p>
        </w:tc>
        <w:tc>
          <w:tcPr>
            <w:tcW w:w="1015" w:type="pct"/>
            <w:vMerge w:val="restart"/>
            <w:shd w:val="clear" w:color="auto" w:fill="auto"/>
            <w:vAlign w:val="center"/>
            <w:hideMark/>
          </w:tcPr>
          <w:p w14:paraId="24A0F00B" w14:textId="77777777" w:rsidR="00A042EA" w:rsidRPr="00852989" w:rsidRDefault="00A042EA" w:rsidP="0052327F">
            <w:pPr>
              <w:widowControl/>
              <w:jc w:val="center"/>
              <w:rPr>
                <w:sz w:val="21"/>
                <w:szCs w:val="21"/>
              </w:rPr>
            </w:pPr>
            <w:r w:rsidRPr="00852989">
              <w:rPr>
                <w:sz w:val="21"/>
                <w:szCs w:val="21"/>
              </w:rPr>
              <w:t>Наименование регулируемой организации</w:t>
            </w:r>
          </w:p>
        </w:tc>
        <w:tc>
          <w:tcPr>
            <w:tcW w:w="840" w:type="pct"/>
            <w:vMerge w:val="restart"/>
            <w:shd w:val="clear" w:color="auto" w:fill="auto"/>
            <w:noWrap/>
            <w:vAlign w:val="center"/>
            <w:hideMark/>
          </w:tcPr>
          <w:p w14:paraId="4D258CEB" w14:textId="77777777" w:rsidR="00A042EA" w:rsidRPr="00852989" w:rsidRDefault="00A042EA" w:rsidP="0052327F">
            <w:pPr>
              <w:widowControl/>
              <w:jc w:val="center"/>
              <w:rPr>
                <w:sz w:val="21"/>
                <w:szCs w:val="21"/>
              </w:rPr>
            </w:pPr>
            <w:r w:rsidRPr="00852989">
              <w:rPr>
                <w:sz w:val="21"/>
                <w:szCs w:val="21"/>
              </w:rPr>
              <w:t>Вид тарифа</w:t>
            </w:r>
          </w:p>
        </w:tc>
        <w:tc>
          <w:tcPr>
            <w:tcW w:w="279" w:type="pct"/>
            <w:vMerge w:val="restart"/>
            <w:shd w:val="clear" w:color="auto" w:fill="auto"/>
            <w:noWrap/>
            <w:vAlign w:val="center"/>
            <w:hideMark/>
          </w:tcPr>
          <w:p w14:paraId="349BF2AE" w14:textId="77777777" w:rsidR="00A042EA" w:rsidRPr="00852989" w:rsidRDefault="00A042EA" w:rsidP="0052327F">
            <w:pPr>
              <w:widowControl/>
              <w:jc w:val="center"/>
              <w:rPr>
                <w:sz w:val="21"/>
                <w:szCs w:val="21"/>
              </w:rPr>
            </w:pPr>
            <w:r w:rsidRPr="00852989">
              <w:rPr>
                <w:sz w:val="21"/>
                <w:szCs w:val="21"/>
              </w:rPr>
              <w:t>Год</w:t>
            </w:r>
          </w:p>
        </w:tc>
        <w:tc>
          <w:tcPr>
            <w:tcW w:w="1192" w:type="pct"/>
            <w:gridSpan w:val="2"/>
            <w:shd w:val="clear" w:color="auto" w:fill="auto"/>
            <w:noWrap/>
            <w:vAlign w:val="center"/>
            <w:hideMark/>
          </w:tcPr>
          <w:p w14:paraId="5DB9D8D9" w14:textId="77777777" w:rsidR="00A042EA" w:rsidRPr="00D775B2" w:rsidRDefault="00A042EA" w:rsidP="0052327F">
            <w:pPr>
              <w:widowControl/>
              <w:jc w:val="center"/>
              <w:rPr>
                <w:sz w:val="18"/>
                <w:szCs w:val="18"/>
              </w:rPr>
            </w:pPr>
            <w:r w:rsidRPr="00D775B2">
              <w:rPr>
                <w:sz w:val="18"/>
                <w:szCs w:val="18"/>
              </w:rPr>
              <w:t>Вода</w:t>
            </w:r>
          </w:p>
        </w:tc>
        <w:tc>
          <w:tcPr>
            <w:tcW w:w="1126" w:type="pct"/>
            <w:gridSpan w:val="4"/>
            <w:shd w:val="clear" w:color="auto" w:fill="auto"/>
            <w:noWrap/>
            <w:vAlign w:val="center"/>
            <w:hideMark/>
          </w:tcPr>
          <w:p w14:paraId="3DC0DC4B" w14:textId="77777777" w:rsidR="00A042EA" w:rsidRPr="00D775B2" w:rsidRDefault="00A042EA" w:rsidP="0052327F">
            <w:pPr>
              <w:widowControl/>
              <w:jc w:val="center"/>
              <w:rPr>
                <w:sz w:val="18"/>
                <w:szCs w:val="18"/>
              </w:rPr>
            </w:pPr>
            <w:r w:rsidRPr="00D775B2">
              <w:rPr>
                <w:sz w:val="18"/>
                <w:szCs w:val="18"/>
              </w:rPr>
              <w:t>Отборный пар давлением</w:t>
            </w:r>
          </w:p>
        </w:tc>
        <w:tc>
          <w:tcPr>
            <w:tcW w:w="340" w:type="pct"/>
            <w:vMerge w:val="restart"/>
            <w:shd w:val="clear" w:color="auto" w:fill="auto"/>
            <w:vAlign w:val="center"/>
            <w:hideMark/>
          </w:tcPr>
          <w:p w14:paraId="2ACFEC75" w14:textId="77777777" w:rsidR="00A042EA" w:rsidRPr="00D775B2" w:rsidRDefault="00A042EA" w:rsidP="0052327F">
            <w:pPr>
              <w:widowControl/>
              <w:jc w:val="center"/>
              <w:rPr>
                <w:sz w:val="18"/>
                <w:szCs w:val="18"/>
              </w:rPr>
            </w:pPr>
            <w:r w:rsidRPr="00D775B2">
              <w:rPr>
                <w:sz w:val="18"/>
                <w:szCs w:val="18"/>
              </w:rPr>
              <w:t>Острый и редуцированный пар</w:t>
            </w:r>
          </w:p>
        </w:tc>
      </w:tr>
      <w:tr w:rsidR="00A042EA" w:rsidRPr="00852989" w14:paraId="6B0753CC" w14:textId="77777777" w:rsidTr="00A042EA">
        <w:trPr>
          <w:trHeight w:val="540"/>
        </w:trPr>
        <w:tc>
          <w:tcPr>
            <w:tcW w:w="207" w:type="pct"/>
            <w:vMerge/>
            <w:shd w:val="clear" w:color="auto" w:fill="auto"/>
            <w:noWrap/>
            <w:vAlign w:val="center"/>
            <w:hideMark/>
          </w:tcPr>
          <w:p w14:paraId="29C74C2B" w14:textId="77777777" w:rsidR="00A042EA" w:rsidRPr="00852989" w:rsidRDefault="00A042EA" w:rsidP="0052327F">
            <w:pPr>
              <w:widowControl/>
              <w:jc w:val="center"/>
              <w:rPr>
                <w:sz w:val="21"/>
                <w:szCs w:val="21"/>
              </w:rPr>
            </w:pPr>
          </w:p>
        </w:tc>
        <w:tc>
          <w:tcPr>
            <w:tcW w:w="1015" w:type="pct"/>
            <w:vMerge/>
            <w:shd w:val="clear" w:color="auto" w:fill="auto"/>
            <w:vAlign w:val="center"/>
            <w:hideMark/>
          </w:tcPr>
          <w:p w14:paraId="5DC1DDCB" w14:textId="77777777" w:rsidR="00A042EA" w:rsidRPr="00852989" w:rsidRDefault="00A042EA" w:rsidP="0052327F">
            <w:pPr>
              <w:widowControl/>
              <w:rPr>
                <w:sz w:val="21"/>
                <w:szCs w:val="21"/>
              </w:rPr>
            </w:pPr>
          </w:p>
        </w:tc>
        <w:tc>
          <w:tcPr>
            <w:tcW w:w="840" w:type="pct"/>
            <w:vMerge/>
            <w:shd w:val="clear" w:color="auto" w:fill="auto"/>
            <w:noWrap/>
            <w:vAlign w:val="center"/>
            <w:hideMark/>
          </w:tcPr>
          <w:p w14:paraId="71669C38" w14:textId="77777777" w:rsidR="00A042EA" w:rsidRPr="00852989" w:rsidRDefault="00A042EA" w:rsidP="0052327F">
            <w:pPr>
              <w:widowControl/>
              <w:jc w:val="center"/>
              <w:rPr>
                <w:sz w:val="21"/>
                <w:szCs w:val="21"/>
              </w:rPr>
            </w:pPr>
          </w:p>
        </w:tc>
        <w:tc>
          <w:tcPr>
            <w:tcW w:w="279" w:type="pct"/>
            <w:vMerge/>
            <w:shd w:val="clear" w:color="auto" w:fill="auto"/>
            <w:noWrap/>
            <w:vAlign w:val="center"/>
            <w:hideMark/>
          </w:tcPr>
          <w:p w14:paraId="08840AA1" w14:textId="77777777" w:rsidR="00A042EA" w:rsidRPr="00852989" w:rsidRDefault="00A042EA" w:rsidP="0052327F">
            <w:pPr>
              <w:widowControl/>
              <w:jc w:val="center"/>
              <w:rPr>
                <w:sz w:val="21"/>
                <w:szCs w:val="21"/>
              </w:rPr>
            </w:pPr>
          </w:p>
        </w:tc>
        <w:tc>
          <w:tcPr>
            <w:tcW w:w="648" w:type="pct"/>
            <w:shd w:val="clear" w:color="auto" w:fill="auto"/>
            <w:noWrap/>
            <w:vAlign w:val="center"/>
            <w:hideMark/>
          </w:tcPr>
          <w:p w14:paraId="4C9886BF" w14:textId="77777777" w:rsidR="00A042EA" w:rsidRPr="00D775B2" w:rsidRDefault="00A042EA" w:rsidP="0052327F">
            <w:pPr>
              <w:widowControl/>
              <w:jc w:val="center"/>
              <w:rPr>
                <w:sz w:val="18"/>
                <w:szCs w:val="18"/>
              </w:rPr>
            </w:pPr>
            <w:r w:rsidRPr="00D775B2">
              <w:rPr>
                <w:sz w:val="18"/>
                <w:szCs w:val="18"/>
              </w:rPr>
              <w:t>1 полугодие</w:t>
            </w:r>
          </w:p>
        </w:tc>
        <w:tc>
          <w:tcPr>
            <w:tcW w:w="544" w:type="pct"/>
            <w:shd w:val="clear" w:color="auto" w:fill="auto"/>
            <w:vAlign w:val="center"/>
          </w:tcPr>
          <w:p w14:paraId="12763970" w14:textId="77777777" w:rsidR="00A042EA" w:rsidRPr="00D775B2" w:rsidRDefault="00A042EA" w:rsidP="0052327F">
            <w:pPr>
              <w:widowControl/>
              <w:jc w:val="center"/>
              <w:rPr>
                <w:sz w:val="18"/>
                <w:szCs w:val="18"/>
              </w:rPr>
            </w:pPr>
            <w:r w:rsidRPr="00D775B2">
              <w:rPr>
                <w:sz w:val="18"/>
                <w:szCs w:val="18"/>
              </w:rPr>
              <w:t>2 полугодие</w:t>
            </w:r>
          </w:p>
        </w:tc>
        <w:tc>
          <w:tcPr>
            <w:tcW w:w="280" w:type="pct"/>
            <w:shd w:val="clear" w:color="auto" w:fill="auto"/>
            <w:vAlign w:val="center"/>
            <w:hideMark/>
          </w:tcPr>
          <w:p w14:paraId="5C862E51" w14:textId="77777777" w:rsidR="00A042EA" w:rsidRPr="00D775B2" w:rsidRDefault="00A042EA" w:rsidP="0052327F">
            <w:pPr>
              <w:widowControl/>
              <w:jc w:val="center"/>
              <w:rPr>
                <w:sz w:val="18"/>
                <w:szCs w:val="18"/>
              </w:rPr>
            </w:pPr>
            <w:r w:rsidRPr="00D775B2">
              <w:rPr>
                <w:sz w:val="18"/>
                <w:szCs w:val="18"/>
              </w:rPr>
              <w:t>от 1,2 до 2,5 кг/</w:t>
            </w:r>
          </w:p>
          <w:p w14:paraId="22ABAED9"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279" w:type="pct"/>
            <w:vAlign w:val="center"/>
          </w:tcPr>
          <w:p w14:paraId="2F5F7102" w14:textId="77777777" w:rsidR="00A042EA" w:rsidRPr="00D775B2" w:rsidRDefault="00A042EA" w:rsidP="0052327F">
            <w:pPr>
              <w:widowControl/>
              <w:jc w:val="center"/>
              <w:rPr>
                <w:sz w:val="18"/>
                <w:szCs w:val="18"/>
              </w:rPr>
            </w:pPr>
            <w:r w:rsidRPr="00D775B2">
              <w:rPr>
                <w:sz w:val="18"/>
                <w:szCs w:val="18"/>
              </w:rPr>
              <w:t>от 2,5 до 7,0 кг/см</w:t>
            </w:r>
            <w:r w:rsidRPr="00D775B2">
              <w:rPr>
                <w:sz w:val="18"/>
                <w:szCs w:val="18"/>
                <w:vertAlign w:val="superscript"/>
              </w:rPr>
              <w:t>2</w:t>
            </w:r>
          </w:p>
        </w:tc>
        <w:tc>
          <w:tcPr>
            <w:tcW w:w="279" w:type="pct"/>
            <w:vAlign w:val="center"/>
          </w:tcPr>
          <w:p w14:paraId="7B7F19B6" w14:textId="77777777" w:rsidR="00A042EA" w:rsidRPr="00D775B2" w:rsidRDefault="00A042EA" w:rsidP="0052327F">
            <w:pPr>
              <w:widowControl/>
              <w:jc w:val="center"/>
              <w:rPr>
                <w:sz w:val="18"/>
                <w:szCs w:val="18"/>
              </w:rPr>
            </w:pPr>
            <w:r w:rsidRPr="00D775B2">
              <w:rPr>
                <w:sz w:val="18"/>
                <w:szCs w:val="18"/>
              </w:rPr>
              <w:t>от 7,0 до 13,0 кг/</w:t>
            </w:r>
          </w:p>
          <w:p w14:paraId="560A5FF7"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289" w:type="pct"/>
            <w:vAlign w:val="center"/>
          </w:tcPr>
          <w:p w14:paraId="67106284" w14:textId="77777777" w:rsidR="00A042EA" w:rsidRPr="00D775B2" w:rsidRDefault="00A042EA" w:rsidP="0052327F">
            <w:pPr>
              <w:widowControl/>
              <w:ind w:right="-108" w:hanging="109"/>
              <w:jc w:val="center"/>
              <w:rPr>
                <w:sz w:val="18"/>
                <w:szCs w:val="18"/>
              </w:rPr>
            </w:pPr>
            <w:r w:rsidRPr="00D775B2">
              <w:rPr>
                <w:sz w:val="18"/>
                <w:szCs w:val="18"/>
              </w:rPr>
              <w:t>Свыше 13,0 кг/</w:t>
            </w:r>
          </w:p>
          <w:p w14:paraId="7AA04F58"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340" w:type="pct"/>
            <w:vMerge/>
            <w:shd w:val="clear" w:color="auto" w:fill="auto"/>
            <w:vAlign w:val="center"/>
            <w:hideMark/>
          </w:tcPr>
          <w:p w14:paraId="7310EAA9" w14:textId="77777777" w:rsidR="00A042EA" w:rsidRPr="00852989" w:rsidRDefault="00A042EA" w:rsidP="0052327F">
            <w:pPr>
              <w:widowControl/>
              <w:jc w:val="center"/>
              <w:rPr>
                <w:sz w:val="21"/>
                <w:szCs w:val="21"/>
              </w:rPr>
            </w:pPr>
          </w:p>
        </w:tc>
      </w:tr>
      <w:tr w:rsidR="00A042EA" w:rsidRPr="00852989" w14:paraId="4C58A992" w14:textId="77777777" w:rsidTr="00A042EA">
        <w:tblPrEx>
          <w:tblCellMar>
            <w:left w:w="108" w:type="dxa"/>
            <w:right w:w="108" w:type="dxa"/>
          </w:tblCellMar>
        </w:tblPrEx>
        <w:trPr>
          <w:trHeight w:val="300"/>
        </w:trPr>
        <w:tc>
          <w:tcPr>
            <w:tcW w:w="5000" w:type="pct"/>
            <w:gridSpan w:val="11"/>
            <w:shd w:val="clear" w:color="auto" w:fill="auto"/>
            <w:noWrap/>
            <w:vAlign w:val="center"/>
            <w:hideMark/>
          </w:tcPr>
          <w:p w14:paraId="1326A370" w14:textId="77777777" w:rsidR="00A042EA" w:rsidRPr="00852989" w:rsidRDefault="00A042EA" w:rsidP="0052327F">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A042EA" w:rsidRPr="00852989" w14:paraId="1EE048D9" w14:textId="77777777" w:rsidTr="00A042EA">
        <w:tblPrEx>
          <w:tblCellMar>
            <w:left w:w="108" w:type="dxa"/>
            <w:right w:w="108" w:type="dxa"/>
          </w:tblCellMar>
        </w:tblPrEx>
        <w:trPr>
          <w:trHeight w:val="300"/>
        </w:trPr>
        <w:tc>
          <w:tcPr>
            <w:tcW w:w="5000" w:type="pct"/>
            <w:gridSpan w:val="11"/>
            <w:shd w:val="clear" w:color="auto" w:fill="auto"/>
            <w:noWrap/>
            <w:vAlign w:val="center"/>
            <w:hideMark/>
          </w:tcPr>
          <w:p w14:paraId="006E347D" w14:textId="77777777" w:rsidR="00A042EA" w:rsidRPr="00852989" w:rsidRDefault="00A042EA" w:rsidP="0052327F">
            <w:pPr>
              <w:widowControl/>
              <w:jc w:val="center"/>
              <w:rPr>
                <w:sz w:val="21"/>
                <w:szCs w:val="21"/>
              </w:rPr>
            </w:pPr>
            <w:r w:rsidRPr="00852989">
              <w:rPr>
                <w:sz w:val="21"/>
                <w:szCs w:val="21"/>
              </w:rPr>
              <w:t>Население (тарифы указываются с учетом НДС)*</w:t>
            </w:r>
          </w:p>
        </w:tc>
      </w:tr>
      <w:tr w:rsidR="00A042EA" w:rsidRPr="00852989" w14:paraId="6CECBA26" w14:textId="77777777" w:rsidTr="00A042EA">
        <w:trPr>
          <w:trHeight w:val="340"/>
        </w:trPr>
        <w:tc>
          <w:tcPr>
            <w:tcW w:w="207" w:type="pct"/>
            <w:vMerge w:val="restart"/>
            <w:shd w:val="clear" w:color="auto" w:fill="auto"/>
            <w:noWrap/>
            <w:vAlign w:val="center"/>
            <w:hideMark/>
          </w:tcPr>
          <w:p w14:paraId="1D577178" w14:textId="77777777" w:rsidR="00A042EA" w:rsidRPr="00852989" w:rsidRDefault="00A042EA" w:rsidP="0052327F">
            <w:pPr>
              <w:jc w:val="center"/>
              <w:rPr>
                <w:sz w:val="21"/>
                <w:szCs w:val="21"/>
              </w:rPr>
            </w:pPr>
            <w:r w:rsidRPr="00852989">
              <w:rPr>
                <w:sz w:val="21"/>
                <w:szCs w:val="21"/>
              </w:rPr>
              <w:t>1.</w:t>
            </w:r>
          </w:p>
        </w:tc>
        <w:tc>
          <w:tcPr>
            <w:tcW w:w="1015" w:type="pct"/>
            <w:vMerge w:val="restart"/>
            <w:shd w:val="clear" w:color="auto" w:fill="auto"/>
            <w:vAlign w:val="center"/>
            <w:hideMark/>
          </w:tcPr>
          <w:p w14:paraId="3EA8D642" w14:textId="77777777" w:rsidR="00A042EA" w:rsidRPr="0042704E" w:rsidRDefault="00A042EA" w:rsidP="0052327F">
            <w:pPr>
              <w:widowControl/>
              <w:rPr>
                <w:sz w:val="21"/>
                <w:szCs w:val="21"/>
              </w:rPr>
            </w:pPr>
            <w:r w:rsidRPr="00FD4EB7">
              <w:rPr>
                <w:sz w:val="21"/>
                <w:szCs w:val="21"/>
              </w:rPr>
              <w:t>ООО «Теплоснаб-Родники» (от котельной г. Родники, ул. </w:t>
            </w:r>
            <w:r>
              <w:rPr>
                <w:sz w:val="21"/>
                <w:szCs w:val="21"/>
              </w:rPr>
              <w:t>Большая Рыбаковская</w:t>
            </w:r>
            <w:r w:rsidRPr="00FD4EB7">
              <w:rPr>
                <w:sz w:val="21"/>
                <w:szCs w:val="21"/>
              </w:rPr>
              <w:t xml:space="preserve">, д. </w:t>
            </w:r>
            <w:r>
              <w:rPr>
                <w:sz w:val="21"/>
                <w:szCs w:val="21"/>
              </w:rPr>
              <w:t>5</w:t>
            </w:r>
            <w:r w:rsidRPr="00FD4EB7">
              <w:rPr>
                <w:sz w:val="21"/>
                <w:szCs w:val="21"/>
              </w:rPr>
              <w:t>4</w:t>
            </w:r>
            <w:r>
              <w:rPr>
                <w:sz w:val="21"/>
                <w:szCs w:val="21"/>
              </w:rPr>
              <w:t>а</w:t>
            </w:r>
            <w:r w:rsidRPr="00FD4EB7">
              <w:rPr>
                <w:sz w:val="21"/>
                <w:szCs w:val="21"/>
              </w:rPr>
              <w:t>)</w:t>
            </w:r>
          </w:p>
        </w:tc>
        <w:tc>
          <w:tcPr>
            <w:tcW w:w="840" w:type="pct"/>
            <w:vMerge w:val="restart"/>
            <w:shd w:val="clear" w:color="auto" w:fill="auto"/>
            <w:vAlign w:val="center"/>
            <w:hideMark/>
          </w:tcPr>
          <w:p w14:paraId="6E307302" w14:textId="77777777" w:rsidR="00A042EA" w:rsidRPr="00852989" w:rsidRDefault="00A042EA" w:rsidP="0052327F">
            <w:pPr>
              <w:widowControl/>
              <w:jc w:val="center"/>
              <w:rPr>
                <w:sz w:val="21"/>
                <w:szCs w:val="21"/>
              </w:rPr>
            </w:pPr>
            <w:r w:rsidRPr="00852989">
              <w:rPr>
                <w:sz w:val="21"/>
                <w:szCs w:val="21"/>
              </w:rPr>
              <w:t>Одноставочный, руб./Гкал</w:t>
            </w:r>
          </w:p>
        </w:tc>
        <w:tc>
          <w:tcPr>
            <w:tcW w:w="279" w:type="pct"/>
            <w:shd w:val="clear" w:color="auto" w:fill="auto"/>
            <w:noWrap/>
            <w:vAlign w:val="center"/>
            <w:hideMark/>
          </w:tcPr>
          <w:p w14:paraId="53B911C1" w14:textId="77777777" w:rsidR="00A042EA" w:rsidRDefault="00A042EA" w:rsidP="0052327F">
            <w:pPr>
              <w:widowControl/>
              <w:jc w:val="center"/>
              <w:rPr>
                <w:sz w:val="21"/>
                <w:szCs w:val="21"/>
              </w:rPr>
            </w:pPr>
            <w:r>
              <w:rPr>
                <w:sz w:val="21"/>
                <w:szCs w:val="21"/>
              </w:rPr>
              <w:t>2023</w:t>
            </w:r>
          </w:p>
        </w:tc>
        <w:tc>
          <w:tcPr>
            <w:tcW w:w="1192" w:type="pct"/>
            <w:gridSpan w:val="2"/>
            <w:shd w:val="clear" w:color="auto" w:fill="auto"/>
            <w:noWrap/>
            <w:vAlign w:val="center"/>
            <w:hideMark/>
          </w:tcPr>
          <w:p w14:paraId="7DEB0708" w14:textId="77777777" w:rsidR="00A042EA" w:rsidRPr="00EA422D" w:rsidRDefault="00A042EA" w:rsidP="0052327F">
            <w:pPr>
              <w:widowControl/>
              <w:jc w:val="center"/>
              <w:rPr>
                <w:sz w:val="21"/>
                <w:szCs w:val="21"/>
              </w:rPr>
            </w:pPr>
            <w:r w:rsidRPr="00EA422D">
              <w:rPr>
                <w:sz w:val="21"/>
                <w:szCs w:val="21"/>
              </w:rPr>
              <w:t>3 068,2</w:t>
            </w:r>
            <w:r>
              <w:rPr>
                <w:sz w:val="21"/>
                <w:szCs w:val="21"/>
              </w:rPr>
              <w:t>4</w:t>
            </w:r>
            <w:r w:rsidRPr="00EA422D">
              <w:rPr>
                <w:sz w:val="21"/>
                <w:szCs w:val="21"/>
              </w:rPr>
              <w:t xml:space="preserve"> **</w:t>
            </w:r>
            <w:r>
              <w:rPr>
                <w:sz w:val="21"/>
                <w:szCs w:val="21"/>
              </w:rPr>
              <w:t xml:space="preserve"> </w:t>
            </w:r>
            <w:r>
              <w:rPr>
                <w:sz w:val="21"/>
                <w:szCs w:val="21"/>
                <w:vertAlign w:val="superscript"/>
              </w:rPr>
              <w:t>1</w:t>
            </w:r>
          </w:p>
        </w:tc>
        <w:tc>
          <w:tcPr>
            <w:tcW w:w="280" w:type="pct"/>
            <w:shd w:val="clear" w:color="auto" w:fill="auto"/>
            <w:noWrap/>
            <w:vAlign w:val="center"/>
            <w:hideMark/>
          </w:tcPr>
          <w:p w14:paraId="3C79A9A7" w14:textId="77777777" w:rsidR="00A042EA" w:rsidRPr="00852989" w:rsidRDefault="00A042EA" w:rsidP="0052327F">
            <w:pPr>
              <w:widowControl/>
              <w:jc w:val="center"/>
              <w:rPr>
                <w:sz w:val="21"/>
                <w:szCs w:val="21"/>
              </w:rPr>
            </w:pPr>
            <w:r w:rsidRPr="00852989">
              <w:rPr>
                <w:sz w:val="21"/>
                <w:szCs w:val="21"/>
              </w:rPr>
              <w:t>-</w:t>
            </w:r>
          </w:p>
        </w:tc>
        <w:tc>
          <w:tcPr>
            <w:tcW w:w="279" w:type="pct"/>
            <w:vAlign w:val="center"/>
          </w:tcPr>
          <w:p w14:paraId="226E4D4D" w14:textId="77777777" w:rsidR="00A042EA" w:rsidRPr="00852989" w:rsidRDefault="00A042EA" w:rsidP="0052327F">
            <w:pPr>
              <w:widowControl/>
              <w:jc w:val="center"/>
              <w:rPr>
                <w:sz w:val="21"/>
                <w:szCs w:val="21"/>
              </w:rPr>
            </w:pPr>
            <w:r w:rsidRPr="00852989">
              <w:rPr>
                <w:sz w:val="21"/>
                <w:szCs w:val="21"/>
              </w:rPr>
              <w:t>-</w:t>
            </w:r>
          </w:p>
        </w:tc>
        <w:tc>
          <w:tcPr>
            <w:tcW w:w="279" w:type="pct"/>
            <w:vAlign w:val="center"/>
          </w:tcPr>
          <w:p w14:paraId="7C985072" w14:textId="77777777" w:rsidR="00A042EA" w:rsidRPr="00852989" w:rsidRDefault="00A042EA" w:rsidP="0052327F">
            <w:pPr>
              <w:widowControl/>
              <w:jc w:val="center"/>
              <w:rPr>
                <w:sz w:val="21"/>
                <w:szCs w:val="21"/>
              </w:rPr>
            </w:pPr>
            <w:r w:rsidRPr="00852989">
              <w:rPr>
                <w:sz w:val="21"/>
                <w:szCs w:val="21"/>
              </w:rPr>
              <w:t>-</w:t>
            </w:r>
          </w:p>
        </w:tc>
        <w:tc>
          <w:tcPr>
            <w:tcW w:w="289" w:type="pct"/>
            <w:vAlign w:val="center"/>
          </w:tcPr>
          <w:p w14:paraId="7A531E92" w14:textId="77777777" w:rsidR="00A042EA" w:rsidRPr="00852989" w:rsidRDefault="00A042EA" w:rsidP="0052327F">
            <w:pPr>
              <w:widowControl/>
              <w:jc w:val="center"/>
              <w:rPr>
                <w:sz w:val="21"/>
                <w:szCs w:val="21"/>
              </w:rPr>
            </w:pPr>
            <w:r w:rsidRPr="00852989">
              <w:rPr>
                <w:sz w:val="21"/>
                <w:szCs w:val="21"/>
              </w:rPr>
              <w:t>-</w:t>
            </w:r>
          </w:p>
        </w:tc>
        <w:tc>
          <w:tcPr>
            <w:tcW w:w="340" w:type="pct"/>
            <w:shd w:val="clear" w:color="auto" w:fill="auto"/>
            <w:noWrap/>
            <w:vAlign w:val="center"/>
            <w:hideMark/>
          </w:tcPr>
          <w:p w14:paraId="61C8BC4D" w14:textId="77777777" w:rsidR="00A042EA" w:rsidRPr="00852989" w:rsidRDefault="00A042EA" w:rsidP="0052327F">
            <w:pPr>
              <w:widowControl/>
              <w:jc w:val="center"/>
              <w:rPr>
                <w:sz w:val="21"/>
                <w:szCs w:val="21"/>
              </w:rPr>
            </w:pPr>
            <w:r w:rsidRPr="00852989">
              <w:rPr>
                <w:sz w:val="21"/>
                <w:szCs w:val="21"/>
              </w:rPr>
              <w:t>-</w:t>
            </w:r>
          </w:p>
        </w:tc>
      </w:tr>
      <w:tr w:rsidR="00A042EA" w:rsidRPr="00D216F2" w14:paraId="5267D705" w14:textId="77777777" w:rsidTr="00A042EA">
        <w:trPr>
          <w:trHeight w:val="340"/>
        </w:trPr>
        <w:tc>
          <w:tcPr>
            <w:tcW w:w="207" w:type="pct"/>
            <w:vMerge/>
            <w:shd w:val="clear" w:color="auto" w:fill="auto"/>
            <w:noWrap/>
            <w:vAlign w:val="center"/>
          </w:tcPr>
          <w:p w14:paraId="50AE3E63" w14:textId="77777777" w:rsidR="00A042EA" w:rsidRPr="00D216F2" w:rsidRDefault="00A042EA" w:rsidP="0052327F">
            <w:pPr>
              <w:jc w:val="center"/>
              <w:rPr>
                <w:sz w:val="21"/>
                <w:szCs w:val="21"/>
              </w:rPr>
            </w:pPr>
          </w:p>
        </w:tc>
        <w:tc>
          <w:tcPr>
            <w:tcW w:w="1015" w:type="pct"/>
            <w:vMerge/>
            <w:shd w:val="clear" w:color="auto" w:fill="auto"/>
            <w:vAlign w:val="center"/>
          </w:tcPr>
          <w:p w14:paraId="479C3C19" w14:textId="77777777" w:rsidR="00A042EA" w:rsidRPr="00D216F2" w:rsidRDefault="00A042EA" w:rsidP="0052327F">
            <w:pPr>
              <w:widowControl/>
              <w:rPr>
                <w:sz w:val="21"/>
                <w:szCs w:val="21"/>
              </w:rPr>
            </w:pPr>
          </w:p>
        </w:tc>
        <w:tc>
          <w:tcPr>
            <w:tcW w:w="840" w:type="pct"/>
            <w:vMerge/>
            <w:shd w:val="clear" w:color="auto" w:fill="auto"/>
            <w:vAlign w:val="center"/>
          </w:tcPr>
          <w:p w14:paraId="4FBA66A5" w14:textId="77777777" w:rsidR="00A042EA" w:rsidRPr="00D216F2" w:rsidRDefault="00A042EA" w:rsidP="0052327F">
            <w:pPr>
              <w:widowControl/>
              <w:jc w:val="center"/>
              <w:rPr>
                <w:sz w:val="21"/>
                <w:szCs w:val="21"/>
              </w:rPr>
            </w:pPr>
          </w:p>
        </w:tc>
        <w:tc>
          <w:tcPr>
            <w:tcW w:w="279" w:type="pct"/>
            <w:shd w:val="clear" w:color="auto" w:fill="auto"/>
            <w:noWrap/>
            <w:vAlign w:val="center"/>
          </w:tcPr>
          <w:p w14:paraId="3D00A06F" w14:textId="77777777" w:rsidR="00A042EA" w:rsidRPr="00D216F2" w:rsidRDefault="00A042EA" w:rsidP="0052327F">
            <w:pPr>
              <w:widowControl/>
              <w:jc w:val="center"/>
              <w:rPr>
                <w:sz w:val="21"/>
                <w:szCs w:val="21"/>
              </w:rPr>
            </w:pPr>
            <w:r w:rsidRPr="00D216F2">
              <w:rPr>
                <w:sz w:val="21"/>
                <w:szCs w:val="21"/>
              </w:rPr>
              <w:t>2024</w:t>
            </w:r>
          </w:p>
        </w:tc>
        <w:tc>
          <w:tcPr>
            <w:tcW w:w="648" w:type="pct"/>
            <w:shd w:val="clear" w:color="auto" w:fill="auto"/>
            <w:noWrap/>
            <w:vAlign w:val="center"/>
          </w:tcPr>
          <w:p w14:paraId="5C1789A8" w14:textId="77777777" w:rsidR="00A042EA" w:rsidRPr="00D216F2" w:rsidRDefault="00A042EA" w:rsidP="0052327F">
            <w:pPr>
              <w:widowControl/>
              <w:jc w:val="center"/>
              <w:rPr>
                <w:sz w:val="21"/>
                <w:szCs w:val="21"/>
              </w:rPr>
            </w:pPr>
            <w:r w:rsidRPr="00D216F2">
              <w:rPr>
                <w:sz w:val="21"/>
                <w:szCs w:val="21"/>
              </w:rPr>
              <w:t xml:space="preserve">3 068,24 </w:t>
            </w:r>
            <w:r w:rsidRPr="00D216F2">
              <w:rPr>
                <w:sz w:val="21"/>
                <w:szCs w:val="21"/>
                <w:vertAlign w:val="superscript"/>
              </w:rPr>
              <w:t>1</w:t>
            </w:r>
          </w:p>
        </w:tc>
        <w:tc>
          <w:tcPr>
            <w:tcW w:w="544" w:type="pct"/>
            <w:shd w:val="clear" w:color="auto" w:fill="auto"/>
            <w:vAlign w:val="center"/>
          </w:tcPr>
          <w:p w14:paraId="0E08C8E0" w14:textId="77777777" w:rsidR="00A042EA" w:rsidRPr="00D216F2" w:rsidRDefault="00A042EA" w:rsidP="0052327F">
            <w:pPr>
              <w:widowControl/>
              <w:jc w:val="center"/>
              <w:rPr>
                <w:sz w:val="21"/>
                <w:szCs w:val="21"/>
              </w:rPr>
            </w:pPr>
            <w:r w:rsidRPr="00D216F2">
              <w:rPr>
                <w:sz w:val="21"/>
                <w:szCs w:val="21"/>
              </w:rPr>
              <w:t>3</w:t>
            </w:r>
            <w:r>
              <w:rPr>
                <w:sz w:val="21"/>
                <w:szCs w:val="21"/>
              </w:rPr>
              <w:t> 486,57</w:t>
            </w:r>
            <w:r w:rsidRPr="00D216F2">
              <w:rPr>
                <w:sz w:val="21"/>
                <w:szCs w:val="21"/>
              </w:rPr>
              <w:t xml:space="preserve"> </w:t>
            </w:r>
            <w:r w:rsidRPr="00D216F2">
              <w:rPr>
                <w:sz w:val="21"/>
                <w:szCs w:val="21"/>
                <w:vertAlign w:val="superscript"/>
              </w:rPr>
              <w:t>2</w:t>
            </w:r>
          </w:p>
        </w:tc>
        <w:tc>
          <w:tcPr>
            <w:tcW w:w="280" w:type="pct"/>
            <w:shd w:val="clear" w:color="auto" w:fill="auto"/>
            <w:noWrap/>
            <w:vAlign w:val="center"/>
          </w:tcPr>
          <w:p w14:paraId="020F00DC"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14A0B657"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747FE6D8" w14:textId="77777777" w:rsidR="00A042EA" w:rsidRPr="00D216F2" w:rsidRDefault="00A042EA" w:rsidP="0052327F">
            <w:pPr>
              <w:widowControl/>
              <w:jc w:val="center"/>
              <w:rPr>
                <w:sz w:val="21"/>
                <w:szCs w:val="21"/>
              </w:rPr>
            </w:pPr>
            <w:r w:rsidRPr="00D216F2">
              <w:rPr>
                <w:sz w:val="21"/>
                <w:szCs w:val="21"/>
              </w:rPr>
              <w:t>-</w:t>
            </w:r>
          </w:p>
        </w:tc>
        <w:tc>
          <w:tcPr>
            <w:tcW w:w="289" w:type="pct"/>
            <w:vAlign w:val="center"/>
          </w:tcPr>
          <w:p w14:paraId="69C7E8FF" w14:textId="77777777" w:rsidR="00A042EA" w:rsidRPr="00D216F2" w:rsidRDefault="00A042EA" w:rsidP="0052327F">
            <w:pPr>
              <w:widowControl/>
              <w:jc w:val="center"/>
              <w:rPr>
                <w:sz w:val="21"/>
                <w:szCs w:val="21"/>
              </w:rPr>
            </w:pPr>
            <w:r w:rsidRPr="00D216F2">
              <w:rPr>
                <w:sz w:val="21"/>
                <w:szCs w:val="21"/>
              </w:rPr>
              <w:t>-</w:t>
            </w:r>
          </w:p>
        </w:tc>
        <w:tc>
          <w:tcPr>
            <w:tcW w:w="340" w:type="pct"/>
            <w:shd w:val="clear" w:color="auto" w:fill="auto"/>
            <w:noWrap/>
            <w:vAlign w:val="center"/>
          </w:tcPr>
          <w:p w14:paraId="35427AA5" w14:textId="77777777" w:rsidR="00A042EA" w:rsidRPr="00D216F2" w:rsidRDefault="00A042EA" w:rsidP="0052327F">
            <w:pPr>
              <w:widowControl/>
              <w:jc w:val="center"/>
              <w:rPr>
                <w:sz w:val="21"/>
                <w:szCs w:val="21"/>
              </w:rPr>
            </w:pPr>
            <w:r w:rsidRPr="00D216F2">
              <w:rPr>
                <w:sz w:val="21"/>
                <w:szCs w:val="21"/>
              </w:rPr>
              <w:t>-</w:t>
            </w:r>
          </w:p>
        </w:tc>
      </w:tr>
      <w:tr w:rsidR="00A042EA" w:rsidRPr="00D216F2" w14:paraId="30C2CA6C" w14:textId="77777777" w:rsidTr="00A042EA">
        <w:trPr>
          <w:trHeight w:val="340"/>
        </w:trPr>
        <w:tc>
          <w:tcPr>
            <w:tcW w:w="207" w:type="pct"/>
            <w:vMerge/>
            <w:shd w:val="clear" w:color="auto" w:fill="auto"/>
            <w:noWrap/>
            <w:vAlign w:val="center"/>
          </w:tcPr>
          <w:p w14:paraId="74B0B4CD" w14:textId="77777777" w:rsidR="00A042EA" w:rsidRPr="00D216F2" w:rsidRDefault="00A042EA" w:rsidP="0052327F">
            <w:pPr>
              <w:jc w:val="center"/>
              <w:rPr>
                <w:sz w:val="21"/>
                <w:szCs w:val="21"/>
              </w:rPr>
            </w:pPr>
          </w:p>
        </w:tc>
        <w:tc>
          <w:tcPr>
            <w:tcW w:w="1015" w:type="pct"/>
            <w:vMerge/>
            <w:shd w:val="clear" w:color="auto" w:fill="auto"/>
            <w:vAlign w:val="center"/>
          </w:tcPr>
          <w:p w14:paraId="3A152272" w14:textId="77777777" w:rsidR="00A042EA" w:rsidRPr="00D216F2" w:rsidRDefault="00A042EA" w:rsidP="0052327F">
            <w:pPr>
              <w:widowControl/>
              <w:rPr>
                <w:sz w:val="21"/>
                <w:szCs w:val="21"/>
              </w:rPr>
            </w:pPr>
          </w:p>
        </w:tc>
        <w:tc>
          <w:tcPr>
            <w:tcW w:w="840" w:type="pct"/>
            <w:vMerge/>
            <w:shd w:val="clear" w:color="auto" w:fill="auto"/>
            <w:vAlign w:val="center"/>
          </w:tcPr>
          <w:p w14:paraId="57D7408F" w14:textId="77777777" w:rsidR="00A042EA" w:rsidRPr="00D216F2" w:rsidRDefault="00A042EA" w:rsidP="0052327F">
            <w:pPr>
              <w:widowControl/>
              <w:jc w:val="center"/>
              <w:rPr>
                <w:sz w:val="21"/>
                <w:szCs w:val="21"/>
              </w:rPr>
            </w:pPr>
          </w:p>
        </w:tc>
        <w:tc>
          <w:tcPr>
            <w:tcW w:w="279" w:type="pct"/>
            <w:shd w:val="clear" w:color="auto" w:fill="auto"/>
            <w:noWrap/>
            <w:vAlign w:val="center"/>
          </w:tcPr>
          <w:p w14:paraId="77D4A349" w14:textId="77777777" w:rsidR="00A042EA" w:rsidRPr="00D216F2" w:rsidRDefault="00A042EA" w:rsidP="0052327F">
            <w:pPr>
              <w:widowControl/>
              <w:jc w:val="center"/>
              <w:rPr>
                <w:sz w:val="21"/>
                <w:szCs w:val="21"/>
              </w:rPr>
            </w:pPr>
            <w:r w:rsidRPr="00D216F2">
              <w:rPr>
                <w:sz w:val="21"/>
                <w:szCs w:val="21"/>
              </w:rPr>
              <w:t>2025</w:t>
            </w:r>
          </w:p>
        </w:tc>
        <w:tc>
          <w:tcPr>
            <w:tcW w:w="648" w:type="pct"/>
            <w:shd w:val="clear" w:color="auto" w:fill="auto"/>
            <w:noWrap/>
            <w:vAlign w:val="center"/>
          </w:tcPr>
          <w:p w14:paraId="33891298" w14:textId="77777777" w:rsidR="00A042EA" w:rsidRPr="00D94F66" w:rsidRDefault="00A042EA" w:rsidP="0052327F">
            <w:pPr>
              <w:widowControl/>
              <w:jc w:val="center"/>
              <w:rPr>
                <w:color w:val="FF0000"/>
                <w:sz w:val="21"/>
                <w:szCs w:val="21"/>
              </w:rPr>
            </w:pPr>
            <w:r w:rsidRPr="00D216F2">
              <w:rPr>
                <w:sz w:val="21"/>
                <w:szCs w:val="21"/>
              </w:rPr>
              <w:t>3</w:t>
            </w:r>
            <w:r>
              <w:rPr>
                <w:sz w:val="21"/>
                <w:szCs w:val="21"/>
              </w:rPr>
              <w:t> 486,57</w:t>
            </w:r>
            <w:r w:rsidRPr="00D216F2">
              <w:rPr>
                <w:sz w:val="21"/>
                <w:szCs w:val="21"/>
              </w:rPr>
              <w:t xml:space="preserve"> </w:t>
            </w:r>
            <w:r w:rsidRPr="00D216F2">
              <w:rPr>
                <w:sz w:val="21"/>
                <w:szCs w:val="21"/>
                <w:vertAlign w:val="superscript"/>
              </w:rPr>
              <w:t>2</w:t>
            </w:r>
          </w:p>
        </w:tc>
        <w:tc>
          <w:tcPr>
            <w:tcW w:w="544" w:type="pct"/>
            <w:shd w:val="clear" w:color="auto" w:fill="auto"/>
            <w:vAlign w:val="center"/>
          </w:tcPr>
          <w:p w14:paraId="2C9B1A6D" w14:textId="77777777" w:rsidR="00A042EA" w:rsidRPr="00EA6462" w:rsidRDefault="00A042EA" w:rsidP="0052327F">
            <w:pPr>
              <w:widowControl/>
              <w:jc w:val="center"/>
              <w:rPr>
                <w:sz w:val="21"/>
                <w:szCs w:val="21"/>
              </w:rPr>
            </w:pPr>
            <w:r w:rsidRPr="00D216F2">
              <w:rPr>
                <w:sz w:val="21"/>
                <w:szCs w:val="21"/>
              </w:rPr>
              <w:t>3</w:t>
            </w:r>
            <w:r>
              <w:rPr>
                <w:sz w:val="21"/>
                <w:szCs w:val="21"/>
              </w:rPr>
              <w:t> 967,72</w:t>
            </w:r>
            <w:r w:rsidRPr="00D216F2">
              <w:rPr>
                <w:sz w:val="21"/>
                <w:szCs w:val="21"/>
              </w:rPr>
              <w:t xml:space="preserve"> </w:t>
            </w:r>
            <w:r>
              <w:rPr>
                <w:sz w:val="21"/>
                <w:szCs w:val="21"/>
                <w:vertAlign w:val="superscript"/>
              </w:rPr>
              <w:t>3</w:t>
            </w:r>
          </w:p>
        </w:tc>
        <w:tc>
          <w:tcPr>
            <w:tcW w:w="280" w:type="pct"/>
            <w:shd w:val="clear" w:color="auto" w:fill="auto"/>
            <w:noWrap/>
            <w:vAlign w:val="center"/>
          </w:tcPr>
          <w:p w14:paraId="55518CD5"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34949AED"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44083DE1" w14:textId="77777777" w:rsidR="00A042EA" w:rsidRPr="00D216F2" w:rsidRDefault="00A042EA" w:rsidP="0052327F">
            <w:pPr>
              <w:widowControl/>
              <w:jc w:val="center"/>
              <w:rPr>
                <w:sz w:val="21"/>
                <w:szCs w:val="21"/>
              </w:rPr>
            </w:pPr>
            <w:r w:rsidRPr="00D216F2">
              <w:rPr>
                <w:sz w:val="21"/>
                <w:szCs w:val="21"/>
              </w:rPr>
              <w:t>-</w:t>
            </w:r>
          </w:p>
        </w:tc>
        <w:tc>
          <w:tcPr>
            <w:tcW w:w="289" w:type="pct"/>
            <w:vAlign w:val="center"/>
          </w:tcPr>
          <w:p w14:paraId="0B3ABB08" w14:textId="77777777" w:rsidR="00A042EA" w:rsidRPr="00D216F2" w:rsidRDefault="00A042EA" w:rsidP="0052327F">
            <w:pPr>
              <w:widowControl/>
              <w:jc w:val="center"/>
              <w:rPr>
                <w:sz w:val="21"/>
                <w:szCs w:val="21"/>
              </w:rPr>
            </w:pPr>
            <w:r w:rsidRPr="00D216F2">
              <w:rPr>
                <w:sz w:val="21"/>
                <w:szCs w:val="21"/>
              </w:rPr>
              <w:t>-</w:t>
            </w:r>
          </w:p>
        </w:tc>
        <w:tc>
          <w:tcPr>
            <w:tcW w:w="340" w:type="pct"/>
            <w:shd w:val="clear" w:color="auto" w:fill="auto"/>
            <w:noWrap/>
            <w:vAlign w:val="center"/>
          </w:tcPr>
          <w:p w14:paraId="6725D0A9" w14:textId="77777777" w:rsidR="00A042EA" w:rsidRPr="00D216F2" w:rsidRDefault="00A042EA" w:rsidP="0052327F">
            <w:pPr>
              <w:widowControl/>
              <w:jc w:val="center"/>
              <w:rPr>
                <w:sz w:val="21"/>
                <w:szCs w:val="21"/>
              </w:rPr>
            </w:pPr>
            <w:r w:rsidRPr="00D216F2">
              <w:rPr>
                <w:sz w:val="21"/>
                <w:szCs w:val="21"/>
              </w:rPr>
              <w:t>-</w:t>
            </w:r>
          </w:p>
        </w:tc>
      </w:tr>
      <w:tr w:rsidR="00A042EA" w:rsidRPr="00D216F2" w14:paraId="33AD3E5D" w14:textId="77777777" w:rsidTr="00A042EA">
        <w:trPr>
          <w:trHeight w:val="340"/>
        </w:trPr>
        <w:tc>
          <w:tcPr>
            <w:tcW w:w="207" w:type="pct"/>
            <w:vMerge/>
            <w:shd w:val="clear" w:color="auto" w:fill="auto"/>
            <w:noWrap/>
            <w:vAlign w:val="center"/>
          </w:tcPr>
          <w:p w14:paraId="3BDC61B5" w14:textId="77777777" w:rsidR="00A042EA" w:rsidRPr="00D216F2" w:rsidRDefault="00A042EA" w:rsidP="0052327F">
            <w:pPr>
              <w:jc w:val="center"/>
              <w:rPr>
                <w:sz w:val="21"/>
                <w:szCs w:val="21"/>
              </w:rPr>
            </w:pPr>
          </w:p>
        </w:tc>
        <w:tc>
          <w:tcPr>
            <w:tcW w:w="1015" w:type="pct"/>
            <w:vMerge/>
            <w:shd w:val="clear" w:color="auto" w:fill="auto"/>
            <w:vAlign w:val="center"/>
          </w:tcPr>
          <w:p w14:paraId="109D39BE" w14:textId="77777777" w:rsidR="00A042EA" w:rsidRPr="00D216F2" w:rsidRDefault="00A042EA" w:rsidP="0052327F">
            <w:pPr>
              <w:widowControl/>
              <w:rPr>
                <w:sz w:val="21"/>
                <w:szCs w:val="21"/>
              </w:rPr>
            </w:pPr>
          </w:p>
        </w:tc>
        <w:tc>
          <w:tcPr>
            <w:tcW w:w="840" w:type="pct"/>
            <w:vMerge/>
            <w:shd w:val="clear" w:color="auto" w:fill="auto"/>
            <w:vAlign w:val="center"/>
          </w:tcPr>
          <w:p w14:paraId="7ABCF175" w14:textId="77777777" w:rsidR="00A042EA" w:rsidRPr="00D216F2" w:rsidRDefault="00A042EA" w:rsidP="0052327F">
            <w:pPr>
              <w:widowControl/>
              <w:jc w:val="center"/>
              <w:rPr>
                <w:sz w:val="21"/>
                <w:szCs w:val="21"/>
              </w:rPr>
            </w:pPr>
          </w:p>
        </w:tc>
        <w:tc>
          <w:tcPr>
            <w:tcW w:w="279" w:type="pct"/>
            <w:shd w:val="clear" w:color="auto" w:fill="auto"/>
            <w:noWrap/>
            <w:vAlign w:val="center"/>
          </w:tcPr>
          <w:p w14:paraId="3D8801A0" w14:textId="77777777" w:rsidR="00A042EA" w:rsidRPr="00D216F2" w:rsidRDefault="00A042EA" w:rsidP="0052327F">
            <w:pPr>
              <w:widowControl/>
              <w:jc w:val="center"/>
              <w:rPr>
                <w:sz w:val="21"/>
                <w:szCs w:val="21"/>
              </w:rPr>
            </w:pPr>
            <w:r w:rsidRPr="00D216F2">
              <w:rPr>
                <w:sz w:val="21"/>
                <w:szCs w:val="21"/>
              </w:rPr>
              <w:t>2026</w:t>
            </w:r>
          </w:p>
        </w:tc>
        <w:tc>
          <w:tcPr>
            <w:tcW w:w="648" w:type="pct"/>
            <w:shd w:val="clear" w:color="auto" w:fill="auto"/>
            <w:noWrap/>
            <w:vAlign w:val="center"/>
          </w:tcPr>
          <w:p w14:paraId="25B33529" w14:textId="77777777" w:rsidR="00A042EA" w:rsidRPr="00EA6462" w:rsidRDefault="00A042EA" w:rsidP="0052327F">
            <w:pPr>
              <w:widowControl/>
              <w:jc w:val="center"/>
              <w:rPr>
                <w:sz w:val="21"/>
                <w:szCs w:val="21"/>
              </w:rPr>
            </w:pPr>
            <w:r w:rsidRPr="00D216F2">
              <w:rPr>
                <w:sz w:val="21"/>
                <w:szCs w:val="21"/>
              </w:rPr>
              <w:t>3</w:t>
            </w:r>
            <w:r>
              <w:rPr>
                <w:sz w:val="21"/>
                <w:szCs w:val="21"/>
              </w:rPr>
              <w:t> 967,72</w:t>
            </w:r>
            <w:r w:rsidRPr="00D216F2">
              <w:rPr>
                <w:sz w:val="21"/>
                <w:szCs w:val="21"/>
              </w:rPr>
              <w:t xml:space="preserve"> </w:t>
            </w:r>
            <w:r>
              <w:rPr>
                <w:sz w:val="21"/>
                <w:szCs w:val="21"/>
                <w:vertAlign w:val="superscript"/>
              </w:rPr>
              <w:t>3</w:t>
            </w:r>
          </w:p>
        </w:tc>
        <w:tc>
          <w:tcPr>
            <w:tcW w:w="544" w:type="pct"/>
            <w:shd w:val="clear" w:color="auto" w:fill="auto"/>
            <w:vAlign w:val="center"/>
          </w:tcPr>
          <w:p w14:paraId="670B3E28" w14:textId="77777777" w:rsidR="00A042EA" w:rsidRPr="00EA6462" w:rsidRDefault="00A042EA" w:rsidP="0052327F">
            <w:pPr>
              <w:widowControl/>
              <w:jc w:val="center"/>
              <w:rPr>
                <w:sz w:val="21"/>
                <w:szCs w:val="21"/>
              </w:rPr>
            </w:pPr>
            <w:r>
              <w:rPr>
                <w:sz w:val="21"/>
                <w:szCs w:val="21"/>
              </w:rPr>
              <w:t>4 181,98</w:t>
            </w:r>
            <w:r w:rsidRPr="00EA6462">
              <w:rPr>
                <w:sz w:val="21"/>
                <w:szCs w:val="21"/>
              </w:rPr>
              <w:t xml:space="preserve"> </w:t>
            </w:r>
            <w:r>
              <w:rPr>
                <w:sz w:val="21"/>
                <w:szCs w:val="21"/>
                <w:vertAlign w:val="superscript"/>
              </w:rPr>
              <w:t>4</w:t>
            </w:r>
          </w:p>
        </w:tc>
        <w:tc>
          <w:tcPr>
            <w:tcW w:w="280" w:type="pct"/>
            <w:shd w:val="clear" w:color="auto" w:fill="auto"/>
            <w:noWrap/>
            <w:vAlign w:val="center"/>
          </w:tcPr>
          <w:p w14:paraId="355C83AF"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3934B3C8"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35E1C604" w14:textId="77777777" w:rsidR="00A042EA" w:rsidRPr="00D216F2" w:rsidRDefault="00A042EA" w:rsidP="0052327F">
            <w:pPr>
              <w:widowControl/>
              <w:jc w:val="center"/>
              <w:rPr>
                <w:sz w:val="21"/>
                <w:szCs w:val="21"/>
              </w:rPr>
            </w:pPr>
            <w:r w:rsidRPr="00D216F2">
              <w:rPr>
                <w:sz w:val="21"/>
                <w:szCs w:val="21"/>
              </w:rPr>
              <w:t>-</w:t>
            </w:r>
          </w:p>
        </w:tc>
        <w:tc>
          <w:tcPr>
            <w:tcW w:w="289" w:type="pct"/>
            <w:vAlign w:val="center"/>
          </w:tcPr>
          <w:p w14:paraId="3176506F" w14:textId="77777777" w:rsidR="00A042EA" w:rsidRPr="00D216F2" w:rsidRDefault="00A042EA" w:rsidP="0052327F">
            <w:pPr>
              <w:widowControl/>
              <w:jc w:val="center"/>
              <w:rPr>
                <w:sz w:val="21"/>
                <w:szCs w:val="21"/>
              </w:rPr>
            </w:pPr>
            <w:r w:rsidRPr="00D216F2">
              <w:rPr>
                <w:sz w:val="21"/>
                <w:szCs w:val="21"/>
              </w:rPr>
              <w:t>-</w:t>
            </w:r>
          </w:p>
        </w:tc>
        <w:tc>
          <w:tcPr>
            <w:tcW w:w="340" w:type="pct"/>
            <w:shd w:val="clear" w:color="auto" w:fill="auto"/>
            <w:noWrap/>
            <w:vAlign w:val="center"/>
          </w:tcPr>
          <w:p w14:paraId="22F88905" w14:textId="77777777" w:rsidR="00A042EA" w:rsidRPr="00D216F2" w:rsidRDefault="00A042EA" w:rsidP="0052327F">
            <w:pPr>
              <w:widowControl/>
              <w:jc w:val="center"/>
              <w:rPr>
                <w:sz w:val="21"/>
                <w:szCs w:val="21"/>
              </w:rPr>
            </w:pPr>
            <w:r w:rsidRPr="00D216F2">
              <w:rPr>
                <w:sz w:val="21"/>
                <w:szCs w:val="21"/>
              </w:rPr>
              <w:t>-</w:t>
            </w:r>
          </w:p>
        </w:tc>
      </w:tr>
      <w:tr w:rsidR="00A042EA" w:rsidRPr="00D216F2" w14:paraId="69632E17" w14:textId="77777777" w:rsidTr="00A042EA">
        <w:trPr>
          <w:trHeight w:val="340"/>
        </w:trPr>
        <w:tc>
          <w:tcPr>
            <w:tcW w:w="207" w:type="pct"/>
            <w:vMerge/>
            <w:shd w:val="clear" w:color="auto" w:fill="auto"/>
            <w:noWrap/>
            <w:vAlign w:val="center"/>
          </w:tcPr>
          <w:p w14:paraId="183E3C72" w14:textId="77777777" w:rsidR="00A042EA" w:rsidRPr="00D216F2" w:rsidRDefault="00A042EA" w:rsidP="0052327F">
            <w:pPr>
              <w:jc w:val="center"/>
              <w:rPr>
                <w:sz w:val="21"/>
                <w:szCs w:val="21"/>
              </w:rPr>
            </w:pPr>
          </w:p>
        </w:tc>
        <w:tc>
          <w:tcPr>
            <w:tcW w:w="1015" w:type="pct"/>
            <w:vMerge/>
            <w:shd w:val="clear" w:color="auto" w:fill="auto"/>
            <w:vAlign w:val="center"/>
          </w:tcPr>
          <w:p w14:paraId="26A19FE8" w14:textId="77777777" w:rsidR="00A042EA" w:rsidRPr="00D216F2" w:rsidRDefault="00A042EA" w:rsidP="0052327F">
            <w:pPr>
              <w:widowControl/>
              <w:rPr>
                <w:sz w:val="21"/>
                <w:szCs w:val="21"/>
              </w:rPr>
            </w:pPr>
          </w:p>
        </w:tc>
        <w:tc>
          <w:tcPr>
            <w:tcW w:w="840" w:type="pct"/>
            <w:vMerge/>
            <w:shd w:val="clear" w:color="auto" w:fill="auto"/>
            <w:vAlign w:val="center"/>
          </w:tcPr>
          <w:p w14:paraId="21804D7E" w14:textId="77777777" w:rsidR="00A042EA" w:rsidRPr="00D216F2" w:rsidRDefault="00A042EA" w:rsidP="0052327F">
            <w:pPr>
              <w:widowControl/>
              <w:jc w:val="center"/>
              <w:rPr>
                <w:sz w:val="21"/>
                <w:szCs w:val="21"/>
              </w:rPr>
            </w:pPr>
          </w:p>
        </w:tc>
        <w:tc>
          <w:tcPr>
            <w:tcW w:w="279" w:type="pct"/>
            <w:shd w:val="clear" w:color="auto" w:fill="auto"/>
            <w:noWrap/>
            <w:vAlign w:val="center"/>
          </w:tcPr>
          <w:p w14:paraId="522995D1" w14:textId="77777777" w:rsidR="00A042EA" w:rsidRPr="00D216F2" w:rsidRDefault="00A042EA" w:rsidP="0052327F">
            <w:pPr>
              <w:widowControl/>
              <w:jc w:val="center"/>
              <w:rPr>
                <w:sz w:val="21"/>
                <w:szCs w:val="21"/>
              </w:rPr>
            </w:pPr>
            <w:r w:rsidRPr="00D216F2">
              <w:rPr>
                <w:sz w:val="21"/>
                <w:szCs w:val="21"/>
              </w:rPr>
              <w:t>2027</w:t>
            </w:r>
          </w:p>
        </w:tc>
        <w:tc>
          <w:tcPr>
            <w:tcW w:w="648" w:type="pct"/>
            <w:shd w:val="clear" w:color="auto" w:fill="auto"/>
            <w:noWrap/>
            <w:vAlign w:val="center"/>
          </w:tcPr>
          <w:p w14:paraId="206551DD" w14:textId="77777777" w:rsidR="00A042EA" w:rsidRPr="00EA6462" w:rsidRDefault="00A042EA" w:rsidP="0052327F">
            <w:pPr>
              <w:widowControl/>
              <w:jc w:val="center"/>
              <w:rPr>
                <w:sz w:val="21"/>
                <w:szCs w:val="21"/>
              </w:rPr>
            </w:pPr>
            <w:r w:rsidRPr="00D216F2">
              <w:rPr>
                <w:sz w:val="21"/>
                <w:szCs w:val="21"/>
              </w:rPr>
              <w:t>-</w:t>
            </w:r>
          </w:p>
        </w:tc>
        <w:tc>
          <w:tcPr>
            <w:tcW w:w="544" w:type="pct"/>
            <w:shd w:val="clear" w:color="auto" w:fill="auto"/>
            <w:vAlign w:val="center"/>
          </w:tcPr>
          <w:p w14:paraId="6A024414" w14:textId="77777777" w:rsidR="00A042EA" w:rsidRPr="00EA6462" w:rsidRDefault="00A042EA" w:rsidP="0052327F">
            <w:pPr>
              <w:jc w:val="center"/>
              <w:rPr>
                <w:sz w:val="24"/>
                <w:szCs w:val="24"/>
              </w:rPr>
            </w:pPr>
            <w:r w:rsidRPr="00D216F2">
              <w:rPr>
                <w:sz w:val="21"/>
                <w:szCs w:val="21"/>
              </w:rPr>
              <w:t>-</w:t>
            </w:r>
          </w:p>
        </w:tc>
        <w:tc>
          <w:tcPr>
            <w:tcW w:w="280" w:type="pct"/>
            <w:shd w:val="clear" w:color="auto" w:fill="auto"/>
            <w:noWrap/>
            <w:vAlign w:val="center"/>
          </w:tcPr>
          <w:p w14:paraId="73FAA754"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71F22937" w14:textId="77777777" w:rsidR="00A042EA" w:rsidRPr="00D216F2" w:rsidRDefault="00A042EA" w:rsidP="0052327F">
            <w:pPr>
              <w:widowControl/>
              <w:jc w:val="center"/>
              <w:rPr>
                <w:sz w:val="21"/>
                <w:szCs w:val="21"/>
              </w:rPr>
            </w:pPr>
            <w:r w:rsidRPr="00D216F2">
              <w:rPr>
                <w:sz w:val="21"/>
                <w:szCs w:val="21"/>
              </w:rPr>
              <w:t>-</w:t>
            </w:r>
          </w:p>
        </w:tc>
        <w:tc>
          <w:tcPr>
            <w:tcW w:w="279" w:type="pct"/>
            <w:vAlign w:val="center"/>
          </w:tcPr>
          <w:p w14:paraId="72240BCD" w14:textId="77777777" w:rsidR="00A042EA" w:rsidRPr="00D216F2" w:rsidRDefault="00A042EA" w:rsidP="0052327F">
            <w:pPr>
              <w:widowControl/>
              <w:jc w:val="center"/>
              <w:rPr>
                <w:sz w:val="21"/>
                <w:szCs w:val="21"/>
              </w:rPr>
            </w:pPr>
            <w:r w:rsidRPr="00D216F2">
              <w:rPr>
                <w:sz w:val="21"/>
                <w:szCs w:val="21"/>
              </w:rPr>
              <w:t>-</w:t>
            </w:r>
          </w:p>
        </w:tc>
        <w:tc>
          <w:tcPr>
            <w:tcW w:w="289" w:type="pct"/>
            <w:vAlign w:val="center"/>
          </w:tcPr>
          <w:p w14:paraId="6BE5BC2B" w14:textId="77777777" w:rsidR="00A042EA" w:rsidRPr="00D216F2" w:rsidRDefault="00A042EA" w:rsidP="0052327F">
            <w:pPr>
              <w:widowControl/>
              <w:jc w:val="center"/>
              <w:rPr>
                <w:sz w:val="21"/>
                <w:szCs w:val="21"/>
              </w:rPr>
            </w:pPr>
            <w:r w:rsidRPr="00D216F2">
              <w:rPr>
                <w:sz w:val="21"/>
                <w:szCs w:val="21"/>
              </w:rPr>
              <w:t>-</w:t>
            </w:r>
          </w:p>
        </w:tc>
        <w:tc>
          <w:tcPr>
            <w:tcW w:w="340" w:type="pct"/>
            <w:shd w:val="clear" w:color="auto" w:fill="auto"/>
            <w:noWrap/>
            <w:vAlign w:val="center"/>
          </w:tcPr>
          <w:p w14:paraId="6770B1D5" w14:textId="77777777" w:rsidR="00A042EA" w:rsidRPr="00D216F2" w:rsidRDefault="00A042EA" w:rsidP="0052327F">
            <w:pPr>
              <w:widowControl/>
              <w:jc w:val="center"/>
              <w:rPr>
                <w:sz w:val="21"/>
                <w:szCs w:val="21"/>
              </w:rPr>
            </w:pPr>
            <w:r w:rsidRPr="00D216F2">
              <w:rPr>
                <w:sz w:val="21"/>
                <w:szCs w:val="21"/>
              </w:rPr>
              <w:t>-</w:t>
            </w:r>
          </w:p>
        </w:tc>
      </w:tr>
    </w:tbl>
    <w:p w14:paraId="1CEC0FE9" w14:textId="77777777" w:rsidR="00A042EA" w:rsidRPr="00D216F2" w:rsidRDefault="00A042EA" w:rsidP="0052327F">
      <w:pPr>
        <w:widowControl/>
        <w:autoSpaceDE w:val="0"/>
        <w:autoSpaceDN w:val="0"/>
        <w:adjustRightInd w:val="0"/>
        <w:jc w:val="right"/>
        <w:rPr>
          <w:b/>
          <w:sz w:val="24"/>
          <w:szCs w:val="24"/>
        </w:rPr>
      </w:pPr>
    </w:p>
    <w:p w14:paraId="272B122C" w14:textId="77777777" w:rsidR="00A042EA" w:rsidRPr="00D216F2" w:rsidRDefault="00A042EA" w:rsidP="0052327F">
      <w:pPr>
        <w:widowControl/>
        <w:autoSpaceDE w:val="0"/>
        <w:autoSpaceDN w:val="0"/>
        <w:adjustRightInd w:val="0"/>
        <w:ind w:firstLine="540"/>
        <w:jc w:val="both"/>
        <w:outlineLvl w:val="3"/>
        <w:rPr>
          <w:sz w:val="22"/>
          <w:szCs w:val="22"/>
        </w:rPr>
      </w:pPr>
      <w:r w:rsidRPr="00D216F2">
        <w:rPr>
          <w:sz w:val="22"/>
          <w:szCs w:val="22"/>
        </w:rPr>
        <w:t xml:space="preserve">* Выделяется в целях реализации </w:t>
      </w:r>
      <w:hyperlink r:id="rId20" w:history="1">
        <w:r w:rsidRPr="00D216F2">
          <w:rPr>
            <w:sz w:val="22"/>
            <w:szCs w:val="22"/>
          </w:rPr>
          <w:t>пункта 6 статьи 168</w:t>
        </w:r>
      </w:hyperlink>
      <w:r w:rsidRPr="00D216F2">
        <w:rPr>
          <w:sz w:val="22"/>
          <w:szCs w:val="22"/>
        </w:rPr>
        <w:t xml:space="preserve"> Налогового кодекса Российской Федерации (часть вторая).</w:t>
      </w:r>
    </w:p>
    <w:p w14:paraId="3A64E220" w14:textId="77777777" w:rsidR="00A042EA" w:rsidRPr="00D216F2" w:rsidRDefault="00A042EA" w:rsidP="0052327F">
      <w:pPr>
        <w:widowControl/>
        <w:autoSpaceDE w:val="0"/>
        <w:autoSpaceDN w:val="0"/>
        <w:adjustRightInd w:val="0"/>
        <w:ind w:firstLine="540"/>
        <w:jc w:val="both"/>
        <w:outlineLvl w:val="3"/>
        <w:rPr>
          <w:sz w:val="22"/>
          <w:szCs w:val="22"/>
        </w:rPr>
      </w:pPr>
      <w:r w:rsidRPr="00D216F2">
        <w:rPr>
          <w:spacing w:val="2"/>
          <w:sz w:val="22"/>
          <w:szCs w:val="22"/>
          <w:shd w:val="clear" w:color="auto" w:fill="FFFFFF"/>
        </w:rPr>
        <w:t>** Т</w:t>
      </w:r>
      <w:r w:rsidRPr="00D216F2">
        <w:rPr>
          <w:sz w:val="22"/>
          <w:szCs w:val="22"/>
        </w:rPr>
        <w:t>ариф, установленный на 2023 год, вводится в действие с 1 декабря 2022 г.</w:t>
      </w:r>
    </w:p>
    <w:p w14:paraId="4B43ABAF" w14:textId="77777777" w:rsidR="00A042EA" w:rsidRPr="00EA6462" w:rsidRDefault="00A042EA" w:rsidP="0052327F">
      <w:pPr>
        <w:widowControl/>
        <w:autoSpaceDE w:val="0"/>
        <w:autoSpaceDN w:val="0"/>
        <w:adjustRightInd w:val="0"/>
        <w:ind w:left="567"/>
      </w:pPr>
      <w:r w:rsidRPr="00EA6462">
        <w:rPr>
          <w:vertAlign w:val="superscript"/>
        </w:rPr>
        <w:t>1</w:t>
      </w:r>
      <w:r w:rsidRPr="00EA6462">
        <w:t xml:space="preserve">  Тариф без учета НДС – 2 556,87 руб./Гкал</w:t>
      </w:r>
    </w:p>
    <w:p w14:paraId="7E1E2C0A" w14:textId="77777777" w:rsidR="00A042EA" w:rsidRPr="00EA6462" w:rsidRDefault="00A042EA" w:rsidP="0052327F">
      <w:pPr>
        <w:widowControl/>
        <w:autoSpaceDE w:val="0"/>
        <w:autoSpaceDN w:val="0"/>
        <w:adjustRightInd w:val="0"/>
        <w:ind w:left="567"/>
      </w:pPr>
      <w:r w:rsidRPr="00EA6462">
        <w:rPr>
          <w:vertAlign w:val="superscript"/>
        </w:rPr>
        <w:t>2</w:t>
      </w:r>
      <w:r w:rsidRPr="00EA6462">
        <w:t xml:space="preserve">  Тариф без учета НДС – 2 905,48</w:t>
      </w:r>
      <w:r>
        <w:t xml:space="preserve"> </w:t>
      </w:r>
      <w:r w:rsidRPr="00EA6462">
        <w:t>руб./Гкал</w:t>
      </w:r>
    </w:p>
    <w:p w14:paraId="668C892C" w14:textId="77777777" w:rsidR="00A042EA" w:rsidRPr="00EA6462" w:rsidRDefault="00A042EA" w:rsidP="0052327F">
      <w:pPr>
        <w:widowControl/>
        <w:autoSpaceDE w:val="0"/>
        <w:autoSpaceDN w:val="0"/>
        <w:adjustRightInd w:val="0"/>
        <w:ind w:left="567"/>
      </w:pPr>
      <w:r w:rsidRPr="00EA6462">
        <w:rPr>
          <w:vertAlign w:val="superscript"/>
        </w:rPr>
        <w:t>3</w:t>
      </w:r>
      <w:r w:rsidRPr="00EA6462">
        <w:t xml:space="preserve">  Тариф без учета НДС – 3</w:t>
      </w:r>
      <w:r>
        <w:t> 306,43</w:t>
      </w:r>
      <w:r w:rsidRPr="00EA6462">
        <w:t xml:space="preserve"> руб./Гкал</w:t>
      </w:r>
    </w:p>
    <w:p w14:paraId="38773B78" w14:textId="77777777" w:rsidR="00A042EA" w:rsidRPr="00EA6462" w:rsidRDefault="00A042EA" w:rsidP="0052327F">
      <w:pPr>
        <w:widowControl/>
        <w:autoSpaceDE w:val="0"/>
        <w:autoSpaceDN w:val="0"/>
        <w:adjustRightInd w:val="0"/>
        <w:ind w:left="567"/>
      </w:pPr>
      <w:r w:rsidRPr="00EA6462">
        <w:rPr>
          <w:vertAlign w:val="superscript"/>
        </w:rPr>
        <w:t>4</w:t>
      </w:r>
      <w:r w:rsidRPr="00EA6462">
        <w:t xml:space="preserve">  Тариф без учета НДС – 3</w:t>
      </w:r>
      <w:r>
        <w:t> 484,98</w:t>
      </w:r>
      <w:r w:rsidRPr="00EA6462">
        <w:t xml:space="preserve"> руб./Гкал</w:t>
      </w:r>
    </w:p>
    <w:p w14:paraId="3CD919BE" w14:textId="77777777" w:rsidR="006640C5" w:rsidRPr="00F012C9" w:rsidRDefault="006640C5" w:rsidP="0052327F">
      <w:pPr>
        <w:widowControl/>
        <w:autoSpaceDE w:val="0"/>
        <w:autoSpaceDN w:val="0"/>
        <w:adjustRightInd w:val="0"/>
        <w:ind w:firstLine="567"/>
        <w:rPr>
          <w:color w:val="FF0000"/>
          <w:sz w:val="22"/>
          <w:szCs w:val="22"/>
        </w:rPr>
      </w:pPr>
      <w:r w:rsidRPr="00F012C9">
        <w:rPr>
          <w:color w:val="FF0000"/>
          <w:sz w:val="22"/>
          <w:szCs w:val="22"/>
        </w:rPr>
        <w:t xml:space="preserve">   </w:t>
      </w:r>
    </w:p>
    <w:p w14:paraId="6FBD6C48" w14:textId="6F49E80F" w:rsidR="006640C5" w:rsidRPr="00F012C9" w:rsidRDefault="0068712C" w:rsidP="0052327F">
      <w:pPr>
        <w:widowControl/>
        <w:autoSpaceDE w:val="0"/>
        <w:autoSpaceDN w:val="0"/>
        <w:adjustRightInd w:val="0"/>
        <w:ind w:firstLine="709"/>
        <w:jc w:val="both"/>
        <w:rPr>
          <w:sz w:val="22"/>
          <w:szCs w:val="22"/>
        </w:rPr>
      </w:pPr>
      <w:r>
        <w:rPr>
          <w:sz w:val="22"/>
          <w:szCs w:val="22"/>
        </w:rPr>
        <w:t>6</w:t>
      </w:r>
      <w:r w:rsidR="006640C5" w:rsidRPr="00F012C9">
        <w:rPr>
          <w:sz w:val="22"/>
          <w:szCs w:val="22"/>
        </w:rPr>
        <w:t xml:space="preserve">. </w:t>
      </w:r>
      <w:r w:rsidR="00A042EA" w:rsidRPr="00A042EA">
        <w:rPr>
          <w:sz w:val="22"/>
          <w:szCs w:val="22"/>
        </w:rPr>
        <w:t xml:space="preserve">01.01.2025 произвести корректировку установленных долгосрочных льготных тарифов на тепловую энергию </w:t>
      </w:r>
      <w:r w:rsidR="00A042EA" w:rsidRPr="00A042EA">
        <w:rPr>
          <w:bCs/>
          <w:sz w:val="22"/>
          <w:szCs w:val="22"/>
        </w:rPr>
        <w:t xml:space="preserve">для потребителей </w:t>
      </w:r>
      <w:r w:rsidR="00A042EA" w:rsidRPr="00A042EA">
        <w:rPr>
          <w:sz w:val="22"/>
          <w:szCs w:val="22"/>
        </w:rPr>
        <w:t xml:space="preserve">ООО «Теплоснаб-Родники» (г.о. Вичуга) на 2025-2027 годы, изложив </w:t>
      </w:r>
      <w:hyperlink r:id="rId21" w:history="1">
        <w:r w:rsidR="00A042EA" w:rsidRPr="00A042EA">
          <w:rPr>
            <w:sz w:val="22"/>
            <w:szCs w:val="22"/>
          </w:rPr>
          <w:t xml:space="preserve">приложение </w:t>
        </w:r>
      </w:hyperlink>
      <w:r w:rsidR="00A042EA" w:rsidRPr="00A042EA">
        <w:rPr>
          <w:sz w:val="22"/>
          <w:szCs w:val="22"/>
        </w:rPr>
        <w:t>2 к постановлению Департамента энергетики и тарифов Ива</w:t>
      </w:r>
      <w:r>
        <w:rPr>
          <w:sz w:val="22"/>
          <w:szCs w:val="22"/>
        </w:rPr>
        <w:t>новской области от 19.11.2021 № </w:t>
      </w:r>
      <w:r w:rsidR="00A042EA" w:rsidRPr="00A042EA">
        <w:rPr>
          <w:sz w:val="22"/>
          <w:szCs w:val="22"/>
        </w:rPr>
        <w:t>51-т/10 в новой редакции</w:t>
      </w:r>
      <w:r w:rsidR="006640C5" w:rsidRPr="00A042EA">
        <w:rPr>
          <w:sz w:val="22"/>
          <w:szCs w:val="22"/>
        </w:rPr>
        <w:t>:</w:t>
      </w:r>
    </w:p>
    <w:p w14:paraId="50EFF353" w14:textId="77777777" w:rsidR="006640C5" w:rsidRPr="00F012C9" w:rsidRDefault="006640C5" w:rsidP="0052327F">
      <w:pPr>
        <w:widowControl/>
        <w:autoSpaceDE w:val="0"/>
        <w:autoSpaceDN w:val="0"/>
        <w:adjustRightInd w:val="0"/>
        <w:rPr>
          <w:color w:val="FF0000"/>
          <w:sz w:val="22"/>
          <w:szCs w:val="22"/>
        </w:rPr>
      </w:pPr>
    </w:p>
    <w:p w14:paraId="4D18444B" w14:textId="77777777" w:rsidR="00A042EA" w:rsidRPr="00852989" w:rsidRDefault="00A042EA" w:rsidP="0052327F">
      <w:pPr>
        <w:widowControl/>
        <w:autoSpaceDE w:val="0"/>
        <w:autoSpaceDN w:val="0"/>
        <w:adjustRightInd w:val="0"/>
        <w:jc w:val="center"/>
        <w:rPr>
          <w:b/>
          <w:bCs/>
          <w:sz w:val="22"/>
          <w:szCs w:val="22"/>
        </w:rPr>
      </w:pPr>
      <w:r w:rsidRPr="00852989">
        <w:rPr>
          <w:b/>
          <w:bCs/>
          <w:sz w:val="22"/>
          <w:szCs w:val="22"/>
        </w:rPr>
        <w:t>Льготные тарифы на тепловую энергию (мощность), поставляемую потребителям</w:t>
      </w:r>
    </w:p>
    <w:p w14:paraId="3700CAA3" w14:textId="77777777" w:rsidR="00A042EA" w:rsidRPr="001646C7" w:rsidRDefault="00A042EA" w:rsidP="0052327F">
      <w:pPr>
        <w:widowControl/>
        <w:autoSpaceDE w:val="0"/>
        <w:autoSpaceDN w:val="0"/>
        <w:adjustRightInd w:val="0"/>
        <w:jc w:val="right"/>
        <w:rPr>
          <w:b/>
          <w:sz w:val="16"/>
          <w:szCs w:val="16"/>
        </w:rPr>
      </w:pPr>
    </w:p>
    <w:tbl>
      <w:tblPr>
        <w:tblW w:w="514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0"/>
        <w:gridCol w:w="2830"/>
        <w:gridCol w:w="1273"/>
        <w:gridCol w:w="586"/>
        <w:gridCol w:w="1396"/>
        <w:gridCol w:w="1269"/>
        <w:gridCol w:w="586"/>
        <w:gridCol w:w="584"/>
        <w:gridCol w:w="584"/>
        <w:gridCol w:w="609"/>
        <w:gridCol w:w="463"/>
      </w:tblGrid>
      <w:tr w:rsidR="00A042EA" w:rsidRPr="00852989" w14:paraId="709F5935" w14:textId="77777777" w:rsidTr="00A042EA">
        <w:trPr>
          <w:trHeight w:val="547"/>
        </w:trPr>
        <w:tc>
          <w:tcPr>
            <w:tcW w:w="203" w:type="pct"/>
            <w:vMerge w:val="restart"/>
            <w:shd w:val="clear" w:color="auto" w:fill="auto"/>
            <w:vAlign w:val="center"/>
            <w:hideMark/>
          </w:tcPr>
          <w:p w14:paraId="346A9D71" w14:textId="77777777" w:rsidR="00A042EA" w:rsidRPr="00852989" w:rsidRDefault="00A042EA" w:rsidP="0052327F">
            <w:pPr>
              <w:widowControl/>
              <w:jc w:val="center"/>
              <w:rPr>
                <w:sz w:val="21"/>
                <w:szCs w:val="21"/>
              </w:rPr>
            </w:pPr>
            <w:r w:rsidRPr="00852989">
              <w:rPr>
                <w:sz w:val="21"/>
                <w:szCs w:val="21"/>
              </w:rPr>
              <w:t>№ п/п</w:t>
            </w:r>
          </w:p>
        </w:tc>
        <w:tc>
          <w:tcPr>
            <w:tcW w:w="1334" w:type="pct"/>
            <w:vMerge w:val="restart"/>
            <w:shd w:val="clear" w:color="auto" w:fill="auto"/>
            <w:vAlign w:val="center"/>
            <w:hideMark/>
          </w:tcPr>
          <w:p w14:paraId="7926C3CD" w14:textId="77777777" w:rsidR="00A042EA" w:rsidRPr="00852989" w:rsidRDefault="00A042EA" w:rsidP="0052327F">
            <w:pPr>
              <w:widowControl/>
              <w:jc w:val="center"/>
              <w:rPr>
                <w:sz w:val="21"/>
                <w:szCs w:val="21"/>
              </w:rPr>
            </w:pPr>
            <w:r w:rsidRPr="00852989">
              <w:rPr>
                <w:sz w:val="21"/>
                <w:szCs w:val="21"/>
              </w:rPr>
              <w:t>Наименование регулируемой организации</w:t>
            </w:r>
          </w:p>
        </w:tc>
        <w:tc>
          <w:tcPr>
            <w:tcW w:w="600" w:type="pct"/>
            <w:vMerge w:val="restart"/>
            <w:shd w:val="clear" w:color="auto" w:fill="auto"/>
            <w:noWrap/>
            <w:vAlign w:val="center"/>
            <w:hideMark/>
          </w:tcPr>
          <w:p w14:paraId="5F3281D0" w14:textId="77777777" w:rsidR="00A042EA" w:rsidRPr="00852989" w:rsidRDefault="00A042EA" w:rsidP="0052327F">
            <w:pPr>
              <w:widowControl/>
              <w:jc w:val="center"/>
              <w:rPr>
                <w:sz w:val="21"/>
                <w:szCs w:val="21"/>
              </w:rPr>
            </w:pPr>
            <w:r w:rsidRPr="00852989">
              <w:rPr>
                <w:sz w:val="21"/>
                <w:szCs w:val="21"/>
              </w:rPr>
              <w:t>Вид тарифа</w:t>
            </w:r>
          </w:p>
        </w:tc>
        <w:tc>
          <w:tcPr>
            <w:tcW w:w="276" w:type="pct"/>
            <w:vMerge w:val="restart"/>
            <w:shd w:val="clear" w:color="auto" w:fill="auto"/>
            <w:noWrap/>
            <w:vAlign w:val="center"/>
            <w:hideMark/>
          </w:tcPr>
          <w:p w14:paraId="2FAAE999" w14:textId="77777777" w:rsidR="00A042EA" w:rsidRPr="00852989" w:rsidRDefault="00A042EA" w:rsidP="0052327F">
            <w:pPr>
              <w:widowControl/>
              <w:jc w:val="center"/>
              <w:rPr>
                <w:sz w:val="21"/>
                <w:szCs w:val="21"/>
              </w:rPr>
            </w:pPr>
            <w:r w:rsidRPr="00852989">
              <w:rPr>
                <w:sz w:val="21"/>
                <w:szCs w:val="21"/>
              </w:rPr>
              <w:t>Год</w:t>
            </w:r>
          </w:p>
        </w:tc>
        <w:tc>
          <w:tcPr>
            <w:tcW w:w="1256" w:type="pct"/>
            <w:gridSpan w:val="2"/>
            <w:shd w:val="clear" w:color="auto" w:fill="auto"/>
            <w:noWrap/>
            <w:vAlign w:val="center"/>
            <w:hideMark/>
          </w:tcPr>
          <w:p w14:paraId="4AD04EAD" w14:textId="77777777" w:rsidR="00A042EA" w:rsidRPr="00D775B2" w:rsidRDefault="00A042EA" w:rsidP="0052327F">
            <w:pPr>
              <w:widowControl/>
              <w:jc w:val="center"/>
              <w:rPr>
                <w:sz w:val="18"/>
                <w:szCs w:val="18"/>
              </w:rPr>
            </w:pPr>
            <w:r w:rsidRPr="00D775B2">
              <w:rPr>
                <w:sz w:val="18"/>
                <w:szCs w:val="18"/>
              </w:rPr>
              <w:t>Вода</w:t>
            </w:r>
          </w:p>
        </w:tc>
        <w:tc>
          <w:tcPr>
            <w:tcW w:w="1113" w:type="pct"/>
            <w:gridSpan w:val="4"/>
            <w:shd w:val="clear" w:color="auto" w:fill="auto"/>
            <w:noWrap/>
            <w:vAlign w:val="center"/>
            <w:hideMark/>
          </w:tcPr>
          <w:p w14:paraId="34671040" w14:textId="77777777" w:rsidR="00A042EA" w:rsidRPr="00D775B2" w:rsidRDefault="00A042EA" w:rsidP="0052327F">
            <w:pPr>
              <w:widowControl/>
              <w:jc w:val="center"/>
              <w:rPr>
                <w:sz w:val="18"/>
                <w:szCs w:val="18"/>
              </w:rPr>
            </w:pPr>
            <w:r w:rsidRPr="00D775B2">
              <w:rPr>
                <w:sz w:val="18"/>
                <w:szCs w:val="18"/>
              </w:rPr>
              <w:t>Отборный пар давлением</w:t>
            </w:r>
          </w:p>
        </w:tc>
        <w:tc>
          <w:tcPr>
            <w:tcW w:w="218" w:type="pct"/>
            <w:vMerge w:val="restart"/>
            <w:shd w:val="clear" w:color="auto" w:fill="auto"/>
            <w:vAlign w:val="center"/>
            <w:hideMark/>
          </w:tcPr>
          <w:p w14:paraId="70E73313" w14:textId="77777777" w:rsidR="00A042EA" w:rsidRPr="00D775B2" w:rsidRDefault="00A042EA" w:rsidP="0052327F">
            <w:pPr>
              <w:widowControl/>
              <w:jc w:val="center"/>
              <w:rPr>
                <w:sz w:val="18"/>
                <w:szCs w:val="18"/>
              </w:rPr>
            </w:pPr>
            <w:r w:rsidRPr="00D775B2">
              <w:rPr>
                <w:sz w:val="18"/>
                <w:szCs w:val="18"/>
              </w:rPr>
              <w:t>Острый и редуцированный пар</w:t>
            </w:r>
          </w:p>
        </w:tc>
      </w:tr>
      <w:tr w:rsidR="00A042EA" w:rsidRPr="00852989" w14:paraId="7590B7CB" w14:textId="77777777" w:rsidTr="00A042EA">
        <w:trPr>
          <w:trHeight w:val="540"/>
        </w:trPr>
        <w:tc>
          <w:tcPr>
            <w:tcW w:w="203" w:type="pct"/>
            <w:vMerge/>
            <w:shd w:val="clear" w:color="auto" w:fill="auto"/>
            <w:noWrap/>
            <w:vAlign w:val="center"/>
            <w:hideMark/>
          </w:tcPr>
          <w:p w14:paraId="2C2E4974" w14:textId="77777777" w:rsidR="00A042EA" w:rsidRPr="00852989" w:rsidRDefault="00A042EA" w:rsidP="0052327F">
            <w:pPr>
              <w:widowControl/>
              <w:jc w:val="center"/>
              <w:rPr>
                <w:sz w:val="21"/>
                <w:szCs w:val="21"/>
              </w:rPr>
            </w:pPr>
          </w:p>
        </w:tc>
        <w:tc>
          <w:tcPr>
            <w:tcW w:w="1334" w:type="pct"/>
            <w:vMerge/>
            <w:shd w:val="clear" w:color="auto" w:fill="auto"/>
            <w:vAlign w:val="center"/>
            <w:hideMark/>
          </w:tcPr>
          <w:p w14:paraId="06C4C315" w14:textId="77777777" w:rsidR="00A042EA" w:rsidRPr="00852989" w:rsidRDefault="00A042EA" w:rsidP="0052327F">
            <w:pPr>
              <w:widowControl/>
              <w:rPr>
                <w:sz w:val="21"/>
                <w:szCs w:val="21"/>
              </w:rPr>
            </w:pPr>
          </w:p>
        </w:tc>
        <w:tc>
          <w:tcPr>
            <w:tcW w:w="600" w:type="pct"/>
            <w:vMerge/>
            <w:shd w:val="clear" w:color="auto" w:fill="auto"/>
            <w:noWrap/>
            <w:vAlign w:val="center"/>
            <w:hideMark/>
          </w:tcPr>
          <w:p w14:paraId="457CAB3C" w14:textId="77777777" w:rsidR="00A042EA" w:rsidRPr="00852989" w:rsidRDefault="00A042EA" w:rsidP="0052327F">
            <w:pPr>
              <w:widowControl/>
              <w:jc w:val="center"/>
              <w:rPr>
                <w:sz w:val="21"/>
                <w:szCs w:val="21"/>
              </w:rPr>
            </w:pPr>
          </w:p>
        </w:tc>
        <w:tc>
          <w:tcPr>
            <w:tcW w:w="276" w:type="pct"/>
            <w:vMerge/>
            <w:shd w:val="clear" w:color="auto" w:fill="auto"/>
            <w:noWrap/>
            <w:vAlign w:val="center"/>
            <w:hideMark/>
          </w:tcPr>
          <w:p w14:paraId="5AC1F5E3" w14:textId="77777777" w:rsidR="00A042EA" w:rsidRPr="00852989" w:rsidRDefault="00A042EA" w:rsidP="0052327F">
            <w:pPr>
              <w:widowControl/>
              <w:jc w:val="center"/>
              <w:rPr>
                <w:sz w:val="21"/>
                <w:szCs w:val="21"/>
              </w:rPr>
            </w:pPr>
          </w:p>
        </w:tc>
        <w:tc>
          <w:tcPr>
            <w:tcW w:w="658" w:type="pct"/>
            <w:shd w:val="clear" w:color="auto" w:fill="auto"/>
            <w:noWrap/>
            <w:vAlign w:val="center"/>
            <w:hideMark/>
          </w:tcPr>
          <w:p w14:paraId="5E02DE2E" w14:textId="77777777" w:rsidR="00A042EA" w:rsidRPr="00D775B2" w:rsidRDefault="00A042EA" w:rsidP="0052327F">
            <w:pPr>
              <w:widowControl/>
              <w:jc w:val="center"/>
              <w:rPr>
                <w:sz w:val="18"/>
                <w:szCs w:val="18"/>
              </w:rPr>
            </w:pPr>
            <w:r w:rsidRPr="00D775B2">
              <w:rPr>
                <w:sz w:val="18"/>
                <w:szCs w:val="18"/>
              </w:rPr>
              <w:t>1 полугодие</w:t>
            </w:r>
          </w:p>
        </w:tc>
        <w:tc>
          <w:tcPr>
            <w:tcW w:w="598" w:type="pct"/>
            <w:shd w:val="clear" w:color="auto" w:fill="auto"/>
            <w:vAlign w:val="center"/>
          </w:tcPr>
          <w:p w14:paraId="2F1266F3" w14:textId="77777777" w:rsidR="00A042EA" w:rsidRPr="00D775B2" w:rsidRDefault="00A042EA" w:rsidP="0052327F">
            <w:pPr>
              <w:widowControl/>
              <w:jc w:val="center"/>
              <w:rPr>
                <w:sz w:val="18"/>
                <w:szCs w:val="18"/>
              </w:rPr>
            </w:pPr>
            <w:r w:rsidRPr="00D775B2">
              <w:rPr>
                <w:sz w:val="18"/>
                <w:szCs w:val="18"/>
              </w:rPr>
              <w:t>2 полугодие</w:t>
            </w:r>
          </w:p>
        </w:tc>
        <w:tc>
          <w:tcPr>
            <w:tcW w:w="276" w:type="pct"/>
            <w:shd w:val="clear" w:color="auto" w:fill="auto"/>
            <w:vAlign w:val="center"/>
            <w:hideMark/>
          </w:tcPr>
          <w:p w14:paraId="700442C1" w14:textId="77777777" w:rsidR="00A042EA" w:rsidRPr="00D775B2" w:rsidRDefault="00A042EA" w:rsidP="0052327F">
            <w:pPr>
              <w:widowControl/>
              <w:jc w:val="center"/>
              <w:rPr>
                <w:sz w:val="18"/>
                <w:szCs w:val="18"/>
              </w:rPr>
            </w:pPr>
            <w:r w:rsidRPr="00D775B2">
              <w:rPr>
                <w:sz w:val="18"/>
                <w:szCs w:val="18"/>
              </w:rPr>
              <w:t>от 1,2 до 2,5 кг/</w:t>
            </w:r>
          </w:p>
          <w:p w14:paraId="6E81D514"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275" w:type="pct"/>
            <w:vAlign w:val="center"/>
          </w:tcPr>
          <w:p w14:paraId="05D860EC" w14:textId="77777777" w:rsidR="00A042EA" w:rsidRPr="00D775B2" w:rsidRDefault="00A042EA" w:rsidP="0052327F">
            <w:pPr>
              <w:widowControl/>
              <w:jc w:val="center"/>
              <w:rPr>
                <w:sz w:val="18"/>
                <w:szCs w:val="18"/>
              </w:rPr>
            </w:pPr>
            <w:r w:rsidRPr="00D775B2">
              <w:rPr>
                <w:sz w:val="18"/>
                <w:szCs w:val="18"/>
              </w:rPr>
              <w:t>от 2,5 до 7,0 кг/см</w:t>
            </w:r>
            <w:r w:rsidRPr="00D775B2">
              <w:rPr>
                <w:sz w:val="18"/>
                <w:szCs w:val="18"/>
                <w:vertAlign w:val="superscript"/>
              </w:rPr>
              <w:t>2</w:t>
            </w:r>
          </w:p>
        </w:tc>
        <w:tc>
          <w:tcPr>
            <w:tcW w:w="275" w:type="pct"/>
            <w:vAlign w:val="center"/>
          </w:tcPr>
          <w:p w14:paraId="590AEC90" w14:textId="77777777" w:rsidR="00A042EA" w:rsidRPr="00D775B2" w:rsidRDefault="00A042EA" w:rsidP="0052327F">
            <w:pPr>
              <w:widowControl/>
              <w:jc w:val="center"/>
              <w:rPr>
                <w:sz w:val="18"/>
                <w:szCs w:val="18"/>
              </w:rPr>
            </w:pPr>
            <w:r w:rsidRPr="00D775B2">
              <w:rPr>
                <w:sz w:val="18"/>
                <w:szCs w:val="18"/>
              </w:rPr>
              <w:t>от 7,0 до 13,0 кг/</w:t>
            </w:r>
          </w:p>
          <w:p w14:paraId="13223E4F"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287" w:type="pct"/>
            <w:vAlign w:val="center"/>
          </w:tcPr>
          <w:p w14:paraId="23BD290E" w14:textId="77777777" w:rsidR="00A042EA" w:rsidRPr="00D775B2" w:rsidRDefault="00A042EA" w:rsidP="0052327F">
            <w:pPr>
              <w:widowControl/>
              <w:ind w:right="-108" w:hanging="109"/>
              <w:jc w:val="center"/>
              <w:rPr>
                <w:sz w:val="18"/>
                <w:szCs w:val="18"/>
              </w:rPr>
            </w:pPr>
            <w:r w:rsidRPr="00D775B2">
              <w:rPr>
                <w:sz w:val="18"/>
                <w:szCs w:val="18"/>
              </w:rPr>
              <w:t>Свыше 13,0 кг/</w:t>
            </w:r>
          </w:p>
          <w:p w14:paraId="2ADCB516" w14:textId="77777777" w:rsidR="00A042EA" w:rsidRPr="00D775B2" w:rsidRDefault="00A042EA" w:rsidP="0052327F">
            <w:pPr>
              <w:widowControl/>
              <w:jc w:val="center"/>
              <w:rPr>
                <w:sz w:val="18"/>
                <w:szCs w:val="18"/>
              </w:rPr>
            </w:pPr>
            <w:r w:rsidRPr="00D775B2">
              <w:rPr>
                <w:sz w:val="18"/>
                <w:szCs w:val="18"/>
              </w:rPr>
              <w:t>см</w:t>
            </w:r>
            <w:r w:rsidRPr="00D775B2">
              <w:rPr>
                <w:sz w:val="18"/>
                <w:szCs w:val="18"/>
                <w:vertAlign w:val="superscript"/>
              </w:rPr>
              <w:t>2</w:t>
            </w:r>
          </w:p>
        </w:tc>
        <w:tc>
          <w:tcPr>
            <w:tcW w:w="218" w:type="pct"/>
            <w:vMerge/>
            <w:shd w:val="clear" w:color="auto" w:fill="auto"/>
            <w:vAlign w:val="center"/>
            <w:hideMark/>
          </w:tcPr>
          <w:p w14:paraId="701BCCE7" w14:textId="77777777" w:rsidR="00A042EA" w:rsidRPr="00852989" w:rsidRDefault="00A042EA" w:rsidP="0052327F">
            <w:pPr>
              <w:widowControl/>
              <w:jc w:val="center"/>
              <w:rPr>
                <w:sz w:val="21"/>
                <w:szCs w:val="21"/>
              </w:rPr>
            </w:pPr>
          </w:p>
        </w:tc>
      </w:tr>
      <w:tr w:rsidR="00A042EA" w:rsidRPr="00852989" w14:paraId="1B79BFAE" w14:textId="77777777" w:rsidTr="00A042EA">
        <w:tblPrEx>
          <w:tblCellMar>
            <w:left w:w="108" w:type="dxa"/>
            <w:right w:w="108" w:type="dxa"/>
          </w:tblCellMar>
        </w:tblPrEx>
        <w:trPr>
          <w:trHeight w:val="300"/>
        </w:trPr>
        <w:tc>
          <w:tcPr>
            <w:tcW w:w="5000" w:type="pct"/>
            <w:gridSpan w:val="11"/>
            <w:shd w:val="clear" w:color="auto" w:fill="auto"/>
            <w:noWrap/>
            <w:vAlign w:val="center"/>
            <w:hideMark/>
          </w:tcPr>
          <w:p w14:paraId="4BE7ECF1" w14:textId="77777777" w:rsidR="00A042EA" w:rsidRPr="00852989" w:rsidRDefault="00A042EA" w:rsidP="0052327F">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A042EA" w:rsidRPr="00852989" w14:paraId="328B1076" w14:textId="77777777" w:rsidTr="00A042EA">
        <w:tblPrEx>
          <w:tblCellMar>
            <w:left w:w="108" w:type="dxa"/>
            <w:right w:w="108" w:type="dxa"/>
          </w:tblCellMar>
        </w:tblPrEx>
        <w:trPr>
          <w:trHeight w:val="300"/>
        </w:trPr>
        <w:tc>
          <w:tcPr>
            <w:tcW w:w="5000" w:type="pct"/>
            <w:gridSpan w:val="11"/>
            <w:shd w:val="clear" w:color="auto" w:fill="auto"/>
            <w:noWrap/>
            <w:vAlign w:val="center"/>
            <w:hideMark/>
          </w:tcPr>
          <w:p w14:paraId="28BB3FCB" w14:textId="77777777" w:rsidR="00A042EA" w:rsidRPr="00852989" w:rsidRDefault="00A042EA" w:rsidP="0052327F">
            <w:pPr>
              <w:widowControl/>
              <w:jc w:val="center"/>
              <w:rPr>
                <w:sz w:val="21"/>
                <w:szCs w:val="21"/>
              </w:rPr>
            </w:pPr>
            <w:r w:rsidRPr="00852989">
              <w:rPr>
                <w:sz w:val="21"/>
                <w:szCs w:val="21"/>
              </w:rPr>
              <w:t>Население (тарифы указываются с учетом НДС)*</w:t>
            </w:r>
          </w:p>
        </w:tc>
      </w:tr>
      <w:tr w:rsidR="00A042EA" w:rsidRPr="00852989" w14:paraId="762B15E2" w14:textId="77777777" w:rsidTr="00A042EA">
        <w:trPr>
          <w:trHeight w:val="340"/>
        </w:trPr>
        <w:tc>
          <w:tcPr>
            <w:tcW w:w="203" w:type="pct"/>
            <w:vMerge w:val="restart"/>
            <w:shd w:val="clear" w:color="auto" w:fill="auto"/>
            <w:noWrap/>
            <w:vAlign w:val="center"/>
          </w:tcPr>
          <w:p w14:paraId="1C033DCF" w14:textId="77777777" w:rsidR="00A042EA" w:rsidRPr="00852989" w:rsidRDefault="00A042EA" w:rsidP="0052327F">
            <w:pPr>
              <w:jc w:val="center"/>
              <w:rPr>
                <w:sz w:val="21"/>
                <w:szCs w:val="21"/>
              </w:rPr>
            </w:pPr>
            <w:r>
              <w:rPr>
                <w:sz w:val="21"/>
                <w:szCs w:val="21"/>
              </w:rPr>
              <w:t>1.</w:t>
            </w:r>
          </w:p>
        </w:tc>
        <w:tc>
          <w:tcPr>
            <w:tcW w:w="1334" w:type="pct"/>
            <w:vMerge w:val="restart"/>
            <w:shd w:val="clear" w:color="auto" w:fill="auto"/>
            <w:vAlign w:val="center"/>
          </w:tcPr>
          <w:p w14:paraId="4366F7DB" w14:textId="77777777" w:rsidR="00A042EA" w:rsidRPr="00852989" w:rsidRDefault="00A042EA" w:rsidP="0052327F">
            <w:pPr>
              <w:widowControl/>
              <w:rPr>
                <w:sz w:val="21"/>
                <w:szCs w:val="21"/>
              </w:rPr>
            </w:pPr>
            <w:r w:rsidRPr="00852989">
              <w:rPr>
                <w:sz w:val="21"/>
                <w:szCs w:val="21"/>
              </w:rPr>
              <w:t>ООО «Теплоснаб-Родники» (г. Вичуга) для потребителей, расположенных в г. Вичуге по ул. Кинешемской, д. 40</w:t>
            </w:r>
          </w:p>
        </w:tc>
        <w:tc>
          <w:tcPr>
            <w:tcW w:w="600" w:type="pct"/>
            <w:vMerge w:val="restart"/>
            <w:shd w:val="clear" w:color="auto" w:fill="auto"/>
            <w:vAlign w:val="center"/>
          </w:tcPr>
          <w:p w14:paraId="603F553D" w14:textId="77777777" w:rsidR="00A042EA" w:rsidRPr="00852989" w:rsidRDefault="00A042EA" w:rsidP="0052327F">
            <w:pPr>
              <w:widowControl/>
              <w:jc w:val="center"/>
              <w:rPr>
                <w:sz w:val="21"/>
                <w:szCs w:val="21"/>
              </w:rPr>
            </w:pPr>
            <w:r w:rsidRPr="00852989">
              <w:rPr>
                <w:sz w:val="21"/>
                <w:szCs w:val="21"/>
              </w:rPr>
              <w:t>Одноставочный, руб./Гкал</w:t>
            </w:r>
          </w:p>
        </w:tc>
        <w:tc>
          <w:tcPr>
            <w:tcW w:w="276" w:type="pct"/>
            <w:shd w:val="clear" w:color="auto" w:fill="auto"/>
            <w:noWrap/>
            <w:vAlign w:val="center"/>
          </w:tcPr>
          <w:p w14:paraId="78B5E657" w14:textId="77777777" w:rsidR="00A042EA" w:rsidRPr="00852989" w:rsidRDefault="00A042EA" w:rsidP="0052327F">
            <w:pPr>
              <w:widowControl/>
              <w:jc w:val="center"/>
              <w:rPr>
                <w:sz w:val="21"/>
                <w:szCs w:val="21"/>
              </w:rPr>
            </w:pPr>
            <w:r>
              <w:rPr>
                <w:sz w:val="21"/>
                <w:szCs w:val="21"/>
              </w:rPr>
              <w:t>2022</w:t>
            </w:r>
          </w:p>
        </w:tc>
        <w:tc>
          <w:tcPr>
            <w:tcW w:w="658" w:type="pct"/>
            <w:shd w:val="clear" w:color="auto" w:fill="auto"/>
            <w:noWrap/>
            <w:vAlign w:val="center"/>
          </w:tcPr>
          <w:p w14:paraId="755287FF" w14:textId="77777777" w:rsidR="00A042EA" w:rsidRPr="00A93C31" w:rsidRDefault="00A042EA" w:rsidP="0052327F">
            <w:pPr>
              <w:widowControl/>
              <w:jc w:val="center"/>
              <w:rPr>
                <w:sz w:val="21"/>
                <w:szCs w:val="21"/>
                <w:vertAlign w:val="superscript"/>
              </w:rPr>
            </w:pPr>
            <w:r w:rsidRPr="00A93C31">
              <w:rPr>
                <w:sz w:val="21"/>
                <w:szCs w:val="21"/>
              </w:rPr>
              <w:t>1</w:t>
            </w:r>
            <w:r>
              <w:rPr>
                <w:sz w:val="21"/>
                <w:szCs w:val="21"/>
              </w:rPr>
              <w:t xml:space="preserve"> 888,82 </w:t>
            </w:r>
            <w:r>
              <w:rPr>
                <w:sz w:val="21"/>
                <w:szCs w:val="21"/>
                <w:vertAlign w:val="superscript"/>
              </w:rPr>
              <w:t>1</w:t>
            </w:r>
          </w:p>
        </w:tc>
        <w:tc>
          <w:tcPr>
            <w:tcW w:w="598" w:type="pct"/>
            <w:shd w:val="clear" w:color="auto" w:fill="auto"/>
            <w:vAlign w:val="center"/>
          </w:tcPr>
          <w:p w14:paraId="7A382D28" w14:textId="77777777" w:rsidR="00A042EA" w:rsidRPr="00A93C31" w:rsidRDefault="00A042EA" w:rsidP="0052327F">
            <w:pPr>
              <w:widowControl/>
              <w:jc w:val="center"/>
              <w:rPr>
                <w:sz w:val="21"/>
                <w:szCs w:val="21"/>
              </w:rPr>
            </w:pPr>
            <w:r>
              <w:rPr>
                <w:sz w:val="21"/>
                <w:szCs w:val="21"/>
              </w:rPr>
              <w:t xml:space="preserve">1 990,82 ** </w:t>
            </w:r>
            <w:r>
              <w:rPr>
                <w:sz w:val="21"/>
                <w:szCs w:val="21"/>
                <w:vertAlign w:val="superscript"/>
              </w:rPr>
              <w:t>2</w:t>
            </w:r>
          </w:p>
        </w:tc>
        <w:tc>
          <w:tcPr>
            <w:tcW w:w="276" w:type="pct"/>
            <w:shd w:val="clear" w:color="auto" w:fill="auto"/>
            <w:noWrap/>
            <w:vAlign w:val="center"/>
          </w:tcPr>
          <w:p w14:paraId="58294A8C"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431DAFCE"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64EE4E98" w14:textId="77777777" w:rsidR="00A042EA" w:rsidRPr="00852989" w:rsidRDefault="00A042EA" w:rsidP="0052327F">
            <w:pPr>
              <w:widowControl/>
              <w:jc w:val="center"/>
              <w:rPr>
                <w:sz w:val="21"/>
                <w:szCs w:val="21"/>
              </w:rPr>
            </w:pPr>
            <w:r w:rsidRPr="00852989">
              <w:rPr>
                <w:sz w:val="21"/>
                <w:szCs w:val="21"/>
              </w:rPr>
              <w:t>-</w:t>
            </w:r>
          </w:p>
        </w:tc>
        <w:tc>
          <w:tcPr>
            <w:tcW w:w="287" w:type="pct"/>
            <w:vAlign w:val="center"/>
          </w:tcPr>
          <w:p w14:paraId="254A187A" w14:textId="77777777" w:rsidR="00A042EA" w:rsidRPr="00852989" w:rsidRDefault="00A042EA" w:rsidP="0052327F">
            <w:pPr>
              <w:widowControl/>
              <w:jc w:val="center"/>
              <w:rPr>
                <w:sz w:val="21"/>
                <w:szCs w:val="21"/>
              </w:rPr>
            </w:pPr>
            <w:r w:rsidRPr="00852989">
              <w:rPr>
                <w:sz w:val="21"/>
                <w:szCs w:val="21"/>
              </w:rPr>
              <w:t>-</w:t>
            </w:r>
          </w:p>
        </w:tc>
        <w:tc>
          <w:tcPr>
            <w:tcW w:w="218" w:type="pct"/>
            <w:shd w:val="clear" w:color="auto" w:fill="auto"/>
            <w:noWrap/>
            <w:vAlign w:val="center"/>
          </w:tcPr>
          <w:p w14:paraId="2699D272" w14:textId="77777777" w:rsidR="00A042EA" w:rsidRPr="00852989" w:rsidRDefault="00A042EA" w:rsidP="0052327F">
            <w:pPr>
              <w:widowControl/>
              <w:jc w:val="center"/>
              <w:rPr>
                <w:sz w:val="21"/>
                <w:szCs w:val="21"/>
              </w:rPr>
            </w:pPr>
            <w:r w:rsidRPr="00852989">
              <w:rPr>
                <w:sz w:val="21"/>
                <w:szCs w:val="21"/>
              </w:rPr>
              <w:t>-</w:t>
            </w:r>
          </w:p>
        </w:tc>
      </w:tr>
      <w:tr w:rsidR="00A042EA" w:rsidRPr="00852989" w14:paraId="0441C24F" w14:textId="77777777" w:rsidTr="00A042EA">
        <w:trPr>
          <w:trHeight w:val="340"/>
        </w:trPr>
        <w:tc>
          <w:tcPr>
            <w:tcW w:w="203" w:type="pct"/>
            <w:vMerge/>
            <w:shd w:val="clear" w:color="auto" w:fill="auto"/>
            <w:noWrap/>
            <w:vAlign w:val="center"/>
          </w:tcPr>
          <w:p w14:paraId="6DF38153" w14:textId="77777777" w:rsidR="00A042EA" w:rsidRDefault="00A042EA" w:rsidP="0052327F">
            <w:pPr>
              <w:jc w:val="center"/>
              <w:rPr>
                <w:sz w:val="21"/>
                <w:szCs w:val="21"/>
              </w:rPr>
            </w:pPr>
          </w:p>
        </w:tc>
        <w:tc>
          <w:tcPr>
            <w:tcW w:w="1334" w:type="pct"/>
            <w:vMerge/>
            <w:shd w:val="clear" w:color="auto" w:fill="auto"/>
            <w:vAlign w:val="center"/>
          </w:tcPr>
          <w:p w14:paraId="31B541AB" w14:textId="77777777" w:rsidR="00A042EA" w:rsidRPr="00852989" w:rsidRDefault="00A042EA" w:rsidP="0052327F">
            <w:pPr>
              <w:widowControl/>
              <w:rPr>
                <w:sz w:val="21"/>
                <w:szCs w:val="21"/>
              </w:rPr>
            </w:pPr>
          </w:p>
        </w:tc>
        <w:tc>
          <w:tcPr>
            <w:tcW w:w="600" w:type="pct"/>
            <w:vMerge/>
            <w:shd w:val="clear" w:color="auto" w:fill="auto"/>
            <w:vAlign w:val="center"/>
          </w:tcPr>
          <w:p w14:paraId="11A501FC" w14:textId="77777777" w:rsidR="00A042EA" w:rsidRPr="00852989" w:rsidRDefault="00A042EA" w:rsidP="0052327F">
            <w:pPr>
              <w:widowControl/>
              <w:jc w:val="center"/>
              <w:rPr>
                <w:sz w:val="21"/>
                <w:szCs w:val="21"/>
              </w:rPr>
            </w:pPr>
          </w:p>
        </w:tc>
        <w:tc>
          <w:tcPr>
            <w:tcW w:w="276" w:type="pct"/>
            <w:shd w:val="clear" w:color="auto" w:fill="auto"/>
            <w:noWrap/>
            <w:vAlign w:val="center"/>
          </w:tcPr>
          <w:p w14:paraId="0249D141" w14:textId="77777777" w:rsidR="00A042EA" w:rsidRDefault="00A042EA" w:rsidP="0052327F">
            <w:pPr>
              <w:widowControl/>
              <w:jc w:val="center"/>
              <w:rPr>
                <w:sz w:val="21"/>
                <w:szCs w:val="21"/>
              </w:rPr>
            </w:pPr>
            <w:r>
              <w:rPr>
                <w:sz w:val="21"/>
                <w:szCs w:val="21"/>
              </w:rPr>
              <w:t>2023</w:t>
            </w:r>
          </w:p>
        </w:tc>
        <w:tc>
          <w:tcPr>
            <w:tcW w:w="1256" w:type="pct"/>
            <w:gridSpan w:val="2"/>
            <w:shd w:val="clear" w:color="auto" w:fill="auto"/>
            <w:noWrap/>
            <w:vAlign w:val="center"/>
          </w:tcPr>
          <w:p w14:paraId="64ED60A2" w14:textId="77777777" w:rsidR="00A042EA" w:rsidRPr="005C7AE6" w:rsidRDefault="00A042EA" w:rsidP="0052327F">
            <w:pPr>
              <w:widowControl/>
              <w:jc w:val="center"/>
              <w:rPr>
                <w:sz w:val="21"/>
                <w:szCs w:val="21"/>
              </w:rPr>
            </w:pPr>
            <w:r w:rsidRPr="005C7AE6">
              <w:rPr>
                <w:sz w:val="21"/>
                <w:szCs w:val="21"/>
              </w:rPr>
              <w:t>2 209,81 *</w:t>
            </w:r>
            <w:r>
              <w:rPr>
                <w:sz w:val="21"/>
                <w:szCs w:val="21"/>
              </w:rPr>
              <w:t>*</w:t>
            </w:r>
            <w:r w:rsidRPr="005C7AE6">
              <w:rPr>
                <w:sz w:val="21"/>
                <w:szCs w:val="21"/>
              </w:rPr>
              <w:t>*</w:t>
            </w:r>
            <w:r>
              <w:rPr>
                <w:sz w:val="21"/>
                <w:szCs w:val="21"/>
              </w:rPr>
              <w:t xml:space="preserve"> </w:t>
            </w:r>
            <w:r>
              <w:rPr>
                <w:sz w:val="21"/>
                <w:szCs w:val="21"/>
                <w:vertAlign w:val="superscript"/>
              </w:rPr>
              <w:t>3</w:t>
            </w:r>
          </w:p>
        </w:tc>
        <w:tc>
          <w:tcPr>
            <w:tcW w:w="276" w:type="pct"/>
            <w:shd w:val="clear" w:color="auto" w:fill="auto"/>
            <w:noWrap/>
            <w:vAlign w:val="center"/>
          </w:tcPr>
          <w:p w14:paraId="01A125A3"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1E2D8F38" w14:textId="77777777" w:rsidR="00A042EA" w:rsidRPr="00852989" w:rsidRDefault="00A042EA" w:rsidP="0052327F">
            <w:pPr>
              <w:widowControl/>
              <w:jc w:val="center"/>
              <w:rPr>
                <w:sz w:val="21"/>
                <w:szCs w:val="21"/>
              </w:rPr>
            </w:pPr>
            <w:r w:rsidRPr="00852989">
              <w:rPr>
                <w:sz w:val="21"/>
                <w:szCs w:val="21"/>
              </w:rPr>
              <w:t>-</w:t>
            </w:r>
          </w:p>
        </w:tc>
        <w:tc>
          <w:tcPr>
            <w:tcW w:w="275" w:type="pct"/>
            <w:vAlign w:val="center"/>
          </w:tcPr>
          <w:p w14:paraId="54DC293E" w14:textId="77777777" w:rsidR="00A042EA" w:rsidRPr="00852989" w:rsidRDefault="00A042EA" w:rsidP="0052327F">
            <w:pPr>
              <w:widowControl/>
              <w:jc w:val="center"/>
              <w:rPr>
                <w:sz w:val="21"/>
                <w:szCs w:val="21"/>
              </w:rPr>
            </w:pPr>
            <w:r w:rsidRPr="00852989">
              <w:rPr>
                <w:sz w:val="21"/>
                <w:szCs w:val="21"/>
              </w:rPr>
              <w:t>-</w:t>
            </w:r>
          </w:p>
        </w:tc>
        <w:tc>
          <w:tcPr>
            <w:tcW w:w="287" w:type="pct"/>
            <w:vAlign w:val="center"/>
          </w:tcPr>
          <w:p w14:paraId="1D2702F5" w14:textId="77777777" w:rsidR="00A042EA" w:rsidRPr="00852989" w:rsidRDefault="00A042EA" w:rsidP="0052327F">
            <w:pPr>
              <w:widowControl/>
              <w:jc w:val="center"/>
              <w:rPr>
                <w:sz w:val="21"/>
                <w:szCs w:val="21"/>
              </w:rPr>
            </w:pPr>
            <w:r w:rsidRPr="00852989">
              <w:rPr>
                <w:sz w:val="21"/>
                <w:szCs w:val="21"/>
              </w:rPr>
              <w:t>-</w:t>
            </w:r>
          </w:p>
        </w:tc>
        <w:tc>
          <w:tcPr>
            <w:tcW w:w="218" w:type="pct"/>
            <w:shd w:val="clear" w:color="auto" w:fill="auto"/>
            <w:noWrap/>
            <w:vAlign w:val="center"/>
          </w:tcPr>
          <w:p w14:paraId="7CA94179" w14:textId="77777777" w:rsidR="00A042EA" w:rsidRPr="00852989" w:rsidRDefault="00A042EA" w:rsidP="0052327F">
            <w:pPr>
              <w:widowControl/>
              <w:jc w:val="center"/>
              <w:rPr>
                <w:sz w:val="21"/>
                <w:szCs w:val="21"/>
              </w:rPr>
            </w:pPr>
            <w:r w:rsidRPr="00852989">
              <w:rPr>
                <w:sz w:val="21"/>
                <w:szCs w:val="21"/>
              </w:rPr>
              <w:t>-</w:t>
            </w:r>
          </w:p>
        </w:tc>
      </w:tr>
      <w:tr w:rsidR="00A042EA" w:rsidRPr="00D216F2" w14:paraId="16583EED" w14:textId="77777777" w:rsidTr="00A042EA">
        <w:trPr>
          <w:trHeight w:val="340"/>
        </w:trPr>
        <w:tc>
          <w:tcPr>
            <w:tcW w:w="203" w:type="pct"/>
            <w:vMerge/>
            <w:shd w:val="clear" w:color="auto" w:fill="auto"/>
            <w:noWrap/>
            <w:vAlign w:val="center"/>
          </w:tcPr>
          <w:p w14:paraId="69C81435" w14:textId="77777777" w:rsidR="00A042EA" w:rsidRPr="00D216F2" w:rsidRDefault="00A042EA" w:rsidP="0052327F">
            <w:pPr>
              <w:jc w:val="center"/>
              <w:rPr>
                <w:sz w:val="21"/>
                <w:szCs w:val="21"/>
              </w:rPr>
            </w:pPr>
          </w:p>
        </w:tc>
        <w:tc>
          <w:tcPr>
            <w:tcW w:w="1334" w:type="pct"/>
            <w:vMerge/>
            <w:shd w:val="clear" w:color="auto" w:fill="auto"/>
            <w:vAlign w:val="center"/>
          </w:tcPr>
          <w:p w14:paraId="3BBC2858" w14:textId="77777777" w:rsidR="00A042EA" w:rsidRPr="00D216F2" w:rsidRDefault="00A042EA" w:rsidP="0052327F">
            <w:pPr>
              <w:widowControl/>
              <w:rPr>
                <w:sz w:val="21"/>
                <w:szCs w:val="21"/>
              </w:rPr>
            </w:pPr>
          </w:p>
        </w:tc>
        <w:tc>
          <w:tcPr>
            <w:tcW w:w="600" w:type="pct"/>
            <w:vMerge/>
            <w:shd w:val="clear" w:color="auto" w:fill="auto"/>
            <w:vAlign w:val="center"/>
          </w:tcPr>
          <w:p w14:paraId="3C6491CF" w14:textId="77777777" w:rsidR="00A042EA" w:rsidRPr="00D216F2" w:rsidRDefault="00A042EA" w:rsidP="0052327F">
            <w:pPr>
              <w:widowControl/>
              <w:jc w:val="center"/>
              <w:rPr>
                <w:sz w:val="21"/>
                <w:szCs w:val="21"/>
              </w:rPr>
            </w:pPr>
          </w:p>
        </w:tc>
        <w:tc>
          <w:tcPr>
            <w:tcW w:w="276" w:type="pct"/>
            <w:shd w:val="clear" w:color="auto" w:fill="auto"/>
            <w:noWrap/>
            <w:vAlign w:val="center"/>
          </w:tcPr>
          <w:p w14:paraId="793A83DE" w14:textId="77777777" w:rsidR="00A042EA" w:rsidRPr="00D216F2" w:rsidRDefault="00A042EA" w:rsidP="0052327F">
            <w:pPr>
              <w:widowControl/>
              <w:jc w:val="center"/>
              <w:rPr>
                <w:sz w:val="21"/>
                <w:szCs w:val="21"/>
              </w:rPr>
            </w:pPr>
            <w:r w:rsidRPr="00D216F2">
              <w:rPr>
                <w:sz w:val="21"/>
                <w:szCs w:val="21"/>
              </w:rPr>
              <w:t>2024</w:t>
            </w:r>
          </w:p>
        </w:tc>
        <w:tc>
          <w:tcPr>
            <w:tcW w:w="658" w:type="pct"/>
            <w:shd w:val="clear" w:color="auto" w:fill="auto"/>
            <w:noWrap/>
            <w:vAlign w:val="center"/>
          </w:tcPr>
          <w:p w14:paraId="54E1DB66" w14:textId="77777777" w:rsidR="00A042EA" w:rsidRPr="00D216F2" w:rsidRDefault="00A042EA" w:rsidP="0052327F">
            <w:pPr>
              <w:widowControl/>
              <w:jc w:val="center"/>
              <w:rPr>
                <w:sz w:val="21"/>
                <w:szCs w:val="21"/>
              </w:rPr>
            </w:pPr>
            <w:r w:rsidRPr="00D216F2">
              <w:rPr>
                <w:sz w:val="21"/>
                <w:szCs w:val="21"/>
              </w:rPr>
              <w:t xml:space="preserve">2 209,81 </w:t>
            </w:r>
            <w:r w:rsidRPr="00D216F2">
              <w:rPr>
                <w:sz w:val="21"/>
                <w:szCs w:val="21"/>
                <w:vertAlign w:val="superscript"/>
              </w:rPr>
              <w:t>3</w:t>
            </w:r>
          </w:p>
        </w:tc>
        <w:tc>
          <w:tcPr>
            <w:tcW w:w="598" w:type="pct"/>
            <w:shd w:val="clear" w:color="auto" w:fill="auto"/>
            <w:vAlign w:val="center"/>
          </w:tcPr>
          <w:p w14:paraId="77AACCB7" w14:textId="77777777" w:rsidR="00A042EA" w:rsidRPr="00D216F2" w:rsidRDefault="00A042EA" w:rsidP="0052327F">
            <w:pPr>
              <w:widowControl/>
              <w:jc w:val="center"/>
              <w:rPr>
                <w:sz w:val="21"/>
                <w:szCs w:val="21"/>
              </w:rPr>
            </w:pPr>
            <w:r w:rsidRPr="00D216F2">
              <w:rPr>
                <w:sz w:val="21"/>
                <w:szCs w:val="21"/>
              </w:rPr>
              <w:t>2</w:t>
            </w:r>
            <w:r>
              <w:rPr>
                <w:sz w:val="21"/>
                <w:szCs w:val="21"/>
              </w:rPr>
              <w:t> 512,55</w:t>
            </w:r>
            <w:r w:rsidRPr="00D216F2">
              <w:rPr>
                <w:sz w:val="21"/>
                <w:szCs w:val="21"/>
              </w:rPr>
              <w:t xml:space="preserve"> </w:t>
            </w:r>
            <w:r w:rsidRPr="00D216F2">
              <w:rPr>
                <w:sz w:val="21"/>
                <w:szCs w:val="21"/>
                <w:vertAlign w:val="superscript"/>
              </w:rPr>
              <w:t>4</w:t>
            </w:r>
          </w:p>
        </w:tc>
        <w:tc>
          <w:tcPr>
            <w:tcW w:w="276" w:type="pct"/>
            <w:shd w:val="clear" w:color="auto" w:fill="auto"/>
            <w:noWrap/>
            <w:vAlign w:val="center"/>
          </w:tcPr>
          <w:p w14:paraId="6E7C8190" w14:textId="77777777" w:rsidR="00A042EA" w:rsidRPr="00D216F2" w:rsidRDefault="00A042EA" w:rsidP="0052327F">
            <w:pPr>
              <w:widowControl/>
              <w:jc w:val="center"/>
              <w:rPr>
                <w:sz w:val="21"/>
                <w:szCs w:val="21"/>
              </w:rPr>
            </w:pPr>
            <w:r w:rsidRPr="00D216F2">
              <w:rPr>
                <w:sz w:val="21"/>
                <w:szCs w:val="21"/>
              </w:rPr>
              <w:t>-</w:t>
            </w:r>
          </w:p>
        </w:tc>
        <w:tc>
          <w:tcPr>
            <w:tcW w:w="275" w:type="pct"/>
            <w:vAlign w:val="center"/>
          </w:tcPr>
          <w:p w14:paraId="39835F88" w14:textId="77777777" w:rsidR="00A042EA" w:rsidRPr="00D216F2" w:rsidRDefault="00A042EA" w:rsidP="0052327F">
            <w:pPr>
              <w:widowControl/>
              <w:jc w:val="center"/>
              <w:rPr>
                <w:sz w:val="21"/>
                <w:szCs w:val="21"/>
              </w:rPr>
            </w:pPr>
            <w:r w:rsidRPr="00D216F2">
              <w:rPr>
                <w:sz w:val="21"/>
                <w:szCs w:val="21"/>
              </w:rPr>
              <w:t>-</w:t>
            </w:r>
          </w:p>
        </w:tc>
        <w:tc>
          <w:tcPr>
            <w:tcW w:w="275" w:type="pct"/>
            <w:vAlign w:val="center"/>
          </w:tcPr>
          <w:p w14:paraId="7FF4C5BC" w14:textId="77777777" w:rsidR="00A042EA" w:rsidRPr="00D216F2" w:rsidRDefault="00A042EA" w:rsidP="0052327F">
            <w:pPr>
              <w:widowControl/>
              <w:jc w:val="center"/>
              <w:rPr>
                <w:sz w:val="21"/>
                <w:szCs w:val="21"/>
              </w:rPr>
            </w:pPr>
            <w:r w:rsidRPr="00D216F2">
              <w:rPr>
                <w:sz w:val="21"/>
                <w:szCs w:val="21"/>
              </w:rPr>
              <w:t>-</w:t>
            </w:r>
          </w:p>
        </w:tc>
        <w:tc>
          <w:tcPr>
            <w:tcW w:w="287" w:type="pct"/>
            <w:vAlign w:val="center"/>
          </w:tcPr>
          <w:p w14:paraId="6C52BBA0" w14:textId="77777777" w:rsidR="00A042EA" w:rsidRPr="00D216F2" w:rsidRDefault="00A042EA" w:rsidP="0052327F">
            <w:pPr>
              <w:widowControl/>
              <w:jc w:val="center"/>
              <w:rPr>
                <w:sz w:val="21"/>
                <w:szCs w:val="21"/>
              </w:rPr>
            </w:pPr>
            <w:r w:rsidRPr="00D216F2">
              <w:rPr>
                <w:sz w:val="21"/>
                <w:szCs w:val="21"/>
              </w:rPr>
              <w:t>-</w:t>
            </w:r>
          </w:p>
        </w:tc>
        <w:tc>
          <w:tcPr>
            <w:tcW w:w="218" w:type="pct"/>
            <w:shd w:val="clear" w:color="auto" w:fill="auto"/>
            <w:noWrap/>
            <w:vAlign w:val="center"/>
          </w:tcPr>
          <w:p w14:paraId="3CF4CC8E" w14:textId="77777777" w:rsidR="00A042EA" w:rsidRPr="00D216F2" w:rsidRDefault="00A042EA" w:rsidP="0052327F">
            <w:pPr>
              <w:widowControl/>
              <w:jc w:val="center"/>
              <w:rPr>
                <w:sz w:val="21"/>
                <w:szCs w:val="21"/>
              </w:rPr>
            </w:pPr>
            <w:r w:rsidRPr="00D216F2">
              <w:rPr>
                <w:sz w:val="21"/>
                <w:szCs w:val="21"/>
              </w:rPr>
              <w:t>-</w:t>
            </w:r>
          </w:p>
        </w:tc>
      </w:tr>
      <w:tr w:rsidR="00A042EA" w:rsidRPr="00BF1092" w14:paraId="6B10E898" w14:textId="77777777" w:rsidTr="00A042EA">
        <w:trPr>
          <w:trHeight w:val="340"/>
        </w:trPr>
        <w:tc>
          <w:tcPr>
            <w:tcW w:w="203" w:type="pct"/>
            <w:vMerge/>
            <w:shd w:val="clear" w:color="auto" w:fill="auto"/>
            <w:noWrap/>
            <w:vAlign w:val="center"/>
          </w:tcPr>
          <w:p w14:paraId="5272CDAF" w14:textId="77777777" w:rsidR="00A042EA" w:rsidRPr="00BF1092" w:rsidRDefault="00A042EA" w:rsidP="0052327F">
            <w:pPr>
              <w:jc w:val="center"/>
              <w:rPr>
                <w:sz w:val="21"/>
                <w:szCs w:val="21"/>
              </w:rPr>
            </w:pPr>
          </w:p>
        </w:tc>
        <w:tc>
          <w:tcPr>
            <w:tcW w:w="1334" w:type="pct"/>
            <w:vMerge/>
            <w:shd w:val="clear" w:color="auto" w:fill="auto"/>
            <w:vAlign w:val="center"/>
          </w:tcPr>
          <w:p w14:paraId="19498646" w14:textId="77777777" w:rsidR="00A042EA" w:rsidRPr="00BF1092" w:rsidRDefault="00A042EA" w:rsidP="0052327F">
            <w:pPr>
              <w:widowControl/>
              <w:rPr>
                <w:sz w:val="21"/>
                <w:szCs w:val="21"/>
              </w:rPr>
            </w:pPr>
          </w:p>
        </w:tc>
        <w:tc>
          <w:tcPr>
            <w:tcW w:w="600" w:type="pct"/>
            <w:vMerge/>
            <w:shd w:val="clear" w:color="auto" w:fill="auto"/>
            <w:vAlign w:val="center"/>
          </w:tcPr>
          <w:p w14:paraId="34B0DAC9" w14:textId="77777777" w:rsidR="00A042EA" w:rsidRPr="00BF1092" w:rsidRDefault="00A042EA" w:rsidP="0052327F">
            <w:pPr>
              <w:widowControl/>
              <w:jc w:val="center"/>
              <w:rPr>
                <w:sz w:val="21"/>
                <w:szCs w:val="21"/>
              </w:rPr>
            </w:pPr>
          </w:p>
        </w:tc>
        <w:tc>
          <w:tcPr>
            <w:tcW w:w="276" w:type="pct"/>
            <w:shd w:val="clear" w:color="auto" w:fill="auto"/>
            <w:noWrap/>
            <w:vAlign w:val="center"/>
          </w:tcPr>
          <w:p w14:paraId="7FC62310" w14:textId="77777777" w:rsidR="00A042EA" w:rsidRPr="00BF1092" w:rsidRDefault="00A042EA" w:rsidP="0052327F">
            <w:pPr>
              <w:widowControl/>
              <w:jc w:val="center"/>
              <w:rPr>
                <w:sz w:val="21"/>
                <w:szCs w:val="21"/>
              </w:rPr>
            </w:pPr>
            <w:r w:rsidRPr="00BF1092">
              <w:rPr>
                <w:sz w:val="21"/>
                <w:szCs w:val="21"/>
              </w:rPr>
              <w:t>2025</w:t>
            </w:r>
          </w:p>
        </w:tc>
        <w:tc>
          <w:tcPr>
            <w:tcW w:w="658" w:type="pct"/>
            <w:shd w:val="clear" w:color="auto" w:fill="auto"/>
            <w:noWrap/>
            <w:vAlign w:val="center"/>
          </w:tcPr>
          <w:p w14:paraId="6F3C190B" w14:textId="77777777" w:rsidR="00A042EA" w:rsidRPr="00BF1092" w:rsidRDefault="00A042EA" w:rsidP="0052327F">
            <w:pPr>
              <w:widowControl/>
              <w:jc w:val="center"/>
              <w:rPr>
                <w:sz w:val="21"/>
                <w:szCs w:val="21"/>
              </w:rPr>
            </w:pPr>
            <w:r w:rsidRPr="00BF1092">
              <w:rPr>
                <w:sz w:val="21"/>
                <w:szCs w:val="21"/>
              </w:rPr>
              <w:t xml:space="preserve">2 512,55 </w:t>
            </w:r>
            <w:r w:rsidRPr="00BF1092">
              <w:rPr>
                <w:sz w:val="21"/>
                <w:szCs w:val="21"/>
                <w:vertAlign w:val="superscript"/>
              </w:rPr>
              <w:t>4</w:t>
            </w:r>
          </w:p>
        </w:tc>
        <w:tc>
          <w:tcPr>
            <w:tcW w:w="598" w:type="pct"/>
            <w:shd w:val="clear" w:color="auto" w:fill="auto"/>
            <w:vAlign w:val="center"/>
          </w:tcPr>
          <w:p w14:paraId="6F999B20" w14:textId="77777777" w:rsidR="00A042EA" w:rsidRPr="00BF1092" w:rsidRDefault="00A042EA" w:rsidP="0052327F">
            <w:pPr>
              <w:widowControl/>
              <w:jc w:val="center"/>
              <w:rPr>
                <w:sz w:val="21"/>
                <w:szCs w:val="21"/>
              </w:rPr>
            </w:pPr>
            <w:r w:rsidRPr="00BF1092">
              <w:rPr>
                <w:sz w:val="21"/>
                <w:szCs w:val="21"/>
              </w:rPr>
              <w:t>2</w:t>
            </w:r>
            <w:r>
              <w:rPr>
                <w:sz w:val="21"/>
                <w:szCs w:val="21"/>
              </w:rPr>
              <w:t> 859,28</w:t>
            </w:r>
            <w:r w:rsidRPr="00BF1092">
              <w:rPr>
                <w:sz w:val="21"/>
                <w:szCs w:val="21"/>
              </w:rPr>
              <w:t xml:space="preserve"> </w:t>
            </w:r>
            <w:r w:rsidRPr="00BF1092">
              <w:rPr>
                <w:sz w:val="21"/>
                <w:szCs w:val="21"/>
                <w:vertAlign w:val="superscript"/>
              </w:rPr>
              <w:t>5</w:t>
            </w:r>
          </w:p>
        </w:tc>
        <w:tc>
          <w:tcPr>
            <w:tcW w:w="276" w:type="pct"/>
            <w:shd w:val="clear" w:color="auto" w:fill="auto"/>
            <w:noWrap/>
            <w:vAlign w:val="center"/>
          </w:tcPr>
          <w:p w14:paraId="72E11C9F"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411405A9"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3829EEA6"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3BB5305E"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310D6CBA" w14:textId="77777777" w:rsidR="00A042EA" w:rsidRPr="00BF1092" w:rsidRDefault="00A042EA" w:rsidP="0052327F">
            <w:pPr>
              <w:widowControl/>
              <w:jc w:val="center"/>
              <w:rPr>
                <w:sz w:val="21"/>
                <w:szCs w:val="21"/>
              </w:rPr>
            </w:pPr>
            <w:r w:rsidRPr="00BF1092">
              <w:rPr>
                <w:sz w:val="21"/>
                <w:szCs w:val="21"/>
              </w:rPr>
              <w:t>-</w:t>
            </w:r>
          </w:p>
        </w:tc>
      </w:tr>
      <w:tr w:rsidR="00A042EA" w:rsidRPr="00BF1092" w14:paraId="62CAC67B" w14:textId="77777777" w:rsidTr="00A042EA">
        <w:trPr>
          <w:trHeight w:val="340"/>
        </w:trPr>
        <w:tc>
          <w:tcPr>
            <w:tcW w:w="203" w:type="pct"/>
            <w:vMerge/>
            <w:shd w:val="clear" w:color="auto" w:fill="auto"/>
            <w:noWrap/>
            <w:vAlign w:val="center"/>
          </w:tcPr>
          <w:p w14:paraId="02B804EF" w14:textId="77777777" w:rsidR="00A042EA" w:rsidRPr="00BF1092" w:rsidRDefault="00A042EA" w:rsidP="0052327F">
            <w:pPr>
              <w:jc w:val="center"/>
              <w:rPr>
                <w:sz w:val="21"/>
                <w:szCs w:val="21"/>
              </w:rPr>
            </w:pPr>
          </w:p>
        </w:tc>
        <w:tc>
          <w:tcPr>
            <w:tcW w:w="1334" w:type="pct"/>
            <w:vMerge/>
            <w:shd w:val="clear" w:color="auto" w:fill="auto"/>
            <w:vAlign w:val="center"/>
          </w:tcPr>
          <w:p w14:paraId="68A20616" w14:textId="77777777" w:rsidR="00A042EA" w:rsidRPr="00BF1092" w:rsidRDefault="00A042EA" w:rsidP="0052327F">
            <w:pPr>
              <w:widowControl/>
              <w:rPr>
                <w:sz w:val="21"/>
                <w:szCs w:val="21"/>
              </w:rPr>
            </w:pPr>
          </w:p>
        </w:tc>
        <w:tc>
          <w:tcPr>
            <w:tcW w:w="600" w:type="pct"/>
            <w:vMerge/>
            <w:shd w:val="clear" w:color="auto" w:fill="auto"/>
            <w:vAlign w:val="center"/>
          </w:tcPr>
          <w:p w14:paraId="2AD05BDA" w14:textId="77777777" w:rsidR="00A042EA" w:rsidRPr="00BF1092" w:rsidRDefault="00A042EA" w:rsidP="0052327F">
            <w:pPr>
              <w:widowControl/>
              <w:jc w:val="center"/>
              <w:rPr>
                <w:sz w:val="21"/>
                <w:szCs w:val="21"/>
              </w:rPr>
            </w:pPr>
          </w:p>
        </w:tc>
        <w:tc>
          <w:tcPr>
            <w:tcW w:w="276" w:type="pct"/>
            <w:shd w:val="clear" w:color="auto" w:fill="auto"/>
            <w:noWrap/>
            <w:vAlign w:val="center"/>
          </w:tcPr>
          <w:p w14:paraId="16608D38" w14:textId="77777777" w:rsidR="00A042EA" w:rsidRPr="00BF1092" w:rsidRDefault="00A042EA" w:rsidP="0052327F">
            <w:pPr>
              <w:widowControl/>
              <w:jc w:val="center"/>
              <w:rPr>
                <w:sz w:val="21"/>
                <w:szCs w:val="21"/>
              </w:rPr>
            </w:pPr>
            <w:r w:rsidRPr="00BF1092">
              <w:rPr>
                <w:sz w:val="21"/>
                <w:szCs w:val="21"/>
              </w:rPr>
              <w:t>2026</w:t>
            </w:r>
          </w:p>
        </w:tc>
        <w:tc>
          <w:tcPr>
            <w:tcW w:w="658" w:type="pct"/>
            <w:shd w:val="clear" w:color="auto" w:fill="auto"/>
            <w:noWrap/>
            <w:vAlign w:val="center"/>
          </w:tcPr>
          <w:p w14:paraId="11165AB7" w14:textId="77777777" w:rsidR="00A042EA" w:rsidRPr="00BF1092" w:rsidRDefault="00A042EA" w:rsidP="0052327F">
            <w:pPr>
              <w:widowControl/>
              <w:jc w:val="center"/>
              <w:rPr>
                <w:sz w:val="21"/>
                <w:szCs w:val="21"/>
              </w:rPr>
            </w:pPr>
            <w:r w:rsidRPr="00BF1092">
              <w:rPr>
                <w:sz w:val="21"/>
                <w:szCs w:val="21"/>
              </w:rPr>
              <w:t>2</w:t>
            </w:r>
            <w:r>
              <w:rPr>
                <w:sz w:val="21"/>
                <w:szCs w:val="21"/>
              </w:rPr>
              <w:t> 859,28</w:t>
            </w:r>
            <w:r w:rsidRPr="00BF1092">
              <w:rPr>
                <w:sz w:val="21"/>
                <w:szCs w:val="21"/>
              </w:rPr>
              <w:t xml:space="preserve"> </w:t>
            </w:r>
            <w:r w:rsidRPr="00BF1092">
              <w:rPr>
                <w:sz w:val="21"/>
                <w:szCs w:val="21"/>
                <w:vertAlign w:val="superscript"/>
              </w:rPr>
              <w:t>5</w:t>
            </w:r>
          </w:p>
        </w:tc>
        <w:tc>
          <w:tcPr>
            <w:tcW w:w="598" w:type="pct"/>
            <w:shd w:val="clear" w:color="auto" w:fill="auto"/>
            <w:vAlign w:val="center"/>
          </w:tcPr>
          <w:p w14:paraId="21A2C8E4" w14:textId="77777777" w:rsidR="00A042EA" w:rsidRPr="00BF1092" w:rsidRDefault="00A042EA" w:rsidP="0052327F">
            <w:pPr>
              <w:widowControl/>
              <w:jc w:val="center"/>
              <w:rPr>
                <w:sz w:val="21"/>
                <w:szCs w:val="21"/>
              </w:rPr>
            </w:pPr>
            <w:r>
              <w:rPr>
                <w:sz w:val="21"/>
                <w:szCs w:val="21"/>
              </w:rPr>
              <w:t>3 013,68</w:t>
            </w:r>
            <w:r w:rsidRPr="00BF1092">
              <w:rPr>
                <w:sz w:val="21"/>
                <w:szCs w:val="21"/>
              </w:rPr>
              <w:t xml:space="preserve"> </w:t>
            </w:r>
            <w:r w:rsidRPr="00BF1092">
              <w:rPr>
                <w:sz w:val="21"/>
                <w:szCs w:val="21"/>
                <w:vertAlign w:val="superscript"/>
              </w:rPr>
              <w:t>6</w:t>
            </w:r>
          </w:p>
        </w:tc>
        <w:tc>
          <w:tcPr>
            <w:tcW w:w="276" w:type="pct"/>
            <w:shd w:val="clear" w:color="auto" w:fill="auto"/>
            <w:noWrap/>
            <w:vAlign w:val="center"/>
          </w:tcPr>
          <w:p w14:paraId="7D01A552"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43303A78"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2C3FD4DA"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27D57F12"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4478A124" w14:textId="77777777" w:rsidR="00A042EA" w:rsidRPr="00BF1092" w:rsidRDefault="00A042EA" w:rsidP="0052327F">
            <w:pPr>
              <w:widowControl/>
              <w:jc w:val="center"/>
              <w:rPr>
                <w:sz w:val="21"/>
                <w:szCs w:val="21"/>
              </w:rPr>
            </w:pPr>
            <w:r w:rsidRPr="00BF1092">
              <w:rPr>
                <w:sz w:val="21"/>
                <w:szCs w:val="21"/>
              </w:rPr>
              <w:t>-</w:t>
            </w:r>
          </w:p>
        </w:tc>
      </w:tr>
      <w:tr w:rsidR="00A042EA" w:rsidRPr="00BF1092" w14:paraId="1D76B6E9" w14:textId="77777777" w:rsidTr="00A042EA">
        <w:trPr>
          <w:trHeight w:val="340"/>
        </w:trPr>
        <w:tc>
          <w:tcPr>
            <w:tcW w:w="203" w:type="pct"/>
            <w:vMerge/>
            <w:shd w:val="clear" w:color="auto" w:fill="auto"/>
            <w:noWrap/>
            <w:vAlign w:val="center"/>
          </w:tcPr>
          <w:p w14:paraId="182D45D0" w14:textId="77777777" w:rsidR="00A042EA" w:rsidRPr="00BF1092" w:rsidRDefault="00A042EA" w:rsidP="0052327F">
            <w:pPr>
              <w:jc w:val="center"/>
              <w:rPr>
                <w:sz w:val="21"/>
                <w:szCs w:val="21"/>
              </w:rPr>
            </w:pPr>
          </w:p>
        </w:tc>
        <w:tc>
          <w:tcPr>
            <w:tcW w:w="1334" w:type="pct"/>
            <w:vMerge/>
            <w:shd w:val="clear" w:color="auto" w:fill="auto"/>
            <w:vAlign w:val="center"/>
          </w:tcPr>
          <w:p w14:paraId="1BDBE9F9" w14:textId="77777777" w:rsidR="00A042EA" w:rsidRPr="00BF1092" w:rsidRDefault="00A042EA" w:rsidP="0052327F">
            <w:pPr>
              <w:widowControl/>
              <w:rPr>
                <w:sz w:val="21"/>
                <w:szCs w:val="21"/>
              </w:rPr>
            </w:pPr>
          </w:p>
        </w:tc>
        <w:tc>
          <w:tcPr>
            <w:tcW w:w="600" w:type="pct"/>
            <w:vMerge/>
            <w:shd w:val="clear" w:color="auto" w:fill="auto"/>
            <w:vAlign w:val="center"/>
          </w:tcPr>
          <w:p w14:paraId="5EABABC7" w14:textId="77777777" w:rsidR="00A042EA" w:rsidRPr="00BF1092" w:rsidRDefault="00A042EA" w:rsidP="0052327F">
            <w:pPr>
              <w:widowControl/>
              <w:jc w:val="center"/>
              <w:rPr>
                <w:sz w:val="21"/>
                <w:szCs w:val="21"/>
              </w:rPr>
            </w:pPr>
          </w:p>
        </w:tc>
        <w:tc>
          <w:tcPr>
            <w:tcW w:w="276" w:type="pct"/>
            <w:shd w:val="clear" w:color="auto" w:fill="auto"/>
            <w:noWrap/>
            <w:vAlign w:val="center"/>
          </w:tcPr>
          <w:p w14:paraId="7AE9E594" w14:textId="77777777" w:rsidR="00A042EA" w:rsidRPr="00BF1092" w:rsidRDefault="00A042EA" w:rsidP="0052327F">
            <w:pPr>
              <w:widowControl/>
              <w:jc w:val="center"/>
              <w:rPr>
                <w:sz w:val="21"/>
                <w:szCs w:val="21"/>
              </w:rPr>
            </w:pPr>
            <w:r w:rsidRPr="00BF1092">
              <w:rPr>
                <w:sz w:val="21"/>
                <w:szCs w:val="21"/>
              </w:rPr>
              <w:t>2027</w:t>
            </w:r>
          </w:p>
        </w:tc>
        <w:tc>
          <w:tcPr>
            <w:tcW w:w="658" w:type="pct"/>
            <w:shd w:val="clear" w:color="auto" w:fill="auto"/>
            <w:noWrap/>
            <w:vAlign w:val="center"/>
          </w:tcPr>
          <w:p w14:paraId="7A195B5E" w14:textId="77777777" w:rsidR="00A042EA" w:rsidRPr="00BF1092" w:rsidRDefault="00A042EA" w:rsidP="0052327F">
            <w:pPr>
              <w:widowControl/>
              <w:jc w:val="center"/>
              <w:rPr>
                <w:sz w:val="21"/>
                <w:szCs w:val="21"/>
              </w:rPr>
            </w:pPr>
            <w:r>
              <w:rPr>
                <w:sz w:val="21"/>
                <w:szCs w:val="21"/>
              </w:rPr>
              <w:t>3 013,68</w:t>
            </w:r>
            <w:r w:rsidRPr="00BF1092">
              <w:rPr>
                <w:sz w:val="21"/>
                <w:szCs w:val="21"/>
              </w:rPr>
              <w:t xml:space="preserve"> </w:t>
            </w:r>
            <w:r w:rsidRPr="00BF1092">
              <w:rPr>
                <w:sz w:val="21"/>
                <w:szCs w:val="21"/>
                <w:vertAlign w:val="superscript"/>
              </w:rPr>
              <w:t>6</w:t>
            </w:r>
          </w:p>
        </w:tc>
        <w:tc>
          <w:tcPr>
            <w:tcW w:w="598" w:type="pct"/>
            <w:shd w:val="clear" w:color="auto" w:fill="auto"/>
            <w:vAlign w:val="center"/>
          </w:tcPr>
          <w:p w14:paraId="39D3280D" w14:textId="77777777" w:rsidR="00A042EA" w:rsidRPr="00BF1092" w:rsidRDefault="00A042EA" w:rsidP="0052327F">
            <w:pPr>
              <w:widowControl/>
              <w:jc w:val="center"/>
              <w:rPr>
                <w:sz w:val="21"/>
                <w:szCs w:val="21"/>
              </w:rPr>
            </w:pPr>
            <w:r w:rsidRPr="00BF1092">
              <w:rPr>
                <w:sz w:val="21"/>
                <w:szCs w:val="21"/>
              </w:rPr>
              <w:t>3</w:t>
            </w:r>
            <w:r>
              <w:rPr>
                <w:sz w:val="21"/>
                <w:szCs w:val="21"/>
              </w:rPr>
              <w:t> 158,34</w:t>
            </w:r>
            <w:r w:rsidRPr="00BF1092">
              <w:rPr>
                <w:sz w:val="21"/>
                <w:szCs w:val="21"/>
              </w:rPr>
              <w:t xml:space="preserve"> </w:t>
            </w:r>
            <w:r w:rsidRPr="00BF1092">
              <w:rPr>
                <w:sz w:val="21"/>
                <w:szCs w:val="21"/>
                <w:vertAlign w:val="superscript"/>
              </w:rPr>
              <w:t>7</w:t>
            </w:r>
          </w:p>
        </w:tc>
        <w:tc>
          <w:tcPr>
            <w:tcW w:w="276" w:type="pct"/>
            <w:shd w:val="clear" w:color="auto" w:fill="auto"/>
            <w:noWrap/>
            <w:vAlign w:val="center"/>
          </w:tcPr>
          <w:p w14:paraId="74B43AC9"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41401679"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52AAF7B2"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03ED5C68"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43FEB51B" w14:textId="77777777" w:rsidR="00A042EA" w:rsidRPr="00BF1092" w:rsidRDefault="00A042EA" w:rsidP="0052327F">
            <w:pPr>
              <w:widowControl/>
              <w:jc w:val="center"/>
              <w:rPr>
                <w:sz w:val="21"/>
                <w:szCs w:val="21"/>
              </w:rPr>
            </w:pPr>
            <w:r w:rsidRPr="00BF1092">
              <w:rPr>
                <w:sz w:val="21"/>
                <w:szCs w:val="21"/>
              </w:rPr>
              <w:t>-</w:t>
            </w:r>
          </w:p>
        </w:tc>
      </w:tr>
      <w:tr w:rsidR="00A042EA" w:rsidRPr="00BF1092" w14:paraId="1CB06301" w14:textId="77777777" w:rsidTr="00A042EA">
        <w:trPr>
          <w:trHeight w:val="340"/>
        </w:trPr>
        <w:tc>
          <w:tcPr>
            <w:tcW w:w="203" w:type="pct"/>
            <w:vMerge w:val="restart"/>
            <w:shd w:val="clear" w:color="auto" w:fill="auto"/>
            <w:noWrap/>
            <w:vAlign w:val="center"/>
          </w:tcPr>
          <w:p w14:paraId="6E53C3E9" w14:textId="77777777" w:rsidR="00A042EA" w:rsidRPr="00BF1092" w:rsidRDefault="00A042EA" w:rsidP="0052327F">
            <w:pPr>
              <w:jc w:val="center"/>
              <w:rPr>
                <w:sz w:val="21"/>
                <w:szCs w:val="21"/>
              </w:rPr>
            </w:pPr>
            <w:r w:rsidRPr="00BF1092">
              <w:rPr>
                <w:sz w:val="21"/>
                <w:szCs w:val="21"/>
              </w:rPr>
              <w:t>2.</w:t>
            </w:r>
          </w:p>
        </w:tc>
        <w:tc>
          <w:tcPr>
            <w:tcW w:w="1334" w:type="pct"/>
            <w:vMerge w:val="restart"/>
            <w:shd w:val="clear" w:color="auto" w:fill="auto"/>
            <w:vAlign w:val="center"/>
          </w:tcPr>
          <w:p w14:paraId="1E8FB57C" w14:textId="77777777" w:rsidR="00A042EA" w:rsidRPr="00BF1092" w:rsidRDefault="00A042EA" w:rsidP="0052327F">
            <w:pPr>
              <w:widowControl/>
              <w:rPr>
                <w:sz w:val="21"/>
                <w:szCs w:val="21"/>
              </w:rPr>
            </w:pPr>
            <w:r w:rsidRPr="00BF1092">
              <w:rPr>
                <w:sz w:val="21"/>
                <w:szCs w:val="21"/>
              </w:rPr>
              <w:t>ООО «Теплоснаб-Родники» (г. Вичуга) за исключением потребителей, расположенных в г. Вичуге по ул. Кинешемской, д. 40</w:t>
            </w:r>
          </w:p>
        </w:tc>
        <w:tc>
          <w:tcPr>
            <w:tcW w:w="600" w:type="pct"/>
            <w:vMerge w:val="restart"/>
            <w:shd w:val="clear" w:color="auto" w:fill="auto"/>
            <w:vAlign w:val="center"/>
          </w:tcPr>
          <w:p w14:paraId="0A3228FF" w14:textId="77777777" w:rsidR="00A042EA" w:rsidRPr="00BF1092" w:rsidRDefault="00A042EA" w:rsidP="0052327F">
            <w:pPr>
              <w:widowControl/>
              <w:jc w:val="center"/>
              <w:rPr>
                <w:sz w:val="21"/>
                <w:szCs w:val="21"/>
              </w:rPr>
            </w:pPr>
            <w:r w:rsidRPr="00BF1092">
              <w:rPr>
                <w:sz w:val="21"/>
                <w:szCs w:val="21"/>
              </w:rPr>
              <w:t>Одноставочный, руб./Гкал</w:t>
            </w:r>
          </w:p>
        </w:tc>
        <w:tc>
          <w:tcPr>
            <w:tcW w:w="276" w:type="pct"/>
            <w:shd w:val="clear" w:color="auto" w:fill="auto"/>
            <w:noWrap/>
            <w:vAlign w:val="center"/>
          </w:tcPr>
          <w:p w14:paraId="415B7509" w14:textId="77777777" w:rsidR="00A042EA" w:rsidRPr="00BF1092" w:rsidRDefault="00A042EA" w:rsidP="0052327F">
            <w:pPr>
              <w:widowControl/>
              <w:jc w:val="center"/>
              <w:rPr>
                <w:sz w:val="21"/>
                <w:szCs w:val="21"/>
              </w:rPr>
            </w:pPr>
            <w:r w:rsidRPr="00BF1092">
              <w:rPr>
                <w:sz w:val="21"/>
                <w:szCs w:val="21"/>
              </w:rPr>
              <w:t>2022</w:t>
            </w:r>
          </w:p>
        </w:tc>
        <w:tc>
          <w:tcPr>
            <w:tcW w:w="658" w:type="pct"/>
            <w:shd w:val="clear" w:color="auto" w:fill="auto"/>
            <w:noWrap/>
            <w:vAlign w:val="center"/>
          </w:tcPr>
          <w:p w14:paraId="6CA5AF29" w14:textId="77777777" w:rsidR="00A042EA" w:rsidRPr="00BF1092" w:rsidRDefault="00A042EA" w:rsidP="0052327F">
            <w:pPr>
              <w:widowControl/>
              <w:jc w:val="center"/>
              <w:rPr>
                <w:sz w:val="21"/>
                <w:szCs w:val="21"/>
              </w:rPr>
            </w:pPr>
            <w:r w:rsidRPr="00BF1092">
              <w:rPr>
                <w:sz w:val="21"/>
                <w:szCs w:val="21"/>
              </w:rPr>
              <w:t xml:space="preserve">2 304,31 </w:t>
            </w:r>
            <w:r w:rsidRPr="00BF1092">
              <w:rPr>
                <w:sz w:val="21"/>
                <w:szCs w:val="21"/>
                <w:vertAlign w:val="superscript"/>
              </w:rPr>
              <w:t>8</w:t>
            </w:r>
          </w:p>
        </w:tc>
        <w:tc>
          <w:tcPr>
            <w:tcW w:w="598" w:type="pct"/>
            <w:shd w:val="clear" w:color="auto" w:fill="auto"/>
            <w:vAlign w:val="center"/>
          </w:tcPr>
          <w:p w14:paraId="2B3DB061" w14:textId="77777777" w:rsidR="00A042EA" w:rsidRPr="00BF1092" w:rsidRDefault="00A042EA" w:rsidP="0052327F">
            <w:pPr>
              <w:widowControl/>
              <w:jc w:val="center"/>
              <w:rPr>
                <w:sz w:val="21"/>
                <w:szCs w:val="21"/>
              </w:rPr>
            </w:pPr>
            <w:r w:rsidRPr="00BF1092">
              <w:rPr>
                <w:sz w:val="21"/>
                <w:szCs w:val="21"/>
              </w:rPr>
              <w:t xml:space="preserve">2 428,74 ** </w:t>
            </w:r>
            <w:r w:rsidRPr="00BF1092">
              <w:rPr>
                <w:sz w:val="21"/>
                <w:szCs w:val="21"/>
                <w:vertAlign w:val="superscript"/>
              </w:rPr>
              <w:t>9</w:t>
            </w:r>
          </w:p>
        </w:tc>
        <w:tc>
          <w:tcPr>
            <w:tcW w:w="276" w:type="pct"/>
            <w:shd w:val="clear" w:color="auto" w:fill="auto"/>
            <w:noWrap/>
            <w:vAlign w:val="center"/>
          </w:tcPr>
          <w:p w14:paraId="78A45612"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5386F2C3"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7B1C175A"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7FB8C2D7"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6E17A8B7" w14:textId="77777777" w:rsidR="00A042EA" w:rsidRPr="00BF1092" w:rsidRDefault="00A042EA" w:rsidP="0052327F">
            <w:pPr>
              <w:widowControl/>
              <w:jc w:val="center"/>
              <w:rPr>
                <w:sz w:val="21"/>
                <w:szCs w:val="21"/>
              </w:rPr>
            </w:pPr>
            <w:r w:rsidRPr="00BF1092">
              <w:rPr>
                <w:sz w:val="21"/>
                <w:szCs w:val="21"/>
              </w:rPr>
              <w:t>-</w:t>
            </w:r>
          </w:p>
        </w:tc>
      </w:tr>
      <w:tr w:rsidR="00A042EA" w:rsidRPr="00BF1092" w14:paraId="6808CCB2" w14:textId="77777777" w:rsidTr="00A042EA">
        <w:trPr>
          <w:trHeight w:val="340"/>
        </w:trPr>
        <w:tc>
          <w:tcPr>
            <w:tcW w:w="203" w:type="pct"/>
            <w:vMerge/>
            <w:shd w:val="clear" w:color="auto" w:fill="auto"/>
            <w:noWrap/>
            <w:vAlign w:val="center"/>
          </w:tcPr>
          <w:p w14:paraId="35D2CDD8" w14:textId="77777777" w:rsidR="00A042EA" w:rsidRPr="00BF1092" w:rsidRDefault="00A042EA" w:rsidP="0052327F">
            <w:pPr>
              <w:jc w:val="center"/>
              <w:rPr>
                <w:sz w:val="21"/>
                <w:szCs w:val="21"/>
              </w:rPr>
            </w:pPr>
          </w:p>
        </w:tc>
        <w:tc>
          <w:tcPr>
            <w:tcW w:w="1334" w:type="pct"/>
            <w:vMerge/>
            <w:shd w:val="clear" w:color="auto" w:fill="auto"/>
            <w:vAlign w:val="center"/>
          </w:tcPr>
          <w:p w14:paraId="732F9EF3" w14:textId="77777777" w:rsidR="00A042EA" w:rsidRPr="00BF1092" w:rsidRDefault="00A042EA" w:rsidP="0052327F">
            <w:pPr>
              <w:widowControl/>
              <w:rPr>
                <w:sz w:val="21"/>
                <w:szCs w:val="21"/>
              </w:rPr>
            </w:pPr>
          </w:p>
        </w:tc>
        <w:tc>
          <w:tcPr>
            <w:tcW w:w="600" w:type="pct"/>
            <w:vMerge/>
            <w:shd w:val="clear" w:color="auto" w:fill="auto"/>
            <w:vAlign w:val="center"/>
          </w:tcPr>
          <w:p w14:paraId="04F1B50F" w14:textId="77777777" w:rsidR="00A042EA" w:rsidRPr="00BF1092" w:rsidRDefault="00A042EA" w:rsidP="0052327F">
            <w:pPr>
              <w:widowControl/>
              <w:jc w:val="center"/>
              <w:rPr>
                <w:sz w:val="21"/>
                <w:szCs w:val="21"/>
              </w:rPr>
            </w:pPr>
          </w:p>
        </w:tc>
        <w:tc>
          <w:tcPr>
            <w:tcW w:w="276" w:type="pct"/>
            <w:shd w:val="clear" w:color="auto" w:fill="auto"/>
            <w:noWrap/>
            <w:vAlign w:val="center"/>
          </w:tcPr>
          <w:p w14:paraId="47BBBFC3" w14:textId="77777777" w:rsidR="00A042EA" w:rsidRPr="00BF1092" w:rsidRDefault="00A042EA" w:rsidP="0052327F">
            <w:pPr>
              <w:widowControl/>
              <w:jc w:val="center"/>
              <w:rPr>
                <w:sz w:val="21"/>
                <w:szCs w:val="21"/>
              </w:rPr>
            </w:pPr>
            <w:r w:rsidRPr="00BF1092">
              <w:rPr>
                <w:sz w:val="21"/>
                <w:szCs w:val="21"/>
              </w:rPr>
              <w:t>2023</w:t>
            </w:r>
          </w:p>
        </w:tc>
        <w:tc>
          <w:tcPr>
            <w:tcW w:w="1256" w:type="pct"/>
            <w:gridSpan w:val="2"/>
            <w:shd w:val="clear" w:color="auto" w:fill="auto"/>
            <w:noWrap/>
            <w:vAlign w:val="center"/>
          </w:tcPr>
          <w:p w14:paraId="08B88857" w14:textId="77777777" w:rsidR="00A042EA" w:rsidRPr="00BF1092" w:rsidRDefault="00A042EA" w:rsidP="0052327F">
            <w:pPr>
              <w:widowControl/>
              <w:jc w:val="center"/>
              <w:rPr>
                <w:sz w:val="21"/>
                <w:szCs w:val="21"/>
              </w:rPr>
            </w:pPr>
            <w:r w:rsidRPr="00BF1092">
              <w:rPr>
                <w:sz w:val="21"/>
                <w:szCs w:val="21"/>
              </w:rPr>
              <w:t>2 695,90 ***</w:t>
            </w:r>
            <w:r w:rsidRPr="00BF1092">
              <w:rPr>
                <w:sz w:val="21"/>
                <w:szCs w:val="21"/>
                <w:vertAlign w:val="superscript"/>
              </w:rPr>
              <w:t xml:space="preserve"> 10</w:t>
            </w:r>
          </w:p>
        </w:tc>
        <w:tc>
          <w:tcPr>
            <w:tcW w:w="276" w:type="pct"/>
            <w:shd w:val="clear" w:color="auto" w:fill="auto"/>
            <w:noWrap/>
            <w:vAlign w:val="center"/>
          </w:tcPr>
          <w:p w14:paraId="2A5325AF"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52D96744"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795B7A7C"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4576DEA2"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7C47C2CA" w14:textId="77777777" w:rsidR="00A042EA" w:rsidRPr="00BF1092" w:rsidRDefault="00A042EA" w:rsidP="0052327F">
            <w:pPr>
              <w:widowControl/>
              <w:jc w:val="center"/>
              <w:rPr>
                <w:sz w:val="21"/>
                <w:szCs w:val="21"/>
              </w:rPr>
            </w:pPr>
            <w:r w:rsidRPr="00BF1092">
              <w:rPr>
                <w:sz w:val="21"/>
                <w:szCs w:val="21"/>
              </w:rPr>
              <w:t>-</w:t>
            </w:r>
          </w:p>
        </w:tc>
      </w:tr>
      <w:tr w:rsidR="00A042EA" w:rsidRPr="00BF1092" w14:paraId="071BDC0C" w14:textId="77777777" w:rsidTr="00A042EA">
        <w:trPr>
          <w:trHeight w:val="340"/>
        </w:trPr>
        <w:tc>
          <w:tcPr>
            <w:tcW w:w="203" w:type="pct"/>
            <w:vMerge/>
            <w:shd w:val="clear" w:color="auto" w:fill="auto"/>
            <w:noWrap/>
            <w:vAlign w:val="center"/>
          </w:tcPr>
          <w:p w14:paraId="34A1B8AF" w14:textId="77777777" w:rsidR="00A042EA" w:rsidRPr="00BF1092" w:rsidRDefault="00A042EA" w:rsidP="0052327F">
            <w:pPr>
              <w:jc w:val="center"/>
              <w:rPr>
                <w:sz w:val="21"/>
                <w:szCs w:val="21"/>
              </w:rPr>
            </w:pPr>
          </w:p>
        </w:tc>
        <w:tc>
          <w:tcPr>
            <w:tcW w:w="1334" w:type="pct"/>
            <w:vMerge/>
            <w:shd w:val="clear" w:color="auto" w:fill="auto"/>
            <w:vAlign w:val="center"/>
          </w:tcPr>
          <w:p w14:paraId="3B36DA41" w14:textId="77777777" w:rsidR="00A042EA" w:rsidRPr="00BF1092" w:rsidRDefault="00A042EA" w:rsidP="0052327F">
            <w:pPr>
              <w:widowControl/>
              <w:rPr>
                <w:sz w:val="21"/>
                <w:szCs w:val="21"/>
              </w:rPr>
            </w:pPr>
          </w:p>
        </w:tc>
        <w:tc>
          <w:tcPr>
            <w:tcW w:w="600" w:type="pct"/>
            <w:vMerge/>
            <w:shd w:val="clear" w:color="auto" w:fill="auto"/>
            <w:vAlign w:val="center"/>
          </w:tcPr>
          <w:p w14:paraId="425FD0CC" w14:textId="77777777" w:rsidR="00A042EA" w:rsidRPr="00BF1092" w:rsidRDefault="00A042EA" w:rsidP="0052327F">
            <w:pPr>
              <w:widowControl/>
              <w:jc w:val="center"/>
              <w:rPr>
                <w:sz w:val="21"/>
                <w:szCs w:val="21"/>
              </w:rPr>
            </w:pPr>
          </w:p>
        </w:tc>
        <w:tc>
          <w:tcPr>
            <w:tcW w:w="276" w:type="pct"/>
            <w:shd w:val="clear" w:color="auto" w:fill="auto"/>
            <w:noWrap/>
            <w:vAlign w:val="center"/>
          </w:tcPr>
          <w:p w14:paraId="70D9EC23" w14:textId="77777777" w:rsidR="00A042EA" w:rsidRPr="00BF1092" w:rsidRDefault="00A042EA" w:rsidP="0052327F">
            <w:pPr>
              <w:widowControl/>
              <w:jc w:val="center"/>
              <w:rPr>
                <w:sz w:val="21"/>
                <w:szCs w:val="21"/>
              </w:rPr>
            </w:pPr>
            <w:r w:rsidRPr="00BF1092">
              <w:rPr>
                <w:sz w:val="21"/>
                <w:szCs w:val="21"/>
              </w:rPr>
              <w:t>2024</w:t>
            </w:r>
          </w:p>
        </w:tc>
        <w:tc>
          <w:tcPr>
            <w:tcW w:w="658" w:type="pct"/>
            <w:shd w:val="clear" w:color="auto" w:fill="auto"/>
            <w:noWrap/>
            <w:vAlign w:val="center"/>
          </w:tcPr>
          <w:p w14:paraId="7344E63C" w14:textId="77777777" w:rsidR="00A042EA" w:rsidRPr="00BF1092" w:rsidRDefault="00A042EA" w:rsidP="0052327F">
            <w:pPr>
              <w:widowControl/>
              <w:jc w:val="center"/>
              <w:rPr>
                <w:sz w:val="21"/>
                <w:szCs w:val="21"/>
              </w:rPr>
            </w:pPr>
            <w:r w:rsidRPr="00BF1092">
              <w:rPr>
                <w:sz w:val="21"/>
                <w:szCs w:val="21"/>
              </w:rPr>
              <w:t xml:space="preserve">2 695,90 </w:t>
            </w:r>
            <w:r w:rsidRPr="00BF1092">
              <w:rPr>
                <w:sz w:val="21"/>
                <w:szCs w:val="21"/>
                <w:vertAlign w:val="superscript"/>
              </w:rPr>
              <w:t>10</w:t>
            </w:r>
          </w:p>
        </w:tc>
        <w:tc>
          <w:tcPr>
            <w:tcW w:w="598" w:type="pct"/>
            <w:shd w:val="clear" w:color="auto" w:fill="auto"/>
            <w:vAlign w:val="center"/>
          </w:tcPr>
          <w:p w14:paraId="35417ED0" w14:textId="77777777" w:rsidR="00A042EA" w:rsidRPr="00BF1092" w:rsidRDefault="00A042EA" w:rsidP="0052327F">
            <w:pPr>
              <w:widowControl/>
              <w:jc w:val="center"/>
              <w:rPr>
                <w:sz w:val="21"/>
                <w:szCs w:val="21"/>
              </w:rPr>
            </w:pPr>
            <w:r w:rsidRPr="00BF1092">
              <w:rPr>
                <w:sz w:val="21"/>
                <w:szCs w:val="21"/>
              </w:rPr>
              <w:t xml:space="preserve">3 065,24 </w:t>
            </w:r>
            <w:r w:rsidRPr="00BF1092">
              <w:rPr>
                <w:sz w:val="21"/>
                <w:szCs w:val="21"/>
                <w:vertAlign w:val="superscript"/>
              </w:rPr>
              <w:t>11</w:t>
            </w:r>
          </w:p>
        </w:tc>
        <w:tc>
          <w:tcPr>
            <w:tcW w:w="276" w:type="pct"/>
            <w:shd w:val="clear" w:color="auto" w:fill="auto"/>
            <w:noWrap/>
            <w:vAlign w:val="center"/>
          </w:tcPr>
          <w:p w14:paraId="2CAAC482"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2E418BFD"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23A43DCE"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6EE3D9F4"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362D68D7" w14:textId="77777777" w:rsidR="00A042EA" w:rsidRPr="00BF1092" w:rsidRDefault="00A042EA" w:rsidP="0052327F">
            <w:pPr>
              <w:widowControl/>
              <w:jc w:val="center"/>
              <w:rPr>
                <w:sz w:val="21"/>
                <w:szCs w:val="21"/>
              </w:rPr>
            </w:pPr>
            <w:r w:rsidRPr="00BF1092">
              <w:rPr>
                <w:sz w:val="21"/>
                <w:szCs w:val="21"/>
              </w:rPr>
              <w:t>-</w:t>
            </w:r>
          </w:p>
        </w:tc>
      </w:tr>
      <w:tr w:rsidR="00A042EA" w:rsidRPr="00BF1092" w14:paraId="266D55DD" w14:textId="77777777" w:rsidTr="00A042EA">
        <w:trPr>
          <w:trHeight w:val="340"/>
        </w:trPr>
        <w:tc>
          <w:tcPr>
            <w:tcW w:w="203" w:type="pct"/>
            <w:vMerge/>
            <w:shd w:val="clear" w:color="auto" w:fill="auto"/>
            <w:noWrap/>
            <w:vAlign w:val="center"/>
          </w:tcPr>
          <w:p w14:paraId="52D566F7" w14:textId="77777777" w:rsidR="00A042EA" w:rsidRPr="00BF1092" w:rsidRDefault="00A042EA" w:rsidP="0052327F">
            <w:pPr>
              <w:jc w:val="center"/>
              <w:rPr>
                <w:sz w:val="21"/>
                <w:szCs w:val="21"/>
              </w:rPr>
            </w:pPr>
          </w:p>
        </w:tc>
        <w:tc>
          <w:tcPr>
            <w:tcW w:w="1334" w:type="pct"/>
            <w:vMerge/>
            <w:shd w:val="clear" w:color="auto" w:fill="auto"/>
            <w:vAlign w:val="center"/>
          </w:tcPr>
          <w:p w14:paraId="5FDBEAD2" w14:textId="77777777" w:rsidR="00A042EA" w:rsidRPr="00BF1092" w:rsidRDefault="00A042EA" w:rsidP="0052327F">
            <w:pPr>
              <w:widowControl/>
              <w:rPr>
                <w:sz w:val="21"/>
                <w:szCs w:val="21"/>
              </w:rPr>
            </w:pPr>
          </w:p>
        </w:tc>
        <w:tc>
          <w:tcPr>
            <w:tcW w:w="600" w:type="pct"/>
            <w:vMerge/>
            <w:shd w:val="clear" w:color="auto" w:fill="auto"/>
            <w:vAlign w:val="center"/>
          </w:tcPr>
          <w:p w14:paraId="12CC5302" w14:textId="77777777" w:rsidR="00A042EA" w:rsidRPr="00BF1092" w:rsidRDefault="00A042EA" w:rsidP="0052327F">
            <w:pPr>
              <w:widowControl/>
              <w:jc w:val="center"/>
              <w:rPr>
                <w:sz w:val="21"/>
                <w:szCs w:val="21"/>
              </w:rPr>
            </w:pPr>
          </w:p>
        </w:tc>
        <w:tc>
          <w:tcPr>
            <w:tcW w:w="276" w:type="pct"/>
            <w:shd w:val="clear" w:color="auto" w:fill="auto"/>
            <w:noWrap/>
            <w:vAlign w:val="center"/>
          </w:tcPr>
          <w:p w14:paraId="4399299A" w14:textId="77777777" w:rsidR="00A042EA" w:rsidRPr="00BF1092" w:rsidRDefault="00A042EA" w:rsidP="0052327F">
            <w:pPr>
              <w:widowControl/>
              <w:jc w:val="center"/>
              <w:rPr>
                <w:sz w:val="21"/>
                <w:szCs w:val="21"/>
              </w:rPr>
            </w:pPr>
            <w:r w:rsidRPr="00BF1092">
              <w:rPr>
                <w:sz w:val="21"/>
                <w:szCs w:val="21"/>
              </w:rPr>
              <w:t>2025</w:t>
            </w:r>
          </w:p>
        </w:tc>
        <w:tc>
          <w:tcPr>
            <w:tcW w:w="658" w:type="pct"/>
            <w:shd w:val="clear" w:color="auto" w:fill="auto"/>
            <w:noWrap/>
            <w:vAlign w:val="center"/>
          </w:tcPr>
          <w:p w14:paraId="65DDC36C" w14:textId="77777777" w:rsidR="00A042EA" w:rsidRPr="00BF1092" w:rsidRDefault="00A042EA" w:rsidP="0052327F">
            <w:pPr>
              <w:widowControl/>
              <w:jc w:val="center"/>
              <w:rPr>
                <w:sz w:val="21"/>
                <w:szCs w:val="21"/>
              </w:rPr>
            </w:pPr>
            <w:r w:rsidRPr="00BF1092">
              <w:rPr>
                <w:sz w:val="21"/>
                <w:szCs w:val="21"/>
              </w:rPr>
              <w:t xml:space="preserve">3 065,24 </w:t>
            </w:r>
            <w:r w:rsidRPr="00BF1092">
              <w:rPr>
                <w:sz w:val="21"/>
                <w:szCs w:val="21"/>
                <w:vertAlign w:val="superscript"/>
              </w:rPr>
              <w:t>11</w:t>
            </w:r>
          </w:p>
        </w:tc>
        <w:tc>
          <w:tcPr>
            <w:tcW w:w="598" w:type="pct"/>
            <w:shd w:val="clear" w:color="auto" w:fill="auto"/>
            <w:vAlign w:val="center"/>
          </w:tcPr>
          <w:p w14:paraId="079EF535" w14:textId="77777777" w:rsidR="00A042EA" w:rsidRPr="00BF1092" w:rsidRDefault="00A042EA" w:rsidP="0052327F">
            <w:pPr>
              <w:widowControl/>
              <w:jc w:val="center"/>
              <w:rPr>
                <w:sz w:val="21"/>
                <w:szCs w:val="21"/>
              </w:rPr>
            </w:pPr>
            <w:r w:rsidRPr="00BF1092">
              <w:rPr>
                <w:sz w:val="21"/>
                <w:szCs w:val="21"/>
              </w:rPr>
              <w:t>3</w:t>
            </w:r>
            <w:r>
              <w:rPr>
                <w:sz w:val="21"/>
                <w:szCs w:val="21"/>
              </w:rPr>
              <w:t> 488,24</w:t>
            </w:r>
            <w:r w:rsidRPr="00BF1092">
              <w:rPr>
                <w:sz w:val="21"/>
                <w:szCs w:val="21"/>
              </w:rPr>
              <w:t xml:space="preserve"> </w:t>
            </w:r>
            <w:r w:rsidRPr="00BF1092">
              <w:rPr>
                <w:sz w:val="21"/>
                <w:szCs w:val="21"/>
                <w:vertAlign w:val="superscript"/>
              </w:rPr>
              <w:t>12</w:t>
            </w:r>
          </w:p>
        </w:tc>
        <w:tc>
          <w:tcPr>
            <w:tcW w:w="276" w:type="pct"/>
            <w:shd w:val="clear" w:color="auto" w:fill="auto"/>
            <w:noWrap/>
            <w:vAlign w:val="center"/>
          </w:tcPr>
          <w:p w14:paraId="7831A61A"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23BE27F6"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510FCD3A"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66410123"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66D57819" w14:textId="77777777" w:rsidR="00A042EA" w:rsidRPr="00BF1092" w:rsidRDefault="00A042EA" w:rsidP="0052327F">
            <w:pPr>
              <w:widowControl/>
              <w:jc w:val="center"/>
              <w:rPr>
                <w:sz w:val="21"/>
                <w:szCs w:val="21"/>
              </w:rPr>
            </w:pPr>
            <w:r w:rsidRPr="00BF1092">
              <w:rPr>
                <w:sz w:val="21"/>
                <w:szCs w:val="21"/>
              </w:rPr>
              <w:t>-</w:t>
            </w:r>
          </w:p>
        </w:tc>
      </w:tr>
      <w:tr w:rsidR="00A042EA" w:rsidRPr="00BF1092" w14:paraId="1580918B" w14:textId="77777777" w:rsidTr="00A042EA">
        <w:trPr>
          <w:trHeight w:val="340"/>
        </w:trPr>
        <w:tc>
          <w:tcPr>
            <w:tcW w:w="203" w:type="pct"/>
            <w:vMerge/>
            <w:shd w:val="clear" w:color="auto" w:fill="auto"/>
            <w:noWrap/>
            <w:vAlign w:val="center"/>
          </w:tcPr>
          <w:p w14:paraId="4B83BFA6" w14:textId="77777777" w:rsidR="00A042EA" w:rsidRPr="00BF1092" w:rsidRDefault="00A042EA" w:rsidP="0052327F">
            <w:pPr>
              <w:jc w:val="center"/>
              <w:rPr>
                <w:sz w:val="21"/>
                <w:szCs w:val="21"/>
              </w:rPr>
            </w:pPr>
          </w:p>
        </w:tc>
        <w:tc>
          <w:tcPr>
            <w:tcW w:w="1334" w:type="pct"/>
            <w:vMerge/>
            <w:shd w:val="clear" w:color="auto" w:fill="auto"/>
            <w:vAlign w:val="center"/>
          </w:tcPr>
          <w:p w14:paraId="185C1E45" w14:textId="77777777" w:rsidR="00A042EA" w:rsidRPr="00BF1092" w:rsidRDefault="00A042EA" w:rsidP="0052327F">
            <w:pPr>
              <w:widowControl/>
              <w:rPr>
                <w:sz w:val="21"/>
                <w:szCs w:val="21"/>
              </w:rPr>
            </w:pPr>
          </w:p>
        </w:tc>
        <w:tc>
          <w:tcPr>
            <w:tcW w:w="600" w:type="pct"/>
            <w:vMerge/>
            <w:shd w:val="clear" w:color="auto" w:fill="auto"/>
            <w:vAlign w:val="center"/>
          </w:tcPr>
          <w:p w14:paraId="2102042D" w14:textId="77777777" w:rsidR="00A042EA" w:rsidRPr="00BF1092" w:rsidRDefault="00A042EA" w:rsidP="0052327F">
            <w:pPr>
              <w:widowControl/>
              <w:jc w:val="center"/>
              <w:rPr>
                <w:sz w:val="21"/>
                <w:szCs w:val="21"/>
              </w:rPr>
            </w:pPr>
          </w:p>
        </w:tc>
        <w:tc>
          <w:tcPr>
            <w:tcW w:w="276" w:type="pct"/>
            <w:shd w:val="clear" w:color="auto" w:fill="auto"/>
            <w:noWrap/>
            <w:vAlign w:val="center"/>
          </w:tcPr>
          <w:p w14:paraId="6566F448" w14:textId="77777777" w:rsidR="00A042EA" w:rsidRPr="00BF1092" w:rsidRDefault="00A042EA" w:rsidP="0052327F">
            <w:pPr>
              <w:widowControl/>
              <w:jc w:val="center"/>
              <w:rPr>
                <w:sz w:val="21"/>
                <w:szCs w:val="21"/>
              </w:rPr>
            </w:pPr>
            <w:r w:rsidRPr="00BF1092">
              <w:rPr>
                <w:sz w:val="21"/>
                <w:szCs w:val="21"/>
              </w:rPr>
              <w:t>2026</w:t>
            </w:r>
          </w:p>
        </w:tc>
        <w:tc>
          <w:tcPr>
            <w:tcW w:w="658" w:type="pct"/>
            <w:shd w:val="clear" w:color="auto" w:fill="auto"/>
            <w:noWrap/>
            <w:vAlign w:val="center"/>
          </w:tcPr>
          <w:p w14:paraId="39B6685D" w14:textId="77777777" w:rsidR="00A042EA" w:rsidRPr="00BF1092" w:rsidRDefault="00A042EA" w:rsidP="0052327F">
            <w:pPr>
              <w:widowControl/>
              <w:jc w:val="center"/>
              <w:rPr>
                <w:sz w:val="21"/>
                <w:szCs w:val="21"/>
              </w:rPr>
            </w:pPr>
            <w:r w:rsidRPr="00BF1092">
              <w:rPr>
                <w:sz w:val="21"/>
                <w:szCs w:val="21"/>
              </w:rPr>
              <w:t>3</w:t>
            </w:r>
            <w:r>
              <w:rPr>
                <w:sz w:val="21"/>
                <w:szCs w:val="21"/>
              </w:rPr>
              <w:t> 488,24</w:t>
            </w:r>
            <w:r w:rsidRPr="00BF1092">
              <w:rPr>
                <w:sz w:val="21"/>
                <w:szCs w:val="21"/>
              </w:rPr>
              <w:t xml:space="preserve"> </w:t>
            </w:r>
            <w:r w:rsidRPr="00BF1092">
              <w:rPr>
                <w:sz w:val="21"/>
                <w:szCs w:val="21"/>
                <w:vertAlign w:val="superscript"/>
              </w:rPr>
              <w:t>12</w:t>
            </w:r>
          </w:p>
        </w:tc>
        <w:tc>
          <w:tcPr>
            <w:tcW w:w="598" w:type="pct"/>
            <w:shd w:val="clear" w:color="auto" w:fill="auto"/>
            <w:vAlign w:val="center"/>
          </w:tcPr>
          <w:p w14:paraId="25CE9B71" w14:textId="77777777" w:rsidR="00A042EA" w:rsidRPr="00BF1092" w:rsidRDefault="00A042EA" w:rsidP="0052327F">
            <w:pPr>
              <w:widowControl/>
              <w:jc w:val="center"/>
              <w:rPr>
                <w:sz w:val="21"/>
                <w:szCs w:val="21"/>
              </w:rPr>
            </w:pPr>
            <w:r w:rsidRPr="00BF1092">
              <w:rPr>
                <w:sz w:val="21"/>
                <w:szCs w:val="21"/>
              </w:rPr>
              <w:t>3</w:t>
            </w:r>
            <w:r>
              <w:rPr>
                <w:sz w:val="21"/>
                <w:szCs w:val="21"/>
              </w:rPr>
              <w:t> 676,60</w:t>
            </w:r>
            <w:r w:rsidRPr="00BF1092">
              <w:rPr>
                <w:sz w:val="21"/>
                <w:szCs w:val="21"/>
              </w:rPr>
              <w:t xml:space="preserve"> </w:t>
            </w:r>
            <w:r w:rsidRPr="00BF1092">
              <w:rPr>
                <w:sz w:val="21"/>
                <w:szCs w:val="21"/>
                <w:vertAlign w:val="superscript"/>
              </w:rPr>
              <w:t>13</w:t>
            </w:r>
          </w:p>
        </w:tc>
        <w:tc>
          <w:tcPr>
            <w:tcW w:w="276" w:type="pct"/>
            <w:shd w:val="clear" w:color="auto" w:fill="auto"/>
            <w:noWrap/>
            <w:vAlign w:val="center"/>
          </w:tcPr>
          <w:p w14:paraId="022E07DC"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3AF0332D"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2BE81E4B"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02DEDEAB"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3B10FB2C" w14:textId="77777777" w:rsidR="00A042EA" w:rsidRPr="00BF1092" w:rsidRDefault="00A042EA" w:rsidP="0052327F">
            <w:pPr>
              <w:widowControl/>
              <w:jc w:val="center"/>
              <w:rPr>
                <w:sz w:val="21"/>
                <w:szCs w:val="21"/>
              </w:rPr>
            </w:pPr>
            <w:r w:rsidRPr="00BF1092">
              <w:rPr>
                <w:sz w:val="21"/>
                <w:szCs w:val="21"/>
              </w:rPr>
              <w:t>-</w:t>
            </w:r>
          </w:p>
        </w:tc>
      </w:tr>
      <w:tr w:rsidR="00A042EA" w:rsidRPr="00BF1092" w14:paraId="35BB2542" w14:textId="77777777" w:rsidTr="00A042EA">
        <w:trPr>
          <w:trHeight w:val="340"/>
        </w:trPr>
        <w:tc>
          <w:tcPr>
            <w:tcW w:w="203" w:type="pct"/>
            <w:vMerge/>
            <w:shd w:val="clear" w:color="auto" w:fill="auto"/>
            <w:noWrap/>
            <w:vAlign w:val="center"/>
          </w:tcPr>
          <w:p w14:paraId="005C41B7" w14:textId="77777777" w:rsidR="00A042EA" w:rsidRPr="00BF1092" w:rsidRDefault="00A042EA" w:rsidP="0052327F">
            <w:pPr>
              <w:jc w:val="center"/>
              <w:rPr>
                <w:sz w:val="21"/>
                <w:szCs w:val="21"/>
              </w:rPr>
            </w:pPr>
          </w:p>
        </w:tc>
        <w:tc>
          <w:tcPr>
            <w:tcW w:w="1334" w:type="pct"/>
            <w:vMerge/>
            <w:shd w:val="clear" w:color="auto" w:fill="auto"/>
            <w:vAlign w:val="center"/>
          </w:tcPr>
          <w:p w14:paraId="6E51B024" w14:textId="77777777" w:rsidR="00A042EA" w:rsidRPr="00BF1092" w:rsidRDefault="00A042EA" w:rsidP="0052327F">
            <w:pPr>
              <w:widowControl/>
              <w:rPr>
                <w:sz w:val="21"/>
                <w:szCs w:val="21"/>
              </w:rPr>
            </w:pPr>
          </w:p>
        </w:tc>
        <w:tc>
          <w:tcPr>
            <w:tcW w:w="600" w:type="pct"/>
            <w:vMerge/>
            <w:shd w:val="clear" w:color="auto" w:fill="auto"/>
            <w:vAlign w:val="center"/>
          </w:tcPr>
          <w:p w14:paraId="4EDF4ACB" w14:textId="77777777" w:rsidR="00A042EA" w:rsidRPr="00BF1092" w:rsidRDefault="00A042EA" w:rsidP="0052327F">
            <w:pPr>
              <w:widowControl/>
              <w:jc w:val="center"/>
              <w:rPr>
                <w:sz w:val="21"/>
                <w:szCs w:val="21"/>
              </w:rPr>
            </w:pPr>
          </w:p>
        </w:tc>
        <w:tc>
          <w:tcPr>
            <w:tcW w:w="276" w:type="pct"/>
            <w:shd w:val="clear" w:color="auto" w:fill="auto"/>
            <w:noWrap/>
            <w:vAlign w:val="center"/>
          </w:tcPr>
          <w:p w14:paraId="67451D65" w14:textId="77777777" w:rsidR="00A042EA" w:rsidRPr="00BF1092" w:rsidRDefault="00A042EA" w:rsidP="0052327F">
            <w:pPr>
              <w:widowControl/>
              <w:jc w:val="center"/>
              <w:rPr>
                <w:sz w:val="21"/>
                <w:szCs w:val="21"/>
              </w:rPr>
            </w:pPr>
            <w:r w:rsidRPr="00BF1092">
              <w:rPr>
                <w:sz w:val="21"/>
                <w:szCs w:val="21"/>
              </w:rPr>
              <w:t>2027</w:t>
            </w:r>
          </w:p>
        </w:tc>
        <w:tc>
          <w:tcPr>
            <w:tcW w:w="658" w:type="pct"/>
            <w:shd w:val="clear" w:color="auto" w:fill="auto"/>
            <w:noWrap/>
            <w:vAlign w:val="center"/>
          </w:tcPr>
          <w:p w14:paraId="618588C0" w14:textId="77777777" w:rsidR="00A042EA" w:rsidRPr="00BF1092" w:rsidRDefault="00A042EA" w:rsidP="0052327F">
            <w:pPr>
              <w:widowControl/>
              <w:jc w:val="center"/>
              <w:rPr>
                <w:sz w:val="21"/>
                <w:szCs w:val="21"/>
              </w:rPr>
            </w:pPr>
            <w:r w:rsidRPr="00BF1092">
              <w:rPr>
                <w:sz w:val="21"/>
                <w:szCs w:val="21"/>
              </w:rPr>
              <w:t>3</w:t>
            </w:r>
            <w:r>
              <w:rPr>
                <w:sz w:val="21"/>
                <w:szCs w:val="21"/>
              </w:rPr>
              <w:t> 676,60</w:t>
            </w:r>
            <w:r w:rsidRPr="00BF1092">
              <w:rPr>
                <w:sz w:val="21"/>
                <w:szCs w:val="21"/>
              </w:rPr>
              <w:t xml:space="preserve"> </w:t>
            </w:r>
            <w:r w:rsidRPr="00BF1092">
              <w:rPr>
                <w:sz w:val="21"/>
                <w:szCs w:val="21"/>
                <w:vertAlign w:val="superscript"/>
              </w:rPr>
              <w:t>13</w:t>
            </w:r>
          </w:p>
        </w:tc>
        <w:tc>
          <w:tcPr>
            <w:tcW w:w="598" w:type="pct"/>
            <w:shd w:val="clear" w:color="auto" w:fill="auto"/>
            <w:vAlign w:val="center"/>
          </w:tcPr>
          <w:p w14:paraId="5ADC1E84" w14:textId="77777777" w:rsidR="00A042EA" w:rsidRPr="00BF1092" w:rsidRDefault="00A042EA" w:rsidP="0052327F">
            <w:pPr>
              <w:widowControl/>
              <w:jc w:val="center"/>
              <w:rPr>
                <w:sz w:val="21"/>
                <w:szCs w:val="21"/>
              </w:rPr>
            </w:pPr>
            <w:r w:rsidRPr="00BF1092">
              <w:rPr>
                <w:sz w:val="21"/>
                <w:szCs w:val="21"/>
              </w:rPr>
              <w:t>3</w:t>
            </w:r>
            <w:r>
              <w:rPr>
                <w:sz w:val="21"/>
                <w:szCs w:val="21"/>
              </w:rPr>
              <w:t> 853,08</w:t>
            </w:r>
            <w:r w:rsidRPr="00BF1092">
              <w:rPr>
                <w:sz w:val="21"/>
                <w:szCs w:val="21"/>
              </w:rPr>
              <w:t xml:space="preserve"> </w:t>
            </w:r>
            <w:r w:rsidRPr="00BF1092">
              <w:rPr>
                <w:sz w:val="21"/>
                <w:szCs w:val="21"/>
                <w:vertAlign w:val="superscript"/>
              </w:rPr>
              <w:t>14</w:t>
            </w:r>
          </w:p>
        </w:tc>
        <w:tc>
          <w:tcPr>
            <w:tcW w:w="276" w:type="pct"/>
            <w:shd w:val="clear" w:color="auto" w:fill="auto"/>
            <w:noWrap/>
            <w:vAlign w:val="center"/>
          </w:tcPr>
          <w:p w14:paraId="498B95F4"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0B048FFB" w14:textId="77777777" w:rsidR="00A042EA" w:rsidRPr="00BF1092" w:rsidRDefault="00A042EA" w:rsidP="0052327F">
            <w:pPr>
              <w:widowControl/>
              <w:jc w:val="center"/>
              <w:rPr>
                <w:sz w:val="21"/>
                <w:szCs w:val="21"/>
              </w:rPr>
            </w:pPr>
            <w:r w:rsidRPr="00BF1092">
              <w:rPr>
                <w:sz w:val="21"/>
                <w:szCs w:val="21"/>
              </w:rPr>
              <w:t>-</w:t>
            </w:r>
          </w:p>
        </w:tc>
        <w:tc>
          <w:tcPr>
            <w:tcW w:w="275" w:type="pct"/>
            <w:vAlign w:val="center"/>
          </w:tcPr>
          <w:p w14:paraId="49143798" w14:textId="77777777" w:rsidR="00A042EA" w:rsidRPr="00BF1092" w:rsidRDefault="00A042EA" w:rsidP="0052327F">
            <w:pPr>
              <w:widowControl/>
              <w:jc w:val="center"/>
              <w:rPr>
                <w:sz w:val="21"/>
                <w:szCs w:val="21"/>
              </w:rPr>
            </w:pPr>
            <w:r w:rsidRPr="00BF1092">
              <w:rPr>
                <w:sz w:val="21"/>
                <w:szCs w:val="21"/>
              </w:rPr>
              <w:t>-</w:t>
            </w:r>
          </w:p>
        </w:tc>
        <w:tc>
          <w:tcPr>
            <w:tcW w:w="287" w:type="pct"/>
            <w:vAlign w:val="center"/>
          </w:tcPr>
          <w:p w14:paraId="27A5B0E4" w14:textId="77777777" w:rsidR="00A042EA" w:rsidRPr="00BF1092" w:rsidRDefault="00A042EA" w:rsidP="0052327F">
            <w:pPr>
              <w:widowControl/>
              <w:jc w:val="center"/>
              <w:rPr>
                <w:sz w:val="21"/>
                <w:szCs w:val="21"/>
              </w:rPr>
            </w:pPr>
            <w:r w:rsidRPr="00BF1092">
              <w:rPr>
                <w:sz w:val="21"/>
                <w:szCs w:val="21"/>
              </w:rPr>
              <w:t>-</w:t>
            </w:r>
          </w:p>
        </w:tc>
        <w:tc>
          <w:tcPr>
            <w:tcW w:w="218" w:type="pct"/>
            <w:shd w:val="clear" w:color="auto" w:fill="auto"/>
            <w:noWrap/>
            <w:vAlign w:val="center"/>
          </w:tcPr>
          <w:p w14:paraId="1A7FD92C" w14:textId="77777777" w:rsidR="00A042EA" w:rsidRPr="00BF1092" w:rsidRDefault="00A042EA" w:rsidP="0052327F">
            <w:pPr>
              <w:widowControl/>
              <w:jc w:val="center"/>
              <w:rPr>
                <w:sz w:val="21"/>
                <w:szCs w:val="21"/>
              </w:rPr>
            </w:pPr>
            <w:r w:rsidRPr="00BF1092">
              <w:rPr>
                <w:sz w:val="21"/>
                <w:szCs w:val="21"/>
              </w:rPr>
              <w:t>-</w:t>
            </w:r>
          </w:p>
        </w:tc>
      </w:tr>
    </w:tbl>
    <w:p w14:paraId="67911843" w14:textId="77777777" w:rsidR="00A042EA" w:rsidRPr="00BF1092" w:rsidRDefault="00A042EA" w:rsidP="0052327F">
      <w:pPr>
        <w:widowControl/>
        <w:autoSpaceDE w:val="0"/>
        <w:autoSpaceDN w:val="0"/>
        <w:adjustRightInd w:val="0"/>
        <w:jc w:val="right"/>
        <w:rPr>
          <w:b/>
          <w:sz w:val="24"/>
          <w:szCs w:val="24"/>
        </w:rPr>
      </w:pPr>
    </w:p>
    <w:p w14:paraId="445CA086" w14:textId="77777777" w:rsidR="00A042EA" w:rsidRPr="00BF1092" w:rsidRDefault="00A042EA" w:rsidP="0052327F">
      <w:pPr>
        <w:widowControl/>
        <w:autoSpaceDE w:val="0"/>
        <w:autoSpaceDN w:val="0"/>
        <w:adjustRightInd w:val="0"/>
        <w:ind w:firstLine="540"/>
        <w:jc w:val="both"/>
        <w:outlineLvl w:val="3"/>
        <w:rPr>
          <w:sz w:val="22"/>
          <w:szCs w:val="22"/>
        </w:rPr>
      </w:pPr>
      <w:r w:rsidRPr="00BF1092">
        <w:rPr>
          <w:sz w:val="22"/>
          <w:szCs w:val="22"/>
        </w:rPr>
        <w:t xml:space="preserve">* Выделяется в целях реализации </w:t>
      </w:r>
      <w:hyperlink r:id="rId22" w:history="1">
        <w:r w:rsidRPr="00BF1092">
          <w:rPr>
            <w:sz w:val="22"/>
            <w:szCs w:val="22"/>
          </w:rPr>
          <w:t>пункта 6 статьи 168</w:t>
        </w:r>
      </w:hyperlink>
      <w:r w:rsidRPr="00BF1092">
        <w:rPr>
          <w:sz w:val="22"/>
          <w:szCs w:val="22"/>
        </w:rPr>
        <w:t xml:space="preserve"> Налогового кодекса Российской Федерации (часть вторая).</w:t>
      </w:r>
    </w:p>
    <w:p w14:paraId="30871AE2" w14:textId="77777777" w:rsidR="00A042EA" w:rsidRPr="00BF1092" w:rsidRDefault="00A042EA" w:rsidP="0052327F">
      <w:pPr>
        <w:widowControl/>
        <w:autoSpaceDE w:val="0"/>
        <w:autoSpaceDN w:val="0"/>
        <w:adjustRightInd w:val="0"/>
        <w:ind w:firstLine="540"/>
        <w:jc w:val="both"/>
        <w:rPr>
          <w:spacing w:val="2"/>
          <w:sz w:val="22"/>
          <w:szCs w:val="22"/>
          <w:shd w:val="clear" w:color="auto" w:fill="FFFFFF"/>
        </w:rPr>
      </w:pPr>
      <w:r w:rsidRPr="00BF1092">
        <w:rPr>
          <w:spacing w:val="2"/>
          <w:sz w:val="22"/>
          <w:szCs w:val="22"/>
          <w:shd w:val="clear" w:color="auto" w:fill="FFFFFF"/>
        </w:rPr>
        <w:t>** Тариф действует по 30 ноября 2022 г. включительно.</w:t>
      </w:r>
    </w:p>
    <w:p w14:paraId="4A1F20A6" w14:textId="77777777" w:rsidR="00A042EA" w:rsidRPr="00BF1092" w:rsidRDefault="00A042EA" w:rsidP="0052327F">
      <w:pPr>
        <w:widowControl/>
        <w:autoSpaceDE w:val="0"/>
        <w:autoSpaceDN w:val="0"/>
        <w:adjustRightInd w:val="0"/>
        <w:ind w:firstLine="540"/>
        <w:jc w:val="both"/>
        <w:outlineLvl w:val="3"/>
        <w:rPr>
          <w:sz w:val="22"/>
          <w:szCs w:val="22"/>
        </w:rPr>
      </w:pPr>
      <w:r w:rsidRPr="00BF1092">
        <w:rPr>
          <w:spacing w:val="2"/>
          <w:sz w:val="22"/>
          <w:szCs w:val="22"/>
          <w:shd w:val="clear" w:color="auto" w:fill="FFFFFF"/>
        </w:rPr>
        <w:t>*** Т</w:t>
      </w:r>
      <w:r w:rsidRPr="00BF1092">
        <w:rPr>
          <w:sz w:val="22"/>
          <w:szCs w:val="22"/>
        </w:rPr>
        <w:t>ариф, установленный на 2023 год, вводится в действие с 1 декабря 2022 г.</w:t>
      </w:r>
    </w:p>
    <w:p w14:paraId="27346443" w14:textId="77777777" w:rsidR="00A042EA" w:rsidRPr="00BF1092" w:rsidRDefault="00A042EA" w:rsidP="0052327F">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211"/>
        <w:gridCol w:w="5210"/>
      </w:tblGrid>
      <w:tr w:rsidR="00A042EA" w:rsidRPr="00BF1092" w14:paraId="0522D61D" w14:textId="77777777" w:rsidTr="00A042EA">
        <w:tc>
          <w:tcPr>
            <w:tcW w:w="5211" w:type="dxa"/>
            <w:shd w:val="clear" w:color="auto" w:fill="auto"/>
          </w:tcPr>
          <w:p w14:paraId="1FF71DA8" w14:textId="77777777" w:rsidR="00A042EA" w:rsidRPr="00BF1092" w:rsidRDefault="00A042EA" w:rsidP="0052327F">
            <w:pPr>
              <w:widowControl/>
              <w:autoSpaceDE w:val="0"/>
              <w:autoSpaceDN w:val="0"/>
              <w:adjustRightInd w:val="0"/>
              <w:ind w:left="255"/>
            </w:pPr>
            <w:r w:rsidRPr="00BF1092">
              <w:rPr>
                <w:vertAlign w:val="superscript"/>
              </w:rPr>
              <w:t>1</w:t>
            </w:r>
            <w:r w:rsidRPr="00BF1092">
              <w:t xml:space="preserve">  Тариф без учета НДС - 1 574,02 руб./Гкал</w:t>
            </w:r>
          </w:p>
          <w:p w14:paraId="66397C2A" w14:textId="77777777" w:rsidR="00A042EA" w:rsidRPr="00BF1092" w:rsidRDefault="00A042EA" w:rsidP="0052327F">
            <w:pPr>
              <w:widowControl/>
              <w:autoSpaceDE w:val="0"/>
              <w:autoSpaceDN w:val="0"/>
              <w:adjustRightInd w:val="0"/>
              <w:ind w:left="255"/>
            </w:pPr>
            <w:r w:rsidRPr="00BF1092">
              <w:rPr>
                <w:vertAlign w:val="superscript"/>
              </w:rPr>
              <w:t>2</w:t>
            </w:r>
            <w:r w:rsidRPr="00BF1092">
              <w:t xml:space="preserve">  Тариф без учета НДС - 1 659,02 руб./Гкал</w:t>
            </w:r>
          </w:p>
          <w:p w14:paraId="465D31B2" w14:textId="77777777" w:rsidR="00A042EA" w:rsidRPr="00BF1092" w:rsidRDefault="00A042EA" w:rsidP="0052327F">
            <w:pPr>
              <w:widowControl/>
              <w:autoSpaceDE w:val="0"/>
              <w:autoSpaceDN w:val="0"/>
              <w:adjustRightInd w:val="0"/>
              <w:ind w:left="255"/>
            </w:pPr>
            <w:r w:rsidRPr="00BF1092">
              <w:rPr>
                <w:vertAlign w:val="superscript"/>
              </w:rPr>
              <w:t>3</w:t>
            </w:r>
            <w:r w:rsidRPr="00BF1092">
              <w:t xml:space="preserve">  Тариф без учета НДС - 1 841,51 руб./Гкал</w:t>
            </w:r>
          </w:p>
          <w:p w14:paraId="00485CB9" w14:textId="77777777" w:rsidR="00A042EA" w:rsidRPr="00BF1092" w:rsidRDefault="00A042EA" w:rsidP="0052327F">
            <w:pPr>
              <w:widowControl/>
              <w:autoSpaceDE w:val="0"/>
              <w:autoSpaceDN w:val="0"/>
              <w:adjustRightInd w:val="0"/>
              <w:ind w:left="255"/>
            </w:pPr>
            <w:r w:rsidRPr="00BF1092">
              <w:rPr>
                <w:vertAlign w:val="superscript"/>
              </w:rPr>
              <w:t>4</w:t>
            </w:r>
            <w:r w:rsidRPr="00BF1092">
              <w:t xml:space="preserve">  Тариф без учета НДС – 2 093,79 руб./Гкал</w:t>
            </w:r>
          </w:p>
          <w:p w14:paraId="7319DDA0" w14:textId="77777777" w:rsidR="00A042EA" w:rsidRPr="00BF1092" w:rsidRDefault="00A042EA" w:rsidP="0052327F">
            <w:pPr>
              <w:widowControl/>
              <w:autoSpaceDE w:val="0"/>
              <w:autoSpaceDN w:val="0"/>
              <w:adjustRightInd w:val="0"/>
              <w:ind w:left="255"/>
            </w:pPr>
            <w:r w:rsidRPr="00BF1092">
              <w:rPr>
                <w:vertAlign w:val="superscript"/>
              </w:rPr>
              <w:t>5</w:t>
            </w:r>
            <w:r w:rsidRPr="00BF1092">
              <w:t xml:space="preserve">  Тариф без учета НДС – 2</w:t>
            </w:r>
            <w:r>
              <w:t> 382,73</w:t>
            </w:r>
            <w:r w:rsidRPr="00BF1092">
              <w:t xml:space="preserve"> руб./Гкал</w:t>
            </w:r>
          </w:p>
          <w:p w14:paraId="42583AB6" w14:textId="77777777" w:rsidR="00A042EA" w:rsidRPr="00BF1092" w:rsidRDefault="00A042EA" w:rsidP="0052327F">
            <w:pPr>
              <w:widowControl/>
              <w:autoSpaceDE w:val="0"/>
              <w:autoSpaceDN w:val="0"/>
              <w:adjustRightInd w:val="0"/>
              <w:ind w:left="255"/>
            </w:pPr>
            <w:r w:rsidRPr="00BF1092">
              <w:rPr>
                <w:vertAlign w:val="superscript"/>
              </w:rPr>
              <w:t>6</w:t>
            </w:r>
            <w:r w:rsidRPr="00BF1092">
              <w:t xml:space="preserve">  Тариф без учета НДС – 2</w:t>
            </w:r>
            <w:r>
              <w:t> 511,40</w:t>
            </w:r>
            <w:r w:rsidRPr="00BF1092">
              <w:t xml:space="preserve"> руб./Гкал</w:t>
            </w:r>
          </w:p>
          <w:p w14:paraId="4DD13C72" w14:textId="77777777" w:rsidR="00A042EA" w:rsidRPr="00BF1092" w:rsidRDefault="00A042EA" w:rsidP="0052327F">
            <w:pPr>
              <w:widowControl/>
              <w:autoSpaceDE w:val="0"/>
              <w:autoSpaceDN w:val="0"/>
              <w:adjustRightInd w:val="0"/>
              <w:ind w:left="255"/>
            </w:pPr>
            <w:r w:rsidRPr="00BF1092">
              <w:rPr>
                <w:vertAlign w:val="superscript"/>
              </w:rPr>
              <w:t>7</w:t>
            </w:r>
            <w:r w:rsidRPr="00BF1092">
              <w:t xml:space="preserve">  Тариф без учета НДС – 2</w:t>
            </w:r>
            <w:r>
              <w:t> 631,95</w:t>
            </w:r>
            <w:r w:rsidRPr="00BF1092">
              <w:t xml:space="preserve"> руб./Гкал</w:t>
            </w:r>
          </w:p>
        </w:tc>
        <w:tc>
          <w:tcPr>
            <w:tcW w:w="5211" w:type="dxa"/>
            <w:shd w:val="clear" w:color="auto" w:fill="auto"/>
          </w:tcPr>
          <w:p w14:paraId="6F08C391" w14:textId="77777777" w:rsidR="00A042EA" w:rsidRPr="00BF1092" w:rsidRDefault="00A042EA" w:rsidP="0052327F">
            <w:pPr>
              <w:widowControl/>
              <w:autoSpaceDE w:val="0"/>
              <w:autoSpaceDN w:val="0"/>
              <w:adjustRightInd w:val="0"/>
              <w:ind w:left="255"/>
            </w:pPr>
            <w:r w:rsidRPr="00BF1092">
              <w:rPr>
                <w:vertAlign w:val="superscript"/>
              </w:rPr>
              <w:t>8</w:t>
            </w:r>
            <w:r w:rsidRPr="00BF1092">
              <w:t xml:space="preserve">  Тариф без учета НДС – 1 920,26 руб./Гкал</w:t>
            </w:r>
          </w:p>
          <w:p w14:paraId="3E438FEE" w14:textId="77777777" w:rsidR="00A042EA" w:rsidRPr="00BF1092" w:rsidRDefault="00A042EA" w:rsidP="0052327F">
            <w:pPr>
              <w:widowControl/>
              <w:autoSpaceDE w:val="0"/>
              <w:autoSpaceDN w:val="0"/>
              <w:adjustRightInd w:val="0"/>
              <w:ind w:left="255"/>
            </w:pPr>
            <w:r w:rsidRPr="00BF1092">
              <w:rPr>
                <w:vertAlign w:val="superscript"/>
              </w:rPr>
              <w:t>9</w:t>
            </w:r>
            <w:r w:rsidRPr="00BF1092">
              <w:t xml:space="preserve">  Тариф без учета НДС – 2 023,95 руб./Гкал</w:t>
            </w:r>
          </w:p>
          <w:p w14:paraId="40F579D9" w14:textId="77777777" w:rsidR="00A042EA" w:rsidRPr="00BF1092" w:rsidRDefault="00A042EA" w:rsidP="0052327F">
            <w:pPr>
              <w:widowControl/>
              <w:autoSpaceDE w:val="0"/>
              <w:autoSpaceDN w:val="0"/>
              <w:adjustRightInd w:val="0"/>
              <w:ind w:left="255"/>
            </w:pPr>
            <w:r w:rsidRPr="00BF1092">
              <w:rPr>
                <w:vertAlign w:val="superscript"/>
              </w:rPr>
              <w:t>10</w:t>
            </w:r>
            <w:r w:rsidRPr="00BF1092">
              <w:t xml:space="preserve">  Тариф без учета НДС – 2 246,58 руб./Гкал</w:t>
            </w:r>
          </w:p>
          <w:p w14:paraId="24505240" w14:textId="77777777" w:rsidR="00A042EA" w:rsidRPr="00BF1092" w:rsidRDefault="00A042EA" w:rsidP="0052327F">
            <w:pPr>
              <w:widowControl/>
              <w:autoSpaceDE w:val="0"/>
              <w:autoSpaceDN w:val="0"/>
              <w:adjustRightInd w:val="0"/>
              <w:ind w:left="255"/>
            </w:pPr>
            <w:r w:rsidRPr="00BF1092">
              <w:rPr>
                <w:vertAlign w:val="superscript"/>
              </w:rPr>
              <w:t>11</w:t>
            </w:r>
            <w:r w:rsidRPr="00BF1092">
              <w:t xml:space="preserve">  Тариф без учета НДС – 2 554,37 руб./Гкал</w:t>
            </w:r>
          </w:p>
          <w:p w14:paraId="3870219D" w14:textId="77777777" w:rsidR="00A042EA" w:rsidRPr="00BF1092" w:rsidRDefault="00A042EA" w:rsidP="0052327F">
            <w:pPr>
              <w:widowControl/>
              <w:autoSpaceDE w:val="0"/>
              <w:autoSpaceDN w:val="0"/>
              <w:adjustRightInd w:val="0"/>
              <w:ind w:left="255"/>
            </w:pPr>
            <w:r w:rsidRPr="00BF1092">
              <w:rPr>
                <w:vertAlign w:val="superscript"/>
              </w:rPr>
              <w:t>12</w:t>
            </w:r>
            <w:r w:rsidRPr="00BF1092">
              <w:t xml:space="preserve">  Тариф без учета НДС – 2</w:t>
            </w:r>
            <w:r>
              <w:t> 906,87</w:t>
            </w:r>
            <w:r w:rsidRPr="00BF1092">
              <w:t xml:space="preserve"> руб./Гкал</w:t>
            </w:r>
          </w:p>
          <w:p w14:paraId="40C65F00" w14:textId="77777777" w:rsidR="00A042EA" w:rsidRPr="00BF1092" w:rsidRDefault="00A042EA" w:rsidP="0052327F">
            <w:pPr>
              <w:widowControl/>
              <w:autoSpaceDE w:val="0"/>
              <w:autoSpaceDN w:val="0"/>
              <w:adjustRightInd w:val="0"/>
              <w:ind w:left="255"/>
            </w:pPr>
            <w:r w:rsidRPr="00BF1092">
              <w:rPr>
                <w:vertAlign w:val="superscript"/>
              </w:rPr>
              <w:t>13</w:t>
            </w:r>
            <w:r w:rsidRPr="00BF1092">
              <w:t xml:space="preserve">  Тариф без учета НДС – 3</w:t>
            </w:r>
            <w:r>
              <w:t> 063,83</w:t>
            </w:r>
            <w:r w:rsidRPr="00BF1092">
              <w:t xml:space="preserve"> руб./Гкал</w:t>
            </w:r>
          </w:p>
          <w:p w14:paraId="15374A1C" w14:textId="77777777" w:rsidR="00A042EA" w:rsidRPr="00BF1092" w:rsidRDefault="00A042EA" w:rsidP="0052327F">
            <w:pPr>
              <w:widowControl/>
              <w:autoSpaceDE w:val="0"/>
              <w:autoSpaceDN w:val="0"/>
              <w:adjustRightInd w:val="0"/>
              <w:ind w:left="255"/>
            </w:pPr>
            <w:r w:rsidRPr="00BF1092">
              <w:rPr>
                <w:vertAlign w:val="superscript"/>
              </w:rPr>
              <w:t>14</w:t>
            </w:r>
            <w:r w:rsidRPr="00BF1092">
              <w:t xml:space="preserve">  Тариф без учета НДС – 3</w:t>
            </w:r>
            <w:r>
              <w:t> 210,90</w:t>
            </w:r>
            <w:r w:rsidRPr="00BF1092">
              <w:t xml:space="preserve"> руб./Гкал</w:t>
            </w:r>
          </w:p>
        </w:tc>
      </w:tr>
    </w:tbl>
    <w:p w14:paraId="2EE62895" w14:textId="77777777" w:rsidR="006640C5" w:rsidRPr="00F012C9" w:rsidRDefault="006640C5" w:rsidP="0052327F">
      <w:pPr>
        <w:widowControl/>
        <w:autoSpaceDE w:val="0"/>
        <w:autoSpaceDN w:val="0"/>
        <w:adjustRightInd w:val="0"/>
        <w:rPr>
          <w:color w:val="FF0000"/>
          <w:sz w:val="22"/>
          <w:szCs w:val="22"/>
        </w:rPr>
      </w:pPr>
    </w:p>
    <w:p w14:paraId="4EAFBB70" w14:textId="77777777" w:rsidR="006640C5" w:rsidRPr="00F012C9" w:rsidRDefault="006640C5" w:rsidP="0052327F">
      <w:pPr>
        <w:widowControl/>
        <w:autoSpaceDE w:val="0"/>
        <w:autoSpaceDN w:val="0"/>
        <w:adjustRightInd w:val="0"/>
        <w:rPr>
          <w:color w:val="FF0000"/>
          <w:sz w:val="22"/>
          <w:szCs w:val="22"/>
        </w:rPr>
      </w:pPr>
    </w:p>
    <w:p w14:paraId="46B69353" w14:textId="3C2AE57C" w:rsidR="006640C5" w:rsidRPr="00F012C9" w:rsidRDefault="0068712C" w:rsidP="0052327F">
      <w:pPr>
        <w:widowControl/>
        <w:autoSpaceDE w:val="0"/>
        <w:autoSpaceDN w:val="0"/>
        <w:adjustRightInd w:val="0"/>
        <w:ind w:firstLine="709"/>
        <w:jc w:val="both"/>
        <w:rPr>
          <w:color w:val="FF0000"/>
          <w:sz w:val="22"/>
          <w:szCs w:val="22"/>
        </w:rPr>
      </w:pPr>
      <w:r>
        <w:rPr>
          <w:sz w:val="22"/>
          <w:szCs w:val="22"/>
        </w:rPr>
        <w:t>7</w:t>
      </w:r>
      <w:r w:rsidR="006640C5" w:rsidRPr="00F012C9">
        <w:rPr>
          <w:sz w:val="22"/>
          <w:szCs w:val="22"/>
        </w:rPr>
        <w:t xml:space="preserve">. </w:t>
      </w:r>
      <w:r w:rsidR="006640C5" w:rsidRPr="00A042EA">
        <w:rPr>
          <w:sz w:val="22"/>
          <w:szCs w:val="22"/>
        </w:rPr>
        <w:t xml:space="preserve">С </w:t>
      </w:r>
      <w:r w:rsidR="00A042EA" w:rsidRPr="00A042EA">
        <w:rPr>
          <w:sz w:val="22"/>
          <w:szCs w:val="22"/>
        </w:rPr>
        <w:t xml:space="preserve">01.01.2025 произвести корректировку установленных долгосрочных тарифов на теплоноситель </w:t>
      </w:r>
      <w:r w:rsidR="00A042EA" w:rsidRPr="00A042EA">
        <w:rPr>
          <w:bCs/>
          <w:sz w:val="22"/>
          <w:szCs w:val="22"/>
        </w:rPr>
        <w:t xml:space="preserve">для потребителей </w:t>
      </w:r>
      <w:r w:rsidR="00A042EA" w:rsidRPr="00A042EA">
        <w:rPr>
          <w:sz w:val="22"/>
          <w:szCs w:val="22"/>
        </w:rPr>
        <w:t xml:space="preserve">ООО «Теплоснаб-Родники» (г.о. Вичуга) на 2025-2027 годы, изложив </w:t>
      </w:r>
      <w:hyperlink r:id="rId23" w:history="1">
        <w:r w:rsidR="00A042EA" w:rsidRPr="00A042EA">
          <w:rPr>
            <w:sz w:val="22"/>
            <w:szCs w:val="22"/>
          </w:rPr>
          <w:t>приложение 3</w:t>
        </w:r>
      </w:hyperlink>
      <w:r w:rsidR="00A042EA" w:rsidRPr="00A042EA">
        <w:rPr>
          <w:sz w:val="22"/>
          <w:szCs w:val="22"/>
        </w:rPr>
        <w:t xml:space="preserve"> к постановлению Департамента энергетики и тарифов Ивановской области от 19.11.2021 № 51-т/10 в новой редакции</w:t>
      </w:r>
      <w:r w:rsidR="006640C5" w:rsidRPr="00F012C9">
        <w:rPr>
          <w:sz w:val="22"/>
          <w:szCs w:val="22"/>
        </w:rPr>
        <w:t>:</w:t>
      </w:r>
    </w:p>
    <w:p w14:paraId="653EB69C" w14:textId="77777777" w:rsidR="006640C5" w:rsidRPr="00F012C9" w:rsidRDefault="006640C5" w:rsidP="0052327F">
      <w:pPr>
        <w:widowControl/>
        <w:autoSpaceDE w:val="0"/>
        <w:autoSpaceDN w:val="0"/>
        <w:adjustRightInd w:val="0"/>
        <w:rPr>
          <w:color w:val="FF0000"/>
          <w:sz w:val="22"/>
          <w:szCs w:val="22"/>
        </w:rPr>
      </w:pPr>
    </w:p>
    <w:p w14:paraId="31F0683F" w14:textId="77777777" w:rsidR="006640C5" w:rsidRPr="00F012C9" w:rsidRDefault="006640C5" w:rsidP="0052327F">
      <w:pPr>
        <w:widowControl/>
        <w:tabs>
          <w:tab w:val="left" w:pos="3970"/>
        </w:tabs>
        <w:autoSpaceDE w:val="0"/>
        <w:autoSpaceDN w:val="0"/>
        <w:adjustRightInd w:val="0"/>
        <w:jc w:val="right"/>
        <w:rPr>
          <w:sz w:val="22"/>
          <w:szCs w:val="22"/>
        </w:rPr>
      </w:pPr>
      <w:r w:rsidRPr="00F012C9">
        <w:rPr>
          <w:sz w:val="22"/>
          <w:szCs w:val="22"/>
        </w:rPr>
        <w:t xml:space="preserve">Приложение 3 к постановлению Департамента энергетики и тарифов </w:t>
      </w:r>
    </w:p>
    <w:p w14:paraId="6EDC101A" w14:textId="77777777" w:rsidR="006640C5" w:rsidRPr="00F012C9" w:rsidRDefault="006640C5" w:rsidP="0052327F">
      <w:pPr>
        <w:widowControl/>
        <w:autoSpaceDE w:val="0"/>
        <w:autoSpaceDN w:val="0"/>
        <w:adjustRightInd w:val="0"/>
        <w:jc w:val="right"/>
        <w:rPr>
          <w:sz w:val="22"/>
          <w:szCs w:val="22"/>
        </w:rPr>
      </w:pPr>
      <w:r w:rsidRPr="00F012C9">
        <w:rPr>
          <w:sz w:val="22"/>
          <w:szCs w:val="22"/>
        </w:rPr>
        <w:t>Ивановской области от 19.11.2021 № 51-т/10</w:t>
      </w:r>
    </w:p>
    <w:p w14:paraId="0B629FC6" w14:textId="77777777" w:rsidR="006640C5" w:rsidRPr="00F012C9" w:rsidRDefault="006640C5" w:rsidP="0052327F">
      <w:pPr>
        <w:widowControl/>
        <w:autoSpaceDE w:val="0"/>
        <w:autoSpaceDN w:val="0"/>
        <w:adjustRightInd w:val="0"/>
        <w:jc w:val="right"/>
        <w:rPr>
          <w:sz w:val="22"/>
          <w:szCs w:val="22"/>
        </w:rPr>
      </w:pPr>
    </w:p>
    <w:p w14:paraId="257CB6CE" w14:textId="77777777" w:rsidR="0068712C" w:rsidRDefault="0068712C" w:rsidP="0052327F">
      <w:pPr>
        <w:widowControl/>
        <w:autoSpaceDE w:val="0"/>
        <w:autoSpaceDN w:val="0"/>
        <w:adjustRightInd w:val="0"/>
        <w:jc w:val="center"/>
        <w:rPr>
          <w:b/>
          <w:sz w:val="22"/>
          <w:szCs w:val="22"/>
        </w:rPr>
      </w:pPr>
      <w:r w:rsidRPr="00852989">
        <w:rPr>
          <w:b/>
          <w:sz w:val="22"/>
          <w:szCs w:val="22"/>
        </w:rPr>
        <w:t>Тарифы на теплоноситель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843"/>
        <w:gridCol w:w="809"/>
        <w:gridCol w:w="1459"/>
        <w:gridCol w:w="1417"/>
        <w:gridCol w:w="709"/>
      </w:tblGrid>
      <w:tr w:rsidR="0068712C" w:rsidRPr="00822614" w14:paraId="1AFBFE7D" w14:textId="77777777" w:rsidTr="0068712C">
        <w:trPr>
          <w:trHeight w:val="281"/>
        </w:trPr>
        <w:tc>
          <w:tcPr>
            <w:tcW w:w="568" w:type="dxa"/>
            <w:vMerge w:val="restart"/>
            <w:shd w:val="clear" w:color="auto" w:fill="auto"/>
            <w:vAlign w:val="center"/>
            <w:hideMark/>
          </w:tcPr>
          <w:p w14:paraId="4070F5BD" w14:textId="77777777" w:rsidR="0068712C" w:rsidRPr="0068712C" w:rsidRDefault="0068712C" w:rsidP="0052327F">
            <w:pPr>
              <w:jc w:val="center"/>
              <w:rPr>
                <w:sz w:val="21"/>
                <w:szCs w:val="21"/>
              </w:rPr>
            </w:pPr>
            <w:r w:rsidRPr="0068712C">
              <w:rPr>
                <w:sz w:val="21"/>
                <w:szCs w:val="21"/>
              </w:rPr>
              <w:t>№ п/п</w:t>
            </w:r>
          </w:p>
        </w:tc>
        <w:tc>
          <w:tcPr>
            <w:tcW w:w="2976" w:type="dxa"/>
            <w:vMerge w:val="restart"/>
            <w:shd w:val="clear" w:color="auto" w:fill="auto"/>
            <w:vAlign w:val="center"/>
            <w:hideMark/>
          </w:tcPr>
          <w:p w14:paraId="48902B07" w14:textId="77777777" w:rsidR="0068712C" w:rsidRPr="0068712C" w:rsidRDefault="0068712C" w:rsidP="0052327F">
            <w:pPr>
              <w:jc w:val="center"/>
              <w:rPr>
                <w:sz w:val="21"/>
                <w:szCs w:val="21"/>
              </w:rPr>
            </w:pPr>
            <w:r w:rsidRPr="0068712C">
              <w:rPr>
                <w:sz w:val="21"/>
                <w:szCs w:val="21"/>
              </w:rPr>
              <w:t>Наименование регулируемой организации</w:t>
            </w:r>
          </w:p>
        </w:tc>
        <w:tc>
          <w:tcPr>
            <w:tcW w:w="1843" w:type="dxa"/>
            <w:vMerge w:val="restart"/>
            <w:shd w:val="clear" w:color="auto" w:fill="auto"/>
            <w:noWrap/>
            <w:vAlign w:val="center"/>
            <w:hideMark/>
          </w:tcPr>
          <w:p w14:paraId="5DCF7D70" w14:textId="77777777" w:rsidR="0068712C" w:rsidRPr="0068712C" w:rsidRDefault="0068712C" w:rsidP="0052327F">
            <w:pPr>
              <w:jc w:val="center"/>
              <w:rPr>
                <w:sz w:val="21"/>
                <w:szCs w:val="21"/>
              </w:rPr>
            </w:pPr>
            <w:r w:rsidRPr="0068712C">
              <w:rPr>
                <w:sz w:val="21"/>
                <w:szCs w:val="21"/>
              </w:rPr>
              <w:t>Вид тарифа</w:t>
            </w:r>
          </w:p>
        </w:tc>
        <w:tc>
          <w:tcPr>
            <w:tcW w:w="809" w:type="dxa"/>
            <w:vMerge w:val="restart"/>
          </w:tcPr>
          <w:p w14:paraId="7C0C1FFB" w14:textId="77777777" w:rsidR="0068712C" w:rsidRPr="0068712C" w:rsidRDefault="0068712C" w:rsidP="0052327F">
            <w:pPr>
              <w:jc w:val="center"/>
              <w:rPr>
                <w:sz w:val="21"/>
                <w:szCs w:val="21"/>
              </w:rPr>
            </w:pPr>
          </w:p>
          <w:p w14:paraId="7833C868" w14:textId="77777777" w:rsidR="0068712C" w:rsidRPr="0068712C" w:rsidRDefault="0068712C" w:rsidP="0052327F">
            <w:pPr>
              <w:jc w:val="center"/>
              <w:rPr>
                <w:sz w:val="21"/>
                <w:szCs w:val="21"/>
              </w:rPr>
            </w:pPr>
          </w:p>
          <w:p w14:paraId="759C3118" w14:textId="77777777" w:rsidR="0068712C" w:rsidRPr="0068712C" w:rsidRDefault="0068712C" w:rsidP="0052327F">
            <w:pPr>
              <w:jc w:val="center"/>
              <w:rPr>
                <w:sz w:val="21"/>
                <w:szCs w:val="21"/>
              </w:rPr>
            </w:pPr>
            <w:r w:rsidRPr="0068712C">
              <w:rPr>
                <w:sz w:val="21"/>
                <w:szCs w:val="21"/>
              </w:rPr>
              <w:t>Год</w:t>
            </w:r>
          </w:p>
        </w:tc>
        <w:tc>
          <w:tcPr>
            <w:tcW w:w="3585" w:type="dxa"/>
            <w:gridSpan w:val="3"/>
            <w:shd w:val="clear" w:color="auto" w:fill="auto"/>
            <w:noWrap/>
            <w:vAlign w:val="center"/>
            <w:hideMark/>
          </w:tcPr>
          <w:p w14:paraId="0414548B" w14:textId="77777777" w:rsidR="0068712C" w:rsidRPr="0068712C" w:rsidRDefault="0068712C" w:rsidP="0052327F">
            <w:pPr>
              <w:widowControl/>
              <w:jc w:val="center"/>
              <w:rPr>
                <w:sz w:val="21"/>
                <w:szCs w:val="21"/>
              </w:rPr>
            </w:pPr>
            <w:r w:rsidRPr="0068712C">
              <w:rPr>
                <w:sz w:val="21"/>
                <w:szCs w:val="21"/>
              </w:rPr>
              <w:t>Вид теплоносителя</w:t>
            </w:r>
          </w:p>
        </w:tc>
      </w:tr>
      <w:tr w:rsidR="0068712C" w:rsidRPr="00822614" w14:paraId="5D0FD390" w14:textId="77777777" w:rsidTr="0068712C">
        <w:trPr>
          <w:trHeight w:val="228"/>
        </w:trPr>
        <w:tc>
          <w:tcPr>
            <w:tcW w:w="568" w:type="dxa"/>
            <w:vMerge/>
            <w:shd w:val="clear" w:color="auto" w:fill="auto"/>
            <w:vAlign w:val="center"/>
            <w:hideMark/>
          </w:tcPr>
          <w:p w14:paraId="505EB868" w14:textId="77777777" w:rsidR="0068712C" w:rsidRPr="0068712C" w:rsidRDefault="0068712C" w:rsidP="0052327F">
            <w:pPr>
              <w:widowControl/>
              <w:jc w:val="center"/>
              <w:rPr>
                <w:sz w:val="21"/>
                <w:szCs w:val="21"/>
              </w:rPr>
            </w:pPr>
          </w:p>
        </w:tc>
        <w:tc>
          <w:tcPr>
            <w:tcW w:w="2976" w:type="dxa"/>
            <w:vMerge/>
            <w:shd w:val="clear" w:color="auto" w:fill="auto"/>
            <w:vAlign w:val="center"/>
            <w:hideMark/>
          </w:tcPr>
          <w:p w14:paraId="5CD5540F" w14:textId="77777777" w:rsidR="0068712C" w:rsidRPr="0068712C" w:rsidRDefault="0068712C" w:rsidP="0052327F">
            <w:pPr>
              <w:widowControl/>
              <w:jc w:val="center"/>
              <w:rPr>
                <w:sz w:val="21"/>
                <w:szCs w:val="21"/>
              </w:rPr>
            </w:pPr>
          </w:p>
        </w:tc>
        <w:tc>
          <w:tcPr>
            <w:tcW w:w="1843" w:type="dxa"/>
            <w:vMerge/>
            <w:shd w:val="clear" w:color="auto" w:fill="auto"/>
            <w:noWrap/>
            <w:vAlign w:val="center"/>
            <w:hideMark/>
          </w:tcPr>
          <w:p w14:paraId="7F069AF6" w14:textId="77777777" w:rsidR="0068712C" w:rsidRPr="0068712C" w:rsidRDefault="0068712C" w:rsidP="0052327F">
            <w:pPr>
              <w:widowControl/>
              <w:jc w:val="center"/>
              <w:rPr>
                <w:sz w:val="21"/>
                <w:szCs w:val="21"/>
              </w:rPr>
            </w:pPr>
          </w:p>
        </w:tc>
        <w:tc>
          <w:tcPr>
            <w:tcW w:w="809" w:type="dxa"/>
            <w:vMerge/>
          </w:tcPr>
          <w:p w14:paraId="3B73D590" w14:textId="77777777" w:rsidR="0068712C" w:rsidRPr="0068712C" w:rsidRDefault="0068712C" w:rsidP="0052327F">
            <w:pPr>
              <w:jc w:val="center"/>
              <w:rPr>
                <w:sz w:val="21"/>
                <w:szCs w:val="21"/>
              </w:rPr>
            </w:pPr>
          </w:p>
        </w:tc>
        <w:tc>
          <w:tcPr>
            <w:tcW w:w="2876" w:type="dxa"/>
            <w:gridSpan w:val="2"/>
            <w:shd w:val="clear" w:color="auto" w:fill="auto"/>
            <w:noWrap/>
            <w:vAlign w:val="center"/>
            <w:hideMark/>
          </w:tcPr>
          <w:p w14:paraId="65D4DB70" w14:textId="77777777" w:rsidR="0068712C" w:rsidRPr="0068712C" w:rsidRDefault="0068712C" w:rsidP="0052327F">
            <w:pPr>
              <w:widowControl/>
              <w:jc w:val="center"/>
              <w:rPr>
                <w:sz w:val="21"/>
                <w:szCs w:val="21"/>
              </w:rPr>
            </w:pPr>
            <w:r w:rsidRPr="0068712C">
              <w:rPr>
                <w:sz w:val="21"/>
                <w:szCs w:val="21"/>
              </w:rPr>
              <w:t>Вода</w:t>
            </w:r>
          </w:p>
        </w:tc>
        <w:tc>
          <w:tcPr>
            <w:tcW w:w="709" w:type="dxa"/>
            <w:vMerge w:val="restart"/>
            <w:shd w:val="clear" w:color="auto" w:fill="auto"/>
            <w:noWrap/>
            <w:vAlign w:val="center"/>
            <w:hideMark/>
          </w:tcPr>
          <w:p w14:paraId="31F347A2" w14:textId="77777777" w:rsidR="0068712C" w:rsidRPr="0068712C" w:rsidRDefault="0068712C" w:rsidP="0052327F">
            <w:pPr>
              <w:widowControl/>
              <w:jc w:val="center"/>
              <w:rPr>
                <w:sz w:val="21"/>
                <w:szCs w:val="21"/>
              </w:rPr>
            </w:pPr>
            <w:r w:rsidRPr="0068712C">
              <w:rPr>
                <w:sz w:val="21"/>
                <w:szCs w:val="21"/>
              </w:rPr>
              <w:t>Пар</w:t>
            </w:r>
          </w:p>
        </w:tc>
      </w:tr>
      <w:tr w:rsidR="0068712C" w:rsidRPr="00822614" w14:paraId="3DD539FE" w14:textId="77777777" w:rsidTr="0068712C">
        <w:trPr>
          <w:trHeight w:val="60"/>
        </w:trPr>
        <w:tc>
          <w:tcPr>
            <w:tcW w:w="568" w:type="dxa"/>
            <w:vMerge/>
            <w:shd w:val="clear" w:color="auto" w:fill="auto"/>
            <w:noWrap/>
            <w:vAlign w:val="center"/>
            <w:hideMark/>
          </w:tcPr>
          <w:p w14:paraId="4334209E" w14:textId="77777777" w:rsidR="0068712C" w:rsidRPr="0068712C" w:rsidRDefault="0068712C" w:rsidP="0052327F">
            <w:pPr>
              <w:widowControl/>
              <w:jc w:val="center"/>
              <w:rPr>
                <w:sz w:val="21"/>
                <w:szCs w:val="21"/>
              </w:rPr>
            </w:pPr>
          </w:p>
        </w:tc>
        <w:tc>
          <w:tcPr>
            <w:tcW w:w="2976" w:type="dxa"/>
            <w:vMerge/>
            <w:shd w:val="clear" w:color="auto" w:fill="auto"/>
            <w:vAlign w:val="center"/>
            <w:hideMark/>
          </w:tcPr>
          <w:p w14:paraId="41D4170E" w14:textId="77777777" w:rsidR="0068712C" w:rsidRPr="0068712C" w:rsidRDefault="0068712C" w:rsidP="0052327F">
            <w:pPr>
              <w:widowControl/>
              <w:jc w:val="center"/>
              <w:rPr>
                <w:sz w:val="21"/>
                <w:szCs w:val="21"/>
              </w:rPr>
            </w:pPr>
          </w:p>
        </w:tc>
        <w:tc>
          <w:tcPr>
            <w:tcW w:w="1843" w:type="dxa"/>
            <w:vMerge/>
            <w:shd w:val="clear" w:color="auto" w:fill="auto"/>
            <w:noWrap/>
            <w:vAlign w:val="center"/>
            <w:hideMark/>
          </w:tcPr>
          <w:p w14:paraId="00853CC5" w14:textId="77777777" w:rsidR="0068712C" w:rsidRPr="0068712C" w:rsidRDefault="0068712C" w:rsidP="0052327F">
            <w:pPr>
              <w:widowControl/>
              <w:jc w:val="center"/>
              <w:rPr>
                <w:sz w:val="21"/>
                <w:szCs w:val="21"/>
              </w:rPr>
            </w:pPr>
          </w:p>
        </w:tc>
        <w:tc>
          <w:tcPr>
            <w:tcW w:w="809" w:type="dxa"/>
            <w:vMerge/>
          </w:tcPr>
          <w:p w14:paraId="12790C63" w14:textId="77777777" w:rsidR="0068712C" w:rsidRPr="0068712C" w:rsidRDefault="0068712C" w:rsidP="0052327F">
            <w:pPr>
              <w:widowControl/>
              <w:jc w:val="center"/>
              <w:rPr>
                <w:sz w:val="21"/>
                <w:szCs w:val="21"/>
              </w:rPr>
            </w:pPr>
          </w:p>
        </w:tc>
        <w:tc>
          <w:tcPr>
            <w:tcW w:w="1459" w:type="dxa"/>
            <w:shd w:val="clear" w:color="auto" w:fill="auto"/>
            <w:noWrap/>
            <w:vAlign w:val="center"/>
            <w:hideMark/>
          </w:tcPr>
          <w:p w14:paraId="48DCFBFF" w14:textId="77777777" w:rsidR="0068712C" w:rsidRPr="0068712C" w:rsidRDefault="0068712C" w:rsidP="0052327F">
            <w:pPr>
              <w:widowControl/>
              <w:jc w:val="center"/>
              <w:rPr>
                <w:sz w:val="21"/>
                <w:szCs w:val="21"/>
              </w:rPr>
            </w:pPr>
            <w:r w:rsidRPr="0068712C">
              <w:rPr>
                <w:sz w:val="21"/>
                <w:szCs w:val="21"/>
              </w:rPr>
              <w:t>1 полугодие</w:t>
            </w:r>
          </w:p>
        </w:tc>
        <w:tc>
          <w:tcPr>
            <w:tcW w:w="1417" w:type="dxa"/>
            <w:shd w:val="clear" w:color="auto" w:fill="auto"/>
            <w:vAlign w:val="center"/>
          </w:tcPr>
          <w:p w14:paraId="60BC364C" w14:textId="77777777" w:rsidR="0068712C" w:rsidRPr="0068712C" w:rsidRDefault="0068712C" w:rsidP="0052327F">
            <w:pPr>
              <w:widowControl/>
              <w:jc w:val="center"/>
              <w:rPr>
                <w:sz w:val="21"/>
                <w:szCs w:val="21"/>
              </w:rPr>
            </w:pPr>
            <w:r w:rsidRPr="0068712C">
              <w:rPr>
                <w:sz w:val="21"/>
                <w:szCs w:val="21"/>
              </w:rPr>
              <w:t>2 полугодие</w:t>
            </w:r>
          </w:p>
        </w:tc>
        <w:tc>
          <w:tcPr>
            <w:tcW w:w="709" w:type="dxa"/>
            <w:vMerge/>
            <w:shd w:val="clear" w:color="auto" w:fill="auto"/>
            <w:vAlign w:val="center"/>
          </w:tcPr>
          <w:p w14:paraId="2F7BDCE0" w14:textId="77777777" w:rsidR="0068712C" w:rsidRPr="0068712C" w:rsidRDefault="0068712C" w:rsidP="0052327F">
            <w:pPr>
              <w:widowControl/>
              <w:jc w:val="center"/>
              <w:rPr>
                <w:sz w:val="21"/>
                <w:szCs w:val="21"/>
              </w:rPr>
            </w:pPr>
          </w:p>
        </w:tc>
      </w:tr>
      <w:tr w:rsidR="0068712C" w:rsidRPr="00822614" w14:paraId="097D50B4" w14:textId="77777777" w:rsidTr="0068712C">
        <w:trPr>
          <w:trHeight w:val="300"/>
        </w:trPr>
        <w:tc>
          <w:tcPr>
            <w:tcW w:w="9781" w:type="dxa"/>
            <w:gridSpan w:val="7"/>
          </w:tcPr>
          <w:p w14:paraId="381E9D17" w14:textId="77777777" w:rsidR="0068712C" w:rsidRPr="0068712C" w:rsidRDefault="0068712C" w:rsidP="0052327F">
            <w:pPr>
              <w:widowControl/>
              <w:jc w:val="center"/>
              <w:rPr>
                <w:sz w:val="21"/>
                <w:szCs w:val="21"/>
              </w:rPr>
            </w:pPr>
            <w:r w:rsidRPr="0068712C">
              <w:rPr>
                <w:sz w:val="21"/>
                <w:szCs w:val="21"/>
              </w:rPr>
              <w:t>Тариф на теплоноситель, поставляемый потребителям</w:t>
            </w:r>
          </w:p>
        </w:tc>
      </w:tr>
      <w:tr w:rsidR="0068712C" w:rsidRPr="00822614" w14:paraId="10DFDB41" w14:textId="77777777" w:rsidTr="0068712C">
        <w:trPr>
          <w:trHeight w:val="340"/>
        </w:trPr>
        <w:tc>
          <w:tcPr>
            <w:tcW w:w="568" w:type="dxa"/>
            <w:vMerge w:val="restart"/>
            <w:shd w:val="clear" w:color="auto" w:fill="auto"/>
            <w:noWrap/>
            <w:vAlign w:val="center"/>
          </w:tcPr>
          <w:p w14:paraId="278DB899" w14:textId="77777777" w:rsidR="0068712C" w:rsidRPr="0068712C" w:rsidRDefault="0068712C" w:rsidP="0052327F">
            <w:pPr>
              <w:jc w:val="center"/>
              <w:rPr>
                <w:sz w:val="21"/>
                <w:szCs w:val="21"/>
              </w:rPr>
            </w:pPr>
            <w:r w:rsidRPr="0068712C">
              <w:rPr>
                <w:sz w:val="21"/>
                <w:szCs w:val="21"/>
                <w:lang w:val="en-US"/>
              </w:rPr>
              <w:t>1</w:t>
            </w:r>
            <w:r w:rsidRPr="0068712C">
              <w:rPr>
                <w:sz w:val="21"/>
                <w:szCs w:val="21"/>
              </w:rPr>
              <w:t>.</w:t>
            </w:r>
          </w:p>
        </w:tc>
        <w:tc>
          <w:tcPr>
            <w:tcW w:w="2976" w:type="dxa"/>
            <w:vMerge w:val="restart"/>
            <w:shd w:val="clear" w:color="auto" w:fill="auto"/>
            <w:vAlign w:val="center"/>
          </w:tcPr>
          <w:p w14:paraId="02EF89B2" w14:textId="77777777" w:rsidR="0068712C" w:rsidRPr="0068712C" w:rsidRDefault="0068712C" w:rsidP="0052327F">
            <w:pPr>
              <w:widowControl/>
              <w:rPr>
                <w:sz w:val="21"/>
                <w:szCs w:val="21"/>
              </w:rPr>
            </w:pPr>
            <w:r w:rsidRPr="0068712C">
              <w:rPr>
                <w:sz w:val="21"/>
                <w:szCs w:val="21"/>
              </w:rPr>
              <w:t>ООО «Теплоснаб-Родники» (г. Вичуга)</w:t>
            </w:r>
          </w:p>
        </w:tc>
        <w:tc>
          <w:tcPr>
            <w:tcW w:w="1843" w:type="dxa"/>
            <w:vMerge w:val="restart"/>
            <w:shd w:val="clear" w:color="auto" w:fill="auto"/>
            <w:vAlign w:val="center"/>
          </w:tcPr>
          <w:p w14:paraId="3A822969" w14:textId="77777777" w:rsidR="0068712C" w:rsidRPr="0068712C" w:rsidRDefault="0068712C" w:rsidP="0052327F">
            <w:pPr>
              <w:widowControl/>
              <w:jc w:val="center"/>
              <w:rPr>
                <w:sz w:val="21"/>
                <w:szCs w:val="21"/>
              </w:rPr>
            </w:pPr>
            <w:r w:rsidRPr="0068712C">
              <w:rPr>
                <w:sz w:val="21"/>
                <w:szCs w:val="21"/>
              </w:rPr>
              <w:t>Одноставочный руб./куб. м,</w:t>
            </w:r>
            <w:r w:rsidRPr="0068712C">
              <w:rPr>
                <w:sz w:val="21"/>
                <w:szCs w:val="21"/>
              </w:rPr>
              <w:br/>
              <w:t>без НДС</w:t>
            </w:r>
          </w:p>
        </w:tc>
        <w:tc>
          <w:tcPr>
            <w:tcW w:w="809" w:type="dxa"/>
            <w:vAlign w:val="center"/>
          </w:tcPr>
          <w:p w14:paraId="2E7B8062" w14:textId="77777777" w:rsidR="0068712C" w:rsidRPr="0068712C" w:rsidRDefault="0068712C" w:rsidP="0052327F">
            <w:pPr>
              <w:jc w:val="center"/>
              <w:rPr>
                <w:sz w:val="21"/>
                <w:szCs w:val="21"/>
              </w:rPr>
            </w:pPr>
            <w:r w:rsidRPr="0068712C">
              <w:rPr>
                <w:sz w:val="21"/>
                <w:szCs w:val="21"/>
              </w:rPr>
              <w:t>2022</w:t>
            </w:r>
          </w:p>
        </w:tc>
        <w:tc>
          <w:tcPr>
            <w:tcW w:w="1459" w:type="dxa"/>
            <w:shd w:val="clear" w:color="auto" w:fill="auto"/>
            <w:noWrap/>
            <w:vAlign w:val="center"/>
          </w:tcPr>
          <w:p w14:paraId="52F8F4E9" w14:textId="77777777" w:rsidR="0068712C" w:rsidRPr="0068712C" w:rsidRDefault="0068712C" w:rsidP="0052327F">
            <w:pPr>
              <w:jc w:val="center"/>
              <w:rPr>
                <w:sz w:val="21"/>
                <w:szCs w:val="21"/>
              </w:rPr>
            </w:pPr>
            <w:r w:rsidRPr="0068712C">
              <w:rPr>
                <w:sz w:val="21"/>
                <w:szCs w:val="21"/>
              </w:rPr>
              <w:t>67,36</w:t>
            </w:r>
          </w:p>
        </w:tc>
        <w:tc>
          <w:tcPr>
            <w:tcW w:w="1417" w:type="dxa"/>
            <w:shd w:val="clear" w:color="auto" w:fill="auto"/>
            <w:vAlign w:val="center"/>
          </w:tcPr>
          <w:p w14:paraId="33D86929" w14:textId="77777777" w:rsidR="0068712C" w:rsidRPr="0068712C" w:rsidRDefault="0068712C" w:rsidP="0052327F">
            <w:pPr>
              <w:jc w:val="center"/>
              <w:rPr>
                <w:sz w:val="21"/>
                <w:szCs w:val="21"/>
              </w:rPr>
            </w:pPr>
            <w:r w:rsidRPr="0068712C">
              <w:rPr>
                <w:sz w:val="21"/>
                <w:szCs w:val="21"/>
              </w:rPr>
              <w:t>80,21 *</w:t>
            </w:r>
          </w:p>
        </w:tc>
        <w:tc>
          <w:tcPr>
            <w:tcW w:w="709" w:type="dxa"/>
            <w:shd w:val="clear" w:color="auto" w:fill="auto"/>
            <w:noWrap/>
            <w:vAlign w:val="center"/>
          </w:tcPr>
          <w:p w14:paraId="10470D8F" w14:textId="77777777" w:rsidR="0068712C" w:rsidRPr="0068712C" w:rsidRDefault="0068712C" w:rsidP="0052327F">
            <w:pPr>
              <w:jc w:val="center"/>
              <w:rPr>
                <w:sz w:val="21"/>
                <w:szCs w:val="21"/>
              </w:rPr>
            </w:pPr>
            <w:r w:rsidRPr="0068712C">
              <w:rPr>
                <w:sz w:val="21"/>
                <w:szCs w:val="21"/>
              </w:rPr>
              <w:t>-</w:t>
            </w:r>
          </w:p>
        </w:tc>
      </w:tr>
      <w:tr w:rsidR="0068712C" w:rsidRPr="00822614" w14:paraId="35E4095F" w14:textId="77777777" w:rsidTr="0068712C">
        <w:trPr>
          <w:trHeight w:val="340"/>
        </w:trPr>
        <w:tc>
          <w:tcPr>
            <w:tcW w:w="568" w:type="dxa"/>
            <w:vMerge/>
            <w:shd w:val="clear" w:color="auto" w:fill="auto"/>
            <w:noWrap/>
            <w:vAlign w:val="center"/>
          </w:tcPr>
          <w:p w14:paraId="76EAF7D8" w14:textId="77777777" w:rsidR="0068712C" w:rsidRPr="0068712C" w:rsidRDefault="0068712C" w:rsidP="0052327F">
            <w:pPr>
              <w:jc w:val="center"/>
              <w:rPr>
                <w:sz w:val="21"/>
                <w:szCs w:val="21"/>
              </w:rPr>
            </w:pPr>
          </w:p>
        </w:tc>
        <w:tc>
          <w:tcPr>
            <w:tcW w:w="2976" w:type="dxa"/>
            <w:vMerge/>
            <w:shd w:val="clear" w:color="auto" w:fill="auto"/>
            <w:vAlign w:val="center"/>
          </w:tcPr>
          <w:p w14:paraId="2F331241" w14:textId="77777777" w:rsidR="0068712C" w:rsidRPr="0068712C" w:rsidRDefault="0068712C" w:rsidP="0052327F">
            <w:pPr>
              <w:widowControl/>
              <w:autoSpaceDE w:val="0"/>
              <w:autoSpaceDN w:val="0"/>
              <w:adjustRightInd w:val="0"/>
              <w:rPr>
                <w:sz w:val="21"/>
                <w:szCs w:val="21"/>
              </w:rPr>
            </w:pPr>
          </w:p>
        </w:tc>
        <w:tc>
          <w:tcPr>
            <w:tcW w:w="1843" w:type="dxa"/>
            <w:vMerge/>
            <w:shd w:val="clear" w:color="auto" w:fill="auto"/>
            <w:vAlign w:val="center"/>
          </w:tcPr>
          <w:p w14:paraId="555019F5" w14:textId="77777777" w:rsidR="0068712C" w:rsidRPr="0068712C" w:rsidRDefault="0068712C" w:rsidP="0052327F">
            <w:pPr>
              <w:widowControl/>
              <w:jc w:val="center"/>
              <w:rPr>
                <w:sz w:val="21"/>
                <w:szCs w:val="21"/>
              </w:rPr>
            </w:pPr>
          </w:p>
        </w:tc>
        <w:tc>
          <w:tcPr>
            <w:tcW w:w="809" w:type="dxa"/>
            <w:vAlign w:val="center"/>
          </w:tcPr>
          <w:p w14:paraId="7D00BDBE" w14:textId="77777777" w:rsidR="0068712C" w:rsidRPr="0068712C" w:rsidRDefault="0068712C" w:rsidP="0052327F">
            <w:pPr>
              <w:jc w:val="center"/>
              <w:rPr>
                <w:sz w:val="21"/>
                <w:szCs w:val="21"/>
              </w:rPr>
            </w:pPr>
            <w:r w:rsidRPr="0068712C">
              <w:rPr>
                <w:sz w:val="21"/>
                <w:szCs w:val="21"/>
              </w:rPr>
              <w:t>2023</w:t>
            </w:r>
          </w:p>
        </w:tc>
        <w:tc>
          <w:tcPr>
            <w:tcW w:w="2876" w:type="dxa"/>
            <w:gridSpan w:val="2"/>
            <w:shd w:val="clear" w:color="auto" w:fill="auto"/>
            <w:noWrap/>
            <w:vAlign w:val="center"/>
          </w:tcPr>
          <w:p w14:paraId="207C17E3" w14:textId="77777777" w:rsidR="0068712C" w:rsidRPr="0068712C" w:rsidRDefault="0068712C" w:rsidP="0052327F">
            <w:pPr>
              <w:jc w:val="center"/>
              <w:rPr>
                <w:sz w:val="21"/>
                <w:szCs w:val="21"/>
              </w:rPr>
            </w:pPr>
            <w:r w:rsidRPr="0068712C">
              <w:rPr>
                <w:sz w:val="21"/>
                <w:szCs w:val="21"/>
              </w:rPr>
              <w:t>81,40 **</w:t>
            </w:r>
          </w:p>
        </w:tc>
        <w:tc>
          <w:tcPr>
            <w:tcW w:w="709" w:type="dxa"/>
            <w:shd w:val="clear" w:color="auto" w:fill="auto"/>
            <w:noWrap/>
          </w:tcPr>
          <w:p w14:paraId="53AD2EAA" w14:textId="77777777" w:rsidR="0068712C" w:rsidRPr="0068712C" w:rsidRDefault="0068712C" w:rsidP="0052327F">
            <w:pPr>
              <w:jc w:val="center"/>
              <w:rPr>
                <w:sz w:val="21"/>
                <w:szCs w:val="21"/>
              </w:rPr>
            </w:pPr>
          </w:p>
        </w:tc>
      </w:tr>
      <w:tr w:rsidR="0068712C" w:rsidRPr="00822614" w14:paraId="4EA83441" w14:textId="77777777" w:rsidTr="0068712C">
        <w:trPr>
          <w:trHeight w:val="340"/>
        </w:trPr>
        <w:tc>
          <w:tcPr>
            <w:tcW w:w="568" w:type="dxa"/>
            <w:vMerge/>
            <w:shd w:val="clear" w:color="auto" w:fill="auto"/>
            <w:noWrap/>
            <w:vAlign w:val="center"/>
          </w:tcPr>
          <w:p w14:paraId="084864A5" w14:textId="77777777" w:rsidR="0068712C" w:rsidRPr="0068712C" w:rsidRDefault="0068712C" w:rsidP="0052327F">
            <w:pPr>
              <w:jc w:val="center"/>
              <w:rPr>
                <w:sz w:val="21"/>
                <w:szCs w:val="21"/>
              </w:rPr>
            </w:pPr>
          </w:p>
        </w:tc>
        <w:tc>
          <w:tcPr>
            <w:tcW w:w="2976" w:type="dxa"/>
            <w:vMerge/>
            <w:shd w:val="clear" w:color="auto" w:fill="auto"/>
            <w:vAlign w:val="center"/>
          </w:tcPr>
          <w:p w14:paraId="5C49CD54" w14:textId="77777777" w:rsidR="0068712C" w:rsidRPr="0068712C" w:rsidRDefault="0068712C" w:rsidP="0052327F">
            <w:pPr>
              <w:widowControl/>
              <w:autoSpaceDE w:val="0"/>
              <w:autoSpaceDN w:val="0"/>
              <w:adjustRightInd w:val="0"/>
              <w:rPr>
                <w:sz w:val="21"/>
                <w:szCs w:val="21"/>
              </w:rPr>
            </w:pPr>
          </w:p>
        </w:tc>
        <w:tc>
          <w:tcPr>
            <w:tcW w:w="1843" w:type="dxa"/>
            <w:vMerge/>
            <w:shd w:val="clear" w:color="auto" w:fill="auto"/>
            <w:vAlign w:val="center"/>
          </w:tcPr>
          <w:p w14:paraId="165702FC" w14:textId="77777777" w:rsidR="0068712C" w:rsidRPr="0068712C" w:rsidRDefault="0068712C" w:rsidP="0052327F">
            <w:pPr>
              <w:widowControl/>
              <w:jc w:val="center"/>
              <w:rPr>
                <w:sz w:val="21"/>
                <w:szCs w:val="21"/>
              </w:rPr>
            </w:pPr>
          </w:p>
        </w:tc>
        <w:tc>
          <w:tcPr>
            <w:tcW w:w="809" w:type="dxa"/>
            <w:vAlign w:val="center"/>
          </w:tcPr>
          <w:p w14:paraId="231A2D81" w14:textId="77777777" w:rsidR="0068712C" w:rsidRPr="0068712C" w:rsidRDefault="0068712C" w:rsidP="0052327F">
            <w:pPr>
              <w:jc w:val="center"/>
              <w:rPr>
                <w:sz w:val="21"/>
                <w:szCs w:val="21"/>
              </w:rPr>
            </w:pPr>
            <w:r w:rsidRPr="0068712C">
              <w:rPr>
                <w:sz w:val="21"/>
                <w:szCs w:val="21"/>
              </w:rPr>
              <w:t>2024</w:t>
            </w:r>
          </w:p>
        </w:tc>
        <w:tc>
          <w:tcPr>
            <w:tcW w:w="1459" w:type="dxa"/>
            <w:shd w:val="clear" w:color="auto" w:fill="auto"/>
            <w:noWrap/>
            <w:vAlign w:val="center"/>
          </w:tcPr>
          <w:p w14:paraId="3E506AEE" w14:textId="77777777" w:rsidR="0068712C" w:rsidRPr="0068712C" w:rsidRDefault="0068712C" w:rsidP="0052327F">
            <w:pPr>
              <w:jc w:val="center"/>
              <w:rPr>
                <w:sz w:val="21"/>
                <w:szCs w:val="21"/>
              </w:rPr>
            </w:pPr>
            <w:r w:rsidRPr="0068712C">
              <w:rPr>
                <w:sz w:val="21"/>
                <w:szCs w:val="21"/>
              </w:rPr>
              <w:t>81,40</w:t>
            </w:r>
          </w:p>
        </w:tc>
        <w:tc>
          <w:tcPr>
            <w:tcW w:w="1417" w:type="dxa"/>
            <w:shd w:val="clear" w:color="auto" w:fill="auto"/>
            <w:vAlign w:val="center"/>
          </w:tcPr>
          <w:p w14:paraId="2E2307BA" w14:textId="77777777" w:rsidR="0068712C" w:rsidRPr="0068712C" w:rsidRDefault="0068712C" w:rsidP="0052327F">
            <w:pPr>
              <w:jc w:val="center"/>
              <w:rPr>
                <w:sz w:val="21"/>
                <w:szCs w:val="21"/>
              </w:rPr>
            </w:pPr>
            <w:r w:rsidRPr="0068712C">
              <w:rPr>
                <w:sz w:val="21"/>
                <w:szCs w:val="21"/>
              </w:rPr>
              <w:t>88,77</w:t>
            </w:r>
          </w:p>
        </w:tc>
        <w:tc>
          <w:tcPr>
            <w:tcW w:w="709" w:type="dxa"/>
            <w:shd w:val="clear" w:color="auto" w:fill="auto"/>
            <w:noWrap/>
            <w:vAlign w:val="center"/>
          </w:tcPr>
          <w:p w14:paraId="10EC2731" w14:textId="77777777" w:rsidR="0068712C" w:rsidRPr="0068712C" w:rsidRDefault="0068712C" w:rsidP="0052327F">
            <w:pPr>
              <w:jc w:val="center"/>
              <w:rPr>
                <w:sz w:val="21"/>
                <w:szCs w:val="21"/>
              </w:rPr>
            </w:pPr>
            <w:r w:rsidRPr="0068712C">
              <w:rPr>
                <w:sz w:val="21"/>
                <w:szCs w:val="21"/>
              </w:rPr>
              <w:t>-</w:t>
            </w:r>
          </w:p>
        </w:tc>
      </w:tr>
      <w:tr w:rsidR="0068712C" w:rsidRPr="00822614" w14:paraId="219BBBAE" w14:textId="77777777" w:rsidTr="0068712C">
        <w:trPr>
          <w:trHeight w:val="340"/>
        </w:trPr>
        <w:tc>
          <w:tcPr>
            <w:tcW w:w="568" w:type="dxa"/>
            <w:vMerge/>
            <w:shd w:val="clear" w:color="auto" w:fill="auto"/>
            <w:noWrap/>
            <w:vAlign w:val="center"/>
          </w:tcPr>
          <w:p w14:paraId="25E976F5" w14:textId="77777777" w:rsidR="0068712C" w:rsidRPr="0068712C" w:rsidRDefault="0068712C" w:rsidP="0052327F">
            <w:pPr>
              <w:jc w:val="center"/>
              <w:rPr>
                <w:sz w:val="21"/>
                <w:szCs w:val="21"/>
              </w:rPr>
            </w:pPr>
          </w:p>
        </w:tc>
        <w:tc>
          <w:tcPr>
            <w:tcW w:w="2976" w:type="dxa"/>
            <w:vMerge/>
            <w:shd w:val="clear" w:color="auto" w:fill="auto"/>
            <w:vAlign w:val="center"/>
          </w:tcPr>
          <w:p w14:paraId="08856A93" w14:textId="77777777" w:rsidR="0068712C" w:rsidRPr="0068712C" w:rsidRDefault="0068712C" w:rsidP="0052327F">
            <w:pPr>
              <w:widowControl/>
              <w:autoSpaceDE w:val="0"/>
              <w:autoSpaceDN w:val="0"/>
              <w:adjustRightInd w:val="0"/>
              <w:rPr>
                <w:sz w:val="21"/>
                <w:szCs w:val="21"/>
              </w:rPr>
            </w:pPr>
          </w:p>
        </w:tc>
        <w:tc>
          <w:tcPr>
            <w:tcW w:w="1843" w:type="dxa"/>
            <w:vMerge/>
            <w:shd w:val="clear" w:color="auto" w:fill="auto"/>
            <w:vAlign w:val="center"/>
          </w:tcPr>
          <w:p w14:paraId="01564D84" w14:textId="77777777" w:rsidR="0068712C" w:rsidRPr="0068712C" w:rsidRDefault="0068712C" w:rsidP="0052327F">
            <w:pPr>
              <w:widowControl/>
              <w:jc w:val="center"/>
              <w:rPr>
                <w:sz w:val="21"/>
                <w:szCs w:val="21"/>
              </w:rPr>
            </w:pPr>
          </w:p>
        </w:tc>
        <w:tc>
          <w:tcPr>
            <w:tcW w:w="809" w:type="dxa"/>
            <w:vAlign w:val="center"/>
          </w:tcPr>
          <w:p w14:paraId="66E878B3" w14:textId="77777777" w:rsidR="0068712C" w:rsidRPr="0068712C" w:rsidRDefault="0068712C" w:rsidP="0052327F">
            <w:pPr>
              <w:jc w:val="center"/>
              <w:rPr>
                <w:sz w:val="21"/>
                <w:szCs w:val="21"/>
              </w:rPr>
            </w:pPr>
            <w:r w:rsidRPr="0068712C">
              <w:rPr>
                <w:sz w:val="21"/>
                <w:szCs w:val="21"/>
              </w:rPr>
              <w:t>2025</w:t>
            </w:r>
          </w:p>
        </w:tc>
        <w:tc>
          <w:tcPr>
            <w:tcW w:w="1459" w:type="dxa"/>
            <w:shd w:val="clear" w:color="auto" w:fill="auto"/>
            <w:noWrap/>
            <w:vAlign w:val="center"/>
          </w:tcPr>
          <w:p w14:paraId="7F6B4A42" w14:textId="77777777" w:rsidR="0068712C" w:rsidRPr="0068712C" w:rsidRDefault="0068712C" w:rsidP="0052327F">
            <w:pPr>
              <w:jc w:val="center"/>
              <w:rPr>
                <w:sz w:val="21"/>
                <w:szCs w:val="21"/>
              </w:rPr>
            </w:pPr>
            <w:r w:rsidRPr="0068712C">
              <w:rPr>
                <w:sz w:val="21"/>
                <w:szCs w:val="21"/>
              </w:rPr>
              <w:t>88,77</w:t>
            </w:r>
          </w:p>
        </w:tc>
        <w:tc>
          <w:tcPr>
            <w:tcW w:w="1417" w:type="dxa"/>
            <w:shd w:val="clear" w:color="auto" w:fill="auto"/>
            <w:vAlign w:val="center"/>
          </w:tcPr>
          <w:p w14:paraId="520CCC79" w14:textId="77777777" w:rsidR="0068712C" w:rsidRPr="0068712C" w:rsidRDefault="0068712C" w:rsidP="0052327F">
            <w:pPr>
              <w:jc w:val="center"/>
              <w:rPr>
                <w:sz w:val="21"/>
                <w:szCs w:val="21"/>
              </w:rPr>
            </w:pPr>
            <w:r w:rsidRPr="0068712C">
              <w:rPr>
                <w:sz w:val="21"/>
                <w:szCs w:val="21"/>
              </w:rPr>
              <w:t>93,81</w:t>
            </w:r>
          </w:p>
        </w:tc>
        <w:tc>
          <w:tcPr>
            <w:tcW w:w="709" w:type="dxa"/>
            <w:shd w:val="clear" w:color="auto" w:fill="auto"/>
            <w:noWrap/>
            <w:vAlign w:val="center"/>
          </w:tcPr>
          <w:p w14:paraId="500D1998" w14:textId="77777777" w:rsidR="0068712C" w:rsidRPr="0068712C" w:rsidRDefault="0068712C" w:rsidP="0052327F">
            <w:pPr>
              <w:jc w:val="center"/>
              <w:rPr>
                <w:sz w:val="21"/>
                <w:szCs w:val="21"/>
              </w:rPr>
            </w:pPr>
            <w:r w:rsidRPr="0068712C">
              <w:rPr>
                <w:sz w:val="21"/>
                <w:szCs w:val="21"/>
              </w:rPr>
              <w:t>-</w:t>
            </w:r>
          </w:p>
        </w:tc>
      </w:tr>
      <w:tr w:rsidR="0068712C" w:rsidRPr="00822614" w14:paraId="32033EB2" w14:textId="77777777" w:rsidTr="0068712C">
        <w:trPr>
          <w:trHeight w:val="340"/>
        </w:trPr>
        <w:tc>
          <w:tcPr>
            <w:tcW w:w="568" w:type="dxa"/>
            <w:vMerge/>
            <w:shd w:val="clear" w:color="auto" w:fill="auto"/>
            <w:noWrap/>
            <w:vAlign w:val="center"/>
          </w:tcPr>
          <w:p w14:paraId="6E7BC56B" w14:textId="77777777" w:rsidR="0068712C" w:rsidRPr="0068712C" w:rsidRDefault="0068712C" w:rsidP="0052327F">
            <w:pPr>
              <w:jc w:val="center"/>
              <w:rPr>
                <w:sz w:val="21"/>
                <w:szCs w:val="21"/>
              </w:rPr>
            </w:pPr>
          </w:p>
        </w:tc>
        <w:tc>
          <w:tcPr>
            <w:tcW w:w="2976" w:type="dxa"/>
            <w:vMerge/>
            <w:shd w:val="clear" w:color="auto" w:fill="auto"/>
            <w:vAlign w:val="center"/>
          </w:tcPr>
          <w:p w14:paraId="1D519774" w14:textId="77777777" w:rsidR="0068712C" w:rsidRPr="0068712C" w:rsidRDefault="0068712C" w:rsidP="0052327F">
            <w:pPr>
              <w:widowControl/>
              <w:autoSpaceDE w:val="0"/>
              <w:autoSpaceDN w:val="0"/>
              <w:adjustRightInd w:val="0"/>
              <w:rPr>
                <w:sz w:val="21"/>
                <w:szCs w:val="21"/>
              </w:rPr>
            </w:pPr>
          </w:p>
        </w:tc>
        <w:tc>
          <w:tcPr>
            <w:tcW w:w="1843" w:type="dxa"/>
            <w:vMerge/>
            <w:shd w:val="clear" w:color="auto" w:fill="auto"/>
            <w:vAlign w:val="center"/>
          </w:tcPr>
          <w:p w14:paraId="5E2C0119" w14:textId="77777777" w:rsidR="0068712C" w:rsidRPr="0068712C" w:rsidRDefault="0068712C" w:rsidP="0052327F">
            <w:pPr>
              <w:widowControl/>
              <w:jc w:val="center"/>
              <w:rPr>
                <w:sz w:val="21"/>
                <w:szCs w:val="21"/>
              </w:rPr>
            </w:pPr>
          </w:p>
        </w:tc>
        <w:tc>
          <w:tcPr>
            <w:tcW w:w="809" w:type="dxa"/>
            <w:vAlign w:val="center"/>
          </w:tcPr>
          <w:p w14:paraId="5933129E" w14:textId="77777777" w:rsidR="0068712C" w:rsidRPr="0068712C" w:rsidRDefault="0068712C" w:rsidP="0052327F">
            <w:pPr>
              <w:jc w:val="center"/>
              <w:rPr>
                <w:sz w:val="21"/>
                <w:szCs w:val="21"/>
              </w:rPr>
            </w:pPr>
            <w:r w:rsidRPr="0068712C">
              <w:rPr>
                <w:sz w:val="21"/>
                <w:szCs w:val="21"/>
              </w:rPr>
              <w:t>2026</w:t>
            </w:r>
          </w:p>
        </w:tc>
        <w:tc>
          <w:tcPr>
            <w:tcW w:w="1459" w:type="dxa"/>
            <w:shd w:val="clear" w:color="auto" w:fill="auto"/>
            <w:noWrap/>
            <w:vAlign w:val="center"/>
          </w:tcPr>
          <w:p w14:paraId="175E1EE1" w14:textId="77777777" w:rsidR="0068712C" w:rsidRPr="0068712C" w:rsidRDefault="0068712C" w:rsidP="0052327F">
            <w:pPr>
              <w:jc w:val="center"/>
              <w:rPr>
                <w:sz w:val="21"/>
                <w:szCs w:val="21"/>
              </w:rPr>
            </w:pPr>
            <w:r w:rsidRPr="0068712C">
              <w:rPr>
                <w:sz w:val="21"/>
                <w:szCs w:val="21"/>
              </w:rPr>
              <w:t>93,81</w:t>
            </w:r>
          </w:p>
        </w:tc>
        <w:tc>
          <w:tcPr>
            <w:tcW w:w="1417" w:type="dxa"/>
            <w:shd w:val="clear" w:color="auto" w:fill="auto"/>
            <w:vAlign w:val="center"/>
          </w:tcPr>
          <w:p w14:paraId="10D34B4C" w14:textId="77777777" w:rsidR="0068712C" w:rsidRPr="0068712C" w:rsidRDefault="0068712C" w:rsidP="0052327F">
            <w:pPr>
              <w:jc w:val="center"/>
              <w:rPr>
                <w:sz w:val="21"/>
                <w:szCs w:val="21"/>
              </w:rPr>
            </w:pPr>
            <w:r w:rsidRPr="0068712C">
              <w:rPr>
                <w:sz w:val="21"/>
                <w:szCs w:val="21"/>
              </w:rPr>
              <w:t>95,83</w:t>
            </w:r>
          </w:p>
        </w:tc>
        <w:tc>
          <w:tcPr>
            <w:tcW w:w="709" w:type="dxa"/>
            <w:shd w:val="clear" w:color="auto" w:fill="auto"/>
            <w:noWrap/>
            <w:vAlign w:val="center"/>
          </w:tcPr>
          <w:p w14:paraId="14FC66DF" w14:textId="77777777" w:rsidR="0068712C" w:rsidRPr="0068712C" w:rsidRDefault="0068712C" w:rsidP="0052327F">
            <w:pPr>
              <w:jc w:val="center"/>
              <w:rPr>
                <w:sz w:val="21"/>
                <w:szCs w:val="21"/>
              </w:rPr>
            </w:pPr>
            <w:r w:rsidRPr="0068712C">
              <w:rPr>
                <w:sz w:val="21"/>
                <w:szCs w:val="21"/>
              </w:rPr>
              <w:t>-</w:t>
            </w:r>
          </w:p>
        </w:tc>
      </w:tr>
      <w:tr w:rsidR="0068712C" w:rsidRPr="00822614" w14:paraId="50CEF851" w14:textId="77777777" w:rsidTr="0068712C">
        <w:trPr>
          <w:trHeight w:val="340"/>
        </w:trPr>
        <w:tc>
          <w:tcPr>
            <w:tcW w:w="568" w:type="dxa"/>
            <w:vMerge/>
            <w:shd w:val="clear" w:color="auto" w:fill="auto"/>
            <w:noWrap/>
            <w:vAlign w:val="center"/>
          </w:tcPr>
          <w:p w14:paraId="418909A8" w14:textId="77777777" w:rsidR="0068712C" w:rsidRPr="0068712C" w:rsidRDefault="0068712C" w:rsidP="0052327F">
            <w:pPr>
              <w:jc w:val="center"/>
              <w:rPr>
                <w:sz w:val="21"/>
                <w:szCs w:val="21"/>
              </w:rPr>
            </w:pPr>
          </w:p>
        </w:tc>
        <w:tc>
          <w:tcPr>
            <w:tcW w:w="2976" w:type="dxa"/>
            <w:vMerge/>
            <w:shd w:val="clear" w:color="auto" w:fill="auto"/>
            <w:vAlign w:val="center"/>
          </w:tcPr>
          <w:p w14:paraId="41444773" w14:textId="77777777" w:rsidR="0068712C" w:rsidRPr="0068712C" w:rsidRDefault="0068712C" w:rsidP="0052327F">
            <w:pPr>
              <w:widowControl/>
              <w:autoSpaceDE w:val="0"/>
              <w:autoSpaceDN w:val="0"/>
              <w:adjustRightInd w:val="0"/>
              <w:rPr>
                <w:sz w:val="21"/>
                <w:szCs w:val="21"/>
              </w:rPr>
            </w:pPr>
          </w:p>
        </w:tc>
        <w:tc>
          <w:tcPr>
            <w:tcW w:w="1843" w:type="dxa"/>
            <w:vMerge/>
            <w:shd w:val="clear" w:color="auto" w:fill="auto"/>
            <w:vAlign w:val="center"/>
          </w:tcPr>
          <w:p w14:paraId="7375E350" w14:textId="77777777" w:rsidR="0068712C" w:rsidRPr="0068712C" w:rsidRDefault="0068712C" w:rsidP="0052327F">
            <w:pPr>
              <w:widowControl/>
              <w:jc w:val="center"/>
              <w:rPr>
                <w:sz w:val="21"/>
                <w:szCs w:val="21"/>
              </w:rPr>
            </w:pPr>
          </w:p>
        </w:tc>
        <w:tc>
          <w:tcPr>
            <w:tcW w:w="809" w:type="dxa"/>
            <w:vAlign w:val="center"/>
          </w:tcPr>
          <w:p w14:paraId="0C9E5A6B" w14:textId="77777777" w:rsidR="0068712C" w:rsidRPr="0068712C" w:rsidRDefault="0068712C" w:rsidP="0052327F">
            <w:pPr>
              <w:jc w:val="center"/>
              <w:rPr>
                <w:sz w:val="21"/>
                <w:szCs w:val="21"/>
              </w:rPr>
            </w:pPr>
            <w:r w:rsidRPr="0068712C">
              <w:rPr>
                <w:sz w:val="21"/>
                <w:szCs w:val="21"/>
              </w:rPr>
              <w:t>2027</w:t>
            </w:r>
          </w:p>
        </w:tc>
        <w:tc>
          <w:tcPr>
            <w:tcW w:w="1459" w:type="dxa"/>
            <w:shd w:val="clear" w:color="auto" w:fill="auto"/>
            <w:noWrap/>
            <w:vAlign w:val="center"/>
          </w:tcPr>
          <w:p w14:paraId="31FF7325" w14:textId="77777777" w:rsidR="0068712C" w:rsidRPr="0068712C" w:rsidRDefault="0068712C" w:rsidP="0052327F">
            <w:pPr>
              <w:jc w:val="center"/>
              <w:rPr>
                <w:sz w:val="21"/>
                <w:szCs w:val="21"/>
              </w:rPr>
            </w:pPr>
            <w:r w:rsidRPr="0068712C">
              <w:rPr>
                <w:sz w:val="21"/>
                <w:szCs w:val="21"/>
              </w:rPr>
              <w:t>95,83</w:t>
            </w:r>
          </w:p>
        </w:tc>
        <w:tc>
          <w:tcPr>
            <w:tcW w:w="1417" w:type="dxa"/>
            <w:shd w:val="clear" w:color="auto" w:fill="auto"/>
            <w:vAlign w:val="center"/>
          </w:tcPr>
          <w:p w14:paraId="2FF115BA" w14:textId="77777777" w:rsidR="0068712C" w:rsidRPr="0068712C" w:rsidRDefault="0068712C" w:rsidP="0052327F">
            <w:pPr>
              <w:jc w:val="center"/>
              <w:rPr>
                <w:sz w:val="21"/>
                <w:szCs w:val="21"/>
              </w:rPr>
            </w:pPr>
            <w:r w:rsidRPr="0068712C">
              <w:rPr>
                <w:sz w:val="21"/>
                <w:szCs w:val="21"/>
              </w:rPr>
              <w:t>101,05</w:t>
            </w:r>
          </w:p>
        </w:tc>
        <w:tc>
          <w:tcPr>
            <w:tcW w:w="709" w:type="dxa"/>
            <w:shd w:val="clear" w:color="auto" w:fill="auto"/>
            <w:noWrap/>
            <w:vAlign w:val="center"/>
          </w:tcPr>
          <w:p w14:paraId="4EDB5EC1" w14:textId="77777777" w:rsidR="0068712C" w:rsidRPr="0068712C" w:rsidRDefault="0068712C" w:rsidP="0052327F">
            <w:pPr>
              <w:jc w:val="center"/>
              <w:rPr>
                <w:sz w:val="21"/>
                <w:szCs w:val="21"/>
              </w:rPr>
            </w:pPr>
          </w:p>
        </w:tc>
      </w:tr>
    </w:tbl>
    <w:p w14:paraId="2F190BFA" w14:textId="77777777" w:rsidR="0068712C" w:rsidRDefault="0068712C" w:rsidP="0052327F">
      <w:pPr>
        <w:widowControl/>
        <w:autoSpaceDE w:val="0"/>
        <w:autoSpaceDN w:val="0"/>
        <w:adjustRightInd w:val="0"/>
        <w:ind w:firstLine="540"/>
        <w:jc w:val="both"/>
        <w:rPr>
          <w:spacing w:val="2"/>
          <w:sz w:val="22"/>
          <w:szCs w:val="22"/>
          <w:shd w:val="clear" w:color="auto" w:fill="FFFFFF"/>
        </w:rPr>
      </w:pPr>
    </w:p>
    <w:p w14:paraId="6EED3369" w14:textId="77777777" w:rsidR="0068712C" w:rsidRDefault="0068712C" w:rsidP="0052327F">
      <w:pPr>
        <w:widowControl/>
        <w:autoSpaceDE w:val="0"/>
        <w:autoSpaceDN w:val="0"/>
        <w:adjustRightInd w:val="0"/>
        <w:ind w:firstLine="540"/>
        <w:jc w:val="both"/>
        <w:rPr>
          <w:spacing w:val="2"/>
          <w:sz w:val="22"/>
          <w:szCs w:val="22"/>
          <w:shd w:val="clear" w:color="auto" w:fill="FFFFFF"/>
        </w:rPr>
      </w:pPr>
      <w:r>
        <w:rPr>
          <w:spacing w:val="2"/>
          <w:sz w:val="22"/>
          <w:szCs w:val="22"/>
          <w:shd w:val="clear" w:color="auto" w:fill="FFFFFF"/>
        </w:rPr>
        <w:t>*</w:t>
      </w:r>
      <w:r w:rsidRPr="001915FA">
        <w:rPr>
          <w:spacing w:val="2"/>
          <w:sz w:val="22"/>
          <w:szCs w:val="22"/>
          <w:shd w:val="clear" w:color="auto" w:fill="FFFFFF"/>
        </w:rPr>
        <w:t> </w:t>
      </w:r>
      <w:r>
        <w:rPr>
          <w:spacing w:val="2"/>
          <w:sz w:val="22"/>
          <w:szCs w:val="22"/>
          <w:shd w:val="clear" w:color="auto" w:fill="FFFFFF"/>
        </w:rPr>
        <w:t>Т</w:t>
      </w:r>
      <w:r w:rsidRPr="001915FA">
        <w:rPr>
          <w:spacing w:val="2"/>
          <w:sz w:val="22"/>
          <w:szCs w:val="22"/>
          <w:shd w:val="clear" w:color="auto" w:fill="FFFFFF"/>
        </w:rPr>
        <w:t>ариф действует по 30</w:t>
      </w:r>
      <w:r>
        <w:rPr>
          <w:spacing w:val="2"/>
          <w:sz w:val="22"/>
          <w:szCs w:val="22"/>
          <w:shd w:val="clear" w:color="auto" w:fill="FFFFFF"/>
        </w:rPr>
        <w:t xml:space="preserve"> ноября </w:t>
      </w:r>
      <w:r w:rsidRPr="001915FA">
        <w:rPr>
          <w:spacing w:val="2"/>
          <w:sz w:val="22"/>
          <w:szCs w:val="22"/>
          <w:shd w:val="clear" w:color="auto" w:fill="FFFFFF"/>
        </w:rPr>
        <w:t>2022 г. включительно.</w:t>
      </w:r>
    </w:p>
    <w:p w14:paraId="1CDA28D3" w14:textId="77777777" w:rsidR="0068712C" w:rsidRPr="00852989" w:rsidRDefault="0068712C" w:rsidP="0052327F">
      <w:pPr>
        <w:widowControl/>
        <w:autoSpaceDE w:val="0"/>
        <w:autoSpaceDN w:val="0"/>
        <w:adjustRightInd w:val="0"/>
        <w:ind w:firstLine="540"/>
        <w:jc w:val="both"/>
        <w:outlineLvl w:val="3"/>
        <w:rPr>
          <w:sz w:val="22"/>
          <w:szCs w:val="22"/>
        </w:rPr>
      </w:pPr>
      <w:r>
        <w:rPr>
          <w:spacing w:val="2"/>
          <w:sz w:val="22"/>
          <w:szCs w:val="22"/>
          <w:shd w:val="clear" w:color="auto" w:fill="FFFFFF"/>
        </w:rPr>
        <w:t>** Т</w:t>
      </w:r>
      <w:r w:rsidRPr="001915FA">
        <w:rPr>
          <w:sz w:val="22"/>
          <w:szCs w:val="22"/>
        </w:rPr>
        <w:t>ариф, установленны</w:t>
      </w:r>
      <w:r>
        <w:rPr>
          <w:sz w:val="22"/>
          <w:szCs w:val="22"/>
        </w:rPr>
        <w:t>й</w:t>
      </w:r>
      <w:r w:rsidRPr="001915FA">
        <w:rPr>
          <w:sz w:val="22"/>
          <w:szCs w:val="22"/>
        </w:rPr>
        <w:t xml:space="preserve"> на 2023 год, ввод</w:t>
      </w:r>
      <w:r>
        <w:rPr>
          <w:sz w:val="22"/>
          <w:szCs w:val="22"/>
        </w:rPr>
        <w:t>и</w:t>
      </w:r>
      <w:r w:rsidRPr="001915FA">
        <w:rPr>
          <w:sz w:val="22"/>
          <w:szCs w:val="22"/>
        </w:rPr>
        <w:t>тся в действие с 1 декабря 2022 г.</w:t>
      </w:r>
    </w:p>
    <w:p w14:paraId="786AEB07" w14:textId="77777777" w:rsidR="006640C5" w:rsidRPr="00F012C9" w:rsidRDefault="006640C5" w:rsidP="0052327F">
      <w:pPr>
        <w:tabs>
          <w:tab w:val="left" w:pos="993"/>
        </w:tabs>
        <w:jc w:val="both"/>
        <w:rPr>
          <w:color w:val="FF0000"/>
          <w:sz w:val="22"/>
          <w:szCs w:val="22"/>
        </w:rPr>
      </w:pPr>
    </w:p>
    <w:p w14:paraId="785CECDB" w14:textId="310FA3E3" w:rsidR="0068712C" w:rsidRDefault="0068712C" w:rsidP="0052327F">
      <w:pPr>
        <w:tabs>
          <w:tab w:val="left" w:pos="993"/>
        </w:tabs>
        <w:ind w:firstLine="709"/>
        <w:jc w:val="both"/>
        <w:rPr>
          <w:sz w:val="22"/>
          <w:szCs w:val="22"/>
        </w:rPr>
      </w:pPr>
      <w:r>
        <w:rPr>
          <w:sz w:val="22"/>
          <w:szCs w:val="22"/>
        </w:rPr>
        <w:t>8</w:t>
      </w:r>
      <w:r w:rsidR="006640C5" w:rsidRPr="00F012C9">
        <w:rPr>
          <w:sz w:val="22"/>
          <w:szCs w:val="22"/>
        </w:rPr>
        <w:t xml:space="preserve">. </w:t>
      </w:r>
      <w:r w:rsidRPr="0068712C">
        <w:rPr>
          <w:sz w:val="22"/>
          <w:szCs w:val="22"/>
        </w:rPr>
        <w:t>Установить долгосрочные параметры регулирования для формирования тарифов с использованием метода индексации установленных тарифов для ООО «Теплоснаб-Родники» (от котельной г. Родники, ул. Советская, д. 4) на 2025-2027 годы:</w:t>
      </w:r>
    </w:p>
    <w:p w14:paraId="54174A96" w14:textId="77777777" w:rsidR="0068712C" w:rsidRDefault="0068712C" w:rsidP="0052327F">
      <w:pPr>
        <w:widowControl/>
        <w:autoSpaceDE w:val="0"/>
        <w:autoSpaceDN w:val="0"/>
        <w:adjustRightInd w:val="0"/>
        <w:rPr>
          <w:b/>
          <w:sz w:val="22"/>
          <w:szCs w:val="22"/>
        </w:rPr>
      </w:pPr>
    </w:p>
    <w:p w14:paraId="1C9534D6" w14:textId="77777777" w:rsidR="0068712C" w:rsidRDefault="0068712C" w:rsidP="0052327F">
      <w:pPr>
        <w:widowControl/>
        <w:autoSpaceDE w:val="0"/>
        <w:autoSpaceDN w:val="0"/>
        <w:adjustRightInd w:val="0"/>
        <w:jc w:val="center"/>
        <w:rPr>
          <w:b/>
          <w:bCs/>
          <w:sz w:val="22"/>
          <w:szCs w:val="22"/>
          <w:lang w:eastAsia="x-none"/>
        </w:rPr>
      </w:pPr>
      <w:r w:rsidRPr="00425F04">
        <w:rPr>
          <w:b/>
          <w:bCs/>
          <w:sz w:val="22"/>
          <w:szCs w:val="22"/>
          <w:lang w:val="x-none" w:eastAsia="x-none"/>
        </w:rPr>
        <w:t>Долгосрочные параметры регулирования для формирования тарифов на тепловую энергию</w:t>
      </w:r>
      <w:r>
        <w:rPr>
          <w:b/>
          <w:bCs/>
          <w:sz w:val="22"/>
          <w:szCs w:val="22"/>
          <w:lang w:eastAsia="x-none"/>
        </w:rPr>
        <w:t xml:space="preserve">, </w:t>
      </w:r>
      <w:r w:rsidRPr="00A452A1">
        <w:rPr>
          <w:b/>
          <w:bCs/>
          <w:sz w:val="22"/>
          <w:szCs w:val="22"/>
          <w:lang w:val="x-none" w:eastAsia="x-none"/>
        </w:rPr>
        <w:t>с использованием</w:t>
      </w:r>
      <w:r w:rsidRPr="00425F04">
        <w:rPr>
          <w:b/>
          <w:bCs/>
          <w:sz w:val="22"/>
          <w:szCs w:val="22"/>
          <w:lang w:val="x-none" w:eastAsia="x-none"/>
        </w:rPr>
        <w:t xml:space="preserve"> метода индексации установленных тарифов</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096"/>
        <w:gridCol w:w="569"/>
        <w:gridCol w:w="1407"/>
        <w:gridCol w:w="996"/>
        <w:gridCol w:w="996"/>
        <w:gridCol w:w="843"/>
        <w:gridCol w:w="1138"/>
        <w:gridCol w:w="1272"/>
        <w:gridCol w:w="843"/>
        <w:gridCol w:w="7"/>
      </w:tblGrid>
      <w:tr w:rsidR="0068712C" w:rsidRPr="00883E5E" w14:paraId="486C353F" w14:textId="77777777" w:rsidTr="0068712C">
        <w:trPr>
          <w:gridAfter w:val="1"/>
          <w:wAfter w:w="7" w:type="dxa"/>
          <w:trHeight w:val="1738"/>
          <w:jc w:val="center"/>
        </w:trPr>
        <w:tc>
          <w:tcPr>
            <w:tcW w:w="323" w:type="dxa"/>
            <w:vMerge w:val="restart"/>
            <w:shd w:val="clear" w:color="auto" w:fill="auto"/>
            <w:vAlign w:val="center"/>
            <w:hideMark/>
          </w:tcPr>
          <w:p w14:paraId="0503B0CE" w14:textId="77777777" w:rsidR="0068712C" w:rsidRPr="00883E5E" w:rsidRDefault="0068712C" w:rsidP="0052327F">
            <w:pPr>
              <w:widowControl/>
              <w:jc w:val="center"/>
              <w:rPr>
                <w:sz w:val="22"/>
                <w:szCs w:val="22"/>
              </w:rPr>
            </w:pPr>
            <w:r w:rsidRPr="00883E5E">
              <w:rPr>
                <w:sz w:val="22"/>
                <w:szCs w:val="22"/>
              </w:rPr>
              <w:t>№ п/п</w:t>
            </w:r>
          </w:p>
        </w:tc>
        <w:tc>
          <w:tcPr>
            <w:tcW w:w="2096" w:type="dxa"/>
            <w:vMerge w:val="restart"/>
            <w:shd w:val="clear" w:color="auto" w:fill="auto"/>
            <w:vAlign w:val="center"/>
            <w:hideMark/>
          </w:tcPr>
          <w:p w14:paraId="79A26F34" w14:textId="77777777" w:rsidR="0068712C" w:rsidRPr="00883E5E" w:rsidRDefault="0068712C" w:rsidP="0052327F">
            <w:pPr>
              <w:widowControl/>
              <w:jc w:val="center"/>
              <w:rPr>
                <w:sz w:val="22"/>
                <w:szCs w:val="22"/>
              </w:rPr>
            </w:pPr>
            <w:r w:rsidRPr="00883E5E">
              <w:rPr>
                <w:sz w:val="22"/>
                <w:szCs w:val="22"/>
              </w:rPr>
              <w:t>Наименование регулируемой организации</w:t>
            </w:r>
          </w:p>
        </w:tc>
        <w:tc>
          <w:tcPr>
            <w:tcW w:w="569" w:type="dxa"/>
            <w:vMerge w:val="restart"/>
            <w:shd w:val="clear" w:color="auto" w:fill="auto"/>
            <w:noWrap/>
            <w:vAlign w:val="center"/>
            <w:hideMark/>
          </w:tcPr>
          <w:p w14:paraId="679109B6" w14:textId="77777777" w:rsidR="0068712C" w:rsidRPr="00883E5E" w:rsidRDefault="0068712C" w:rsidP="0052327F">
            <w:pPr>
              <w:widowControl/>
              <w:jc w:val="center"/>
              <w:rPr>
                <w:sz w:val="22"/>
                <w:szCs w:val="22"/>
              </w:rPr>
            </w:pPr>
            <w:r w:rsidRPr="00883E5E">
              <w:rPr>
                <w:sz w:val="22"/>
                <w:szCs w:val="22"/>
              </w:rPr>
              <w:t>Год</w:t>
            </w:r>
          </w:p>
        </w:tc>
        <w:tc>
          <w:tcPr>
            <w:tcW w:w="1407" w:type="dxa"/>
            <w:shd w:val="clear" w:color="auto" w:fill="auto"/>
            <w:vAlign w:val="center"/>
            <w:hideMark/>
          </w:tcPr>
          <w:p w14:paraId="422E73A4" w14:textId="77777777" w:rsidR="0068712C" w:rsidRPr="00883E5E" w:rsidRDefault="0068712C" w:rsidP="0052327F">
            <w:pPr>
              <w:widowControl/>
              <w:jc w:val="center"/>
              <w:rPr>
                <w:sz w:val="22"/>
                <w:szCs w:val="22"/>
              </w:rPr>
            </w:pPr>
            <w:r w:rsidRPr="00883E5E">
              <w:rPr>
                <w:sz w:val="22"/>
                <w:szCs w:val="22"/>
              </w:rPr>
              <w:t>Базовый уровень операционных расходов</w:t>
            </w:r>
          </w:p>
        </w:tc>
        <w:tc>
          <w:tcPr>
            <w:tcW w:w="996" w:type="dxa"/>
            <w:shd w:val="clear" w:color="auto" w:fill="auto"/>
            <w:vAlign w:val="center"/>
            <w:hideMark/>
          </w:tcPr>
          <w:p w14:paraId="0B174355" w14:textId="77777777" w:rsidR="0068712C" w:rsidRPr="00883E5E" w:rsidRDefault="0068712C" w:rsidP="0052327F">
            <w:pPr>
              <w:widowControl/>
              <w:jc w:val="center"/>
              <w:rPr>
                <w:sz w:val="22"/>
                <w:szCs w:val="22"/>
              </w:rPr>
            </w:pPr>
            <w:r w:rsidRPr="00883E5E">
              <w:rPr>
                <w:sz w:val="22"/>
                <w:szCs w:val="22"/>
              </w:rPr>
              <w:t>Индекс эффективности операционных расходов</w:t>
            </w:r>
          </w:p>
        </w:tc>
        <w:tc>
          <w:tcPr>
            <w:tcW w:w="996" w:type="dxa"/>
            <w:shd w:val="clear" w:color="auto" w:fill="auto"/>
            <w:vAlign w:val="center"/>
            <w:hideMark/>
          </w:tcPr>
          <w:p w14:paraId="167EC4CF" w14:textId="77777777" w:rsidR="0068712C" w:rsidRPr="00883E5E" w:rsidRDefault="0068712C" w:rsidP="0052327F">
            <w:pPr>
              <w:widowControl/>
              <w:jc w:val="center"/>
              <w:rPr>
                <w:sz w:val="22"/>
                <w:szCs w:val="22"/>
              </w:rPr>
            </w:pPr>
            <w:r w:rsidRPr="00883E5E">
              <w:rPr>
                <w:sz w:val="22"/>
                <w:szCs w:val="22"/>
              </w:rPr>
              <w:t>Нормативный уровень прибыли</w:t>
            </w:r>
          </w:p>
        </w:tc>
        <w:tc>
          <w:tcPr>
            <w:tcW w:w="843" w:type="dxa"/>
            <w:shd w:val="clear" w:color="auto" w:fill="auto"/>
            <w:vAlign w:val="center"/>
            <w:hideMark/>
          </w:tcPr>
          <w:p w14:paraId="18510421" w14:textId="77777777" w:rsidR="0068712C" w:rsidRPr="00883E5E" w:rsidRDefault="0068712C" w:rsidP="0052327F">
            <w:pPr>
              <w:widowControl/>
              <w:jc w:val="center"/>
              <w:rPr>
                <w:sz w:val="22"/>
                <w:szCs w:val="22"/>
              </w:rPr>
            </w:pPr>
            <w:r w:rsidRPr="00883E5E">
              <w:rPr>
                <w:sz w:val="22"/>
                <w:szCs w:val="22"/>
              </w:rPr>
              <w:t>Уровень надежности теплоснабжения</w:t>
            </w:r>
          </w:p>
        </w:tc>
        <w:tc>
          <w:tcPr>
            <w:tcW w:w="1138" w:type="dxa"/>
            <w:vAlign w:val="center"/>
          </w:tcPr>
          <w:p w14:paraId="7718320A" w14:textId="77777777" w:rsidR="0068712C" w:rsidRPr="00883E5E" w:rsidRDefault="0068712C" w:rsidP="0052327F">
            <w:pPr>
              <w:widowControl/>
              <w:jc w:val="center"/>
              <w:rPr>
                <w:sz w:val="22"/>
                <w:szCs w:val="22"/>
              </w:rPr>
            </w:pPr>
            <w:r w:rsidRPr="00883E5E">
              <w:rPr>
                <w:sz w:val="22"/>
                <w:szCs w:val="22"/>
              </w:rPr>
              <w:t>Показатели энергосбережения и энергетической эффективности</w:t>
            </w:r>
          </w:p>
        </w:tc>
        <w:tc>
          <w:tcPr>
            <w:tcW w:w="1272" w:type="dxa"/>
            <w:shd w:val="clear" w:color="auto" w:fill="auto"/>
            <w:vAlign w:val="center"/>
            <w:hideMark/>
          </w:tcPr>
          <w:p w14:paraId="7644917B" w14:textId="77777777" w:rsidR="0068712C" w:rsidRPr="00883E5E" w:rsidRDefault="0068712C" w:rsidP="0052327F">
            <w:pPr>
              <w:widowControl/>
              <w:jc w:val="center"/>
              <w:rPr>
                <w:sz w:val="22"/>
                <w:szCs w:val="22"/>
              </w:rPr>
            </w:pPr>
            <w:r w:rsidRPr="00883E5E">
              <w:rPr>
                <w:sz w:val="22"/>
                <w:szCs w:val="22"/>
              </w:rPr>
              <w:t>Реализация программ в области энергосбережения и повышения энергетической эффективности</w:t>
            </w:r>
          </w:p>
        </w:tc>
        <w:tc>
          <w:tcPr>
            <w:tcW w:w="843" w:type="dxa"/>
            <w:shd w:val="clear" w:color="auto" w:fill="auto"/>
            <w:vAlign w:val="center"/>
          </w:tcPr>
          <w:p w14:paraId="3F8E1298" w14:textId="77777777" w:rsidR="0068712C" w:rsidRPr="00883E5E" w:rsidRDefault="0068712C" w:rsidP="0052327F">
            <w:pPr>
              <w:widowControl/>
              <w:jc w:val="center"/>
              <w:rPr>
                <w:sz w:val="22"/>
                <w:szCs w:val="22"/>
              </w:rPr>
            </w:pPr>
            <w:r w:rsidRPr="00883E5E">
              <w:rPr>
                <w:sz w:val="22"/>
                <w:szCs w:val="22"/>
              </w:rPr>
              <w:t>Динамика изменения расходов на топливо</w:t>
            </w:r>
          </w:p>
        </w:tc>
      </w:tr>
      <w:tr w:rsidR="0068712C" w:rsidRPr="00883E5E" w14:paraId="15D61EAE" w14:textId="77777777" w:rsidTr="0068712C">
        <w:trPr>
          <w:gridAfter w:val="1"/>
          <w:wAfter w:w="7" w:type="dxa"/>
          <w:trHeight w:val="225"/>
          <w:jc w:val="center"/>
        </w:trPr>
        <w:tc>
          <w:tcPr>
            <w:tcW w:w="323" w:type="dxa"/>
            <w:vMerge/>
            <w:vAlign w:val="center"/>
            <w:hideMark/>
          </w:tcPr>
          <w:p w14:paraId="7A439E88" w14:textId="77777777" w:rsidR="0068712C" w:rsidRPr="00883E5E" w:rsidRDefault="0068712C" w:rsidP="0052327F">
            <w:pPr>
              <w:widowControl/>
              <w:rPr>
                <w:sz w:val="22"/>
                <w:szCs w:val="22"/>
              </w:rPr>
            </w:pPr>
          </w:p>
        </w:tc>
        <w:tc>
          <w:tcPr>
            <w:tcW w:w="2096" w:type="dxa"/>
            <w:vMerge/>
            <w:vAlign w:val="center"/>
            <w:hideMark/>
          </w:tcPr>
          <w:p w14:paraId="0F25AFC9" w14:textId="77777777" w:rsidR="0068712C" w:rsidRPr="00883E5E" w:rsidRDefault="0068712C" w:rsidP="0052327F">
            <w:pPr>
              <w:widowControl/>
              <w:rPr>
                <w:sz w:val="22"/>
                <w:szCs w:val="22"/>
              </w:rPr>
            </w:pPr>
          </w:p>
        </w:tc>
        <w:tc>
          <w:tcPr>
            <w:tcW w:w="569" w:type="dxa"/>
            <w:vMerge/>
            <w:vAlign w:val="center"/>
            <w:hideMark/>
          </w:tcPr>
          <w:p w14:paraId="33D5668C" w14:textId="77777777" w:rsidR="0068712C" w:rsidRPr="00883E5E" w:rsidRDefault="0068712C" w:rsidP="0052327F">
            <w:pPr>
              <w:widowControl/>
              <w:rPr>
                <w:sz w:val="22"/>
                <w:szCs w:val="22"/>
              </w:rPr>
            </w:pPr>
          </w:p>
        </w:tc>
        <w:tc>
          <w:tcPr>
            <w:tcW w:w="1407" w:type="dxa"/>
            <w:shd w:val="clear" w:color="auto" w:fill="auto"/>
            <w:noWrap/>
            <w:vAlign w:val="center"/>
            <w:hideMark/>
          </w:tcPr>
          <w:p w14:paraId="1CCBC900" w14:textId="77777777" w:rsidR="0068712C" w:rsidRPr="00883E5E" w:rsidRDefault="0068712C" w:rsidP="0052327F">
            <w:pPr>
              <w:widowControl/>
              <w:jc w:val="center"/>
              <w:rPr>
                <w:sz w:val="22"/>
                <w:szCs w:val="22"/>
              </w:rPr>
            </w:pPr>
            <w:r w:rsidRPr="00883E5E">
              <w:rPr>
                <w:sz w:val="22"/>
                <w:szCs w:val="22"/>
              </w:rPr>
              <w:t>тыс. руб.</w:t>
            </w:r>
          </w:p>
        </w:tc>
        <w:tc>
          <w:tcPr>
            <w:tcW w:w="996" w:type="dxa"/>
            <w:shd w:val="clear" w:color="auto" w:fill="auto"/>
            <w:noWrap/>
            <w:vAlign w:val="center"/>
            <w:hideMark/>
          </w:tcPr>
          <w:p w14:paraId="50EACB0F" w14:textId="77777777" w:rsidR="0068712C" w:rsidRPr="00883E5E" w:rsidRDefault="0068712C" w:rsidP="0052327F">
            <w:pPr>
              <w:widowControl/>
              <w:jc w:val="center"/>
              <w:rPr>
                <w:sz w:val="22"/>
                <w:szCs w:val="22"/>
              </w:rPr>
            </w:pPr>
            <w:r w:rsidRPr="00883E5E">
              <w:rPr>
                <w:sz w:val="22"/>
                <w:szCs w:val="22"/>
              </w:rPr>
              <w:t>%</w:t>
            </w:r>
          </w:p>
        </w:tc>
        <w:tc>
          <w:tcPr>
            <w:tcW w:w="996" w:type="dxa"/>
            <w:shd w:val="clear" w:color="auto" w:fill="auto"/>
            <w:noWrap/>
            <w:vAlign w:val="center"/>
            <w:hideMark/>
          </w:tcPr>
          <w:p w14:paraId="5A7CD1EB" w14:textId="77777777" w:rsidR="0068712C" w:rsidRPr="00883E5E" w:rsidRDefault="0068712C" w:rsidP="0052327F">
            <w:pPr>
              <w:widowControl/>
              <w:jc w:val="center"/>
              <w:rPr>
                <w:sz w:val="22"/>
                <w:szCs w:val="22"/>
              </w:rPr>
            </w:pPr>
            <w:r w:rsidRPr="00883E5E">
              <w:rPr>
                <w:sz w:val="22"/>
                <w:szCs w:val="22"/>
              </w:rPr>
              <w:t>%</w:t>
            </w:r>
          </w:p>
        </w:tc>
        <w:tc>
          <w:tcPr>
            <w:tcW w:w="843" w:type="dxa"/>
            <w:shd w:val="clear" w:color="auto" w:fill="auto"/>
            <w:noWrap/>
            <w:vAlign w:val="center"/>
            <w:hideMark/>
          </w:tcPr>
          <w:p w14:paraId="018E0B8D" w14:textId="77777777" w:rsidR="0068712C" w:rsidRPr="00883E5E" w:rsidRDefault="0068712C" w:rsidP="0052327F">
            <w:pPr>
              <w:widowControl/>
              <w:jc w:val="center"/>
              <w:rPr>
                <w:sz w:val="22"/>
                <w:szCs w:val="22"/>
              </w:rPr>
            </w:pPr>
          </w:p>
        </w:tc>
        <w:tc>
          <w:tcPr>
            <w:tcW w:w="1138" w:type="dxa"/>
            <w:vAlign w:val="center"/>
          </w:tcPr>
          <w:p w14:paraId="415DD845" w14:textId="77777777" w:rsidR="0068712C" w:rsidRPr="00883E5E" w:rsidRDefault="0068712C" w:rsidP="0052327F">
            <w:pPr>
              <w:widowControl/>
              <w:jc w:val="center"/>
              <w:rPr>
                <w:sz w:val="22"/>
                <w:szCs w:val="22"/>
              </w:rPr>
            </w:pPr>
          </w:p>
        </w:tc>
        <w:tc>
          <w:tcPr>
            <w:tcW w:w="1272" w:type="dxa"/>
            <w:shd w:val="clear" w:color="auto" w:fill="auto"/>
            <w:noWrap/>
            <w:vAlign w:val="center"/>
            <w:hideMark/>
          </w:tcPr>
          <w:p w14:paraId="483EA3D0" w14:textId="77777777" w:rsidR="0068712C" w:rsidRPr="00883E5E" w:rsidRDefault="0068712C" w:rsidP="0052327F">
            <w:pPr>
              <w:widowControl/>
              <w:jc w:val="center"/>
              <w:rPr>
                <w:sz w:val="22"/>
                <w:szCs w:val="22"/>
              </w:rPr>
            </w:pPr>
          </w:p>
        </w:tc>
        <w:tc>
          <w:tcPr>
            <w:tcW w:w="843" w:type="dxa"/>
            <w:vAlign w:val="center"/>
          </w:tcPr>
          <w:p w14:paraId="261F3237" w14:textId="77777777" w:rsidR="0068712C" w:rsidRPr="00883E5E" w:rsidRDefault="0068712C" w:rsidP="0052327F">
            <w:pPr>
              <w:widowControl/>
              <w:jc w:val="center"/>
              <w:rPr>
                <w:sz w:val="22"/>
                <w:szCs w:val="22"/>
              </w:rPr>
            </w:pPr>
          </w:p>
        </w:tc>
      </w:tr>
      <w:tr w:rsidR="0068712C" w:rsidRPr="00883E5E" w14:paraId="58544609" w14:textId="77777777" w:rsidTr="0068712C">
        <w:trPr>
          <w:trHeight w:hRule="exact" w:val="346"/>
          <w:jc w:val="center"/>
        </w:trPr>
        <w:tc>
          <w:tcPr>
            <w:tcW w:w="10490" w:type="dxa"/>
            <w:gridSpan w:val="11"/>
            <w:shd w:val="clear" w:color="auto" w:fill="auto"/>
            <w:noWrap/>
            <w:vAlign w:val="center"/>
            <w:hideMark/>
          </w:tcPr>
          <w:p w14:paraId="5263C39D" w14:textId="77777777" w:rsidR="0068712C" w:rsidRPr="00883E5E" w:rsidRDefault="0068712C" w:rsidP="0052327F">
            <w:pPr>
              <w:jc w:val="center"/>
              <w:rPr>
                <w:sz w:val="22"/>
                <w:szCs w:val="22"/>
              </w:rPr>
            </w:pPr>
            <w:r w:rsidRPr="00883E5E">
              <w:rPr>
                <w:sz w:val="22"/>
                <w:szCs w:val="22"/>
              </w:rPr>
              <w:t>Тепловая энергия</w:t>
            </w:r>
          </w:p>
        </w:tc>
      </w:tr>
      <w:tr w:rsidR="0068712C" w:rsidRPr="00883E5E" w14:paraId="3209299A" w14:textId="77777777" w:rsidTr="0068712C">
        <w:trPr>
          <w:gridAfter w:val="1"/>
          <w:wAfter w:w="7" w:type="dxa"/>
          <w:trHeight w:val="397"/>
          <w:jc w:val="center"/>
        </w:trPr>
        <w:tc>
          <w:tcPr>
            <w:tcW w:w="323" w:type="dxa"/>
            <w:vMerge w:val="restart"/>
            <w:shd w:val="clear" w:color="auto" w:fill="auto"/>
            <w:noWrap/>
            <w:vAlign w:val="center"/>
            <w:hideMark/>
          </w:tcPr>
          <w:p w14:paraId="340FA59B" w14:textId="77777777" w:rsidR="0068712C" w:rsidRPr="00883E5E" w:rsidRDefault="0068712C" w:rsidP="0052327F">
            <w:pPr>
              <w:widowControl/>
              <w:jc w:val="center"/>
              <w:rPr>
                <w:sz w:val="22"/>
                <w:szCs w:val="22"/>
              </w:rPr>
            </w:pPr>
            <w:r w:rsidRPr="00883E5E">
              <w:rPr>
                <w:sz w:val="22"/>
                <w:szCs w:val="22"/>
              </w:rPr>
              <w:t>1.</w:t>
            </w:r>
          </w:p>
        </w:tc>
        <w:tc>
          <w:tcPr>
            <w:tcW w:w="2096" w:type="dxa"/>
            <w:vMerge w:val="restart"/>
            <w:shd w:val="clear" w:color="auto" w:fill="auto"/>
            <w:vAlign w:val="center"/>
            <w:hideMark/>
          </w:tcPr>
          <w:p w14:paraId="5750F915" w14:textId="77777777" w:rsidR="0068712C" w:rsidRPr="00883E5E" w:rsidRDefault="0068712C" w:rsidP="0052327F">
            <w:pPr>
              <w:widowControl/>
              <w:rPr>
                <w:sz w:val="22"/>
                <w:szCs w:val="22"/>
              </w:rPr>
            </w:pPr>
            <w:r w:rsidRPr="00883E5E">
              <w:rPr>
                <w:sz w:val="22"/>
                <w:szCs w:val="22"/>
              </w:rPr>
              <w:t>ООО «Теплоснаб-Родники» (от котельной г. Родники, ул. Советская, д. 4)</w:t>
            </w:r>
          </w:p>
        </w:tc>
        <w:tc>
          <w:tcPr>
            <w:tcW w:w="569" w:type="dxa"/>
            <w:shd w:val="clear" w:color="auto" w:fill="auto"/>
            <w:noWrap/>
            <w:vAlign w:val="center"/>
            <w:hideMark/>
          </w:tcPr>
          <w:p w14:paraId="5870894C" w14:textId="77777777" w:rsidR="0068712C" w:rsidRPr="00883E5E" w:rsidRDefault="0068712C" w:rsidP="0052327F">
            <w:pPr>
              <w:jc w:val="center"/>
              <w:rPr>
                <w:sz w:val="22"/>
                <w:szCs w:val="22"/>
              </w:rPr>
            </w:pPr>
            <w:r w:rsidRPr="00883E5E">
              <w:rPr>
                <w:sz w:val="22"/>
                <w:szCs w:val="22"/>
              </w:rPr>
              <w:t>2025</w:t>
            </w:r>
          </w:p>
        </w:tc>
        <w:tc>
          <w:tcPr>
            <w:tcW w:w="1407" w:type="dxa"/>
            <w:shd w:val="clear" w:color="auto" w:fill="auto"/>
            <w:noWrap/>
            <w:vAlign w:val="center"/>
            <w:hideMark/>
          </w:tcPr>
          <w:p w14:paraId="70500D4F" w14:textId="77777777" w:rsidR="0068712C" w:rsidRPr="00883E5E" w:rsidRDefault="0068712C" w:rsidP="0052327F">
            <w:pPr>
              <w:jc w:val="center"/>
              <w:rPr>
                <w:bCs/>
                <w:sz w:val="22"/>
                <w:szCs w:val="22"/>
              </w:rPr>
            </w:pPr>
            <w:r w:rsidRPr="00883E5E">
              <w:rPr>
                <w:bCs/>
                <w:sz w:val="22"/>
                <w:szCs w:val="22"/>
              </w:rPr>
              <w:t>1 547,467</w:t>
            </w:r>
          </w:p>
        </w:tc>
        <w:tc>
          <w:tcPr>
            <w:tcW w:w="996" w:type="dxa"/>
            <w:shd w:val="clear" w:color="auto" w:fill="auto"/>
            <w:noWrap/>
            <w:vAlign w:val="center"/>
            <w:hideMark/>
          </w:tcPr>
          <w:p w14:paraId="4A1B94B2" w14:textId="77777777" w:rsidR="0068712C" w:rsidRPr="00883E5E" w:rsidRDefault="0068712C" w:rsidP="0052327F">
            <w:pPr>
              <w:widowControl/>
              <w:jc w:val="center"/>
              <w:rPr>
                <w:sz w:val="22"/>
                <w:szCs w:val="22"/>
              </w:rPr>
            </w:pPr>
            <w:r>
              <w:rPr>
                <w:sz w:val="22"/>
                <w:szCs w:val="22"/>
              </w:rPr>
              <w:t>-</w:t>
            </w:r>
          </w:p>
        </w:tc>
        <w:tc>
          <w:tcPr>
            <w:tcW w:w="996" w:type="dxa"/>
            <w:shd w:val="clear" w:color="auto" w:fill="auto"/>
            <w:noWrap/>
            <w:vAlign w:val="center"/>
            <w:hideMark/>
          </w:tcPr>
          <w:p w14:paraId="1F245A64" w14:textId="77777777" w:rsidR="0068712C" w:rsidRPr="00883E5E" w:rsidRDefault="0068712C" w:rsidP="0052327F">
            <w:pPr>
              <w:jc w:val="center"/>
              <w:rPr>
                <w:sz w:val="22"/>
                <w:szCs w:val="22"/>
              </w:rPr>
            </w:pPr>
            <w:r w:rsidRPr="002D47AC">
              <w:rPr>
                <w:sz w:val="22"/>
                <w:szCs w:val="22"/>
              </w:rPr>
              <w:t>-</w:t>
            </w:r>
          </w:p>
        </w:tc>
        <w:tc>
          <w:tcPr>
            <w:tcW w:w="843" w:type="dxa"/>
            <w:shd w:val="clear" w:color="auto" w:fill="auto"/>
            <w:noWrap/>
            <w:vAlign w:val="center"/>
            <w:hideMark/>
          </w:tcPr>
          <w:p w14:paraId="50AC6D1E" w14:textId="77777777" w:rsidR="0068712C" w:rsidRPr="00883E5E" w:rsidRDefault="0068712C" w:rsidP="0052327F">
            <w:pPr>
              <w:jc w:val="center"/>
              <w:rPr>
                <w:sz w:val="22"/>
                <w:szCs w:val="22"/>
              </w:rPr>
            </w:pPr>
            <w:r w:rsidRPr="002D47AC">
              <w:rPr>
                <w:sz w:val="22"/>
                <w:szCs w:val="22"/>
              </w:rPr>
              <w:t>-</w:t>
            </w:r>
          </w:p>
        </w:tc>
        <w:tc>
          <w:tcPr>
            <w:tcW w:w="1138" w:type="dxa"/>
            <w:vAlign w:val="center"/>
          </w:tcPr>
          <w:p w14:paraId="01E2F9FC" w14:textId="77777777" w:rsidR="0068712C" w:rsidRPr="00883E5E" w:rsidRDefault="0068712C" w:rsidP="0052327F">
            <w:pPr>
              <w:jc w:val="center"/>
              <w:rPr>
                <w:sz w:val="22"/>
                <w:szCs w:val="22"/>
              </w:rPr>
            </w:pPr>
            <w:r w:rsidRPr="002D47AC">
              <w:rPr>
                <w:sz w:val="22"/>
                <w:szCs w:val="22"/>
              </w:rPr>
              <w:t>-</w:t>
            </w:r>
          </w:p>
        </w:tc>
        <w:tc>
          <w:tcPr>
            <w:tcW w:w="1272" w:type="dxa"/>
            <w:shd w:val="clear" w:color="auto" w:fill="auto"/>
            <w:noWrap/>
            <w:vAlign w:val="center"/>
            <w:hideMark/>
          </w:tcPr>
          <w:p w14:paraId="7B9CE31A" w14:textId="77777777" w:rsidR="0068712C" w:rsidRPr="00883E5E" w:rsidRDefault="0068712C" w:rsidP="0052327F">
            <w:pPr>
              <w:jc w:val="center"/>
              <w:rPr>
                <w:sz w:val="22"/>
                <w:szCs w:val="22"/>
              </w:rPr>
            </w:pPr>
            <w:r w:rsidRPr="002D47AC">
              <w:rPr>
                <w:sz w:val="22"/>
                <w:szCs w:val="22"/>
              </w:rPr>
              <w:t>-</w:t>
            </w:r>
          </w:p>
        </w:tc>
        <w:tc>
          <w:tcPr>
            <w:tcW w:w="843" w:type="dxa"/>
            <w:vAlign w:val="center"/>
          </w:tcPr>
          <w:p w14:paraId="4CC1633E" w14:textId="77777777" w:rsidR="0068712C" w:rsidRPr="00883E5E" w:rsidRDefault="0068712C" w:rsidP="0052327F">
            <w:pPr>
              <w:jc w:val="center"/>
              <w:rPr>
                <w:sz w:val="22"/>
                <w:szCs w:val="22"/>
              </w:rPr>
            </w:pPr>
            <w:r w:rsidRPr="002D47AC">
              <w:rPr>
                <w:sz w:val="22"/>
                <w:szCs w:val="22"/>
              </w:rPr>
              <w:t>-</w:t>
            </w:r>
          </w:p>
        </w:tc>
      </w:tr>
      <w:tr w:rsidR="0068712C" w:rsidRPr="00883E5E" w14:paraId="6D5ED2A8" w14:textId="77777777" w:rsidTr="0068712C">
        <w:trPr>
          <w:gridAfter w:val="1"/>
          <w:wAfter w:w="7" w:type="dxa"/>
          <w:trHeight w:val="397"/>
          <w:jc w:val="center"/>
        </w:trPr>
        <w:tc>
          <w:tcPr>
            <w:tcW w:w="323" w:type="dxa"/>
            <w:vMerge/>
            <w:vAlign w:val="center"/>
            <w:hideMark/>
          </w:tcPr>
          <w:p w14:paraId="248DB7E3" w14:textId="77777777" w:rsidR="0068712C" w:rsidRPr="00883E5E" w:rsidRDefault="0068712C" w:rsidP="0052327F">
            <w:pPr>
              <w:widowControl/>
              <w:jc w:val="center"/>
              <w:rPr>
                <w:sz w:val="22"/>
                <w:szCs w:val="22"/>
              </w:rPr>
            </w:pPr>
          </w:p>
        </w:tc>
        <w:tc>
          <w:tcPr>
            <w:tcW w:w="2096" w:type="dxa"/>
            <w:vMerge/>
            <w:vAlign w:val="center"/>
            <w:hideMark/>
          </w:tcPr>
          <w:p w14:paraId="6BD4491E" w14:textId="77777777" w:rsidR="0068712C" w:rsidRPr="00883E5E" w:rsidRDefault="0068712C" w:rsidP="0052327F">
            <w:pPr>
              <w:widowControl/>
              <w:rPr>
                <w:color w:val="FF0000"/>
                <w:sz w:val="22"/>
                <w:szCs w:val="22"/>
              </w:rPr>
            </w:pPr>
          </w:p>
        </w:tc>
        <w:tc>
          <w:tcPr>
            <w:tcW w:w="569" w:type="dxa"/>
            <w:shd w:val="clear" w:color="auto" w:fill="auto"/>
            <w:noWrap/>
            <w:vAlign w:val="center"/>
            <w:hideMark/>
          </w:tcPr>
          <w:p w14:paraId="4A05F2F1" w14:textId="77777777" w:rsidR="0068712C" w:rsidRPr="00883E5E" w:rsidRDefault="0068712C" w:rsidP="0052327F">
            <w:pPr>
              <w:jc w:val="center"/>
              <w:rPr>
                <w:sz w:val="22"/>
                <w:szCs w:val="22"/>
              </w:rPr>
            </w:pPr>
            <w:r w:rsidRPr="00883E5E">
              <w:rPr>
                <w:sz w:val="22"/>
                <w:szCs w:val="22"/>
              </w:rPr>
              <w:t>2026</w:t>
            </w:r>
          </w:p>
        </w:tc>
        <w:tc>
          <w:tcPr>
            <w:tcW w:w="1407" w:type="dxa"/>
            <w:shd w:val="clear" w:color="auto" w:fill="auto"/>
            <w:noWrap/>
            <w:vAlign w:val="center"/>
            <w:hideMark/>
          </w:tcPr>
          <w:p w14:paraId="6145E8E2" w14:textId="77777777" w:rsidR="0068712C" w:rsidRPr="00883E5E" w:rsidRDefault="0068712C" w:rsidP="0052327F">
            <w:pPr>
              <w:jc w:val="center"/>
              <w:rPr>
                <w:sz w:val="22"/>
                <w:szCs w:val="22"/>
              </w:rPr>
            </w:pPr>
            <w:r>
              <w:rPr>
                <w:sz w:val="22"/>
                <w:szCs w:val="22"/>
              </w:rPr>
              <w:t>-</w:t>
            </w:r>
          </w:p>
        </w:tc>
        <w:tc>
          <w:tcPr>
            <w:tcW w:w="996" w:type="dxa"/>
            <w:shd w:val="clear" w:color="auto" w:fill="auto"/>
            <w:noWrap/>
            <w:vAlign w:val="center"/>
            <w:hideMark/>
          </w:tcPr>
          <w:p w14:paraId="5203FE11" w14:textId="77777777" w:rsidR="0068712C" w:rsidRPr="00883E5E" w:rsidRDefault="0068712C" w:rsidP="0052327F">
            <w:pPr>
              <w:widowControl/>
              <w:jc w:val="center"/>
              <w:rPr>
                <w:sz w:val="22"/>
                <w:szCs w:val="22"/>
              </w:rPr>
            </w:pPr>
            <w:r w:rsidRPr="00883E5E">
              <w:rPr>
                <w:sz w:val="22"/>
                <w:szCs w:val="22"/>
              </w:rPr>
              <w:t>1,0</w:t>
            </w:r>
          </w:p>
        </w:tc>
        <w:tc>
          <w:tcPr>
            <w:tcW w:w="996" w:type="dxa"/>
            <w:shd w:val="clear" w:color="auto" w:fill="auto"/>
            <w:noWrap/>
            <w:vAlign w:val="center"/>
            <w:hideMark/>
          </w:tcPr>
          <w:p w14:paraId="7E36B574" w14:textId="77777777" w:rsidR="0068712C" w:rsidRPr="00883E5E" w:rsidRDefault="0068712C" w:rsidP="0052327F">
            <w:pPr>
              <w:jc w:val="center"/>
              <w:rPr>
                <w:sz w:val="22"/>
                <w:szCs w:val="22"/>
              </w:rPr>
            </w:pPr>
            <w:r w:rsidRPr="002D47AC">
              <w:rPr>
                <w:sz w:val="22"/>
                <w:szCs w:val="22"/>
              </w:rPr>
              <w:t>-</w:t>
            </w:r>
          </w:p>
        </w:tc>
        <w:tc>
          <w:tcPr>
            <w:tcW w:w="843" w:type="dxa"/>
            <w:shd w:val="clear" w:color="auto" w:fill="auto"/>
            <w:noWrap/>
            <w:vAlign w:val="center"/>
            <w:hideMark/>
          </w:tcPr>
          <w:p w14:paraId="13DC16D5" w14:textId="77777777" w:rsidR="0068712C" w:rsidRPr="00883E5E" w:rsidRDefault="0068712C" w:rsidP="0052327F">
            <w:pPr>
              <w:jc w:val="center"/>
              <w:rPr>
                <w:sz w:val="22"/>
                <w:szCs w:val="22"/>
              </w:rPr>
            </w:pPr>
            <w:r w:rsidRPr="002D47AC">
              <w:rPr>
                <w:sz w:val="22"/>
                <w:szCs w:val="22"/>
              </w:rPr>
              <w:t>-</w:t>
            </w:r>
          </w:p>
        </w:tc>
        <w:tc>
          <w:tcPr>
            <w:tcW w:w="1138" w:type="dxa"/>
            <w:vAlign w:val="center"/>
          </w:tcPr>
          <w:p w14:paraId="7D64AE3C" w14:textId="77777777" w:rsidR="0068712C" w:rsidRPr="00883E5E" w:rsidRDefault="0068712C" w:rsidP="0052327F">
            <w:pPr>
              <w:jc w:val="center"/>
              <w:rPr>
                <w:sz w:val="22"/>
                <w:szCs w:val="22"/>
              </w:rPr>
            </w:pPr>
            <w:r w:rsidRPr="002D47AC">
              <w:rPr>
                <w:sz w:val="22"/>
                <w:szCs w:val="22"/>
              </w:rPr>
              <w:t>-</w:t>
            </w:r>
          </w:p>
        </w:tc>
        <w:tc>
          <w:tcPr>
            <w:tcW w:w="1272" w:type="dxa"/>
            <w:shd w:val="clear" w:color="auto" w:fill="auto"/>
            <w:noWrap/>
            <w:vAlign w:val="center"/>
            <w:hideMark/>
          </w:tcPr>
          <w:p w14:paraId="1A7D313B" w14:textId="77777777" w:rsidR="0068712C" w:rsidRPr="00883E5E" w:rsidRDefault="0068712C" w:rsidP="0052327F">
            <w:pPr>
              <w:jc w:val="center"/>
              <w:rPr>
                <w:sz w:val="22"/>
                <w:szCs w:val="22"/>
              </w:rPr>
            </w:pPr>
            <w:r w:rsidRPr="002D47AC">
              <w:rPr>
                <w:sz w:val="22"/>
                <w:szCs w:val="22"/>
              </w:rPr>
              <w:t>-</w:t>
            </w:r>
          </w:p>
        </w:tc>
        <w:tc>
          <w:tcPr>
            <w:tcW w:w="843" w:type="dxa"/>
            <w:vAlign w:val="center"/>
          </w:tcPr>
          <w:p w14:paraId="4FD65A9B" w14:textId="77777777" w:rsidR="0068712C" w:rsidRPr="00883E5E" w:rsidRDefault="0068712C" w:rsidP="0052327F">
            <w:pPr>
              <w:jc w:val="center"/>
              <w:rPr>
                <w:sz w:val="22"/>
                <w:szCs w:val="22"/>
              </w:rPr>
            </w:pPr>
            <w:r w:rsidRPr="002D47AC">
              <w:rPr>
                <w:sz w:val="22"/>
                <w:szCs w:val="22"/>
              </w:rPr>
              <w:t>-</w:t>
            </w:r>
          </w:p>
        </w:tc>
      </w:tr>
      <w:tr w:rsidR="0068712C" w:rsidRPr="00883E5E" w14:paraId="7B97EB31" w14:textId="77777777" w:rsidTr="0068712C">
        <w:trPr>
          <w:gridAfter w:val="1"/>
          <w:wAfter w:w="7" w:type="dxa"/>
          <w:trHeight w:val="397"/>
          <w:jc w:val="center"/>
        </w:trPr>
        <w:tc>
          <w:tcPr>
            <w:tcW w:w="323" w:type="dxa"/>
            <w:vMerge/>
            <w:vAlign w:val="center"/>
            <w:hideMark/>
          </w:tcPr>
          <w:p w14:paraId="69C47BE0" w14:textId="77777777" w:rsidR="0068712C" w:rsidRPr="00883E5E" w:rsidRDefault="0068712C" w:rsidP="0052327F">
            <w:pPr>
              <w:widowControl/>
              <w:jc w:val="center"/>
              <w:rPr>
                <w:sz w:val="22"/>
                <w:szCs w:val="22"/>
              </w:rPr>
            </w:pPr>
          </w:p>
        </w:tc>
        <w:tc>
          <w:tcPr>
            <w:tcW w:w="2096" w:type="dxa"/>
            <w:vMerge/>
            <w:vAlign w:val="center"/>
            <w:hideMark/>
          </w:tcPr>
          <w:p w14:paraId="31D14287" w14:textId="77777777" w:rsidR="0068712C" w:rsidRPr="00883E5E" w:rsidRDefault="0068712C" w:rsidP="0052327F">
            <w:pPr>
              <w:widowControl/>
              <w:rPr>
                <w:color w:val="FF0000"/>
                <w:sz w:val="22"/>
                <w:szCs w:val="22"/>
              </w:rPr>
            </w:pPr>
          </w:p>
        </w:tc>
        <w:tc>
          <w:tcPr>
            <w:tcW w:w="569" w:type="dxa"/>
            <w:shd w:val="clear" w:color="auto" w:fill="auto"/>
            <w:noWrap/>
            <w:vAlign w:val="center"/>
            <w:hideMark/>
          </w:tcPr>
          <w:p w14:paraId="43F1FC13" w14:textId="77777777" w:rsidR="0068712C" w:rsidRPr="00883E5E" w:rsidRDefault="0068712C" w:rsidP="0052327F">
            <w:pPr>
              <w:jc w:val="center"/>
              <w:rPr>
                <w:sz w:val="22"/>
                <w:szCs w:val="22"/>
              </w:rPr>
            </w:pPr>
            <w:r w:rsidRPr="00883E5E">
              <w:rPr>
                <w:sz w:val="22"/>
                <w:szCs w:val="22"/>
              </w:rPr>
              <w:t>2027</w:t>
            </w:r>
          </w:p>
        </w:tc>
        <w:tc>
          <w:tcPr>
            <w:tcW w:w="1407" w:type="dxa"/>
            <w:shd w:val="clear" w:color="auto" w:fill="auto"/>
            <w:noWrap/>
            <w:vAlign w:val="center"/>
            <w:hideMark/>
          </w:tcPr>
          <w:p w14:paraId="3560463C" w14:textId="77777777" w:rsidR="0068712C" w:rsidRPr="00883E5E" w:rsidRDefault="0068712C" w:rsidP="0052327F">
            <w:pPr>
              <w:jc w:val="center"/>
              <w:rPr>
                <w:sz w:val="22"/>
                <w:szCs w:val="22"/>
              </w:rPr>
            </w:pPr>
            <w:r>
              <w:rPr>
                <w:sz w:val="22"/>
                <w:szCs w:val="22"/>
              </w:rPr>
              <w:t>-</w:t>
            </w:r>
          </w:p>
        </w:tc>
        <w:tc>
          <w:tcPr>
            <w:tcW w:w="996" w:type="dxa"/>
            <w:shd w:val="clear" w:color="auto" w:fill="auto"/>
            <w:noWrap/>
            <w:vAlign w:val="center"/>
            <w:hideMark/>
          </w:tcPr>
          <w:p w14:paraId="497343C3" w14:textId="77777777" w:rsidR="0068712C" w:rsidRPr="00883E5E" w:rsidRDefault="0068712C" w:rsidP="0052327F">
            <w:pPr>
              <w:widowControl/>
              <w:jc w:val="center"/>
              <w:rPr>
                <w:sz w:val="22"/>
                <w:szCs w:val="22"/>
              </w:rPr>
            </w:pPr>
            <w:r w:rsidRPr="00883E5E">
              <w:rPr>
                <w:sz w:val="22"/>
                <w:szCs w:val="22"/>
              </w:rPr>
              <w:t>1,0</w:t>
            </w:r>
          </w:p>
        </w:tc>
        <w:tc>
          <w:tcPr>
            <w:tcW w:w="996" w:type="dxa"/>
            <w:shd w:val="clear" w:color="auto" w:fill="auto"/>
            <w:noWrap/>
            <w:vAlign w:val="center"/>
            <w:hideMark/>
          </w:tcPr>
          <w:p w14:paraId="65FB731E" w14:textId="77777777" w:rsidR="0068712C" w:rsidRPr="00883E5E" w:rsidRDefault="0068712C" w:rsidP="0052327F">
            <w:pPr>
              <w:jc w:val="center"/>
              <w:rPr>
                <w:sz w:val="22"/>
                <w:szCs w:val="22"/>
              </w:rPr>
            </w:pPr>
            <w:r w:rsidRPr="002D47AC">
              <w:rPr>
                <w:sz w:val="22"/>
                <w:szCs w:val="22"/>
              </w:rPr>
              <w:t>-</w:t>
            </w:r>
          </w:p>
        </w:tc>
        <w:tc>
          <w:tcPr>
            <w:tcW w:w="843" w:type="dxa"/>
            <w:shd w:val="clear" w:color="auto" w:fill="auto"/>
            <w:noWrap/>
            <w:vAlign w:val="center"/>
            <w:hideMark/>
          </w:tcPr>
          <w:p w14:paraId="7A7C3996" w14:textId="77777777" w:rsidR="0068712C" w:rsidRPr="00883E5E" w:rsidRDefault="0068712C" w:rsidP="0052327F">
            <w:pPr>
              <w:jc w:val="center"/>
              <w:rPr>
                <w:sz w:val="22"/>
                <w:szCs w:val="22"/>
              </w:rPr>
            </w:pPr>
            <w:r w:rsidRPr="002D47AC">
              <w:rPr>
                <w:sz w:val="22"/>
                <w:szCs w:val="22"/>
              </w:rPr>
              <w:t>-</w:t>
            </w:r>
          </w:p>
        </w:tc>
        <w:tc>
          <w:tcPr>
            <w:tcW w:w="1138" w:type="dxa"/>
            <w:vAlign w:val="center"/>
          </w:tcPr>
          <w:p w14:paraId="0ABA1AB8" w14:textId="77777777" w:rsidR="0068712C" w:rsidRPr="00883E5E" w:rsidRDefault="0068712C" w:rsidP="0052327F">
            <w:pPr>
              <w:jc w:val="center"/>
              <w:rPr>
                <w:sz w:val="22"/>
                <w:szCs w:val="22"/>
              </w:rPr>
            </w:pPr>
            <w:r w:rsidRPr="002D47AC">
              <w:rPr>
                <w:sz w:val="22"/>
                <w:szCs w:val="22"/>
              </w:rPr>
              <w:t>-</w:t>
            </w:r>
          </w:p>
        </w:tc>
        <w:tc>
          <w:tcPr>
            <w:tcW w:w="1272" w:type="dxa"/>
            <w:shd w:val="clear" w:color="auto" w:fill="auto"/>
            <w:noWrap/>
            <w:vAlign w:val="center"/>
            <w:hideMark/>
          </w:tcPr>
          <w:p w14:paraId="209FB5A0" w14:textId="77777777" w:rsidR="0068712C" w:rsidRPr="00883E5E" w:rsidRDefault="0068712C" w:rsidP="0052327F">
            <w:pPr>
              <w:jc w:val="center"/>
              <w:rPr>
                <w:sz w:val="22"/>
                <w:szCs w:val="22"/>
              </w:rPr>
            </w:pPr>
            <w:r w:rsidRPr="002D47AC">
              <w:rPr>
                <w:sz w:val="22"/>
                <w:szCs w:val="22"/>
              </w:rPr>
              <w:t>-</w:t>
            </w:r>
          </w:p>
        </w:tc>
        <w:tc>
          <w:tcPr>
            <w:tcW w:w="843" w:type="dxa"/>
            <w:vAlign w:val="center"/>
          </w:tcPr>
          <w:p w14:paraId="2A07781E" w14:textId="77777777" w:rsidR="0068712C" w:rsidRPr="00883E5E" w:rsidRDefault="0068712C" w:rsidP="0052327F">
            <w:pPr>
              <w:jc w:val="center"/>
              <w:rPr>
                <w:sz w:val="22"/>
                <w:szCs w:val="22"/>
              </w:rPr>
            </w:pPr>
            <w:r w:rsidRPr="002D47AC">
              <w:rPr>
                <w:sz w:val="22"/>
                <w:szCs w:val="22"/>
              </w:rPr>
              <w:t>-</w:t>
            </w:r>
          </w:p>
        </w:tc>
      </w:tr>
    </w:tbl>
    <w:p w14:paraId="24EEE360" w14:textId="77777777" w:rsidR="0068712C" w:rsidRDefault="0068712C" w:rsidP="0052327F">
      <w:pPr>
        <w:tabs>
          <w:tab w:val="left" w:pos="993"/>
        </w:tabs>
        <w:jc w:val="both"/>
        <w:rPr>
          <w:sz w:val="22"/>
          <w:szCs w:val="22"/>
        </w:rPr>
      </w:pPr>
    </w:p>
    <w:p w14:paraId="0D6B9092" w14:textId="22C420C0" w:rsidR="0068712C" w:rsidRDefault="0068712C" w:rsidP="0052327F">
      <w:pPr>
        <w:tabs>
          <w:tab w:val="left" w:pos="993"/>
        </w:tabs>
        <w:ind w:firstLine="709"/>
        <w:jc w:val="both"/>
        <w:rPr>
          <w:sz w:val="28"/>
          <w:szCs w:val="28"/>
        </w:rPr>
      </w:pPr>
      <w:r>
        <w:rPr>
          <w:sz w:val="22"/>
          <w:szCs w:val="22"/>
        </w:rPr>
        <w:t xml:space="preserve">9. </w:t>
      </w:r>
      <w:r w:rsidRPr="0068712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C0EC63A" w14:textId="1B9A7B11" w:rsidR="0068712C" w:rsidRDefault="0068712C" w:rsidP="0052327F">
      <w:pPr>
        <w:tabs>
          <w:tab w:val="left" w:pos="993"/>
        </w:tabs>
        <w:ind w:firstLine="709"/>
        <w:jc w:val="both"/>
        <w:rPr>
          <w:sz w:val="22"/>
          <w:szCs w:val="22"/>
        </w:rPr>
      </w:pPr>
      <w:r>
        <w:rPr>
          <w:sz w:val="22"/>
          <w:szCs w:val="22"/>
        </w:rPr>
        <w:t xml:space="preserve">10. </w:t>
      </w:r>
      <w:r w:rsidRPr="0068712C">
        <w:rPr>
          <w:sz w:val="22"/>
          <w:szCs w:val="22"/>
        </w:rPr>
        <w:t xml:space="preserve">Тарифы, установленные в п. 1, 4,  </w:t>
      </w:r>
      <w:r w:rsidRPr="0068712C">
        <w:rPr>
          <w:bCs/>
          <w:sz w:val="22"/>
          <w:szCs w:val="22"/>
        </w:rPr>
        <w:t>долгосрочные параметры,</w:t>
      </w:r>
      <w:r w:rsidRPr="0068712C">
        <w:rPr>
          <w:sz w:val="22"/>
          <w:szCs w:val="22"/>
        </w:rPr>
        <w:t xml:space="preserve"> установленные в п. 8, действуют с 01.01.2025 по 31.12.2027.</w:t>
      </w:r>
    </w:p>
    <w:p w14:paraId="5EC615FE" w14:textId="1157AF0C" w:rsidR="0068712C" w:rsidRDefault="0068712C" w:rsidP="0052327F">
      <w:pPr>
        <w:tabs>
          <w:tab w:val="left" w:pos="993"/>
        </w:tabs>
        <w:ind w:firstLine="709"/>
        <w:jc w:val="both"/>
        <w:rPr>
          <w:sz w:val="22"/>
          <w:szCs w:val="22"/>
        </w:rPr>
      </w:pPr>
      <w:r>
        <w:rPr>
          <w:sz w:val="22"/>
          <w:szCs w:val="22"/>
        </w:rPr>
        <w:t xml:space="preserve">11. </w:t>
      </w:r>
      <w:r w:rsidRPr="0068712C">
        <w:rPr>
          <w:sz w:val="22"/>
          <w:szCs w:val="22"/>
        </w:rPr>
        <w:t>С 01.01.2025 признать утратившими силу приложение к постановлению Департамента энергетики и тарифов Ивановской области от 26.12.2023 № 55-т/2, приложения 1 - 5 к постановлению Департамента энергетики и тарифов Ивановской области от 27.10.2023 № 41-т/2.</w:t>
      </w:r>
    </w:p>
    <w:p w14:paraId="12D20B79" w14:textId="7FDAFE7B" w:rsidR="006640C5" w:rsidRDefault="0068712C" w:rsidP="0052327F">
      <w:pPr>
        <w:pStyle w:val="24"/>
        <w:widowControl/>
        <w:ind w:firstLine="709"/>
        <w:rPr>
          <w:b/>
          <w:sz w:val="22"/>
          <w:szCs w:val="22"/>
        </w:rPr>
      </w:pPr>
      <w:r>
        <w:rPr>
          <w:sz w:val="22"/>
          <w:szCs w:val="22"/>
        </w:rPr>
        <w:t>12</w:t>
      </w:r>
      <w:r w:rsidR="006640C5" w:rsidRPr="00F012C9">
        <w:rPr>
          <w:sz w:val="22"/>
          <w:szCs w:val="22"/>
        </w:rPr>
        <w:t>. Постановление вступает в силу после дня его официального опубликования.</w:t>
      </w:r>
    </w:p>
    <w:p w14:paraId="17ECD7CF" w14:textId="77777777" w:rsidR="006640C5" w:rsidRPr="006640C5" w:rsidRDefault="006640C5" w:rsidP="0052327F">
      <w:pPr>
        <w:pStyle w:val="24"/>
        <w:widowControl/>
        <w:ind w:firstLine="709"/>
        <w:rPr>
          <w:b/>
          <w:bCs/>
          <w:sz w:val="22"/>
          <w:szCs w:val="22"/>
        </w:rPr>
      </w:pPr>
    </w:p>
    <w:p w14:paraId="65BCA041" w14:textId="77777777" w:rsidR="0096667E" w:rsidRPr="001844E0" w:rsidRDefault="0096667E" w:rsidP="0052327F">
      <w:pPr>
        <w:pStyle w:val="24"/>
        <w:widowControl/>
        <w:rPr>
          <w:bCs/>
          <w:sz w:val="22"/>
          <w:szCs w:val="22"/>
        </w:rPr>
      </w:pPr>
    </w:p>
    <w:p w14:paraId="105CDD72" w14:textId="77777777" w:rsidR="0096667E" w:rsidRPr="009B32D0" w:rsidRDefault="0096667E"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6667E" w:rsidRPr="009B32D0" w14:paraId="72E0487B" w14:textId="77777777" w:rsidTr="0096667E">
        <w:tc>
          <w:tcPr>
            <w:tcW w:w="959" w:type="dxa"/>
          </w:tcPr>
          <w:p w14:paraId="55A80D3E" w14:textId="77777777" w:rsidR="0096667E" w:rsidRPr="009B32D0" w:rsidRDefault="0096667E" w:rsidP="0052327F">
            <w:pPr>
              <w:tabs>
                <w:tab w:val="left" w:pos="4020"/>
              </w:tabs>
              <w:jc w:val="center"/>
              <w:rPr>
                <w:sz w:val="22"/>
                <w:szCs w:val="22"/>
              </w:rPr>
            </w:pPr>
            <w:r w:rsidRPr="009B32D0">
              <w:rPr>
                <w:sz w:val="22"/>
                <w:szCs w:val="22"/>
              </w:rPr>
              <w:t>№ п/п</w:t>
            </w:r>
          </w:p>
        </w:tc>
        <w:tc>
          <w:tcPr>
            <w:tcW w:w="2391" w:type="dxa"/>
          </w:tcPr>
          <w:p w14:paraId="2B10F185" w14:textId="77777777" w:rsidR="0096667E" w:rsidRPr="009B32D0" w:rsidRDefault="0096667E" w:rsidP="0052327F">
            <w:pPr>
              <w:tabs>
                <w:tab w:val="left" w:pos="4020"/>
              </w:tabs>
              <w:rPr>
                <w:sz w:val="22"/>
                <w:szCs w:val="22"/>
              </w:rPr>
            </w:pPr>
            <w:r w:rsidRPr="009B32D0">
              <w:rPr>
                <w:sz w:val="22"/>
                <w:szCs w:val="22"/>
              </w:rPr>
              <w:t>Члены правления</w:t>
            </w:r>
          </w:p>
        </w:tc>
        <w:tc>
          <w:tcPr>
            <w:tcW w:w="3493" w:type="dxa"/>
          </w:tcPr>
          <w:p w14:paraId="440E47AB" w14:textId="77777777" w:rsidR="0096667E" w:rsidRPr="009B32D0" w:rsidRDefault="0096667E" w:rsidP="0052327F">
            <w:pPr>
              <w:tabs>
                <w:tab w:val="left" w:pos="4020"/>
              </w:tabs>
              <w:jc w:val="center"/>
              <w:rPr>
                <w:sz w:val="22"/>
                <w:szCs w:val="22"/>
              </w:rPr>
            </w:pPr>
            <w:r w:rsidRPr="009B32D0">
              <w:rPr>
                <w:sz w:val="22"/>
                <w:szCs w:val="22"/>
              </w:rPr>
              <w:t>Результаты голосования</w:t>
            </w:r>
          </w:p>
        </w:tc>
      </w:tr>
      <w:tr w:rsidR="0096667E" w:rsidRPr="009B32D0" w14:paraId="74B989C4" w14:textId="77777777" w:rsidTr="0096667E">
        <w:tc>
          <w:tcPr>
            <w:tcW w:w="959" w:type="dxa"/>
          </w:tcPr>
          <w:p w14:paraId="21497CF7" w14:textId="77777777" w:rsidR="0096667E" w:rsidRPr="009B32D0" w:rsidRDefault="0096667E" w:rsidP="0052327F">
            <w:pPr>
              <w:tabs>
                <w:tab w:val="left" w:pos="4020"/>
              </w:tabs>
              <w:jc w:val="center"/>
              <w:rPr>
                <w:sz w:val="22"/>
                <w:szCs w:val="22"/>
              </w:rPr>
            </w:pPr>
            <w:r w:rsidRPr="009B32D0">
              <w:rPr>
                <w:sz w:val="22"/>
                <w:szCs w:val="22"/>
              </w:rPr>
              <w:t>1.</w:t>
            </w:r>
          </w:p>
        </w:tc>
        <w:tc>
          <w:tcPr>
            <w:tcW w:w="2391" w:type="dxa"/>
          </w:tcPr>
          <w:p w14:paraId="1B4BC0F6" w14:textId="77777777" w:rsidR="0096667E" w:rsidRPr="009B32D0" w:rsidRDefault="0096667E" w:rsidP="0052327F">
            <w:pPr>
              <w:tabs>
                <w:tab w:val="left" w:pos="4020"/>
              </w:tabs>
              <w:rPr>
                <w:sz w:val="22"/>
                <w:szCs w:val="22"/>
              </w:rPr>
            </w:pPr>
            <w:r w:rsidRPr="009B32D0">
              <w:rPr>
                <w:sz w:val="22"/>
                <w:szCs w:val="22"/>
              </w:rPr>
              <w:t>Морева Е.Н.</w:t>
            </w:r>
          </w:p>
        </w:tc>
        <w:tc>
          <w:tcPr>
            <w:tcW w:w="3493" w:type="dxa"/>
          </w:tcPr>
          <w:p w14:paraId="44365DCE" w14:textId="77777777" w:rsidR="0096667E" w:rsidRPr="009B32D0" w:rsidRDefault="0096667E" w:rsidP="0052327F">
            <w:pPr>
              <w:jc w:val="center"/>
              <w:rPr>
                <w:sz w:val="22"/>
                <w:szCs w:val="22"/>
              </w:rPr>
            </w:pPr>
            <w:r w:rsidRPr="009B32D0">
              <w:rPr>
                <w:sz w:val="22"/>
                <w:szCs w:val="22"/>
              </w:rPr>
              <w:t>за</w:t>
            </w:r>
          </w:p>
        </w:tc>
      </w:tr>
      <w:tr w:rsidR="0096667E" w:rsidRPr="009B32D0" w14:paraId="7B7B7791" w14:textId="77777777" w:rsidTr="0096667E">
        <w:tc>
          <w:tcPr>
            <w:tcW w:w="959" w:type="dxa"/>
          </w:tcPr>
          <w:p w14:paraId="0CE70D8E" w14:textId="77777777" w:rsidR="0096667E" w:rsidRPr="009B32D0" w:rsidRDefault="0096667E" w:rsidP="0052327F">
            <w:pPr>
              <w:tabs>
                <w:tab w:val="left" w:pos="4020"/>
              </w:tabs>
              <w:jc w:val="center"/>
              <w:rPr>
                <w:sz w:val="22"/>
                <w:szCs w:val="22"/>
              </w:rPr>
            </w:pPr>
            <w:r w:rsidRPr="009B32D0">
              <w:rPr>
                <w:sz w:val="22"/>
                <w:szCs w:val="22"/>
              </w:rPr>
              <w:t>2.</w:t>
            </w:r>
          </w:p>
        </w:tc>
        <w:tc>
          <w:tcPr>
            <w:tcW w:w="2391" w:type="dxa"/>
          </w:tcPr>
          <w:p w14:paraId="16FFC30D" w14:textId="77777777" w:rsidR="0096667E" w:rsidRPr="009B32D0" w:rsidRDefault="0096667E" w:rsidP="0052327F">
            <w:pPr>
              <w:tabs>
                <w:tab w:val="left" w:pos="4020"/>
              </w:tabs>
              <w:rPr>
                <w:sz w:val="22"/>
                <w:szCs w:val="22"/>
              </w:rPr>
            </w:pPr>
            <w:r w:rsidRPr="009B32D0">
              <w:rPr>
                <w:sz w:val="22"/>
                <w:szCs w:val="22"/>
              </w:rPr>
              <w:t>Бугаева С.Е.</w:t>
            </w:r>
          </w:p>
        </w:tc>
        <w:tc>
          <w:tcPr>
            <w:tcW w:w="3493" w:type="dxa"/>
          </w:tcPr>
          <w:p w14:paraId="6CEA819E" w14:textId="77777777" w:rsidR="0096667E" w:rsidRPr="009B32D0" w:rsidRDefault="0096667E" w:rsidP="0052327F">
            <w:pPr>
              <w:jc w:val="center"/>
              <w:rPr>
                <w:sz w:val="22"/>
                <w:szCs w:val="22"/>
              </w:rPr>
            </w:pPr>
            <w:r w:rsidRPr="009B32D0">
              <w:rPr>
                <w:sz w:val="22"/>
                <w:szCs w:val="22"/>
              </w:rPr>
              <w:t>за</w:t>
            </w:r>
          </w:p>
        </w:tc>
      </w:tr>
      <w:tr w:rsidR="0096667E" w:rsidRPr="009B32D0" w14:paraId="133176CC" w14:textId="77777777" w:rsidTr="0096667E">
        <w:tc>
          <w:tcPr>
            <w:tcW w:w="959" w:type="dxa"/>
          </w:tcPr>
          <w:p w14:paraId="4AA6E88A" w14:textId="77777777" w:rsidR="0096667E" w:rsidRPr="009B32D0" w:rsidRDefault="0096667E" w:rsidP="0052327F">
            <w:pPr>
              <w:tabs>
                <w:tab w:val="left" w:pos="4020"/>
              </w:tabs>
              <w:jc w:val="center"/>
              <w:rPr>
                <w:sz w:val="22"/>
                <w:szCs w:val="22"/>
              </w:rPr>
            </w:pPr>
            <w:r w:rsidRPr="009B32D0">
              <w:rPr>
                <w:sz w:val="22"/>
                <w:szCs w:val="22"/>
              </w:rPr>
              <w:t>3.</w:t>
            </w:r>
          </w:p>
        </w:tc>
        <w:tc>
          <w:tcPr>
            <w:tcW w:w="2391" w:type="dxa"/>
          </w:tcPr>
          <w:p w14:paraId="0033E182" w14:textId="77777777" w:rsidR="0096667E" w:rsidRPr="009B32D0" w:rsidRDefault="0096667E" w:rsidP="0052327F">
            <w:pPr>
              <w:tabs>
                <w:tab w:val="left" w:pos="4020"/>
              </w:tabs>
              <w:rPr>
                <w:sz w:val="22"/>
                <w:szCs w:val="22"/>
              </w:rPr>
            </w:pPr>
            <w:r w:rsidRPr="009B32D0">
              <w:rPr>
                <w:sz w:val="22"/>
                <w:szCs w:val="22"/>
              </w:rPr>
              <w:t>Гущина Н.Б.</w:t>
            </w:r>
          </w:p>
        </w:tc>
        <w:tc>
          <w:tcPr>
            <w:tcW w:w="3493" w:type="dxa"/>
          </w:tcPr>
          <w:p w14:paraId="615EF6DD" w14:textId="77777777" w:rsidR="0096667E" w:rsidRPr="009B32D0" w:rsidRDefault="0096667E" w:rsidP="0052327F">
            <w:pPr>
              <w:jc w:val="center"/>
              <w:rPr>
                <w:sz w:val="22"/>
                <w:szCs w:val="22"/>
              </w:rPr>
            </w:pPr>
            <w:r w:rsidRPr="009B32D0">
              <w:rPr>
                <w:sz w:val="22"/>
                <w:szCs w:val="22"/>
              </w:rPr>
              <w:t>за</w:t>
            </w:r>
          </w:p>
        </w:tc>
      </w:tr>
      <w:tr w:rsidR="0096667E" w:rsidRPr="009B32D0" w14:paraId="3C705282" w14:textId="77777777" w:rsidTr="0096667E">
        <w:tc>
          <w:tcPr>
            <w:tcW w:w="959" w:type="dxa"/>
          </w:tcPr>
          <w:p w14:paraId="6BA7314B" w14:textId="77777777" w:rsidR="0096667E" w:rsidRPr="009B32D0" w:rsidRDefault="0096667E" w:rsidP="0052327F">
            <w:pPr>
              <w:tabs>
                <w:tab w:val="left" w:pos="4020"/>
              </w:tabs>
              <w:jc w:val="center"/>
              <w:rPr>
                <w:sz w:val="22"/>
                <w:szCs w:val="22"/>
              </w:rPr>
            </w:pPr>
            <w:r w:rsidRPr="009B32D0">
              <w:rPr>
                <w:sz w:val="22"/>
                <w:szCs w:val="22"/>
              </w:rPr>
              <w:t>4.</w:t>
            </w:r>
          </w:p>
        </w:tc>
        <w:tc>
          <w:tcPr>
            <w:tcW w:w="2391" w:type="dxa"/>
          </w:tcPr>
          <w:p w14:paraId="081B0B80" w14:textId="77777777" w:rsidR="0096667E" w:rsidRPr="009B32D0" w:rsidRDefault="0096667E" w:rsidP="0052327F">
            <w:pPr>
              <w:tabs>
                <w:tab w:val="left" w:pos="4020"/>
              </w:tabs>
              <w:rPr>
                <w:sz w:val="22"/>
                <w:szCs w:val="22"/>
              </w:rPr>
            </w:pPr>
            <w:r w:rsidRPr="009B32D0">
              <w:rPr>
                <w:sz w:val="22"/>
                <w:szCs w:val="22"/>
              </w:rPr>
              <w:t>Турбачкина Е.В.</w:t>
            </w:r>
          </w:p>
        </w:tc>
        <w:tc>
          <w:tcPr>
            <w:tcW w:w="3493" w:type="dxa"/>
          </w:tcPr>
          <w:p w14:paraId="1094EDB7" w14:textId="77777777" w:rsidR="0096667E" w:rsidRPr="009B32D0" w:rsidRDefault="0096667E" w:rsidP="0052327F">
            <w:pPr>
              <w:tabs>
                <w:tab w:val="left" w:pos="4020"/>
              </w:tabs>
              <w:jc w:val="center"/>
              <w:rPr>
                <w:sz w:val="22"/>
                <w:szCs w:val="22"/>
              </w:rPr>
            </w:pPr>
            <w:r w:rsidRPr="009B32D0">
              <w:rPr>
                <w:sz w:val="22"/>
                <w:szCs w:val="22"/>
              </w:rPr>
              <w:t>за</w:t>
            </w:r>
          </w:p>
        </w:tc>
      </w:tr>
      <w:tr w:rsidR="0096667E" w:rsidRPr="009B32D0" w14:paraId="043C428D" w14:textId="77777777" w:rsidTr="0096667E">
        <w:tc>
          <w:tcPr>
            <w:tcW w:w="959" w:type="dxa"/>
          </w:tcPr>
          <w:p w14:paraId="3C1A1494" w14:textId="77777777" w:rsidR="0096667E" w:rsidRPr="009B32D0" w:rsidRDefault="0096667E" w:rsidP="0052327F">
            <w:pPr>
              <w:tabs>
                <w:tab w:val="left" w:pos="4020"/>
              </w:tabs>
              <w:jc w:val="center"/>
              <w:rPr>
                <w:sz w:val="22"/>
                <w:szCs w:val="22"/>
              </w:rPr>
            </w:pPr>
            <w:r w:rsidRPr="009B32D0">
              <w:rPr>
                <w:sz w:val="22"/>
                <w:szCs w:val="22"/>
              </w:rPr>
              <w:t>5.</w:t>
            </w:r>
          </w:p>
        </w:tc>
        <w:tc>
          <w:tcPr>
            <w:tcW w:w="2391" w:type="dxa"/>
          </w:tcPr>
          <w:p w14:paraId="4F9432F4" w14:textId="77777777" w:rsidR="0096667E" w:rsidRPr="009B32D0" w:rsidRDefault="0096667E" w:rsidP="0052327F">
            <w:pPr>
              <w:tabs>
                <w:tab w:val="left" w:pos="4020"/>
              </w:tabs>
              <w:rPr>
                <w:sz w:val="22"/>
                <w:szCs w:val="22"/>
              </w:rPr>
            </w:pPr>
            <w:r w:rsidRPr="009B32D0">
              <w:rPr>
                <w:sz w:val="22"/>
                <w:szCs w:val="22"/>
              </w:rPr>
              <w:t>Полозов И.Г.</w:t>
            </w:r>
          </w:p>
        </w:tc>
        <w:tc>
          <w:tcPr>
            <w:tcW w:w="3493" w:type="dxa"/>
          </w:tcPr>
          <w:p w14:paraId="03739588" w14:textId="77777777" w:rsidR="0096667E" w:rsidRPr="009B32D0" w:rsidRDefault="0096667E" w:rsidP="0052327F">
            <w:pPr>
              <w:tabs>
                <w:tab w:val="left" w:pos="4020"/>
              </w:tabs>
              <w:jc w:val="center"/>
              <w:rPr>
                <w:sz w:val="22"/>
                <w:szCs w:val="22"/>
              </w:rPr>
            </w:pPr>
            <w:r w:rsidRPr="009B32D0">
              <w:rPr>
                <w:sz w:val="22"/>
                <w:szCs w:val="22"/>
              </w:rPr>
              <w:t>за</w:t>
            </w:r>
          </w:p>
        </w:tc>
      </w:tr>
      <w:tr w:rsidR="0096667E" w:rsidRPr="009B32D0" w14:paraId="0C986792" w14:textId="77777777" w:rsidTr="0096667E">
        <w:tc>
          <w:tcPr>
            <w:tcW w:w="959" w:type="dxa"/>
          </w:tcPr>
          <w:p w14:paraId="16D1BAEC" w14:textId="77777777" w:rsidR="0096667E" w:rsidRPr="009B32D0" w:rsidRDefault="0096667E" w:rsidP="0052327F">
            <w:pPr>
              <w:tabs>
                <w:tab w:val="left" w:pos="4020"/>
              </w:tabs>
              <w:jc w:val="center"/>
              <w:rPr>
                <w:sz w:val="22"/>
                <w:szCs w:val="22"/>
              </w:rPr>
            </w:pPr>
            <w:r w:rsidRPr="009B32D0">
              <w:rPr>
                <w:sz w:val="22"/>
                <w:szCs w:val="22"/>
              </w:rPr>
              <w:t>6.</w:t>
            </w:r>
          </w:p>
        </w:tc>
        <w:tc>
          <w:tcPr>
            <w:tcW w:w="2391" w:type="dxa"/>
          </w:tcPr>
          <w:p w14:paraId="06FC9CD8" w14:textId="77777777" w:rsidR="0096667E" w:rsidRPr="009B32D0" w:rsidRDefault="0096667E" w:rsidP="0052327F">
            <w:pPr>
              <w:tabs>
                <w:tab w:val="left" w:pos="4020"/>
              </w:tabs>
              <w:rPr>
                <w:sz w:val="22"/>
                <w:szCs w:val="22"/>
              </w:rPr>
            </w:pPr>
            <w:r w:rsidRPr="009B32D0">
              <w:rPr>
                <w:sz w:val="22"/>
                <w:szCs w:val="22"/>
              </w:rPr>
              <w:t>Коннова Е.А.</w:t>
            </w:r>
          </w:p>
        </w:tc>
        <w:tc>
          <w:tcPr>
            <w:tcW w:w="3493" w:type="dxa"/>
          </w:tcPr>
          <w:p w14:paraId="2419CB49" w14:textId="77777777" w:rsidR="0096667E" w:rsidRPr="009B32D0" w:rsidRDefault="0096667E" w:rsidP="0052327F">
            <w:pPr>
              <w:tabs>
                <w:tab w:val="left" w:pos="4020"/>
              </w:tabs>
              <w:jc w:val="center"/>
              <w:rPr>
                <w:sz w:val="22"/>
                <w:szCs w:val="22"/>
              </w:rPr>
            </w:pPr>
            <w:r w:rsidRPr="009B32D0">
              <w:rPr>
                <w:sz w:val="22"/>
                <w:szCs w:val="22"/>
              </w:rPr>
              <w:t>за</w:t>
            </w:r>
          </w:p>
        </w:tc>
      </w:tr>
      <w:tr w:rsidR="0096667E" w:rsidRPr="009B32D0" w14:paraId="14450B65" w14:textId="77777777" w:rsidTr="0096667E">
        <w:tc>
          <w:tcPr>
            <w:tcW w:w="959" w:type="dxa"/>
          </w:tcPr>
          <w:p w14:paraId="4DC9FA6B" w14:textId="77777777" w:rsidR="0096667E" w:rsidRPr="009B32D0" w:rsidRDefault="0096667E" w:rsidP="0052327F">
            <w:pPr>
              <w:tabs>
                <w:tab w:val="left" w:pos="4020"/>
              </w:tabs>
              <w:jc w:val="center"/>
              <w:rPr>
                <w:sz w:val="22"/>
                <w:szCs w:val="22"/>
              </w:rPr>
            </w:pPr>
            <w:r w:rsidRPr="009B32D0">
              <w:rPr>
                <w:sz w:val="22"/>
                <w:szCs w:val="22"/>
              </w:rPr>
              <w:t>7.</w:t>
            </w:r>
          </w:p>
        </w:tc>
        <w:tc>
          <w:tcPr>
            <w:tcW w:w="2391" w:type="dxa"/>
          </w:tcPr>
          <w:p w14:paraId="5898C56B" w14:textId="77777777" w:rsidR="0096667E" w:rsidRPr="009B32D0" w:rsidRDefault="0096667E" w:rsidP="0052327F">
            <w:pPr>
              <w:tabs>
                <w:tab w:val="left" w:pos="4020"/>
              </w:tabs>
              <w:rPr>
                <w:sz w:val="22"/>
                <w:szCs w:val="22"/>
              </w:rPr>
            </w:pPr>
            <w:r w:rsidRPr="009B32D0">
              <w:rPr>
                <w:sz w:val="22"/>
                <w:szCs w:val="22"/>
              </w:rPr>
              <w:t>Агапова О.П.</w:t>
            </w:r>
          </w:p>
        </w:tc>
        <w:tc>
          <w:tcPr>
            <w:tcW w:w="3493" w:type="dxa"/>
          </w:tcPr>
          <w:p w14:paraId="77DA7EF2" w14:textId="77777777" w:rsidR="0096667E" w:rsidRPr="009B32D0" w:rsidRDefault="0096667E" w:rsidP="0052327F">
            <w:pPr>
              <w:tabs>
                <w:tab w:val="left" w:pos="4020"/>
              </w:tabs>
              <w:jc w:val="center"/>
              <w:rPr>
                <w:sz w:val="22"/>
                <w:szCs w:val="22"/>
              </w:rPr>
            </w:pPr>
            <w:r w:rsidRPr="009B32D0">
              <w:rPr>
                <w:sz w:val="22"/>
                <w:szCs w:val="22"/>
              </w:rPr>
              <w:t>за</w:t>
            </w:r>
          </w:p>
        </w:tc>
      </w:tr>
    </w:tbl>
    <w:p w14:paraId="74F2CF21" w14:textId="37D2D05F" w:rsidR="0096667E" w:rsidRDefault="0096667E" w:rsidP="0052327F">
      <w:pPr>
        <w:tabs>
          <w:tab w:val="left" w:pos="4020"/>
        </w:tabs>
        <w:ind w:firstLine="709"/>
        <w:rPr>
          <w:sz w:val="22"/>
          <w:szCs w:val="22"/>
        </w:rPr>
      </w:pPr>
      <w:r w:rsidRPr="009B32D0">
        <w:rPr>
          <w:sz w:val="22"/>
          <w:szCs w:val="22"/>
        </w:rPr>
        <w:t>Итого: за – 7, против – 0, воздержался – 0, отсутствуют – 0.</w:t>
      </w:r>
    </w:p>
    <w:p w14:paraId="2201280A" w14:textId="77777777" w:rsidR="0096667E" w:rsidRDefault="0096667E" w:rsidP="0052327F">
      <w:pPr>
        <w:tabs>
          <w:tab w:val="left" w:pos="4020"/>
        </w:tabs>
        <w:ind w:firstLine="709"/>
        <w:rPr>
          <w:sz w:val="22"/>
          <w:szCs w:val="22"/>
        </w:rPr>
      </w:pPr>
    </w:p>
    <w:p w14:paraId="206B4E34" w14:textId="77777777" w:rsidR="00F63994" w:rsidRPr="00D6043D" w:rsidRDefault="00F63994" w:rsidP="0052327F">
      <w:pPr>
        <w:pStyle w:val="24"/>
        <w:widowControl/>
        <w:tabs>
          <w:tab w:val="left" w:pos="1134"/>
          <w:tab w:val="left" w:pos="1276"/>
        </w:tabs>
        <w:ind w:firstLine="567"/>
        <w:rPr>
          <w:b/>
          <w:sz w:val="22"/>
          <w:szCs w:val="22"/>
        </w:rPr>
      </w:pPr>
      <w:r>
        <w:rPr>
          <w:b/>
          <w:sz w:val="22"/>
          <w:szCs w:val="22"/>
        </w:rPr>
        <w:t>7</w:t>
      </w:r>
      <w:r w:rsidR="00114F98">
        <w:rPr>
          <w:b/>
          <w:sz w:val="22"/>
          <w:szCs w:val="22"/>
        </w:rPr>
        <w:t xml:space="preserve">. </w:t>
      </w:r>
      <w:r w:rsidR="00114F98" w:rsidRPr="00942E74">
        <w:rPr>
          <w:b/>
          <w:sz w:val="22"/>
          <w:szCs w:val="22"/>
        </w:rPr>
        <w:t xml:space="preserve">СЛУШАЛИ: </w:t>
      </w:r>
      <w:r w:rsidRPr="00D6043D">
        <w:rPr>
          <w:b/>
          <w:sz w:val="22"/>
          <w:szCs w:val="22"/>
        </w:rPr>
        <w:t>О корректировке долгосрочных тарифов на тепловую энергию для потребителей ИП Шорохов С.В. (от котельной с. Осановец Гаврилово-Посадского района) на 202</w:t>
      </w:r>
      <w:r>
        <w:rPr>
          <w:b/>
          <w:sz w:val="22"/>
          <w:szCs w:val="22"/>
        </w:rPr>
        <w:t>5</w:t>
      </w:r>
      <w:r w:rsidRPr="00D6043D">
        <w:rPr>
          <w:b/>
          <w:sz w:val="22"/>
          <w:szCs w:val="22"/>
        </w:rPr>
        <w:t>–2027 годы (Семенова Н.Е.)</w:t>
      </w:r>
    </w:p>
    <w:p w14:paraId="325F6090" w14:textId="606F7F95" w:rsidR="009D1AE1" w:rsidRPr="005F2974" w:rsidRDefault="00F63994" w:rsidP="0052327F">
      <w:pPr>
        <w:pStyle w:val="24"/>
        <w:widowControl/>
        <w:tabs>
          <w:tab w:val="left" w:pos="993"/>
          <w:tab w:val="left" w:pos="1418"/>
        </w:tabs>
        <w:ind w:firstLine="709"/>
        <w:rPr>
          <w:bCs/>
          <w:sz w:val="22"/>
          <w:szCs w:val="22"/>
        </w:rPr>
      </w:pPr>
      <w:r w:rsidRPr="00D6043D">
        <w:rPr>
          <w:sz w:val="22"/>
          <w:szCs w:val="22"/>
        </w:rPr>
        <w:t>В Департамент обратился  ИП Шорохов С.В.  с заявлением об открытии дела о корректировке долгосрочных тарифов на тепловую энергию для потребителей ИП Шорохов С.В. (от котельной с. Осановец Гаврилово-Посадского района) на 202</w:t>
      </w:r>
      <w:r>
        <w:rPr>
          <w:sz w:val="22"/>
          <w:szCs w:val="22"/>
        </w:rPr>
        <w:t>5</w:t>
      </w:r>
      <w:r w:rsidRPr="00D6043D">
        <w:rPr>
          <w:sz w:val="22"/>
          <w:szCs w:val="22"/>
        </w:rPr>
        <w:t>–2027 годы.</w:t>
      </w:r>
      <w:r w:rsidR="009D1AE1">
        <w:rPr>
          <w:sz w:val="22"/>
          <w:szCs w:val="22"/>
        </w:rPr>
        <w:t xml:space="preserve"> </w:t>
      </w:r>
    </w:p>
    <w:p w14:paraId="5F021EAF" w14:textId="77777777" w:rsidR="00F63994" w:rsidRPr="00D6043D" w:rsidRDefault="00F63994" w:rsidP="0052327F">
      <w:pPr>
        <w:autoSpaceDE w:val="0"/>
        <w:autoSpaceDN w:val="0"/>
        <w:adjustRightInd w:val="0"/>
        <w:ind w:firstLine="709"/>
        <w:jc w:val="both"/>
        <w:rPr>
          <w:sz w:val="22"/>
          <w:szCs w:val="22"/>
        </w:rPr>
      </w:pPr>
      <w:r w:rsidRPr="00D6043D">
        <w:rPr>
          <w:sz w:val="22"/>
          <w:szCs w:val="22"/>
        </w:rPr>
        <w:t xml:space="preserve">Индивидуальный предприниматель эксплуатирует новую газовую котельную и тепловые сети на праве собственности, с их использованием осуществляет деятельность по производству, передаче и сбыту тепловой энергии потребителям. Регулируемая деятельность осуществляется с 2023 года. </w:t>
      </w:r>
    </w:p>
    <w:p w14:paraId="6F600C84" w14:textId="77777777" w:rsidR="00F63994" w:rsidRPr="00D6043D" w:rsidRDefault="00F63994" w:rsidP="0052327F">
      <w:pPr>
        <w:autoSpaceDE w:val="0"/>
        <w:autoSpaceDN w:val="0"/>
        <w:adjustRightInd w:val="0"/>
        <w:ind w:firstLine="709"/>
        <w:jc w:val="both"/>
        <w:rPr>
          <w:sz w:val="22"/>
          <w:szCs w:val="22"/>
        </w:rPr>
      </w:pPr>
      <w:r w:rsidRPr="00D6043D">
        <w:rPr>
          <w:sz w:val="22"/>
          <w:szCs w:val="22"/>
        </w:rPr>
        <w:t xml:space="preserve">Ранее теплоснабжение потребителей осуществляло АО «РСО» с использованием угольной котельной. </w:t>
      </w:r>
    </w:p>
    <w:p w14:paraId="307E4E59" w14:textId="4AB2AAE4" w:rsidR="00573157" w:rsidRPr="000C64D9" w:rsidRDefault="00F63994" w:rsidP="0052327F">
      <w:pPr>
        <w:pStyle w:val="24"/>
        <w:widowControl/>
        <w:tabs>
          <w:tab w:val="left" w:pos="993"/>
          <w:tab w:val="left" w:pos="1418"/>
        </w:tabs>
        <w:ind w:firstLine="709"/>
        <w:rPr>
          <w:bCs/>
          <w:sz w:val="22"/>
          <w:szCs w:val="22"/>
        </w:rPr>
      </w:pPr>
      <w:r w:rsidRPr="00D6043D">
        <w:rPr>
          <w:sz w:val="22"/>
          <w:szCs w:val="22"/>
        </w:rPr>
        <w:t xml:space="preserve">Приказом Департамента энергетики и тарифов </w:t>
      </w:r>
      <w:r w:rsidRPr="00444B9A">
        <w:rPr>
          <w:sz w:val="22"/>
          <w:szCs w:val="22"/>
        </w:rPr>
        <w:t xml:space="preserve">Ивановской области от </w:t>
      </w:r>
      <w:r w:rsidR="00444B9A" w:rsidRPr="00444B9A">
        <w:rPr>
          <w:sz w:val="22"/>
          <w:szCs w:val="22"/>
        </w:rPr>
        <w:t xml:space="preserve">02.09.2024 № 52-у </w:t>
      </w:r>
      <w:r w:rsidRPr="00444B9A">
        <w:rPr>
          <w:sz w:val="22"/>
          <w:szCs w:val="22"/>
        </w:rPr>
        <w:t xml:space="preserve">открыто </w:t>
      </w:r>
      <w:r w:rsidRPr="000C64D9">
        <w:rPr>
          <w:sz w:val="22"/>
          <w:szCs w:val="22"/>
        </w:rPr>
        <w:t xml:space="preserve">дело </w:t>
      </w:r>
      <w:r w:rsidR="009D1AE1" w:rsidRPr="000C64D9">
        <w:rPr>
          <w:sz w:val="22"/>
          <w:szCs w:val="22"/>
        </w:rPr>
        <w:t xml:space="preserve">о корректировке </w:t>
      </w:r>
      <w:r w:rsidRPr="000C64D9">
        <w:rPr>
          <w:sz w:val="22"/>
          <w:szCs w:val="22"/>
        </w:rPr>
        <w:t xml:space="preserve">долгосрочных тарифов на тепловую энергию для потребителей </w:t>
      </w:r>
      <w:r w:rsidRPr="000C64D9">
        <w:rPr>
          <w:bCs/>
          <w:sz w:val="22"/>
          <w:szCs w:val="22"/>
        </w:rPr>
        <w:t>ИП Шорохов С.В. на 2025–2027 годы</w:t>
      </w:r>
      <w:r w:rsidRPr="000C64D9">
        <w:rPr>
          <w:sz w:val="22"/>
          <w:szCs w:val="22"/>
        </w:rPr>
        <w:t xml:space="preserve">. </w:t>
      </w:r>
      <w:r w:rsidR="00573157" w:rsidRPr="000C64D9">
        <w:rPr>
          <w:bCs/>
          <w:sz w:val="22"/>
          <w:szCs w:val="22"/>
        </w:rPr>
        <w:t>Метод регулирования тарифов - метод индексации установленных тарифов на тепловую энергию определен приказом Департамента энергетики и тарифов Ивановской области в первый год долгосрочного периода на 202</w:t>
      </w:r>
      <w:r w:rsidR="006A25A2">
        <w:rPr>
          <w:bCs/>
          <w:sz w:val="22"/>
          <w:szCs w:val="22"/>
        </w:rPr>
        <w:t>3</w:t>
      </w:r>
      <w:r w:rsidR="00573157" w:rsidRPr="000C64D9">
        <w:rPr>
          <w:bCs/>
          <w:sz w:val="22"/>
          <w:szCs w:val="22"/>
        </w:rPr>
        <w:t>-202</w:t>
      </w:r>
      <w:r w:rsidR="000C64D9" w:rsidRPr="000C64D9">
        <w:rPr>
          <w:bCs/>
          <w:sz w:val="22"/>
          <w:szCs w:val="22"/>
        </w:rPr>
        <w:t>7</w:t>
      </w:r>
      <w:r w:rsidR="00573157" w:rsidRPr="000C64D9">
        <w:rPr>
          <w:bCs/>
          <w:sz w:val="22"/>
          <w:szCs w:val="22"/>
        </w:rPr>
        <w:t xml:space="preserve"> годы. </w:t>
      </w:r>
    </w:p>
    <w:p w14:paraId="238C1D4C" w14:textId="77777777" w:rsidR="00F63994" w:rsidRPr="00D6043D" w:rsidRDefault="00F63994" w:rsidP="0052327F">
      <w:pPr>
        <w:autoSpaceDE w:val="0"/>
        <w:autoSpaceDN w:val="0"/>
        <w:adjustRightInd w:val="0"/>
        <w:ind w:firstLine="709"/>
        <w:jc w:val="both"/>
        <w:rPr>
          <w:sz w:val="22"/>
          <w:szCs w:val="22"/>
        </w:rPr>
      </w:pPr>
      <w:r w:rsidRPr="00D6043D">
        <w:rPr>
          <w:sz w:val="22"/>
          <w:szCs w:val="22"/>
        </w:rPr>
        <w:t>Тепловая энергия отпускается на нужды отопления в теплоносителе в виде воды.</w:t>
      </w:r>
    </w:p>
    <w:p w14:paraId="017B0C81" w14:textId="77777777" w:rsidR="00444B9A" w:rsidRPr="00444B9A" w:rsidRDefault="00444B9A" w:rsidP="0052327F">
      <w:pPr>
        <w:autoSpaceDE w:val="0"/>
        <w:autoSpaceDN w:val="0"/>
        <w:adjustRightInd w:val="0"/>
        <w:ind w:firstLine="709"/>
        <w:jc w:val="both"/>
        <w:rPr>
          <w:bCs/>
          <w:sz w:val="22"/>
          <w:szCs w:val="22"/>
        </w:rPr>
      </w:pPr>
      <w:r w:rsidRPr="00444B9A">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89B6503" w14:textId="77777777" w:rsidR="00444B9A" w:rsidRPr="00444B9A" w:rsidRDefault="00444B9A" w:rsidP="0052327F">
      <w:pPr>
        <w:autoSpaceDE w:val="0"/>
        <w:autoSpaceDN w:val="0"/>
        <w:adjustRightInd w:val="0"/>
        <w:ind w:firstLine="709"/>
        <w:jc w:val="both"/>
        <w:rPr>
          <w:bCs/>
          <w:sz w:val="22"/>
          <w:szCs w:val="22"/>
        </w:rPr>
      </w:pPr>
      <w:r w:rsidRPr="00444B9A">
        <w:rPr>
          <w:bCs/>
          <w:sz w:val="22"/>
          <w:szCs w:val="22"/>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w:t>
      </w:r>
      <w:r w:rsidRPr="00444B9A">
        <w:rPr>
          <w:bCs/>
          <w:sz w:val="22"/>
          <w:szCs w:val="22"/>
        </w:rPr>
        <w:lastRenderedPageBreak/>
        <w:t>льготные тарифы на тепловую энергию для населения.</w:t>
      </w:r>
    </w:p>
    <w:p w14:paraId="2C7F0E1E" w14:textId="65D15289" w:rsidR="00444B9A" w:rsidRPr="000C64D9" w:rsidRDefault="00444B9A" w:rsidP="0052327F">
      <w:pPr>
        <w:autoSpaceDE w:val="0"/>
        <w:autoSpaceDN w:val="0"/>
        <w:adjustRightInd w:val="0"/>
        <w:ind w:firstLine="709"/>
        <w:jc w:val="both"/>
        <w:rPr>
          <w:bCs/>
          <w:sz w:val="22"/>
          <w:szCs w:val="22"/>
        </w:rPr>
      </w:pPr>
      <w:r w:rsidRPr="000C64D9">
        <w:rPr>
          <w:bCs/>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43232B2" w14:textId="77777777" w:rsidR="00A2255E" w:rsidRPr="000C64D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04CFA126" w14:textId="77777777" w:rsidR="00A2255E" w:rsidRPr="000C64D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C65D10C" w14:textId="77777777" w:rsidR="00A2255E" w:rsidRPr="000C64D9" w:rsidRDefault="00A2255E" w:rsidP="0052327F">
      <w:pPr>
        <w:widowControl/>
        <w:autoSpaceDE w:val="0"/>
        <w:autoSpaceDN w:val="0"/>
        <w:adjustRightInd w:val="0"/>
        <w:ind w:left="30" w:right="30" w:firstLine="679"/>
        <w:jc w:val="both"/>
        <w:rPr>
          <w:rFonts w:eastAsiaTheme="minorHAnsi"/>
          <w:sz w:val="22"/>
          <w:szCs w:val="22"/>
          <w:lang w:eastAsia="en-US"/>
        </w:rPr>
      </w:pPr>
      <w:r w:rsidRPr="000C64D9">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6CADB66" w14:textId="6394FD96" w:rsidR="00F63994" w:rsidRPr="00D6043D" w:rsidRDefault="00F63994" w:rsidP="0052327F">
      <w:pPr>
        <w:autoSpaceDE w:val="0"/>
        <w:autoSpaceDN w:val="0"/>
        <w:adjustRightInd w:val="0"/>
        <w:ind w:firstLine="709"/>
        <w:jc w:val="both"/>
        <w:rPr>
          <w:sz w:val="22"/>
          <w:szCs w:val="22"/>
        </w:rPr>
      </w:pPr>
      <w:r w:rsidRPr="00D6043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F4FB6B1" w14:textId="77777777" w:rsidR="00F63994" w:rsidRPr="00D6043D" w:rsidRDefault="00F63994" w:rsidP="0052327F">
      <w:pPr>
        <w:pStyle w:val="a4"/>
        <w:ind w:left="0"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2632C3AE" w14:textId="48F4E2B1" w:rsidR="00F63994" w:rsidRPr="000C64D9" w:rsidRDefault="00F63994" w:rsidP="0052327F">
      <w:pPr>
        <w:pStyle w:val="a4"/>
        <w:ind w:left="0" w:firstLine="567"/>
        <w:jc w:val="both"/>
        <w:rPr>
          <w:bCs/>
          <w:sz w:val="22"/>
          <w:szCs w:val="22"/>
        </w:rPr>
      </w:pPr>
      <w:r w:rsidRPr="00D6043D">
        <w:rPr>
          <w:bCs/>
          <w:sz w:val="22"/>
          <w:szCs w:val="22"/>
        </w:rPr>
        <w:t xml:space="preserve">Основные </w:t>
      </w:r>
      <w:r w:rsidRPr="000C64D9">
        <w:rPr>
          <w:bCs/>
          <w:sz w:val="22"/>
          <w:szCs w:val="22"/>
        </w:rPr>
        <w:t>плановые (расчетные) показатели деятельности</w:t>
      </w:r>
      <w:r w:rsidRPr="000C64D9">
        <w:rPr>
          <w:sz w:val="22"/>
          <w:szCs w:val="22"/>
        </w:rPr>
        <w:t xml:space="preserve"> организации</w:t>
      </w:r>
      <w:r w:rsidRPr="000C64D9">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573157" w:rsidRPr="000C64D9">
        <w:rPr>
          <w:bCs/>
          <w:sz w:val="22"/>
          <w:szCs w:val="22"/>
        </w:rPr>
        <w:t>и</w:t>
      </w:r>
      <w:r w:rsidRPr="000C64D9">
        <w:rPr>
          <w:bCs/>
          <w:sz w:val="22"/>
          <w:szCs w:val="22"/>
        </w:rPr>
        <w:t xml:space="preserve"> </w:t>
      </w:r>
      <w:r w:rsidR="00D17C26" w:rsidRPr="000C64D9">
        <w:rPr>
          <w:bCs/>
          <w:sz w:val="22"/>
          <w:szCs w:val="22"/>
        </w:rPr>
        <w:t>7</w:t>
      </w:r>
      <w:r w:rsidRPr="000C64D9">
        <w:rPr>
          <w:bCs/>
          <w:sz w:val="22"/>
          <w:szCs w:val="22"/>
        </w:rPr>
        <w:t>/1.</w:t>
      </w:r>
    </w:p>
    <w:p w14:paraId="59382E26" w14:textId="17C0A9D1" w:rsidR="00D17C26" w:rsidRPr="00367417" w:rsidRDefault="00065CF1" w:rsidP="0052327F">
      <w:pPr>
        <w:pStyle w:val="a4"/>
        <w:ind w:left="0" w:firstLine="567"/>
        <w:jc w:val="both"/>
        <w:rPr>
          <w:bCs/>
          <w:color w:val="FF0000"/>
          <w:sz w:val="22"/>
          <w:szCs w:val="22"/>
        </w:rPr>
      </w:pPr>
      <w:r w:rsidRPr="000C64D9">
        <w:rPr>
          <w:bCs/>
          <w:sz w:val="22"/>
          <w:szCs w:val="22"/>
        </w:rPr>
        <w:t>Уровни тарифов согласованы предприятием письмом от 11.10.2024 вх-3721-018-1-1-07.</w:t>
      </w:r>
    </w:p>
    <w:p w14:paraId="0489AA21" w14:textId="77777777" w:rsidR="00F63994" w:rsidRPr="00D6043D" w:rsidRDefault="00F63994" w:rsidP="0052327F">
      <w:pPr>
        <w:pStyle w:val="24"/>
        <w:widowControl/>
        <w:tabs>
          <w:tab w:val="left" w:pos="851"/>
          <w:tab w:val="left" w:pos="993"/>
        </w:tabs>
        <w:ind w:left="1069" w:firstLine="0"/>
        <w:rPr>
          <w:sz w:val="22"/>
          <w:szCs w:val="22"/>
        </w:rPr>
      </w:pPr>
    </w:p>
    <w:p w14:paraId="30506524" w14:textId="77777777" w:rsidR="00F63994" w:rsidRPr="00D6043D" w:rsidRDefault="00F63994" w:rsidP="0052327F">
      <w:pPr>
        <w:pStyle w:val="24"/>
        <w:widowControl/>
        <w:tabs>
          <w:tab w:val="left" w:pos="0"/>
          <w:tab w:val="left" w:pos="851"/>
        </w:tabs>
        <w:ind w:firstLine="709"/>
        <w:rPr>
          <w:sz w:val="22"/>
          <w:szCs w:val="22"/>
        </w:rPr>
      </w:pPr>
      <w:r w:rsidRPr="00D6043D">
        <w:rPr>
          <w:sz w:val="22"/>
          <w:szCs w:val="22"/>
        </w:rPr>
        <w:t xml:space="preserve"> </w:t>
      </w:r>
      <w:r w:rsidRPr="00D6043D">
        <w:rPr>
          <w:b/>
          <w:sz w:val="22"/>
          <w:szCs w:val="22"/>
        </w:rPr>
        <w:t>РЕШИЛИ:</w:t>
      </w:r>
      <w:r w:rsidRPr="00D6043D">
        <w:rPr>
          <w:sz w:val="22"/>
          <w:szCs w:val="22"/>
        </w:rPr>
        <w:t xml:space="preserve"> В соответствии с Федеральными законами от 27.07.2010 № 190-ФЗ «О теплоснабжении», </w:t>
      </w:r>
      <w:r w:rsidRPr="00D6043D">
        <w:rPr>
          <w:bCs/>
          <w:sz w:val="22"/>
          <w:szCs w:val="22"/>
        </w:rPr>
        <w:t>п</w:t>
      </w:r>
      <w:r w:rsidRPr="00D6043D">
        <w:rPr>
          <w:sz w:val="22"/>
          <w:szCs w:val="22"/>
        </w:rPr>
        <w:t xml:space="preserve">остановлением Правительства Российской Федерации от 22.10.2012 № 1075 «О ценообразовании в сфере теплоснабжения»: </w:t>
      </w:r>
    </w:p>
    <w:p w14:paraId="5E28A417" w14:textId="6E5B1509" w:rsidR="00F63994" w:rsidRDefault="00F63994" w:rsidP="0052327F">
      <w:pPr>
        <w:tabs>
          <w:tab w:val="left" w:pos="4020"/>
        </w:tabs>
        <w:ind w:firstLine="709"/>
        <w:jc w:val="both"/>
        <w:rPr>
          <w:b/>
          <w:sz w:val="22"/>
          <w:szCs w:val="22"/>
        </w:rPr>
      </w:pPr>
    </w:p>
    <w:p w14:paraId="07DB999F" w14:textId="45A21D1A" w:rsidR="00444B9A" w:rsidRPr="00444B9A" w:rsidRDefault="00444B9A" w:rsidP="0052327F">
      <w:pPr>
        <w:numPr>
          <w:ilvl w:val="1"/>
          <w:numId w:val="14"/>
        </w:numPr>
        <w:tabs>
          <w:tab w:val="left" w:pos="1134"/>
        </w:tabs>
        <w:ind w:left="142" w:firstLine="709"/>
        <w:jc w:val="both"/>
        <w:rPr>
          <w:bCs/>
          <w:sz w:val="22"/>
          <w:szCs w:val="22"/>
        </w:rPr>
      </w:pPr>
      <w:r w:rsidRPr="00444B9A">
        <w:rPr>
          <w:bCs/>
          <w:sz w:val="22"/>
          <w:szCs w:val="22"/>
        </w:rPr>
        <w:t>С 01.01.2025 произвести корректировку установленных долгосрочных тарифов на тепловую энергию для потребителей ИП Шорохов С.В.  (от котельной с. Осановец Гаврилово-Посадского района) на 2025-2027 годы, изложив приложение 1 к постановлению Департамента энергетики и тарифов Ивановской области от 04.08</w:t>
      </w:r>
      <w:r>
        <w:rPr>
          <w:bCs/>
          <w:sz w:val="22"/>
          <w:szCs w:val="22"/>
        </w:rPr>
        <w:t>.2023 № 29-т/1 в новой редакции:</w:t>
      </w:r>
    </w:p>
    <w:p w14:paraId="41C6AB01" w14:textId="77777777" w:rsidR="00CD1DAC" w:rsidRDefault="00CD1DAC" w:rsidP="0052327F">
      <w:pPr>
        <w:pStyle w:val="a4"/>
        <w:widowControl/>
        <w:autoSpaceDE w:val="0"/>
        <w:autoSpaceDN w:val="0"/>
        <w:adjustRightInd w:val="0"/>
        <w:ind w:left="720"/>
        <w:jc w:val="right"/>
        <w:rPr>
          <w:color w:val="000000"/>
          <w:sz w:val="22"/>
          <w:szCs w:val="22"/>
        </w:rPr>
      </w:pPr>
    </w:p>
    <w:p w14:paraId="0CC1C0A5" w14:textId="5B2551F9" w:rsidR="00444B9A" w:rsidRPr="00444B9A" w:rsidRDefault="00444B9A" w:rsidP="0052327F">
      <w:pPr>
        <w:pStyle w:val="a4"/>
        <w:widowControl/>
        <w:autoSpaceDE w:val="0"/>
        <w:autoSpaceDN w:val="0"/>
        <w:adjustRightInd w:val="0"/>
        <w:ind w:left="720"/>
        <w:jc w:val="right"/>
        <w:rPr>
          <w:color w:val="000000"/>
          <w:sz w:val="22"/>
          <w:szCs w:val="22"/>
        </w:rPr>
      </w:pPr>
      <w:r w:rsidRPr="00444B9A">
        <w:rPr>
          <w:color w:val="000000"/>
          <w:sz w:val="22"/>
          <w:szCs w:val="22"/>
        </w:rPr>
        <w:t>Приложение 1 к постановлению Департамента энергетики и тарифов</w:t>
      </w:r>
    </w:p>
    <w:p w14:paraId="00082C4C" w14:textId="77777777" w:rsidR="00444B9A" w:rsidRPr="00444B9A" w:rsidRDefault="00444B9A" w:rsidP="0052327F">
      <w:pPr>
        <w:pStyle w:val="a4"/>
        <w:widowControl/>
        <w:autoSpaceDE w:val="0"/>
        <w:autoSpaceDN w:val="0"/>
        <w:adjustRightInd w:val="0"/>
        <w:ind w:left="720"/>
        <w:jc w:val="right"/>
        <w:rPr>
          <w:color w:val="000000"/>
          <w:sz w:val="22"/>
          <w:szCs w:val="22"/>
        </w:rPr>
      </w:pPr>
      <w:r w:rsidRPr="00444B9A">
        <w:rPr>
          <w:color w:val="000000"/>
          <w:sz w:val="22"/>
          <w:szCs w:val="22"/>
        </w:rPr>
        <w:t xml:space="preserve"> Ивановской области от 04.08.2023 № 29-т/1</w:t>
      </w:r>
    </w:p>
    <w:p w14:paraId="1F435B98" w14:textId="77777777" w:rsidR="00444B9A" w:rsidRDefault="00444B9A" w:rsidP="0052327F">
      <w:pPr>
        <w:widowControl/>
        <w:autoSpaceDE w:val="0"/>
        <w:autoSpaceDN w:val="0"/>
        <w:adjustRightInd w:val="0"/>
        <w:ind w:left="360"/>
        <w:jc w:val="center"/>
        <w:rPr>
          <w:b/>
          <w:color w:val="000000"/>
          <w:sz w:val="24"/>
          <w:szCs w:val="24"/>
        </w:rPr>
      </w:pPr>
    </w:p>
    <w:p w14:paraId="697D0086" w14:textId="77777777" w:rsidR="00444B9A" w:rsidRPr="000C64D9" w:rsidRDefault="00444B9A" w:rsidP="0052327F">
      <w:pPr>
        <w:widowControl/>
        <w:autoSpaceDE w:val="0"/>
        <w:autoSpaceDN w:val="0"/>
        <w:adjustRightInd w:val="0"/>
        <w:ind w:left="360"/>
        <w:jc w:val="center"/>
        <w:rPr>
          <w:b/>
          <w:color w:val="000000"/>
          <w:sz w:val="22"/>
          <w:szCs w:val="22"/>
        </w:rPr>
      </w:pPr>
      <w:r w:rsidRPr="000C64D9">
        <w:rPr>
          <w:b/>
          <w:color w:val="000000"/>
          <w:sz w:val="22"/>
          <w:szCs w:val="22"/>
        </w:rPr>
        <w:t>Тарифы на тепловую энергию (мощность), поставляемую потребителям</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123"/>
        <w:gridCol w:w="12"/>
        <w:gridCol w:w="1689"/>
        <w:gridCol w:w="710"/>
        <w:gridCol w:w="1137"/>
        <w:gridCol w:w="1138"/>
        <w:gridCol w:w="569"/>
        <w:gridCol w:w="568"/>
        <w:gridCol w:w="568"/>
        <w:gridCol w:w="709"/>
        <w:gridCol w:w="709"/>
      </w:tblGrid>
      <w:tr w:rsidR="00444B9A" w:rsidRPr="008C00C6" w14:paraId="790DC32A" w14:textId="77777777" w:rsidTr="00444B9A">
        <w:trPr>
          <w:trHeight w:val="264"/>
        </w:trPr>
        <w:tc>
          <w:tcPr>
            <w:tcW w:w="417" w:type="dxa"/>
            <w:vMerge w:val="restart"/>
            <w:shd w:val="clear" w:color="auto" w:fill="auto"/>
            <w:vAlign w:val="center"/>
            <w:hideMark/>
          </w:tcPr>
          <w:p w14:paraId="7AC5F9FA" w14:textId="77777777" w:rsidR="00444B9A" w:rsidRPr="008C00C6" w:rsidRDefault="00444B9A" w:rsidP="0052327F">
            <w:pPr>
              <w:widowControl/>
              <w:jc w:val="center"/>
              <w:rPr>
                <w:color w:val="000000"/>
              </w:rPr>
            </w:pPr>
            <w:r w:rsidRPr="008C00C6">
              <w:rPr>
                <w:color w:val="000000"/>
              </w:rPr>
              <w:t>№ п/п</w:t>
            </w:r>
          </w:p>
        </w:tc>
        <w:tc>
          <w:tcPr>
            <w:tcW w:w="2135" w:type="dxa"/>
            <w:gridSpan w:val="2"/>
            <w:vMerge w:val="restart"/>
            <w:shd w:val="clear" w:color="auto" w:fill="auto"/>
            <w:vAlign w:val="center"/>
            <w:hideMark/>
          </w:tcPr>
          <w:p w14:paraId="1813F192" w14:textId="77777777" w:rsidR="00444B9A" w:rsidRPr="008C00C6" w:rsidRDefault="00444B9A" w:rsidP="0052327F">
            <w:pPr>
              <w:widowControl/>
              <w:jc w:val="center"/>
              <w:rPr>
                <w:color w:val="000000"/>
              </w:rPr>
            </w:pPr>
            <w:r w:rsidRPr="008C00C6">
              <w:rPr>
                <w:color w:val="000000"/>
              </w:rPr>
              <w:t>Наименование регулируемой организации</w:t>
            </w:r>
          </w:p>
        </w:tc>
        <w:tc>
          <w:tcPr>
            <w:tcW w:w="1689" w:type="dxa"/>
            <w:vMerge w:val="restart"/>
            <w:shd w:val="clear" w:color="auto" w:fill="auto"/>
            <w:noWrap/>
            <w:vAlign w:val="center"/>
            <w:hideMark/>
          </w:tcPr>
          <w:p w14:paraId="50272A5B" w14:textId="77777777" w:rsidR="00444B9A" w:rsidRPr="008C00C6" w:rsidRDefault="00444B9A" w:rsidP="0052327F">
            <w:pPr>
              <w:widowControl/>
              <w:jc w:val="center"/>
              <w:rPr>
                <w:color w:val="000000"/>
              </w:rPr>
            </w:pPr>
            <w:r w:rsidRPr="008C00C6">
              <w:rPr>
                <w:color w:val="000000"/>
              </w:rPr>
              <w:t>Вид тарифа</w:t>
            </w:r>
          </w:p>
        </w:tc>
        <w:tc>
          <w:tcPr>
            <w:tcW w:w="710" w:type="dxa"/>
            <w:vMerge w:val="restart"/>
            <w:shd w:val="clear" w:color="auto" w:fill="auto"/>
            <w:noWrap/>
            <w:vAlign w:val="center"/>
            <w:hideMark/>
          </w:tcPr>
          <w:p w14:paraId="0990C75E" w14:textId="77777777" w:rsidR="00444B9A" w:rsidRPr="008C00C6" w:rsidRDefault="00444B9A" w:rsidP="0052327F">
            <w:pPr>
              <w:widowControl/>
              <w:jc w:val="center"/>
              <w:rPr>
                <w:color w:val="000000"/>
              </w:rPr>
            </w:pPr>
            <w:r w:rsidRPr="008C00C6">
              <w:rPr>
                <w:color w:val="000000"/>
              </w:rPr>
              <w:t>Год</w:t>
            </w:r>
          </w:p>
        </w:tc>
        <w:tc>
          <w:tcPr>
            <w:tcW w:w="2275" w:type="dxa"/>
            <w:gridSpan w:val="2"/>
            <w:shd w:val="clear" w:color="auto" w:fill="auto"/>
            <w:noWrap/>
            <w:vAlign w:val="center"/>
            <w:hideMark/>
          </w:tcPr>
          <w:p w14:paraId="123D209E" w14:textId="77777777" w:rsidR="00444B9A" w:rsidRPr="008C00C6" w:rsidRDefault="00444B9A" w:rsidP="0052327F">
            <w:pPr>
              <w:widowControl/>
              <w:jc w:val="center"/>
              <w:rPr>
                <w:color w:val="000000"/>
              </w:rPr>
            </w:pPr>
            <w:r w:rsidRPr="008C00C6">
              <w:rPr>
                <w:color w:val="000000"/>
              </w:rPr>
              <w:t>Вода</w:t>
            </w:r>
          </w:p>
        </w:tc>
        <w:tc>
          <w:tcPr>
            <w:tcW w:w="2414" w:type="dxa"/>
            <w:gridSpan w:val="4"/>
            <w:shd w:val="clear" w:color="auto" w:fill="auto"/>
            <w:noWrap/>
            <w:vAlign w:val="center"/>
            <w:hideMark/>
          </w:tcPr>
          <w:p w14:paraId="4E18FB1B" w14:textId="77777777" w:rsidR="00444B9A" w:rsidRPr="008C00C6" w:rsidRDefault="00444B9A" w:rsidP="0052327F">
            <w:pPr>
              <w:widowControl/>
              <w:jc w:val="center"/>
              <w:rPr>
                <w:color w:val="000000"/>
              </w:rPr>
            </w:pPr>
            <w:r w:rsidRPr="008C00C6">
              <w:rPr>
                <w:color w:val="000000"/>
              </w:rPr>
              <w:t>Отборный пар давлением</w:t>
            </w:r>
          </w:p>
        </w:tc>
        <w:tc>
          <w:tcPr>
            <w:tcW w:w="709" w:type="dxa"/>
            <w:vMerge w:val="restart"/>
            <w:shd w:val="clear" w:color="auto" w:fill="auto"/>
            <w:vAlign w:val="center"/>
            <w:hideMark/>
          </w:tcPr>
          <w:p w14:paraId="2F660D02" w14:textId="77777777" w:rsidR="00444B9A" w:rsidRPr="008C00C6" w:rsidRDefault="00444B9A" w:rsidP="0052327F">
            <w:pPr>
              <w:widowControl/>
              <w:jc w:val="center"/>
              <w:rPr>
                <w:color w:val="000000"/>
              </w:rPr>
            </w:pPr>
            <w:r w:rsidRPr="008C00C6">
              <w:rPr>
                <w:color w:val="000000"/>
              </w:rPr>
              <w:t>Острый и редуцированный пар</w:t>
            </w:r>
          </w:p>
        </w:tc>
      </w:tr>
      <w:tr w:rsidR="00444B9A" w:rsidRPr="008C00C6" w14:paraId="7A8A2906" w14:textId="77777777" w:rsidTr="00444B9A">
        <w:trPr>
          <w:trHeight w:val="540"/>
        </w:trPr>
        <w:tc>
          <w:tcPr>
            <w:tcW w:w="417" w:type="dxa"/>
            <w:vMerge/>
            <w:shd w:val="clear" w:color="auto" w:fill="auto"/>
            <w:noWrap/>
            <w:vAlign w:val="center"/>
            <w:hideMark/>
          </w:tcPr>
          <w:p w14:paraId="2005205D" w14:textId="77777777" w:rsidR="00444B9A" w:rsidRPr="008C00C6" w:rsidRDefault="00444B9A" w:rsidP="0052327F">
            <w:pPr>
              <w:widowControl/>
              <w:jc w:val="center"/>
              <w:rPr>
                <w:color w:val="000000"/>
              </w:rPr>
            </w:pPr>
          </w:p>
        </w:tc>
        <w:tc>
          <w:tcPr>
            <w:tcW w:w="2135" w:type="dxa"/>
            <w:gridSpan w:val="2"/>
            <w:vMerge/>
            <w:shd w:val="clear" w:color="auto" w:fill="auto"/>
            <w:vAlign w:val="center"/>
            <w:hideMark/>
          </w:tcPr>
          <w:p w14:paraId="7FB75E3B" w14:textId="77777777" w:rsidR="00444B9A" w:rsidRPr="008C00C6" w:rsidRDefault="00444B9A" w:rsidP="0052327F">
            <w:pPr>
              <w:widowControl/>
              <w:rPr>
                <w:color w:val="000000"/>
              </w:rPr>
            </w:pPr>
          </w:p>
        </w:tc>
        <w:tc>
          <w:tcPr>
            <w:tcW w:w="1689" w:type="dxa"/>
            <w:vMerge/>
            <w:shd w:val="clear" w:color="auto" w:fill="auto"/>
            <w:noWrap/>
            <w:vAlign w:val="center"/>
            <w:hideMark/>
          </w:tcPr>
          <w:p w14:paraId="38A70475" w14:textId="77777777" w:rsidR="00444B9A" w:rsidRPr="008C00C6" w:rsidRDefault="00444B9A" w:rsidP="0052327F">
            <w:pPr>
              <w:widowControl/>
              <w:jc w:val="center"/>
              <w:rPr>
                <w:color w:val="000000"/>
              </w:rPr>
            </w:pPr>
          </w:p>
        </w:tc>
        <w:tc>
          <w:tcPr>
            <w:tcW w:w="710" w:type="dxa"/>
            <w:vMerge/>
            <w:shd w:val="clear" w:color="auto" w:fill="auto"/>
            <w:noWrap/>
            <w:vAlign w:val="center"/>
            <w:hideMark/>
          </w:tcPr>
          <w:p w14:paraId="7A62BC1D" w14:textId="77777777" w:rsidR="00444B9A" w:rsidRPr="008C00C6" w:rsidRDefault="00444B9A" w:rsidP="0052327F">
            <w:pPr>
              <w:widowControl/>
              <w:jc w:val="center"/>
              <w:rPr>
                <w:color w:val="000000"/>
              </w:rPr>
            </w:pPr>
          </w:p>
        </w:tc>
        <w:tc>
          <w:tcPr>
            <w:tcW w:w="1137" w:type="dxa"/>
            <w:shd w:val="clear" w:color="auto" w:fill="auto"/>
            <w:noWrap/>
            <w:vAlign w:val="center"/>
            <w:hideMark/>
          </w:tcPr>
          <w:p w14:paraId="38D7ACE8" w14:textId="77777777" w:rsidR="00444B9A" w:rsidRPr="008C00C6" w:rsidRDefault="00444B9A" w:rsidP="0052327F">
            <w:pPr>
              <w:widowControl/>
              <w:jc w:val="center"/>
              <w:rPr>
                <w:color w:val="000000"/>
              </w:rPr>
            </w:pPr>
            <w:r w:rsidRPr="008C00C6">
              <w:rPr>
                <w:color w:val="000000"/>
              </w:rPr>
              <w:t>1 полугодие</w:t>
            </w:r>
          </w:p>
        </w:tc>
        <w:tc>
          <w:tcPr>
            <w:tcW w:w="1138" w:type="dxa"/>
            <w:shd w:val="clear" w:color="auto" w:fill="auto"/>
            <w:vAlign w:val="center"/>
          </w:tcPr>
          <w:p w14:paraId="45110A3C" w14:textId="77777777" w:rsidR="00444B9A" w:rsidRPr="008C00C6" w:rsidRDefault="00444B9A" w:rsidP="0052327F">
            <w:pPr>
              <w:widowControl/>
              <w:jc w:val="center"/>
              <w:rPr>
                <w:color w:val="000000"/>
              </w:rPr>
            </w:pPr>
            <w:r w:rsidRPr="008C00C6">
              <w:rPr>
                <w:color w:val="000000"/>
              </w:rPr>
              <w:t>2 полугодие</w:t>
            </w:r>
          </w:p>
        </w:tc>
        <w:tc>
          <w:tcPr>
            <w:tcW w:w="569" w:type="dxa"/>
            <w:shd w:val="clear" w:color="auto" w:fill="auto"/>
            <w:vAlign w:val="center"/>
            <w:hideMark/>
          </w:tcPr>
          <w:p w14:paraId="39C2845A" w14:textId="77777777" w:rsidR="00444B9A" w:rsidRPr="008C00C6" w:rsidRDefault="00444B9A" w:rsidP="0052327F">
            <w:pPr>
              <w:widowControl/>
              <w:jc w:val="center"/>
              <w:rPr>
                <w:color w:val="000000"/>
              </w:rPr>
            </w:pPr>
            <w:r w:rsidRPr="008C00C6">
              <w:rPr>
                <w:color w:val="000000"/>
              </w:rPr>
              <w:t>от 1,2 до 2,5 кг/</w:t>
            </w:r>
          </w:p>
          <w:p w14:paraId="765C4164" w14:textId="77777777" w:rsidR="00444B9A" w:rsidRPr="008C00C6" w:rsidRDefault="00444B9A" w:rsidP="0052327F">
            <w:pPr>
              <w:widowControl/>
              <w:jc w:val="center"/>
              <w:rPr>
                <w:color w:val="000000"/>
              </w:rPr>
            </w:pPr>
            <w:r w:rsidRPr="008C00C6">
              <w:rPr>
                <w:color w:val="000000"/>
              </w:rPr>
              <w:t>см</w:t>
            </w:r>
            <w:r w:rsidRPr="008C00C6">
              <w:rPr>
                <w:color w:val="000000"/>
                <w:vertAlign w:val="superscript"/>
              </w:rPr>
              <w:t>2</w:t>
            </w:r>
          </w:p>
        </w:tc>
        <w:tc>
          <w:tcPr>
            <w:tcW w:w="568" w:type="dxa"/>
            <w:vAlign w:val="center"/>
          </w:tcPr>
          <w:p w14:paraId="4C458B38" w14:textId="77777777" w:rsidR="00444B9A" w:rsidRPr="008C00C6" w:rsidRDefault="00444B9A" w:rsidP="0052327F">
            <w:pPr>
              <w:widowControl/>
              <w:jc w:val="center"/>
              <w:rPr>
                <w:color w:val="000000"/>
              </w:rPr>
            </w:pPr>
            <w:r w:rsidRPr="008C00C6">
              <w:rPr>
                <w:color w:val="000000"/>
              </w:rPr>
              <w:t>от 2,5 до 7,0 кг/см</w:t>
            </w:r>
            <w:r w:rsidRPr="008C00C6">
              <w:rPr>
                <w:color w:val="000000"/>
                <w:vertAlign w:val="superscript"/>
              </w:rPr>
              <w:t>2</w:t>
            </w:r>
          </w:p>
        </w:tc>
        <w:tc>
          <w:tcPr>
            <w:tcW w:w="568" w:type="dxa"/>
            <w:vAlign w:val="center"/>
          </w:tcPr>
          <w:p w14:paraId="22FAC0C8" w14:textId="77777777" w:rsidR="00444B9A" w:rsidRPr="008C00C6" w:rsidRDefault="00444B9A" w:rsidP="0052327F">
            <w:pPr>
              <w:widowControl/>
              <w:jc w:val="center"/>
              <w:rPr>
                <w:color w:val="000000"/>
              </w:rPr>
            </w:pPr>
            <w:r w:rsidRPr="008C00C6">
              <w:rPr>
                <w:color w:val="000000"/>
              </w:rPr>
              <w:t>от 7,0 до 13,0 кг/</w:t>
            </w:r>
          </w:p>
          <w:p w14:paraId="08C27F8B" w14:textId="77777777" w:rsidR="00444B9A" w:rsidRPr="008C00C6" w:rsidRDefault="00444B9A" w:rsidP="0052327F">
            <w:pPr>
              <w:widowControl/>
              <w:jc w:val="center"/>
              <w:rPr>
                <w:color w:val="000000"/>
              </w:rPr>
            </w:pPr>
            <w:r w:rsidRPr="008C00C6">
              <w:rPr>
                <w:color w:val="000000"/>
              </w:rPr>
              <w:t>см</w:t>
            </w:r>
            <w:r w:rsidRPr="008C00C6">
              <w:rPr>
                <w:color w:val="000000"/>
                <w:vertAlign w:val="superscript"/>
              </w:rPr>
              <w:t>2</w:t>
            </w:r>
          </w:p>
        </w:tc>
        <w:tc>
          <w:tcPr>
            <w:tcW w:w="709" w:type="dxa"/>
            <w:vAlign w:val="center"/>
          </w:tcPr>
          <w:p w14:paraId="28A3A488" w14:textId="77777777" w:rsidR="00444B9A" w:rsidRPr="008C00C6" w:rsidRDefault="00444B9A" w:rsidP="0052327F">
            <w:pPr>
              <w:widowControl/>
              <w:ind w:right="-108" w:hanging="109"/>
              <w:jc w:val="center"/>
              <w:rPr>
                <w:color w:val="000000"/>
              </w:rPr>
            </w:pPr>
            <w:r w:rsidRPr="008C00C6">
              <w:rPr>
                <w:color w:val="000000"/>
              </w:rPr>
              <w:t>Свыше 13,0 кг/</w:t>
            </w:r>
          </w:p>
          <w:p w14:paraId="28EBAF41" w14:textId="77777777" w:rsidR="00444B9A" w:rsidRPr="008C00C6" w:rsidRDefault="00444B9A" w:rsidP="0052327F">
            <w:pPr>
              <w:widowControl/>
              <w:jc w:val="center"/>
              <w:rPr>
                <w:color w:val="000000"/>
              </w:rPr>
            </w:pPr>
            <w:r w:rsidRPr="008C00C6">
              <w:rPr>
                <w:color w:val="000000"/>
              </w:rPr>
              <w:t>см</w:t>
            </w:r>
            <w:r w:rsidRPr="008C00C6">
              <w:rPr>
                <w:color w:val="000000"/>
                <w:vertAlign w:val="superscript"/>
              </w:rPr>
              <w:t>2</w:t>
            </w:r>
          </w:p>
        </w:tc>
        <w:tc>
          <w:tcPr>
            <w:tcW w:w="709" w:type="dxa"/>
            <w:vMerge/>
            <w:shd w:val="clear" w:color="auto" w:fill="auto"/>
            <w:vAlign w:val="center"/>
            <w:hideMark/>
          </w:tcPr>
          <w:p w14:paraId="74AF0CC7" w14:textId="77777777" w:rsidR="00444B9A" w:rsidRPr="008C00C6" w:rsidRDefault="00444B9A" w:rsidP="0052327F">
            <w:pPr>
              <w:widowControl/>
              <w:jc w:val="center"/>
              <w:rPr>
                <w:color w:val="000000"/>
              </w:rPr>
            </w:pPr>
          </w:p>
        </w:tc>
      </w:tr>
      <w:tr w:rsidR="00444B9A" w:rsidRPr="008C00C6" w14:paraId="4A539FA5" w14:textId="77777777" w:rsidTr="00444B9A">
        <w:trPr>
          <w:trHeight w:val="300"/>
        </w:trPr>
        <w:tc>
          <w:tcPr>
            <w:tcW w:w="10349" w:type="dxa"/>
            <w:gridSpan w:val="12"/>
            <w:shd w:val="clear" w:color="auto" w:fill="auto"/>
            <w:noWrap/>
            <w:vAlign w:val="center"/>
            <w:hideMark/>
          </w:tcPr>
          <w:p w14:paraId="2154B940" w14:textId="77777777" w:rsidR="00444B9A" w:rsidRPr="008C00C6" w:rsidRDefault="00444B9A" w:rsidP="0052327F">
            <w:pPr>
              <w:widowControl/>
              <w:jc w:val="center"/>
              <w:rPr>
                <w:color w:val="000000"/>
              </w:rPr>
            </w:pPr>
            <w:r w:rsidRPr="008C00C6">
              <w:rPr>
                <w:color w:val="000000"/>
              </w:rPr>
              <w:t>Для потребителей, в случае отсутствия дифференциации тарифов по схеме подключения</w:t>
            </w:r>
          </w:p>
        </w:tc>
      </w:tr>
      <w:tr w:rsidR="00444B9A" w:rsidRPr="008C00C6" w14:paraId="7C469C50" w14:textId="77777777" w:rsidTr="00444B9A">
        <w:trPr>
          <w:trHeight w:val="340"/>
        </w:trPr>
        <w:tc>
          <w:tcPr>
            <w:tcW w:w="417" w:type="dxa"/>
            <w:vMerge w:val="restart"/>
            <w:shd w:val="clear" w:color="auto" w:fill="auto"/>
            <w:noWrap/>
            <w:vAlign w:val="center"/>
            <w:hideMark/>
          </w:tcPr>
          <w:p w14:paraId="05205D27" w14:textId="77777777" w:rsidR="00444B9A" w:rsidRPr="008C00C6" w:rsidRDefault="00444B9A" w:rsidP="0052327F">
            <w:pPr>
              <w:jc w:val="center"/>
              <w:rPr>
                <w:color w:val="000000"/>
              </w:rPr>
            </w:pPr>
            <w:r w:rsidRPr="008C00C6">
              <w:rPr>
                <w:color w:val="000000"/>
              </w:rPr>
              <w:t>1.</w:t>
            </w:r>
          </w:p>
        </w:tc>
        <w:tc>
          <w:tcPr>
            <w:tcW w:w="2123" w:type="dxa"/>
            <w:vMerge w:val="restart"/>
            <w:shd w:val="clear" w:color="auto" w:fill="auto"/>
            <w:vAlign w:val="center"/>
          </w:tcPr>
          <w:p w14:paraId="45A25D56" w14:textId="77777777" w:rsidR="00444B9A" w:rsidRPr="008C00C6" w:rsidRDefault="00444B9A" w:rsidP="0052327F">
            <w:pPr>
              <w:widowControl/>
              <w:rPr>
                <w:color w:val="000000"/>
                <w:sz w:val="22"/>
                <w:szCs w:val="22"/>
              </w:rPr>
            </w:pPr>
            <w:r w:rsidRPr="008C00C6">
              <w:rPr>
                <w:color w:val="000000"/>
                <w:sz w:val="22"/>
                <w:szCs w:val="22"/>
              </w:rPr>
              <w:t>ИП Шорохов С.В. (от котельной с. Осановец Гаврилово-Посадского района)</w:t>
            </w:r>
          </w:p>
        </w:tc>
        <w:tc>
          <w:tcPr>
            <w:tcW w:w="1701" w:type="dxa"/>
            <w:gridSpan w:val="2"/>
            <w:vMerge w:val="restart"/>
            <w:shd w:val="clear" w:color="auto" w:fill="auto"/>
            <w:vAlign w:val="center"/>
            <w:hideMark/>
          </w:tcPr>
          <w:p w14:paraId="00E3809E" w14:textId="77777777" w:rsidR="00444B9A" w:rsidRPr="008C00C6" w:rsidRDefault="00444B9A" w:rsidP="0052327F">
            <w:pPr>
              <w:widowControl/>
              <w:jc w:val="center"/>
              <w:rPr>
                <w:color w:val="000000"/>
              </w:rPr>
            </w:pPr>
            <w:r w:rsidRPr="008C00C6">
              <w:rPr>
                <w:color w:val="000000"/>
              </w:rPr>
              <w:t xml:space="preserve">Одноставочный, руб./Гкал, </w:t>
            </w:r>
          </w:p>
          <w:p w14:paraId="32C9CEBE" w14:textId="77777777" w:rsidR="00444B9A" w:rsidRPr="008C00C6" w:rsidRDefault="00444B9A" w:rsidP="0052327F">
            <w:pPr>
              <w:widowControl/>
              <w:jc w:val="center"/>
              <w:rPr>
                <w:color w:val="000000"/>
              </w:rPr>
            </w:pPr>
            <w:r w:rsidRPr="008C00C6">
              <w:rPr>
                <w:color w:val="000000"/>
                <w:sz w:val="22"/>
                <w:szCs w:val="22"/>
              </w:rPr>
              <w:t>НДС не облагается</w:t>
            </w:r>
          </w:p>
        </w:tc>
        <w:tc>
          <w:tcPr>
            <w:tcW w:w="710" w:type="dxa"/>
            <w:shd w:val="clear" w:color="auto" w:fill="auto"/>
            <w:noWrap/>
            <w:vAlign w:val="center"/>
            <w:hideMark/>
          </w:tcPr>
          <w:p w14:paraId="030D2259" w14:textId="77777777" w:rsidR="00444B9A" w:rsidRPr="008C00C6" w:rsidRDefault="00444B9A" w:rsidP="0052327F">
            <w:pPr>
              <w:widowControl/>
              <w:jc w:val="center"/>
              <w:rPr>
                <w:color w:val="000000"/>
                <w:sz w:val="22"/>
              </w:rPr>
            </w:pPr>
            <w:r w:rsidRPr="008C00C6">
              <w:rPr>
                <w:color w:val="000000"/>
                <w:sz w:val="22"/>
              </w:rPr>
              <w:t>2023</w:t>
            </w:r>
          </w:p>
        </w:tc>
        <w:tc>
          <w:tcPr>
            <w:tcW w:w="2275" w:type="dxa"/>
            <w:gridSpan w:val="2"/>
            <w:shd w:val="clear" w:color="auto" w:fill="auto"/>
            <w:noWrap/>
            <w:vAlign w:val="center"/>
          </w:tcPr>
          <w:p w14:paraId="29EB6EB6" w14:textId="77777777" w:rsidR="00444B9A" w:rsidRPr="008C00C6" w:rsidRDefault="00444B9A" w:rsidP="0052327F">
            <w:pPr>
              <w:widowControl/>
              <w:ind w:left="-100"/>
              <w:jc w:val="center"/>
              <w:rPr>
                <w:color w:val="000000"/>
                <w:sz w:val="22"/>
              </w:rPr>
            </w:pPr>
            <w:r w:rsidRPr="008C00C6">
              <w:rPr>
                <w:color w:val="000000"/>
                <w:sz w:val="22"/>
              </w:rPr>
              <w:t>5 064,34 *</w:t>
            </w:r>
          </w:p>
        </w:tc>
        <w:tc>
          <w:tcPr>
            <w:tcW w:w="569" w:type="dxa"/>
            <w:shd w:val="clear" w:color="auto" w:fill="auto"/>
            <w:noWrap/>
            <w:vAlign w:val="center"/>
          </w:tcPr>
          <w:p w14:paraId="48030B0E"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37CC037F"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28AEF47B" w14:textId="77777777" w:rsidR="00444B9A" w:rsidRPr="008C00C6" w:rsidRDefault="00444B9A" w:rsidP="0052327F">
            <w:pPr>
              <w:widowControl/>
              <w:jc w:val="center"/>
              <w:rPr>
                <w:color w:val="000000"/>
                <w:sz w:val="22"/>
              </w:rPr>
            </w:pPr>
            <w:r w:rsidRPr="008C00C6">
              <w:rPr>
                <w:color w:val="000000"/>
                <w:sz w:val="22"/>
              </w:rPr>
              <w:t>-</w:t>
            </w:r>
          </w:p>
        </w:tc>
        <w:tc>
          <w:tcPr>
            <w:tcW w:w="709" w:type="dxa"/>
            <w:vAlign w:val="center"/>
          </w:tcPr>
          <w:p w14:paraId="5AE5E840" w14:textId="77777777" w:rsidR="00444B9A" w:rsidRPr="008C00C6" w:rsidRDefault="00444B9A" w:rsidP="0052327F">
            <w:pPr>
              <w:widowControl/>
              <w:jc w:val="center"/>
              <w:rPr>
                <w:color w:val="000000"/>
                <w:sz w:val="22"/>
              </w:rPr>
            </w:pPr>
            <w:r w:rsidRPr="008C00C6">
              <w:rPr>
                <w:color w:val="000000"/>
                <w:sz w:val="22"/>
              </w:rPr>
              <w:t>-</w:t>
            </w:r>
          </w:p>
        </w:tc>
        <w:tc>
          <w:tcPr>
            <w:tcW w:w="709" w:type="dxa"/>
            <w:shd w:val="clear" w:color="auto" w:fill="auto"/>
            <w:noWrap/>
            <w:vAlign w:val="center"/>
          </w:tcPr>
          <w:p w14:paraId="410BC9B9" w14:textId="77777777" w:rsidR="00444B9A" w:rsidRPr="008C00C6" w:rsidRDefault="00444B9A" w:rsidP="0052327F">
            <w:pPr>
              <w:widowControl/>
              <w:jc w:val="center"/>
              <w:rPr>
                <w:color w:val="000000"/>
                <w:sz w:val="22"/>
              </w:rPr>
            </w:pPr>
            <w:r w:rsidRPr="008C00C6">
              <w:rPr>
                <w:color w:val="000000"/>
                <w:sz w:val="22"/>
              </w:rPr>
              <w:t>-</w:t>
            </w:r>
          </w:p>
        </w:tc>
      </w:tr>
      <w:tr w:rsidR="00444B9A" w:rsidRPr="008C00C6" w14:paraId="6DBE4E07" w14:textId="77777777" w:rsidTr="00444B9A">
        <w:trPr>
          <w:trHeight w:val="340"/>
        </w:trPr>
        <w:tc>
          <w:tcPr>
            <w:tcW w:w="417" w:type="dxa"/>
            <w:vMerge/>
            <w:shd w:val="clear" w:color="auto" w:fill="auto"/>
            <w:noWrap/>
            <w:vAlign w:val="center"/>
          </w:tcPr>
          <w:p w14:paraId="3BE7AEA9" w14:textId="77777777" w:rsidR="00444B9A" w:rsidRPr="008C00C6" w:rsidRDefault="00444B9A" w:rsidP="0052327F">
            <w:pPr>
              <w:jc w:val="center"/>
              <w:rPr>
                <w:color w:val="000000"/>
              </w:rPr>
            </w:pPr>
          </w:p>
        </w:tc>
        <w:tc>
          <w:tcPr>
            <w:tcW w:w="2123" w:type="dxa"/>
            <w:vMerge/>
            <w:shd w:val="clear" w:color="auto" w:fill="auto"/>
            <w:vAlign w:val="center"/>
          </w:tcPr>
          <w:p w14:paraId="42245E23" w14:textId="77777777" w:rsidR="00444B9A" w:rsidRPr="008C00C6" w:rsidRDefault="00444B9A" w:rsidP="0052327F">
            <w:pPr>
              <w:widowControl/>
              <w:rPr>
                <w:bCs/>
                <w:color w:val="000000"/>
              </w:rPr>
            </w:pPr>
          </w:p>
        </w:tc>
        <w:tc>
          <w:tcPr>
            <w:tcW w:w="1701" w:type="dxa"/>
            <w:gridSpan w:val="2"/>
            <w:vMerge/>
            <w:shd w:val="clear" w:color="auto" w:fill="auto"/>
            <w:vAlign w:val="center"/>
          </w:tcPr>
          <w:p w14:paraId="083C4F44" w14:textId="77777777" w:rsidR="00444B9A" w:rsidRPr="008C00C6" w:rsidRDefault="00444B9A" w:rsidP="0052327F">
            <w:pPr>
              <w:widowControl/>
              <w:jc w:val="center"/>
              <w:rPr>
                <w:color w:val="000000"/>
              </w:rPr>
            </w:pPr>
          </w:p>
        </w:tc>
        <w:tc>
          <w:tcPr>
            <w:tcW w:w="710" w:type="dxa"/>
            <w:shd w:val="clear" w:color="auto" w:fill="auto"/>
            <w:noWrap/>
            <w:vAlign w:val="center"/>
          </w:tcPr>
          <w:p w14:paraId="0CB9A26C" w14:textId="77777777" w:rsidR="00444B9A" w:rsidRPr="008C00C6" w:rsidRDefault="00444B9A" w:rsidP="0052327F">
            <w:pPr>
              <w:widowControl/>
              <w:jc w:val="center"/>
              <w:rPr>
                <w:color w:val="000000"/>
                <w:sz w:val="22"/>
              </w:rPr>
            </w:pPr>
            <w:r w:rsidRPr="008C00C6">
              <w:rPr>
                <w:color w:val="000000"/>
                <w:sz w:val="22"/>
              </w:rPr>
              <w:t>2024</w:t>
            </w:r>
          </w:p>
        </w:tc>
        <w:tc>
          <w:tcPr>
            <w:tcW w:w="1137" w:type="dxa"/>
            <w:shd w:val="clear" w:color="auto" w:fill="auto"/>
            <w:noWrap/>
            <w:vAlign w:val="center"/>
          </w:tcPr>
          <w:p w14:paraId="4898BDFC" w14:textId="77777777" w:rsidR="00444B9A" w:rsidRPr="008C00C6" w:rsidRDefault="00444B9A" w:rsidP="0052327F">
            <w:pPr>
              <w:jc w:val="center"/>
              <w:rPr>
                <w:color w:val="000000"/>
                <w:sz w:val="22"/>
              </w:rPr>
            </w:pPr>
            <w:r w:rsidRPr="008C00C6">
              <w:rPr>
                <w:color w:val="000000"/>
                <w:sz w:val="22"/>
              </w:rPr>
              <w:t>5 064,34</w:t>
            </w:r>
          </w:p>
        </w:tc>
        <w:tc>
          <w:tcPr>
            <w:tcW w:w="1138" w:type="dxa"/>
            <w:shd w:val="clear" w:color="auto" w:fill="auto"/>
            <w:vAlign w:val="center"/>
          </w:tcPr>
          <w:p w14:paraId="26BD4198" w14:textId="77777777" w:rsidR="00444B9A" w:rsidRPr="008C00C6" w:rsidRDefault="00444B9A" w:rsidP="0052327F">
            <w:pPr>
              <w:jc w:val="center"/>
              <w:rPr>
                <w:color w:val="000000"/>
                <w:sz w:val="22"/>
              </w:rPr>
            </w:pPr>
            <w:r w:rsidRPr="008C00C6">
              <w:rPr>
                <w:color w:val="000000"/>
                <w:sz w:val="22"/>
              </w:rPr>
              <w:t>5 626,73</w:t>
            </w:r>
          </w:p>
        </w:tc>
        <w:tc>
          <w:tcPr>
            <w:tcW w:w="569" w:type="dxa"/>
            <w:shd w:val="clear" w:color="auto" w:fill="auto"/>
            <w:noWrap/>
            <w:vAlign w:val="center"/>
          </w:tcPr>
          <w:p w14:paraId="458A1DEA"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5EAA6E9A"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4B61E68E" w14:textId="77777777" w:rsidR="00444B9A" w:rsidRPr="008C00C6" w:rsidRDefault="00444B9A" w:rsidP="0052327F">
            <w:pPr>
              <w:widowControl/>
              <w:jc w:val="center"/>
              <w:rPr>
                <w:color w:val="000000"/>
                <w:sz w:val="22"/>
              </w:rPr>
            </w:pPr>
            <w:r w:rsidRPr="008C00C6">
              <w:rPr>
                <w:color w:val="000000"/>
                <w:sz w:val="22"/>
              </w:rPr>
              <w:t>-</w:t>
            </w:r>
          </w:p>
        </w:tc>
        <w:tc>
          <w:tcPr>
            <w:tcW w:w="709" w:type="dxa"/>
            <w:vAlign w:val="center"/>
          </w:tcPr>
          <w:p w14:paraId="05D6C2E9" w14:textId="77777777" w:rsidR="00444B9A" w:rsidRPr="008C00C6" w:rsidRDefault="00444B9A" w:rsidP="0052327F">
            <w:pPr>
              <w:widowControl/>
              <w:jc w:val="center"/>
              <w:rPr>
                <w:color w:val="000000"/>
                <w:sz w:val="22"/>
              </w:rPr>
            </w:pPr>
            <w:r w:rsidRPr="008C00C6">
              <w:rPr>
                <w:color w:val="000000"/>
                <w:sz w:val="22"/>
              </w:rPr>
              <w:t>-</w:t>
            </w:r>
          </w:p>
        </w:tc>
        <w:tc>
          <w:tcPr>
            <w:tcW w:w="709" w:type="dxa"/>
            <w:shd w:val="clear" w:color="auto" w:fill="auto"/>
            <w:noWrap/>
            <w:vAlign w:val="center"/>
          </w:tcPr>
          <w:p w14:paraId="1B0018A6" w14:textId="77777777" w:rsidR="00444B9A" w:rsidRPr="008C00C6" w:rsidRDefault="00444B9A" w:rsidP="0052327F">
            <w:pPr>
              <w:widowControl/>
              <w:jc w:val="center"/>
              <w:rPr>
                <w:color w:val="000000"/>
                <w:sz w:val="22"/>
              </w:rPr>
            </w:pPr>
            <w:r w:rsidRPr="008C00C6">
              <w:rPr>
                <w:color w:val="000000"/>
                <w:sz w:val="22"/>
              </w:rPr>
              <w:t>-</w:t>
            </w:r>
          </w:p>
        </w:tc>
      </w:tr>
      <w:tr w:rsidR="00444B9A" w:rsidRPr="008C00C6" w14:paraId="241726B5" w14:textId="77777777" w:rsidTr="00444B9A">
        <w:trPr>
          <w:trHeight w:val="340"/>
        </w:trPr>
        <w:tc>
          <w:tcPr>
            <w:tcW w:w="417" w:type="dxa"/>
            <w:vMerge/>
            <w:shd w:val="clear" w:color="auto" w:fill="auto"/>
            <w:noWrap/>
            <w:vAlign w:val="center"/>
          </w:tcPr>
          <w:p w14:paraId="38C44573" w14:textId="77777777" w:rsidR="00444B9A" w:rsidRPr="008C00C6" w:rsidRDefault="00444B9A" w:rsidP="0052327F">
            <w:pPr>
              <w:jc w:val="center"/>
              <w:rPr>
                <w:color w:val="000000"/>
              </w:rPr>
            </w:pPr>
          </w:p>
        </w:tc>
        <w:tc>
          <w:tcPr>
            <w:tcW w:w="2123" w:type="dxa"/>
            <w:vMerge/>
            <w:shd w:val="clear" w:color="auto" w:fill="auto"/>
            <w:vAlign w:val="center"/>
          </w:tcPr>
          <w:p w14:paraId="5CA91DA0" w14:textId="77777777" w:rsidR="00444B9A" w:rsidRPr="008C00C6" w:rsidRDefault="00444B9A" w:rsidP="0052327F">
            <w:pPr>
              <w:widowControl/>
              <w:rPr>
                <w:bCs/>
                <w:color w:val="000000"/>
              </w:rPr>
            </w:pPr>
          </w:p>
        </w:tc>
        <w:tc>
          <w:tcPr>
            <w:tcW w:w="1701" w:type="dxa"/>
            <w:gridSpan w:val="2"/>
            <w:vMerge/>
            <w:shd w:val="clear" w:color="auto" w:fill="auto"/>
            <w:vAlign w:val="center"/>
          </w:tcPr>
          <w:p w14:paraId="5EE25C96" w14:textId="77777777" w:rsidR="00444B9A" w:rsidRPr="008C00C6" w:rsidRDefault="00444B9A" w:rsidP="0052327F">
            <w:pPr>
              <w:widowControl/>
              <w:jc w:val="center"/>
              <w:rPr>
                <w:color w:val="000000"/>
              </w:rPr>
            </w:pPr>
          </w:p>
        </w:tc>
        <w:tc>
          <w:tcPr>
            <w:tcW w:w="710" w:type="dxa"/>
            <w:shd w:val="clear" w:color="auto" w:fill="auto"/>
            <w:noWrap/>
            <w:vAlign w:val="center"/>
          </w:tcPr>
          <w:p w14:paraId="2D06E20D" w14:textId="77777777" w:rsidR="00444B9A" w:rsidRPr="008C00C6" w:rsidRDefault="00444B9A" w:rsidP="0052327F">
            <w:pPr>
              <w:widowControl/>
              <w:jc w:val="center"/>
              <w:rPr>
                <w:color w:val="000000"/>
                <w:sz w:val="22"/>
              </w:rPr>
            </w:pPr>
            <w:r w:rsidRPr="008C00C6">
              <w:rPr>
                <w:color w:val="000000"/>
                <w:sz w:val="22"/>
              </w:rPr>
              <w:t>2025</w:t>
            </w:r>
          </w:p>
        </w:tc>
        <w:tc>
          <w:tcPr>
            <w:tcW w:w="1137" w:type="dxa"/>
            <w:shd w:val="clear" w:color="auto" w:fill="auto"/>
            <w:noWrap/>
            <w:vAlign w:val="center"/>
          </w:tcPr>
          <w:p w14:paraId="7C1AD45A" w14:textId="77777777" w:rsidR="00444B9A" w:rsidRPr="008C00C6" w:rsidRDefault="00444B9A" w:rsidP="0052327F">
            <w:pPr>
              <w:jc w:val="center"/>
              <w:rPr>
                <w:color w:val="000000"/>
                <w:sz w:val="22"/>
              </w:rPr>
            </w:pPr>
            <w:r w:rsidRPr="008C00C6">
              <w:rPr>
                <w:color w:val="000000"/>
                <w:sz w:val="22"/>
              </w:rPr>
              <w:t>5 626,73</w:t>
            </w:r>
          </w:p>
        </w:tc>
        <w:tc>
          <w:tcPr>
            <w:tcW w:w="1138" w:type="dxa"/>
            <w:shd w:val="clear" w:color="auto" w:fill="auto"/>
            <w:vAlign w:val="center"/>
          </w:tcPr>
          <w:p w14:paraId="2C517369" w14:textId="77777777" w:rsidR="00444B9A" w:rsidRPr="008C00C6" w:rsidRDefault="00444B9A" w:rsidP="0052327F">
            <w:pPr>
              <w:jc w:val="center"/>
              <w:rPr>
                <w:color w:val="000000"/>
                <w:sz w:val="22"/>
              </w:rPr>
            </w:pPr>
            <w:r w:rsidRPr="008C00C6">
              <w:rPr>
                <w:color w:val="000000"/>
                <w:sz w:val="22"/>
              </w:rPr>
              <w:t>5 978,19</w:t>
            </w:r>
          </w:p>
        </w:tc>
        <w:tc>
          <w:tcPr>
            <w:tcW w:w="569" w:type="dxa"/>
            <w:shd w:val="clear" w:color="auto" w:fill="auto"/>
            <w:noWrap/>
            <w:vAlign w:val="center"/>
          </w:tcPr>
          <w:p w14:paraId="4BC56094"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6E16FB02"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02A8757D" w14:textId="77777777" w:rsidR="00444B9A" w:rsidRPr="008C00C6" w:rsidRDefault="00444B9A" w:rsidP="0052327F">
            <w:pPr>
              <w:widowControl/>
              <w:jc w:val="center"/>
              <w:rPr>
                <w:color w:val="000000"/>
                <w:sz w:val="22"/>
              </w:rPr>
            </w:pPr>
            <w:r w:rsidRPr="008C00C6">
              <w:rPr>
                <w:color w:val="000000"/>
                <w:sz w:val="22"/>
              </w:rPr>
              <w:t>-</w:t>
            </w:r>
          </w:p>
        </w:tc>
        <w:tc>
          <w:tcPr>
            <w:tcW w:w="709" w:type="dxa"/>
            <w:vAlign w:val="center"/>
          </w:tcPr>
          <w:p w14:paraId="13AFF655" w14:textId="77777777" w:rsidR="00444B9A" w:rsidRPr="008C00C6" w:rsidRDefault="00444B9A" w:rsidP="0052327F">
            <w:pPr>
              <w:widowControl/>
              <w:jc w:val="center"/>
              <w:rPr>
                <w:color w:val="000000"/>
                <w:sz w:val="22"/>
              </w:rPr>
            </w:pPr>
            <w:r w:rsidRPr="008C00C6">
              <w:rPr>
                <w:color w:val="000000"/>
                <w:sz w:val="22"/>
              </w:rPr>
              <w:t>-</w:t>
            </w:r>
          </w:p>
        </w:tc>
        <w:tc>
          <w:tcPr>
            <w:tcW w:w="709" w:type="dxa"/>
            <w:shd w:val="clear" w:color="auto" w:fill="auto"/>
            <w:noWrap/>
            <w:vAlign w:val="center"/>
          </w:tcPr>
          <w:p w14:paraId="6089DE04" w14:textId="77777777" w:rsidR="00444B9A" w:rsidRPr="008C00C6" w:rsidRDefault="00444B9A" w:rsidP="0052327F">
            <w:pPr>
              <w:widowControl/>
              <w:jc w:val="center"/>
              <w:rPr>
                <w:color w:val="000000"/>
                <w:sz w:val="22"/>
              </w:rPr>
            </w:pPr>
            <w:r w:rsidRPr="008C00C6">
              <w:rPr>
                <w:color w:val="000000"/>
                <w:sz w:val="22"/>
              </w:rPr>
              <w:t>-</w:t>
            </w:r>
          </w:p>
        </w:tc>
      </w:tr>
      <w:tr w:rsidR="00444B9A" w:rsidRPr="008C00C6" w14:paraId="48EA141B" w14:textId="77777777" w:rsidTr="00444B9A">
        <w:trPr>
          <w:trHeight w:val="340"/>
        </w:trPr>
        <w:tc>
          <w:tcPr>
            <w:tcW w:w="417" w:type="dxa"/>
            <w:vMerge/>
            <w:shd w:val="clear" w:color="auto" w:fill="auto"/>
            <w:noWrap/>
            <w:vAlign w:val="center"/>
          </w:tcPr>
          <w:p w14:paraId="2734ACC5" w14:textId="77777777" w:rsidR="00444B9A" w:rsidRPr="008C00C6" w:rsidRDefault="00444B9A" w:rsidP="0052327F">
            <w:pPr>
              <w:jc w:val="center"/>
              <w:rPr>
                <w:color w:val="000000"/>
              </w:rPr>
            </w:pPr>
          </w:p>
        </w:tc>
        <w:tc>
          <w:tcPr>
            <w:tcW w:w="2123" w:type="dxa"/>
            <w:vMerge/>
            <w:shd w:val="clear" w:color="auto" w:fill="auto"/>
            <w:vAlign w:val="center"/>
          </w:tcPr>
          <w:p w14:paraId="2AD4D231" w14:textId="77777777" w:rsidR="00444B9A" w:rsidRPr="008C00C6" w:rsidRDefault="00444B9A" w:rsidP="0052327F">
            <w:pPr>
              <w:widowControl/>
              <w:rPr>
                <w:bCs/>
                <w:color w:val="000000"/>
              </w:rPr>
            </w:pPr>
          </w:p>
        </w:tc>
        <w:tc>
          <w:tcPr>
            <w:tcW w:w="1701" w:type="dxa"/>
            <w:gridSpan w:val="2"/>
            <w:vMerge/>
            <w:shd w:val="clear" w:color="auto" w:fill="auto"/>
            <w:vAlign w:val="center"/>
          </w:tcPr>
          <w:p w14:paraId="4190665C" w14:textId="77777777" w:rsidR="00444B9A" w:rsidRPr="008C00C6" w:rsidRDefault="00444B9A" w:rsidP="0052327F">
            <w:pPr>
              <w:widowControl/>
              <w:jc w:val="center"/>
              <w:rPr>
                <w:color w:val="000000"/>
              </w:rPr>
            </w:pPr>
          </w:p>
        </w:tc>
        <w:tc>
          <w:tcPr>
            <w:tcW w:w="710" w:type="dxa"/>
            <w:shd w:val="clear" w:color="auto" w:fill="auto"/>
            <w:noWrap/>
            <w:vAlign w:val="center"/>
          </w:tcPr>
          <w:p w14:paraId="5BB3B8FA" w14:textId="77777777" w:rsidR="00444B9A" w:rsidRPr="008C00C6" w:rsidRDefault="00444B9A" w:rsidP="0052327F">
            <w:pPr>
              <w:widowControl/>
              <w:jc w:val="center"/>
              <w:rPr>
                <w:color w:val="000000"/>
                <w:sz w:val="22"/>
              </w:rPr>
            </w:pPr>
            <w:r w:rsidRPr="008C00C6">
              <w:rPr>
                <w:color w:val="000000"/>
                <w:sz w:val="22"/>
              </w:rPr>
              <w:t>2026</w:t>
            </w:r>
          </w:p>
        </w:tc>
        <w:tc>
          <w:tcPr>
            <w:tcW w:w="1137" w:type="dxa"/>
            <w:shd w:val="clear" w:color="auto" w:fill="auto"/>
            <w:noWrap/>
            <w:vAlign w:val="center"/>
          </w:tcPr>
          <w:p w14:paraId="18CC3BB2" w14:textId="77777777" w:rsidR="00444B9A" w:rsidRPr="008C00C6" w:rsidRDefault="00444B9A" w:rsidP="0052327F">
            <w:pPr>
              <w:jc w:val="center"/>
              <w:rPr>
                <w:color w:val="000000"/>
                <w:sz w:val="22"/>
              </w:rPr>
            </w:pPr>
            <w:r w:rsidRPr="008C00C6">
              <w:rPr>
                <w:color w:val="000000"/>
                <w:sz w:val="22"/>
              </w:rPr>
              <w:t>5 978,19</w:t>
            </w:r>
          </w:p>
        </w:tc>
        <w:tc>
          <w:tcPr>
            <w:tcW w:w="1138" w:type="dxa"/>
            <w:shd w:val="clear" w:color="auto" w:fill="auto"/>
            <w:vAlign w:val="center"/>
          </w:tcPr>
          <w:p w14:paraId="6E1ACC37" w14:textId="77777777" w:rsidR="00444B9A" w:rsidRPr="008C00C6" w:rsidRDefault="00444B9A" w:rsidP="0052327F">
            <w:pPr>
              <w:jc w:val="center"/>
              <w:rPr>
                <w:color w:val="000000"/>
                <w:sz w:val="22"/>
              </w:rPr>
            </w:pPr>
            <w:r w:rsidRPr="008C00C6">
              <w:rPr>
                <w:color w:val="000000"/>
                <w:sz w:val="22"/>
              </w:rPr>
              <w:t>6 122,06</w:t>
            </w:r>
          </w:p>
        </w:tc>
        <w:tc>
          <w:tcPr>
            <w:tcW w:w="569" w:type="dxa"/>
            <w:shd w:val="clear" w:color="auto" w:fill="auto"/>
            <w:noWrap/>
            <w:vAlign w:val="center"/>
          </w:tcPr>
          <w:p w14:paraId="15194ECC"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06F0A27B"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58960F44" w14:textId="77777777" w:rsidR="00444B9A" w:rsidRPr="008C00C6" w:rsidRDefault="00444B9A" w:rsidP="0052327F">
            <w:pPr>
              <w:widowControl/>
              <w:jc w:val="center"/>
              <w:rPr>
                <w:color w:val="000000"/>
                <w:sz w:val="22"/>
              </w:rPr>
            </w:pPr>
            <w:r w:rsidRPr="008C00C6">
              <w:rPr>
                <w:color w:val="000000"/>
                <w:sz w:val="22"/>
              </w:rPr>
              <w:t>-</w:t>
            </w:r>
          </w:p>
        </w:tc>
        <w:tc>
          <w:tcPr>
            <w:tcW w:w="709" w:type="dxa"/>
            <w:vAlign w:val="center"/>
          </w:tcPr>
          <w:p w14:paraId="0FD48197" w14:textId="77777777" w:rsidR="00444B9A" w:rsidRPr="008C00C6" w:rsidRDefault="00444B9A" w:rsidP="0052327F">
            <w:pPr>
              <w:widowControl/>
              <w:jc w:val="center"/>
              <w:rPr>
                <w:color w:val="000000"/>
                <w:sz w:val="22"/>
              </w:rPr>
            </w:pPr>
            <w:r w:rsidRPr="008C00C6">
              <w:rPr>
                <w:color w:val="000000"/>
                <w:sz w:val="22"/>
              </w:rPr>
              <w:t>-</w:t>
            </w:r>
          </w:p>
        </w:tc>
        <w:tc>
          <w:tcPr>
            <w:tcW w:w="709" w:type="dxa"/>
            <w:shd w:val="clear" w:color="auto" w:fill="auto"/>
            <w:noWrap/>
            <w:vAlign w:val="center"/>
          </w:tcPr>
          <w:p w14:paraId="667C482F" w14:textId="77777777" w:rsidR="00444B9A" w:rsidRPr="008C00C6" w:rsidRDefault="00444B9A" w:rsidP="0052327F">
            <w:pPr>
              <w:widowControl/>
              <w:jc w:val="center"/>
              <w:rPr>
                <w:color w:val="000000"/>
                <w:sz w:val="22"/>
              </w:rPr>
            </w:pPr>
            <w:r w:rsidRPr="008C00C6">
              <w:rPr>
                <w:color w:val="000000"/>
                <w:sz w:val="22"/>
              </w:rPr>
              <w:t>-</w:t>
            </w:r>
          </w:p>
        </w:tc>
      </w:tr>
      <w:tr w:rsidR="00444B9A" w:rsidRPr="008C00C6" w14:paraId="679BBEC0" w14:textId="77777777" w:rsidTr="00444B9A">
        <w:trPr>
          <w:trHeight w:val="340"/>
        </w:trPr>
        <w:tc>
          <w:tcPr>
            <w:tcW w:w="417" w:type="dxa"/>
            <w:vMerge/>
            <w:shd w:val="clear" w:color="auto" w:fill="auto"/>
            <w:noWrap/>
            <w:vAlign w:val="center"/>
          </w:tcPr>
          <w:p w14:paraId="57123243" w14:textId="77777777" w:rsidR="00444B9A" w:rsidRPr="008C00C6" w:rsidRDefault="00444B9A" w:rsidP="0052327F">
            <w:pPr>
              <w:jc w:val="center"/>
              <w:rPr>
                <w:color w:val="000000"/>
              </w:rPr>
            </w:pPr>
          </w:p>
        </w:tc>
        <w:tc>
          <w:tcPr>
            <w:tcW w:w="2123" w:type="dxa"/>
            <w:vMerge/>
            <w:shd w:val="clear" w:color="auto" w:fill="auto"/>
            <w:vAlign w:val="center"/>
          </w:tcPr>
          <w:p w14:paraId="701F281A" w14:textId="77777777" w:rsidR="00444B9A" w:rsidRPr="008C00C6" w:rsidRDefault="00444B9A" w:rsidP="0052327F">
            <w:pPr>
              <w:widowControl/>
              <w:rPr>
                <w:bCs/>
                <w:color w:val="000000"/>
              </w:rPr>
            </w:pPr>
          </w:p>
        </w:tc>
        <w:tc>
          <w:tcPr>
            <w:tcW w:w="1701" w:type="dxa"/>
            <w:gridSpan w:val="2"/>
            <w:vMerge/>
            <w:shd w:val="clear" w:color="auto" w:fill="auto"/>
            <w:vAlign w:val="center"/>
          </w:tcPr>
          <w:p w14:paraId="76525FA2" w14:textId="77777777" w:rsidR="00444B9A" w:rsidRPr="008C00C6" w:rsidRDefault="00444B9A" w:rsidP="0052327F">
            <w:pPr>
              <w:widowControl/>
              <w:jc w:val="center"/>
              <w:rPr>
                <w:color w:val="000000"/>
              </w:rPr>
            </w:pPr>
          </w:p>
        </w:tc>
        <w:tc>
          <w:tcPr>
            <w:tcW w:w="710" w:type="dxa"/>
            <w:shd w:val="clear" w:color="auto" w:fill="auto"/>
            <w:noWrap/>
            <w:vAlign w:val="center"/>
          </w:tcPr>
          <w:p w14:paraId="512BC329" w14:textId="77777777" w:rsidR="00444B9A" w:rsidRPr="008C00C6" w:rsidRDefault="00444B9A" w:rsidP="0052327F">
            <w:pPr>
              <w:widowControl/>
              <w:jc w:val="center"/>
              <w:rPr>
                <w:color w:val="000000"/>
                <w:sz w:val="22"/>
              </w:rPr>
            </w:pPr>
            <w:r w:rsidRPr="008C00C6">
              <w:rPr>
                <w:color w:val="000000"/>
                <w:sz w:val="22"/>
              </w:rPr>
              <w:t>2027</w:t>
            </w:r>
          </w:p>
        </w:tc>
        <w:tc>
          <w:tcPr>
            <w:tcW w:w="1137" w:type="dxa"/>
            <w:shd w:val="clear" w:color="auto" w:fill="auto"/>
            <w:noWrap/>
            <w:vAlign w:val="center"/>
          </w:tcPr>
          <w:p w14:paraId="16EAD8BC" w14:textId="77777777" w:rsidR="00444B9A" w:rsidRPr="008C00C6" w:rsidRDefault="00444B9A" w:rsidP="0052327F">
            <w:pPr>
              <w:jc w:val="center"/>
              <w:rPr>
                <w:color w:val="000000"/>
                <w:sz w:val="22"/>
              </w:rPr>
            </w:pPr>
            <w:r w:rsidRPr="008C00C6">
              <w:rPr>
                <w:color w:val="000000"/>
                <w:sz w:val="22"/>
              </w:rPr>
              <w:t>6 122,06</w:t>
            </w:r>
          </w:p>
        </w:tc>
        <w:tc>
          <w:tcPr>
            <w:tcW w:w="1138" w:type="dxa"/>
            <w:shd w:val="clear" w:color="auto" w:fill="auto"/>
            <w:vAlign w:val="center"/>
          </w:tcPr>
          <w:p w14:paraId="4A8959CC" w14:textId="77777777" w:rsidR="00444B9A" w:rsidRPr="008C00C6" w:rsidRDefault="00444B9A" w:rsidP="0052327F">
            <w:pPr>
              <w:jc w:val="center"/>
              <w:rPr>
                <w:color w:val="000000"/>
                <w:sz w:val="22"/>
              </w:rPr>
            </w:pPr>
            <w:r w:rsidRPr="008C00C6">
              <w:rPr>
                <w:color w:val="000000"/>
                <w:sz w:val="22"/>
              </w:rPr>
              <w:t>6 347,46</w:t>
            </w:r>
          </w:p>
        </w:tc>
        <w:tc>
          <w:tcPr>
            <w:tcW w:w="569" w:type="dxa"/>
            <w:shd w:val="clear" w:color="auto" w:fill="auto"/>
            <w:noWrap/>
            <w:vAlign w:val="center"/>
          </w:tcPr>
          <w:p w14:paraId="1246B51D"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3D9ED062" w14:textId="77777777" w:rsidR="00444B9A" w:rsidRPr="008C00C6" w:rsidRDefault="00444B9A" w:rsidP="0052327F">
            <w:pPr>
              <w:widowControl/>
              <w:jc w:val="center"/>
              <w:rPr>
                <w:color w:val="000000"/>
                <w:sz w:val="22"/>
              </w:rPr>
            </w:pPr>
            <w:r w:rsidRPr="008C00C6">
              <w:rPr>
                <w:color w:val="000000"/>
                <w:sz w:val="22"/>
              </w:rPr>
              <w:t>-</w:t>
            </w:r>
          </w:p>
        </w:tc>
        <w:tc>
          <w:tcPr>
            <w:tcW w:w="568" w:type="dxa"/>
            <w:vAlign w:val="center"/>
          </w:tcPr>
          <w:p w14:paraId="10AD17F2" w14:textId="77777777" w:rsidR="00444B9A" w:rsidRPr="008C00C6" w:rsidRDefault="00444B9A" w:rsidP="0052327F">
            <w:pPr>
              <w:widowControl/>
              <w:jc w:val="center"/>
              <w:rPr>
                <w:color w:val="000000"/>
                <w:sz w:val="22"/>
              </w:rPr>
            </w:pPr>
            <w:r w:rsidRPr="008C00C6">
              <w:rPr>
                <w:color w:val="000000"/>
                <w:sz w:val="22"/>
              </w:rPr>
              <w:t>-</w:t>
            </w:r>
          </w:p>
        </w:tc>
        <w:tc>
          <w:tcPr>
            <w:tcW w:w="709" w:type="dxa"/>
            <w:vAlign w:val="center"/>
          </w:tcPr>
          <w:p w14:paraId="5B7C584F" w14:textId="77777777" w:rsidR="00444B9A" w:rsidRPr="008C00C6" w:rsidRDefault="00444B9A" w:rsidP="0052327F">
            <w:pPr>
              <w:widowControl/>
              <w:jc w:val="center"/>
              <w:rPr>
                <w:color w:val="000000"/>
                <w:sz w:val="22"/>
              </w:rPr>
            </w:pPr>
            <w:r w:rsidRPr="008C00C6">
              <w:rPr>
                <w:color w:val="000000"/>
                <w:sz w:val="22"/>
              </w:rPr>
              <w:t>-</w:t>
            </w:r>
          </w:p>
        </w:tc>
        <w:tc>
          <w:tcPr>
            <w:tcW w:w="709" w:type="dxa"/>
            <w:shd w:val="clear" w:color="auto" w:fill="auto"/>
            <w:noWrap/>
            <w:vAlign w:val="center"/>
          </w:tcPr>
          <w:p w14:paraId="4C54ADC8" w14:textId="77777777" w:rsidR="00444B9A" w:rsidRPr="008C00C6" w:rsidRDefault="00444B9A" w:rsidP="0052327F">
            <w:pPr>
              <w:widowControl/>
              <w:jc w:val="center"/>
              <w:rPr>
                <w:color w:val="000000"/>
                <w:sz w:val="22"/>
              </w:rPr>
            </w:pPr>
            <w:r w:rsidRPr="008C00C6">
              <w:rPr>
                <w:color w:val="000000"/>
                <w:sz w:val="22"/>
              </w:rPr>
              <w:t>-</w:t>
            </w:r>
          </w:p>
        </w:tc>
      </w:tr>
    </w:tbl>
    <w:p w14:paraId="401C447D" w14:textId="77777777" w:rsidR="00444B9A" w:rsidRPr="000C64D9" w:rsidRDefault="00444B9A" w:rsidP="0052327F">
      <w:pPr>
        <w:widowControl/>
        <w:autoSpaceDE w:val="0"/>
        <w:autoSpaceDN w:val="0"/>
        <w:adjustRightInd w:val="0"/>
        <w:ind w:left="-284" w:firstLine="426"/>
        <w:jc w:val="both"/>
        <w:rPr>
          <w:color w:val="000000"/>
          <w:sz w:val="22"/>
          <w:szCs w:val="22"/>
        </w:rPr>
      </w:pPr>
      <w:r w:rsidRPr="00444B9A">
        <w:rPr>
          <w:color w:val="000000"/>
          <w:sz w:val="22"/>
          <w:szCs w:val="22"/>
        </w:rPr>
        <w:t xml:space="preserve">Примечание. </w:t>
      </w:r>
      <w:r w:rsidRPr="00444B9A">
        <w:rPr>
          <w:color w:val="000000"/>
          <w:spacing w:val="2"/>
          <w:sz w:val="22"/>
          <w:szCs w:val="22"/>
          <w:shd w:val="clear" w:color="auto" w:fill="FFFFFF"/>
        </w:rPr>
        <w:t xml:space="preserve">Организация применяет упрощенную систему налогообложения в соответствии с Главой 26.2 части </w:t>
      </w:r>
      <w:r w:rsidRPr="00CD1DAC">
        <w:rPr>
          <w:spacing w:val="2"/>
          <w:sz w:val="22"/>
          <w:szCs w:val="22"/>
          <w:shd w:val="clear" w:color="auto" w:fill="FFFFFF"/>
        </w:rPr>
        <w:t>2</w:t>
      </w:r>
      <w:r w:rsidRPr="00CD1DAC">
        <w:rPr>
          <w:rStyle w:val="apple-converted-space"/>
          <w:spacing w:val="2"/>
          <w:sz w:val="22"/>
          <w:szCs w:val="22"/>
          <w:shd w:val="clear" w:color="auto" w:fill="FFFFFF"/>
        </w:rPr>
        <w:t xml:space="preserve"> </w:t>
      </w:r>
      <w:hyperlink r:id="rId24" w:history="1">
        <w:r w:rsidRPr="00CD1DAC">
          <w:rPr>
            <w:rStyle w:val="af5"/>
            <w:color w:val="auto"/>
            <w:spacing w:val="2"/>
            <w:sz w:val="22"/>
            <w:szCs w:val="22"/>
            <w:u w:val="none"/>
            <w:shd w:val="clear" w:color="auto" w:fill="FFFFFF"/>
          </w:rPr>
          <w:t>Налогового кодекса Российской Федерации</w:t>
        </w:r>
      </w:hyperlink>
      <w:r w:rsidRPr="00CD1DAC">
        <w:rPr>
          <w:spacing w:val="2"/>
          <w:sz w:val="22"/>
          <w:szCs w:val="22"/>
          <w:shd w:val="clear" w:color="auto" w:fill="FFFFFF"/>
        </w:rPr>
        <w:t xml:space="preserve"> и использует право </w:t>
      </w:r>
      <w:r w:rsidRPr="00444B9A">
        <w:rPr>
          <w:color w:val="000000"/>
          <w:spacing w:val="2"/>
          <w:sz w:val="22"/>
          <w:szCs w:val="22"/>
          <w:shd w:val="clear" w:color="auto" w:fill="FFFFFF"/>
        </w:rPr>
        <w:t xml:space="preserve">на освобождение от исполнения обязанностей налогоплательщика, связанных с исчислением и уплатой налога на добавленную стоимость, в </w:t>
      </w:r>
      <w:r w:rsidRPr="000C64D9">
        <w:rPr>
          <w:color w:val="000000"/>
          <w:spacing w:val="2"/>
          <w:sz w:val="22"/>
          <w:szCs w:val="22"/>
          <w:shd w:val="clear" w:color="auto" w:fill="FFFFFF"/>
        </w:rPr>
        <w:t>соответствии со статьей 145 Налогового кодекса Российской Федерации</w:t>
      </w:r>
      <w:r w:rsidRPr="000C64D9">
        <w:rPr>
          <w:color w:val="000000"/>
        </w:rPr>
        <w:t xml:space="preserve"> (в ред. </w:t>
      </w:r>
      <w:r w:rsidRPr="000C64D9">
        <w:rPr>
          <w:color w:val="000000"/>
          <w:spacing w:val="2"/>
          <w:sz w:val="22"/>
          <w:szCs w:val="22"/>
          <w:shd w:val="clear" w:color="auto" w:fill="FFFFFF"/>
        </w:rPr>
        <w:t>Федерального закона от 12.07.2024 № 176-ФЗ).</w:t>
      </w:r>
    </w:p>
    <w:p w14:paraId="2A5832F4" w14:textId="77777777" w:rsidR="00444B9A" w:rsidRPr="000C64D9" w:rsidRDefault="00444B9A" w:rsidP="0052327F">
      <w:pPr>
        <w:tabs>
          <w:tab w:val="left" w:pos="4020"/>
        </w:tabs>
        <w:ind w:firstLine="709"/>
        <w:jc w:val="both"/>
        <w:rPr>
          <w:b/>
          <w:sz w:val="22"/>
          <w:szCs w:val="22"/>
        </w:rPr>
      </w:pPr>
    </w:p>
    <w:p w14:paraId="53034F04" w14:textId="7F40148D" w:rsidR="00444B9A" w:rsidRPr="000C64D9" w:rsidRDefault="00444B9A" w:rsidP="0052327F">
      <w:pPr>
        <w:numPr>
          <w:ilvl w:val="1"/>
          <w:numId w:val="14"/>
        </w:numPr>
        <w:tabs>
          <w:tab w:val="left" w:pos="1134"/>
        </w:tabs>
        <w:ind w:left="142" w:firstLine="938"/>
        <w:jc w:val="both"/>
        <w:rPr>
          <w:bCs/>
          <w:sz w:val="22"/>
          <w:szCs w:val="22"/>
        </w:rPr>
      </w:pPr>
      <w:r w:rsidRPr="000C64D9">
        <w:rPr>
          <w:bCs/>
          <w:sz w:val="22"/>
          <w:szCs w:val="22"/>
        </w:rPr>
        <w:t xml:space="preserve">С 01.01.2025 произвести корректировку установленных долгосрочных льготных тарифов на тепловую энергию для потребителей ИП Шорохов С.В.  (от котельной с. Осановец Гаврилово-Посадского района) на 2025-2027 годы, изложив </w:t>
      </w:r>
      <w:hyperlink r:id="rId25" w:history="1">
        <w:r w:rsidRPr="000C64D9">
          <w:rPr>
            <w:bCs/>
            <w:sz w:val="22"/>
            <w:szCs w:val="22"/>
          </w:rPr>
          <w:t>приложение 2</w:t>
        </w:r>
      </w:hyperlink>
      <w:r w:rsidRPr="000C64D9">
        <w:rPr>
          <w:bCs/>
          <w:sz w:val="22"/>
          <w:szCs w:val="22"/>
        </w:rPr>
        <w:t xml:space="preserve"> к постановлению Департамента энергетики и тарифов </w:t>
      </w:r>
      <w:r w:rsidRPr="000C64D9">
        <w:rPr>
          <w:bCs/>
          <w:sz w:val="22"/>
          <w:szCs w:val="22"/>
        </w:rPr>
        <w:lastRenderedPageBreak/>
        <w:t>Ивановской области от 04.08.2023 № 29-т/1 в новой</w:t>
      </w:r>
      <w:r w:rsidR="00CD1DAC" w:rsidRPr="000C64D9">
        <w:rPr>
          <w:bCs/>
          <w:sz w:val="22"/>
          <w:szCs w:val="22"/>
        </w:rPr>
        <w:t xml:space="preserve"> редакции</w:t>
      </w:r>
      <w:r w:rsidRPr="000C64D9">
        <w:rPr>
          <w:bCs/>
          <w:sz w:val="22"/>
          <w:szCs w:val="22"/>
        </w:rPr>
        <w:t>:</w:t>
      </w:r>
    </w:p>
    <w:p w14:paraId="3DCEA0A2" w14:textId="77777777" w:rsidR="00444B9A" w:rsidRPr="00444B9A" w:rsidRDefault="00444B9A" w:rsidP="0052327F">
      <w:pPr>
        <w:widowControl/>
        <w:autoSpaceDE w:val="0"/>
        <w:autoSpaceDN w:val="0"/>
        <w:adjustRightInd w:val="0"/>
        <w:jc w:val="right"/>
        <w:rPr>
          <w:color w:val="000000"/>
          <w:sz w:val="22"/>
          <w:szCs w:val="22"/>
        </w:rPr>
      </w:pPr>
      <w:r w:rsidRPr="00444B9A">
        <w:rPr>
          <w:color w:val="000000"/>
          <w:sz w:val="22"/>
          <w:szCs w:val="22"/>
        </w:rPr>
        <w:t>Приложение 2 к постановлению Департамента энергетики и тарифов</w:t>
      </w:r>
    </w:p>
    <w:p w14:paraId="3AF5427D" w14:textId="77777777" w:rsidR="00444B9A" w:rsidRPr="00444B9A" w:rsidRDefault="00444B9A" w:rsidP="0052327F">
      <w:pPr>
        <w:widowControl/>
        <w:autoSpaceDE w:val="0"/>
        <w:autoSpaceDN w:val="0"/>
        <w:adjustRightInd w:val="0"/>
        <w:jc w:val="right"/>
        <w:rPr>
          <w:color w:val="000000"/>
          <w:sz w:val="22"/>
          <w:szCs w:val="22"/>
        </w:rPr>
      </w:pPr>
      <w:r w:rsidRPr="00444B9A">
        <w:rPr>
          <w:color w:val="000000"/>
          <w:sz w:val="22"/>
          <w:szCs w:val="22"/>
        </w:rPr>
        <w:t xml:space="preserve"> Ивановской области от 04.08.2023 № 29-т/1</w:t>
      </w:r>
    </w:p>
    <w:p w14:paraId="6E0494DE" w14:textId="77777777" w:rsidR="00444B9A" w:rsidRPr="00444B9A" w:rsidRDefault="00444B9A" w:rsidP="0052327F">
      <w:pPr>
        <w:widowControl/>
        <w:autoSpaceDE w:val="0"/>
        <w:autoSpaceDN w:val="0"/>
        <w:adjustRightInd w:val="0"/>
        <w:jc w:val="right"/>
        <w:rPr>
          <w:color w:val="000000"/>
          <w:sz w:val="22"/>
          <w:szCs w:val="22"/>
        </w:rPr>
      </w:pPr>
    </w:p>
    <w:p w14:paraId="40CFF239" w14:textId="77777777" w:rsidR="00444B9A" w:rsidRPr="000C64D9" w:rsidRDefault="00444B9A" w:rsidP="0052327F">
      <w:pPr>
        <w:widowControl/>
        <w:autoSpaceDE w:val="0"/>
        <w:autoSpaceDN w:val="0"/>
        <w:adjustRightInd w:val="0"/>
        <w:jc w:val="right"/>
        <w:rPr>
          <w:b/>
          <w:color w:val="000000"/>
          <w:sz w:val="22"/>
          <w:szCs w:val="22"/>
        </w:rPr>
      </w:pPr>
      <w:r w:rsidRPr="000C64D9">
        <w:rPr>
          <w:b/>
          <w:color w:val="000000"/>
          <w:sz w:val="22"/>
          <w:szCs w:val="22"/>
        </w:rPr>
        <w:t>Льготные тарифы на тепловую энергию (мощность), поставляемую потребителям</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138"/>
        <w:gridCol w:w="135"/>
        <w:gridCol w:w="1283"/>
        <w:gridCol w:w="711"/>
        <w:gridCol w:w="1140"/>
        <w:gridCol w:w="1137"/>
        <w:gridCol w:w="698"/>
        <w:gridCol w:w="11"/>
        <w:gridCol w:w="566"/>
        <w:gridCol w:w="143"/>
        <w:gridCol w:w="425"/>
        <w:gridCol w:w="284"/>
        <w:gridCol w:w="425"/>
        <w:gridCol w:w="141"/>
        <w:gridCol w:w="568"/>
      </w:tblGrid>
      <w:tr w:rsidR="00444B9A" w:rsidRPr="00444B9A" w14:paraId="63395C2A" w14:textId="77777777" w:rsidTr="00444B9A">
        <w:trPr>
          <w:trHeight w:val="581"/>
        </w:trPr>
        <w:tc>
          <w:tcPr>
            <w:tcW w:w="556" w:type="dxa"/>
            <w:vMerge w:val="restart"/>
            <w:shd w:val="clear" w:color="auto" w:fill="auto"/>
            <w:vAlign w:val="center"/>
            <w:hideMark/>
          </w:tcPr>
          <w:p w14:paraId="154C66EE" w14:textId="77777777" w:rsidR="00444B9A" w:rsidRPr="00444B9A" w:rsidRDefault="00444B9A" w:rsidP="0052327F">
            <w:pPr>
              <w:widowControl/>
              <w:jc w:val="center"/>
              <w:rPr>
                <w:color w:val="000000"/>
                <w:sz w:val="22"/>
                <w:szCs w:val="22"/>
              </w:rPr>
            </w:pPr>
            <w:r w:rsidRPr="00444B9A">
              <w:rPr>
                <w:color w:val="000000"/>
                <w:sz w:val="22"/>
                <w:szCs w:val="22"/>
              </w:rPr>
              <w:t>№ п/п</w:t>
            </w:r>
          </w:p>
        </w:tc>
        <w:tc>
          <w:tcPr>
            <w:tcW w:w="2273" w:type="dxa"/>
            <w:gridSpan w:val="2"/>
            <w:vMerge w:val="restart"/>
            <w:shd w:val="clear" w:color="auto" w:fill="auto"/>
            <w:vAlign w:val="center"/>
            <w:hideMark/>
          </w:tcPr>
          <w:p w14:paraId="2F158484" w14:textId="77777777" w:rsidR="00444B9A" w:rsidRPr="00444B9A" w:rsidRDefault="00444B9A" w:rsidP="0052327F">
            <w:pPr>
              <w:widowControl/>
              <w:jc w:val="center"/>
              <w:rPr>
                <w:color w:val="000000"/>
                <w:sz w:val="22"/>
                <w:szCs w:val="22"/>
              </w:rPr>
            </w:pPr>
            <w:r w:rsidRPr="00444B9A">
              <w:rPr>
                <w:color w:val="000000"/>
                <w:sz w:val="22"/>
                <w:szCs w:val="22"/>
              </w:rPr>
              <w:t>Наименование регулируемой организации</w:t>
            </w:r>
          </w:p>
        </w:tc>
        <w:tc>
          <w:tcPr>
            <w:tcW w:w="1283" w:type="dxa"/>
            <w:vMerge w:val="restart"/>
            <w:shd w:val="clear" w:color="auto" w:fill="auto"/>
            <w:noWrap/>
            <w:vAlign w:val="center"/>
            <w:hideMark/>
          </w:tcPr>
          <w:p w14:paraId="67897D70" w14:textId="77777777" w:rsidR="00444B9A" w:rsidRPr="00444B9A" w:rsidRDefault="00444B9A" w:rsidP="0052327F">
            <w:pPr>
              <w:widowControl/>
              <w:jc w:val="center"/>
              <w:rPr>
                <w:color w:val="000000"/>
                <w:sz w:val="22"/>
                <w:szCs w:val="22"/>
              </w:rPr>
            </w:pPr>
            <w:r w:rsidRPr="00444B9A">
              <w:rPr>
                <w:color w:val="000000"/>
                <w:sz w:val="22"/>
                <w:szCs w:val="22"/>
              </w:rPr>
              <w:t>Вид тарифа</w:t>
            </w:r>
          </w:p>
        </w:tc>
        <w:tc>
          <w:tcPr>
            <w:tcW w:w="711" w:type="dxa"/>
            <w:vMerge w:val="restart"/>
            <w:shd w:val="clear" w:color="auto" w:fill="auto"/>
            <w:noWrap/>
            <w:vAlign w:val="center"/>
            <w:hideMark/>
          </w:tcPr>
          <w:p w14:paraId="209E2873" w14:textId="77777777" w:rsidR="00444B9A" w:rsidRPr="00444B9A" w:rsidRDefault="00444B9A" w:rsidP="0052327F">
            <w:pPr>
              <w:widowControl/>
              <w:jc w:val="center"/>
              <w:rPr>
                <w:color w:val="000000"/>
                <w:sz w:val="22"/>
                <w:szCs w:val="22"/>
              </w:rPr>
            </w:pPr>
            <w:r w:rsidRPr="00444B9A">
              <w:rPr>
                <w:color w:val="000000"/>
                <w:sz w:val="22"/>
                <w:szCs w:val="22"/>
              </w:rPr>
              <w:t>Год</w:t>
            </w:r>
          </w:p>
        </w:tc>
        <w:tc>
          <w:tcPr>
            <w:tcW w:w="2277" w:type="dxa"/>
            <w:gridSpan w:val="2"/>
            <w:shd w:val="clear" w:color="auto" w:fill="auto"/>
            <w:noWrap/>
            <w:vAlign w:val="center"/>
            <w:hideMark/>
          </w:tcPr>
          <w:p w14:paraId="6E8299CB" w14:textId="77777777" w:rsidR="00444B9A" w:rsidRPr="00444B9A" w:rsidRDefault="00444B9A" w:rsidP="0052327F">
            <w:pPr>
              <w:widowControl/>
              <w:jc w:val="center"/>
              <w:rPr>
                <w:color w:val="000000"/>
              </w:rPr>
            </w:pPr>
          </w:p>
          <w:p w14:paraId="2352EEAB" w14:textId="77777777" w:rsidR="00444B9A" w:rsidRPr="00444B9A" w:rsidRDefault="00444B9A" w:rsidP="0052327F">
            <w:pPr>
              <w:widowControl/>
              <w:jc w:val="center"/>
              <w:rPr>
                <w:color w:val="000000"/>
              </w:rPr>
            </w:pPr>
            <w:r w:rsidRPr="00444B9A">
              <w:rPr>
                <w:color w:val="000000"/>
              </w:rPr>
              <w:t>Вода</w:t>
            </w:r>
          </w:p>
          <w:p w14:paraId="3F9ADB94" w14:textId="77777777" w:rsidR="00444B9A" w:rsidRPr="00444B9A" w:rsidRDefault="00444B9A" w:rsidP="0052327F">
            <w:pPr>
              <w:widowControl/>
              <w:jc w:val="center"/>
              <w:rPr>
                <w:color w:val="000000"/>
              </w:rPr>
            </w:pPr>
          </w:p>
        </w:tc>
        <w:tc>
          <w:tcPr>
            <w:tcW w:w="2693" w:type="dxa"/>
            <w:gridSpan w:val="8"/>
            <w:shd w:val="clear" w:color="auto" w:fill="auto"/>
            <w:noWrap/>
            <w:vAlign w:val="center"/>
            <w:hideMark/>
          </w:tcPr>
          <w:p w14:paraId="32E6A537" w14:textId="77777777" w:rsidR="00444B9A" w:rsidRPr="00444B9A" w:rsidRDefault="00444B9A" w:rsidP="0052327F">
            <w:pPr>
              <w:widowControl/>
              <w:jc w:val="center"/>
              <w:rPr>
                <w:color w:val="000000"/>
                <w:sz w:val="22"/>
                <w:szCs w:val="22"/>
              </w:rPr>
            </w:pPr>
            <w:r w:rsidRPr="00444B9A">
              <w:rPr>
                <w:color w:val="000000"/>
                <w:sz w:val="22"/>
                <w:szCs w:val="22"/>
              </w:rPr>
              <w:t>Отборный пар давлением</w:t>
            </w:r>
          </w:p>
        </w:tc>
        <w:tc>
          <w:tcPr>
            <w:tcW w:w="568" w:type="dxa"/>
            <w:vMerge w:val="restart"/>
            <w:shd w:val="clear" w:color="auto" w:fill="auto"/>
            <w:vAlign w:val="center"/>
            <w:hideMark/>
          </w:tcPr>
          <w:p w14:paraId="555D10C3" w14:textId="77777777" w:rsidR="00444B9A" w:rsidRPr="00444B9A" w:rsidRDefault="00444B9A" w:rsidP="0052327F">
            <w:pPr>
              <w:widowControl/>
              <w:ind w:left="-108" w:right="-108"/>
              <w:jc w:val="center"/>
              <w:rPr>
                <w:color w:val="000000"/>
              </w:rPr>
            </w:pPr>
            <w:r w:rsidRPr="00444B9A">
              <w:rPr>
                <w:color w:val="000000"/>
              </w:rPr>
              <w:t>Острый и редуцированный пар</w:t>
            </w:r>
          </w:p>
          <w:p w14:paraId="6E58E440" w14:textId="77777777" w:rsidR="00444B9A" w:rsidRPr="00444B9A" w:rsidRDefault="00444B9A" w:rsidP="0052327F">
            <w:pPr>
              <w:ind w:left="-108" w:right="-108"/>
              <w:jc w:val="center"/>
              <w:rPr>
                <w:color w:val="000000"/>
              </w:rPr>
            </w:pPr>
          </w:p>
        </w:tc>
      </w:tr>
      <w:tr w:rsidR="00444B9A" w:rsidRPr="00444B9A" w14:paraId="209742BC" w14:textId="77777777" w:rsidTr="00444B9A">
        <w:trPr>
          <w:trHeight w:val="812"/>
        </w:trPr>
        <w:tc>
          <w:tcPr>
            <w:tcW w:w="556" w:type="dxa"/>
            <w:vMerge/>
            <w:shd w:val="clear" w:color="auto" w:fill="auto"/>
            <w:noWrap/>
            <w:vAlign w:val="center"/>
            <w:hideMark/>
          </w:tcPr>
          <w:p w14:paraId="2A91AD46" w14:textId="77777777" w:rsidR="00444B9A" w:rsidRPr="00444B9A" w:rsidRDefault="00444B9A" w:rsidP="0052327F">
            <w:pPr>
              <w:widowControl/>
              <w:jc w:val="center"/>
              <w:rPr>
                <w:color w:val="000000"/>
                <w:sz w:val="22"/>
                <w:szCs w:val="22"/>
              </w:rPr>
            </w:pPr>
          </w:p>
        </w:tc>
        <w:tc>
          <w:tcPr>
            <w:tcW w:w="2273" w:type="dxa"/>
            <w:gridSpan w:val="2"/>
            <w:vMerge/>
            <w:shd w:val="clear" w:color="auto" w:fill="auto"/>
            <w:vAlign w:val="center"/>
            <w:hideMark/>
          </w:tcPr>
          <w:p w14:paraId="31B10D21" w14:textId="77777777" w:rsidR="00444B9A" w:rsidRPr="00444B9A" w:rsidRDefault="00444B9A" w:rsidP="0052327F">
            <w:pPr>
              <w:widowControl/>
              <w:rPr>
                <w:color w:val="000000"/>
                <w:sz w:val="22"/>
                <w:szCs w:val="22"/>
              </w:rPr>
            </w:pPr>
          </w:p>
        </w:tc>
        <w:tc>
          <w:tcPr>
            <w:tcW w:w="1283" w:type="dxa"/>
            <w:vMerge/>
            <w:shd w:val="clear" w:color="auto" w:fill="auto"/>
            <w:noWrap/>
            <w:vAlign w:val="center"/>
            <w:hideMark/>
          </w:tcPr>
          <w:p w14:paraId="70517564" w14:textId="77777777" w:rsidR="00444B9A" w:rsidRPr="00444B9A" w:rsidRDefault="00444B9A" w:rsidP="0052327F">
            <w:pPr>
              <w:widowControl/>
              <w:jc w:val="center"/>
              <w:rPr>
                <w:color w:val="000000"/>
                <w:sz w:val="22"/>
                <w:szCs w:val="22"/>
              </w:rPr>
            </w:pPr>
          </w:p>
        </w:tc>
        <w:tc>
          <w:tcPr>
            <w:tcW w:w="711" w:type="dxa"/>
            <w:vMerge/>
            <w:shd w:val="clear" w:color="auto" w:fill="auto"/>
            <w:noWrap/>
            <w:vAlign w:val="center"/>
            <w:hideMark/>
          </w:tcPr>
          <w:p w14:paraId="00116555" w14:textId="77777777" w:rsidR="00444B9A" w:rsidRPr="00444B9A" w:rsidRDefault="00444B9A" w:rsidP="0052327F">
            <w:pPr>
              <w:widowControl/>
              <w:jc w:val="center"/>
              <w:rPr>
                <w:color w:val="000000"/>
                <w:sz w:val="22"/>
                <w:szCs w:val="22"/>
              </w:rPr>
            </w:pPr>
          </w:p>
        </w:tc>
        <w:tc>
          <w:tcPr>
            <w:tcW w:w="1140" w:type="dxa"/>
            <w:shd w:val="clear" w:color="auto" w:fill="auto"/>
            <w:noWrap/>
            <w:vAlign w:val="center"/>
            <w:hideMark/>
          </w:tcPr>
          <w:p w14:paraId="366925DA" w14:textId="77777777" w:rsidR="00444B9A" w:rsidRPr="00444B9A" w:rsidRDefault="00444B9A" w:rsidP="0052327F">
            <w:pPr>
              <w:widowControl/>
              <w:jc w:val="center"/>
              <w:rPr>
                <w:color w:val="000000"/>
              </w:rPr>
            </w:pPr>
            <w:r w:rsidRPr="00444B9A">
              <w:rPr>
                <w:color w:val="000000"/>
              </w:rPr>
              <w:t>1 полугодие</w:t>
            </w:r>
          </w:p>
        </w:tc>
        <w:tc>
          <w:tcPr>
            <w:tcW w:w="1137" w:type="dxa"/>
            <w:shd w:val="clear" w:color="auto" w:fill="auto"/>
            <w:vAlign w:val="center"/>
          </w:tcPr>
          <w:p w14:paraId="7ADDE9F8" w14:textId="77777777" w:rsidR="00444B9A" w:rsidRPr="00444B9A" w:rsidRDefault="00444B9A" w:rsidP="0052327F">
            <w:pPr>
              <w:widowControl/>
              <w:jc w:val="center"/>
              <w:rPr>
                <w:color w:val="000000"/>
              </w:rPr>
            </w:pPr>
            <w:r w:rsidRPr="00444B9A">
              <w:rPr>
                <w:color w:val="000000"/>
              </w:rPr>
              <w:t>2 полугодие</w:t>
            </w:r>
          </w:p>
        </w:tc>
        <w:tc>
          <w:tcPr>
            <w:tcW w:w="709" w:type="dxa"/>
            <w:gridSpan w:val="2"/>
            <w:shd w:val="clear" w:color="auto" w:fill="auto"/>
            <w:vAlign w:val="center"/>
            <w:hideMark/>
          </w:tcPr>
          <w:p w14:paraId="2E65CB67" w14:textId="77777777" w:rsidR="00444B9A" w:rsidRPr="00444B9A" w:rsidRDefault="00444B9A" w:rsidP="0052327F">
            <w:pPr>
              <w:widowControl/>
              <w:jc w:val="center"/>
              <w:rPr>
                <w:color w:val="000000"/>
              </w:rPr>
            </w:pPr>
            <w:r w:rsidRPr="00444B9A">
              <w:rPr>
                <w:color w:val="000000"/>
              </w:rPr>
              <w:t>от 1,2 до 2,5 кг/</w:t>
            </w:r>
          </w:p>
          <w:p w14:paraId="1238EF16" w14:textId="77777777" w:rsidR="00444B9A" w:rsidRPr="00444B9A" w:rsidRDefault="00444B9A" w:rsidP="0052327F">
            <w:pPr>
              <w:widowControl/>
              <w:jc w:val="center"/>
              <w:rPr>
                <w:color w:val="000000"/>
                <w:sz w:val="22"/>
                <w:szCs w:val="22"/>
              </w:rPr>
            </w:pPr>
            <w:r w:rsidRPr="00444B9A">
              <w:rPr>
                <w:color w:val="000000"/>
              </w:rPr>
              <w:t>см</w:t>
            </w:r>
            <w:r w:rsidRPr="00444B9A">
              <w:rPr>
                <w:color w:val="000000"/>
                <w:vertAlign w:val="superscript"/>
              </w:rPr>
              <w:t>2</w:t>
            </w:r>
          </w:p>
        </w:tc>
        <w:tc>
          <w:tcPr>
            <w:tcW w:w="709" w:type="dxa"/>
            <w:gridSpan w:val="2"/>
            <w:vAlign w:val="center"/>
          </w:tcPr>
          <w:p w14:paraId="2D38C91A" w14:textId="77777777" w:rsidR="00444B9A" w:rsidRPr="00444B9A" w:rsidRDefault="00444B9A" w:rsidP="0052327F">
            <w:pPr>
              <w:widowControl/>
              <w:jc w:val="center"/>
              <w:rPr>
                <w:color w:val="000000"/>
                <w:sz w:val="22"/>
                <w:szCs w:val="22"/>
              </w:rPr>
            </w:pPr>
            <w:r w:rsidRPr="00444B9A">
              <w:rPr>
                <w:color w:val="000000"/>
                <w:sz w:val="22"/>
                <w:szCs w:val="22"/>
              </w:rPr>
              <w:t>от 2,5 до 7,0 кг/см</w:t>
            </w:r>
            <w:r w:rsidRPr="00444B9A">
              <w:rPr>
                <w:color w:val="000000"/>
                <w:sz w:val="22"/>
                <w:szCs w:val="22"/>
                <w:vertAlign w:val="superscript"/>
              </w:rPr>
              <w:t>2</w:t>
            </w:r>
          </w:p>
        </w:tc>
        <w:tc>
          <w:tcPr>
            <w:tcW w:w="709" w:type="dxa"/>
            <w:gridSpan w:val="2"/>
            <w:vAlign w:val="center"/>
          </w:tcPr>
          <w:p w14:paraId="7687C76E" w14:textId="77777777" w:rsidR="00444B9A" w:rsidRPr="00444B9A" w:rsidRDefault="00444B9A" w:rsidP="0052327F">
            <w:pPr>
              <w:widowControl/>
              <w:jc w:val="center"/>
              <w:rPr>
                <w:color w:val="000000"/>
              </w:rPr>
            </w:pPr>
            <w:r w:rsidRPr="00444B9A">
              <w:rPr>
                <w:color w:val="000000"/>
              </w:rPr>
              <w:t>от 7,0 до 13,0 кг/</w:t>
            </w:r>
          </w:p>
          <w:p w14:paraId="51FAB0C2" w14:textId="77777777" w:rsidR="00444B9A" w:rsidRPr="00444B9A" w:rsidRDefault="00444B9A" w:rsidP="0052327F">
            <w:pPr>
              <w:widowControl/>
              <w:jc w:val="center"/>
              <w:rPr>
                <w:color w:val="000000"/>
              </w:rPr>
            </w:pPr>
            <w:r w:rsidRPr="00444B9A">
              <w:rPr>
                <w:color w:val="000000"/>
              </w:rPr>
              <w:t>см</w:t>
            </w:r>
            <w:r w:rsidRPr="00444B9A">
              <w:rPr>
                <w:color w:val="000000"/>
                <w:vertAlign w:val="superscript"/>
              </w:rPr>
              <w:t>2</w:t>
            </w:r>
          </w:p>
        </w:tc>
        <w:tc>
          <w:tcPr>
            <w:tcW w:w="566" w:type="dxa"/>
            <w:gridSpan w:val="2"/>
            <w:vAlign w:val="center"/>
          </w:tcPr>
          <w:p w14:paraId="195BEE9A" w14:textId="77777777" w:rsidR="00444B9A" w:rsidRPr="00444B9A" w:rsidRDefault="00444B9A" w:rsidP="0052327F">
            <w:pPr>
              <w:widowControl/>
              <w:ind w:right="-108" w:hanging="109"/>
              <w:jc w:val="center"/>
              <w:rPr>
                <w:color w:val="000000"/>
              </w:rPr>
            </w:pPr>
            <w:r w:rsidRPr="00444B9A">
              <w:rPr>
                <w:color w:val="000000"/>
                <w:sz w:val="18"/>
                <w:szCs w:val="18"/>
              </w:rPr>
              <w:t xml:space="preserve">Свыше </w:t>
            </w:r>
            <w:r w:rsidRPr="00444B9A">
              <w:rPr>
                <w:color w:val="000000"/>
              </w:rPr>
              <w:t>13,0 кг/</w:t>
            </w:r>
          </w:p>
          <w:p w14:paraId="76DD418A" w14:textId="77777777" w:rsidR="00444B9A" w:rsidRPr="00444B9A" w:rsidRDefault="00444B9A" w:rsidP="0052327F">
            <w:pPr>
              <w:widowControl/>
              <w:jc w:val="center"/>
              <w:rPr>
                <w:color w:val="000000"/>
              </w:rPr>
            </w:pPr>
            <w:r w:rsidRPr="00444B9A">
              <w:rPr>
                <w:color w:val="000000"/>
              </w:rPr>
              <w:t>см</w:t>
            </w:r>
            <w:r w:rsidRPr="00444B9A">
              <w:rPr>
                <w:color w:val="000000"/>
                <w:vertAlign w:val="superscript"/>
              </w:rPr>
              <w:t>2</w:t>
            </w:r>
          </w:p>
        </w:tc>
        <w:tc>
          <w:tcPr>
            <w:tcW w:w="568" w:type="dxa"/>
            <w:vMerge/>
            <w:shd w:val="clear" w:color="auto" w:fill="auto"/>
            <w:vAlign w:val="center"/>
            <w:hideMark/>
          </w:tcPr>
          <w:p w14:paraId="212842CC" w14:textId="77777777" w:rsidR="00444B9A" w:rsidRPr="00444B9A" w:rsidRDefault="00444B9A" w:rsidP="0052327F">
            <w:pPr>
              <w:widowControl/>
              <w:jc w:val="center"/>
              <w:rPr>
                <w:color w:val="000000"/>
              </w:rPr>
            </w:pPr>
          </w:p>
        </w:tc>
      </w:tr>
      <w:tr w:rsidR="00444B9A" w:rsidRPr="00444B9A" w14:paraId="0CFE970F" w14:textId="77777777" w:rsidTr="00444B9A">
        <w:trPr>
          <w:trHeight w:val="326"/>
        </w:trPr>
        <w:tc>
          <w:tcPr>
            <w:tcW w:w="10361" w:type="dxa"/>
            <w:gridSpan w:val="16"/>
            <w:shd w:val="clear" w:color="auto" w:fill="auto"/>
            <w:noWrap/>
            <w:vAlign w:val="center"/>
          </w:tcPr>
          <w:p w14:paraId="65E7E9BB" w14:textId="77777777" w:rsidR="00444B9A" w:rsidRPr="00444B9A" w:rsidRDefault="00444B9A" w:rsidP="0052327F">
            <w:pPr>
              <w:widowControl/>
              <w:jc w:val="center"/>
              <w:rPr>
                <w:color w:val="000000"/>
                <w:sz w:val="22"/>
                <w:szCs w:val="22"/>
              </w:rPr>
            </w:pPr>
            <w:r w:rsidRPr="00444B9A">
              <w:rPr>
                <w:color w:val="000000"/>
                <w:sz w:val="22"/>
                <w:szCs w:val="22"/>
              </w:rPr>
              <w:t>Для потребителей, в случае отсутствия дифференциации тарифов по схеме подключения</w:t>
            </w:r>
          </w:p>
        </w:tc>
      </w:tr>
      <w:tr w:rsidR="00444B9A" w:rsidRPr="00444B9A" w14:paraId="7A87E7A7" w14:textId="77777777" w:rsidTr="00444B9A">
        <w:trPr>
          <w:trHeight w:val="326"/>
        </w:trPr>
        <w:tc>
          <w:tcPr>
            <w:tcW w:w="10361" w:type="dxa"/>
            <w:gridSpan w:val="16"/>
            <w:shd w:val="clear" w:color="auto" w:fill="auto"/>
            <w:noWrap/>
            <w:vAlign w:val="center"/>
          </w:tcPr>
          <w:p w14:paraId="1DF5D20C" w14:textId="77777777" w:rsidR="00444B9A" w:rsidRPr="00444B9A" w:rsidRDefault="00444B9A" w:rsidP="0052327F">
            <w:pPr>
              <w:widowControl/>
              <w:jc w:val="center"/>
              <w:rPr>
                <w:color w:val="000000"/>
                <w:sz w:val="22"/>
                <w:szCs w:val="22"/>
              </w:rPr>
            </w:pPr>
            <w:r w:rsidRPr="00444B9A">
              <w:rPr>
                <w:color w:val="000000"/>
                <w:sz w:val="22"/>
                <w:szCs w:val="22"/>
              </w:rPr>
              <w:t>Население (НДС не облагается)</w:t>
            </w:r>
          </w:p>
        </w:tc>
      </w:tr>
      <w:tr w:rsidR="00444B9A" w:rsidRPr="00444B9A" w14:paraId="5726250E" w14:textId="77777777" w:rsidTr="00444B9A">
        <w:trPr>
          <w:trHeight w:val="340"/>
        </w:trPr>
        <w:tc>
          <w:tcPr>
            <w:tcW w:w="556" w:type="dxa"/>
            <w:vMerge w:val="restart"/>
            <w:shd w:val="clear" w:color="auto" w:fill="auto"/>
            <w:noWrap/>
            <w:vAlign w:val="center"/>
            <w:hideMark/>
          </w:tcPr>
          <w:p w14:paraId="4ACEF4F1" w14:textId="77777777" w:rsidR="00444B9A" w:rsidRPr="00444B9A" w:rsidRDefault="00444B9A" w:rsidP="0052327F">
            <w:pPr>
              <w:jc w:val="center"/>
              <w:rPr>
                <w:color w:val="000000"/>
              </w:rPr>
            </w:pPr>
            <w:r w:rsidRPr="00444B9A">
              <w:rPr>
                <w:color w:val="000000"/>
              </w:rPr>
              <w:t>1.</w:t>
            </w:r>
          </w:p>
        </w:tc>
        <w:tc>
          <w:tcPr>
            <w:tcW w:w="2138" w:type="dxa"/>
            <w:vMerge w:val="restart"/>
            <w:shd w:val="clear" w:color="auto" w:fill="auto"/>
            <w:vAlign w:val="center"/>
          </w:tcPr>
          <w:p w14:paraId="0097A463" w14:textId="77777777" w:rsidR="00444B9A" w:rsidRPr="00444B9A" w:rsidRDefault="00444B9A" w:rsidP="0052327F">
            <w:pPr>
              <w:widowControl/>
              <w:rPr>
                <w:color w:val="000000"/>
              </w:rPr>
            </w:pPr>
            <w:r w:rsidRPr="00444B9A">
              <w:rPr>
                <w:color w:val="000000"/>
                <w:sz w:val="22"/>
                <w:szCs w:val="22"/>
              </w:rPr>
              <w:t>ИП Шорохов С.В. (от котельной с. Осановец Гаврилово-Посадского района)</w:t>
            </w:r>
          </w:p>
        </w:tc>
        <w:tc>
          <w:tcPr>
            <w:tcW w:w="1418" w:type="dxa"/>
            <w:gridSpan w:val="2"/>
            <w:vMerge w:val="restart"/>
            <w:shd w:val="clear" w:color="auto" w:fill="auto"/>
            <w:vAlign w:val="center"/>
            <w:hideMark/>
          </w:tcPr>
          <w:p w14:paraId="548A0D7B" w14:textId="77777777" w:rsidR="00444B9A" w:rsidRPr="00444B9A" w:rsidRDefault="00444B9A" w:rsidP="0052327F">
            <w:pPr>
              <w:widowControl/>
              <w:jc w:val="center"/>
              <w:rPr>
                <w:color w:val="000000"/>
              </w:rPr>
            </w:pPr>
            <w:r w:rsidRPr="00444B9A">
              <w:rPr>
                <w:color w:val="000000"/>
                <w:sz w:val="22"/>
              </w:rPr>
              <w:t>Одноставочный, руб./Гкал</w:t>
            </w:r>
          </w:p>
        </w:tc>
        <w:tc>
          <w:tcPr>
            <w:tcW w:w="711" w:type="dxa"/>
            <w:shd w:val="clear" w:color="auto" w:fill="auto"/>
            <w:noWrap/>
            <w:vAlign w:val="center"/>
            <w:hideMark/>
          </w:tcPr>
          <w:p w14:paraId="4F340545" w14:textId="77777777" w:rsidR="00444B9A" w:rsidRPr="00444B9A" w:rsidRDefault="00444B9A" w:rsidP="0052327F">
            <w:pPr>
              <w:widowControl/>
              <w:jc w:val="center"/>
              <w:rPr>
                <w:color w:val="000000"/>
                <w:sz w:val="22"/>
              </w:rPr>
            </w:pPr>
            <w:r w:rsidRPr="00444B9A">
              <w:rPr>
                <w:color w:val="000000"/>
                <w:sz w:val="22"/>
              </w:rPr>
              <w:t>2023</w:t>
            </w:r>
          </w:p>
        </w:tc>
        <w:tc>
          <w:tcPr>
            <w:tcW w:w="2277" w:type="dxa"/>
            <w:gridSpan w:val="2"/>
            <w:shd w:val="clear" w:color="auto" w:fill="auto"/>
            <w:noWrap/>
            <w:vAlign w:val="center"/>
          </w:tcPr>
          <w:p w14:paraId="19BB085A" w14:textId="77777777" w:rsidR="00444B9A" w:rsidRPr="00444B9A" w:rsidRDefault="00444B9A" w:rsidP="0052327F">
            <w:pPr>
              <w:widowControl/>
              <w:jc w:val="center"/>
              <w:rPr>
                <w:color w:val="000000"/>
                <w:sz w:val="22"/>
              </w:rPr>
            </w:pPr>
            <w:r w:rsidRPr="00444B9A">
              <w:rPr>
                <w:color w:val="000000"/>
                <w:sz w:val="22"/>
              </w:rPr>
              <w:t>3 298,60 *</w:t>
            </w:r>
          </w:p>
        </w:tc>
        <w:tc>
          <w:tcPr>
            <w:tcW w:w="698" w:type="dxa"/>
            <w:shd w:val="clear" w:color="auto" w:fill="auto"/>
            <w:noWrap/>
            <w:vAlign w:val="center"/>
          </w:tcPr>
          <w:p w14:paraId="373C27D5" w14:textId="77777777" w:rsidR="00444B9A" w:rsidRPr="00444B9A" w:rsidRDefault="00444B9A" w:rsidP="0052327F">
            <w:pPr>
              <w:widowControl/>
              <w:jc w:val="center"/>
              <w:rPr>
                <w:color w:val="000000"/>
                <w:sz w:val="22"/>
              </w:rPr>
            </w:pPr>
            <w:r w:rsidRPr="00444B9A">
              <w:rPr>
                <w:color w:val="000000"/>
                <w:sz w:val="22"/>
              </w:rPr>
              <w:t>-</w:t>
            </w:r>
          </w:p>
        </w:tc>
        <w:tc>
          <w:tcPr>
            <w:tcW w:w="577" w:type="dxa"/>
            <w:gridSpan w:val="2"/>
            <w:vAlign w:val="center"/>
          </w:tcPr>
          <w:p w14:paraId="19D0E6A1" w14:textId="77777777" w:rsidR="00444B9A" w:rsidRPr="00444B9A" w:rsidRDefault="00444B9A" w:rsidP="0052327F">
            <w:pPr>
              <w:widowControl/>
              <w:jc w:val="center"/>
              <w:rPr>
                <w:color w:val="000000"/>
                <w:sz w:val="22"/>
              </w:rPr>
            </w:pPr>
            <w:r w:rsidRPr="00444B9A">
              <w:rPr>
                <w:color w:val="000000"/>
                <w:sz w:val="22"/>
              </w:rPr>
              <w:t>-</w:t>
            </w:r>
          </w:p>
        </w:tc>
        <w:tc>
          <w:tcPr>
            <w:tcW w:w="568" w:type="dxa"/>
            <w:gridSpan w:val="2"/>
            <w:vAlign w:val="center"/>
          </w:tcPr>
          <w:p w14:paraId="7E2C7691"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vAlign w:val="center"/>
          </w:tcPr>
          <w:p w14:paraId="0ACD8ED7"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shd w:val="clear" w:color="auto" w:fill="auto"/>
            <w:noWrap/>
            <w:vAlign w:val="center"/>
          </w:tcPr>
          <w:p w14:paraId="0AED92D1" w14:textId="77777777" w:rsidR="00444B9A" w:rsidRPr="00444B9A" w:rsidRDefault="00444B9A" w:rsidP="0052327F">
            <w:pPr>
              <w:widowControl/>
              <w:jc w:val="center"/>
              <w:rPr>
                <w:color w:val="000000"/>
                <w:sz w:val="22"/>
              </w:rPr>
            </w:pPr>
            <w:r w:rsidRPr="00444B9A">
              <w:rPr>
                <w:color w:val="000000"/>
                <w:sz w:val="22"/>
              </w:rPr>
              <w:t>-</w:t>
            </w:r>
          </w:p>
        </w:tc>
      </w:tr>
      <w:tr w:rsidR="00444B9A" w:rsidRPr="00444B9A" w14:paraId="2E28C94B" w14:textId="77777777" w:rsidTr="00444B9A">
        <w:trPr>
          <w:trHeight w:val="340"/>
        </w:trPr>
        <w:tc>
          <w:tcPr>
            <w:tcW w:w="556" w:type="dxa"/>
            <w:vMerge/>
            <w:shd w:val="clear" w:color="auto" w:fill="auto"/>
            <w:noWrap/>
            <w:vAlign w:val="center"/>
          </w:tcPr>
          <w:p w14:paraId="6D686EB6" w14:textId="77777777" w:rsidR="00444B9A" w:rsidRPr="00444B9A" w:rsidRDefault="00444B9A" w:rsidP="0052327F">
            <w:pPr>
              <w:jc w:val="center"/>
              <w:rPr>
                <w:color w:val="000000"/>
              </w:rPr>
            </w:pPr>
          </w:p>
        </w:tc>
        <w:tc>
          <w:tcPr>
            <w:tcW w:w="2138" w:type="dxa"/>
            <w:vMerge/>
            <w:shd w:val="clear" w:color="auto" w:fill="auto"/>
            <w:vAlign w:val="center"/>
          </w:tcPr>
          <w:p w14:paraId="5A6C3A25" w14:textId="77777777" w:rsidR="00444B9A" w:rsidRPr="00444B9A" w:rsidRDefault="00444B9A" w:rsidP="0052327F">
            <w:pPr>
              <w:widowControl/>
              <w:rPr>
                <w:bCs/>
                <w:color w:val="000000"/>
              </w:rPr>
            </w:pPr>
          </w:p>
        </w:tc>
        <w:tc>
          <w:tcPr>
            <w:tcW w:w="1418" w:type="dxa"/>
            <w:gridSpan w:val="2"/>
            <w:vMerge/>
            <w:shd w:val="clear" w:color="auto" w:fill="auto"/>
            <w:vAlign w:val="center"/>
          </w:tcPr>
          <w:p w14:paraId="04FF8B37" w14:textId="77777777" w:rsidR="00444B9A" w:rsidRPr="00444B9A" w:rsidRDefault="00444B9A" w:rsidP="0052327F">
            <w:pPr>
              <w:widowControl/>
              <w:jc w:val="center"/>
              <w:rPr>
                <w:color w:val="000000"/>
              </w:rPr>
            </w:pPr>
          </w:p>
        </w:tc>
        <w:tc>
          <w:tcPr>
            <w:tcW w:w="711" w:type="dxa"/>
            <w:shd w:val="clear" w:color="auto" w:fill="auto"/>
            <w:noWrap/>
            <w:vAlign w:val="center"/>
          </w:tcPr>
          <w:p w14:paraId="5A8C746D" w14:textId="77777777" w:rsidR="00444B9A" w:rsidRPr="00444B9A" w:rsidRDefault="00444B9A" w:rsidP="0052327F">
            <w:pPr>
              <w:widowControl/>
              <w:jc w:val="center"/>
              <w:rPr>
                <w:color w:val="000000"/>
                <w:sz w:val="22"/>
              </w:rPr>
            </w:pPr>
            <w:r w:rsidRPr="00444B9A">
              <w:rPr>
                <w:color w:val="000000"/>
                <w:sz w:val="22"/>
              </w:rPr>
              <w:t>2024</w:t>
            </w:r>
          </w:p>
        </w:tc>
        <w:tc>
          <w:tcPr>
            <w:tcW w:w="1140" w:type="dxa"/>
            <w:shd w:val="clear" w:color="auto" w:fill="auto"/>
            <w:noWrap/>
            <w:vAlign w:val="center"/>
          </w:tcPr>
          <w:p w14:paraId="595B6352" w14:textId="77777777" w:rsidR="00444B9A" w:rsidRPr="00444B9A" w:rsidRDefault="00444B9A" w:rsidP="0052327F">
            <w:pPr>
              <w:jc w:val="center"/>
              <w:rPr>
                <w:color w:val="000000"/>
                <w:sz w:val="22"/>
              </w:rPr>
            </w:pPr>
            <w:r w:rsidRPr="00444B9A">
              <w:rPr>
                <w:color w:val="000000"/>
                <w:sz w:val="22"/>
              </w:rPr>
              <w:t>3 298,60</w:t>
            </w:r>
          </w:p>
        </w:tc>
        <w:tc>
          <w:tcPr>
            <w:tcW w:w="1137" w:type="dxa"/>
            <w:shd w:val="clear" w:color="auto" w:fill="auto"/>
            <w:vAlign w:val="center"/>
          </w:tcPr>
          <w:p w14:paraId="21FE25F2" w14:textId="77777777" w:rsidR="00444B9A" w:rsidRPr="00444B9A" w:rsidRDefault="00444B9A" w:rsidP="0052327F">
            <w:pPr>
              <w:jc w:val="center"/>
              <w:rPr>
                <w:color w:val="000000"/>
                <w:sz w:val="22"/>
              </w:rPr>
            </w:pPr>
            <w:r w:rsidRPr="00444B9A">
              <w:rPr>
                <w:color w:val="000000"/>
                <w:sz w:val="22"/>
              </w:rPr>
              <w:t>3 486,57</w:t>
            </w:r>
          </w:p>
        </w:tc>
        <w:tc>
          <w:tcPr>
            <w:tcW w:w="698" w:type="dxa"/>
            <w:shd w:val="clear" w:color="auto" w:fill="auto"/>
            <w:noWrap/>
            <w:vAlign w:val="center"/>
          </w:tcPr>
          <w:p w14:paraId="2E0270A2" w14:textId="77777777" w:rsidR="00444B9A" w:rsidRPr="00444B9A" w:rsidRDefault="00444B9A" w:rsidP="0052327F">
            <w:pPr>
              <w:widowControl/>
              <w:jc w:val="center"/>
              <w:rPr>
                <w:color w:val="000000"/>
                <w:sz w:val="22"/>
              </w:rPr>
            </w:pPr>
            <w:r w:rsidRPr="00444B9A">
              <w:rPr>
                <w:color w:val="000000"/>
                <w:sz w:val="22"/>
              </w:rPr>
              <w:t>-</w:t>
            </w:r>
          </w:p>
        </w:tc>
        <w:tc>
          <w:tcPr>
            <w:tcW w:w="577" w:type="dxa"/>
            <w:gridSpan w:val="2"/>
            <w:vAlign w:val="center"/>
          </w:tcPr>
          <w:p w14:paraId="2EA7C7C7" w14:textId="77777777" w:rsidR="00444B9A" w:rsidRPr="00444B9A" w:rsidRDefault="00444B9A" w:rsidP="0052327F">
            <w:pPr>
              <w:widowControl/>
              <w:jc w:val="center"/>
              <w:rPr>
                <w:color w:val="000000"/>
                <w:sz w:val="22"/>
              </w:rPr>
            </w:pPr>
            <w:r w:rsidRPr="00444B9A">
              <w:rPr>
                <w:color w:val="000000"/>
                <w:sz w:val="22"/>
              </w:rPr>
              <w:t>-</w:t>
            </w:r>
          </w:p>
        </w:tc>
        <w:tc>
          <w:tcPr>
            <w:tcW w:w="568" w:type="dxa"/>
            <w:gridSpan w:val="2"/>
            <w:vAlign w:val="center"/>
          </w:tcPr>
          <w:p w14:paraId="75A7D75C"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vAlign w:val="center"/>
          </w:tcPr>
          <w:p w14:paraId="42FDDBDC"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shd w:val="clear" w:color="auto" w:fill="auto"/>
            <w:noWrap/>
            <w:vAlign w:val="center"/>
          </w:tcPr>
          <w:p w14:paraId="1FE84EEE" w14:textId="77777777" w:rsidR="00444B9A" w:rsidRPr="00444B9A" w:rsidRDefault="00444B9A" w:rsidP="0052327F">
            <w:pPr>
              <w:widowControl/>
              <w:jc w:val="center"/>
              <w:rPr>
                <w:color w:val="000000"/>
                <w:sz w:val="22"/>
              </w:rPr>
            </w:pPr>
            <w:r w:rsidRPr="00444B9A">
              <w:rPr>
                <w:color w:val="000000"/>
                <w:sz w:val="22"/>
              </w:rPr>
              <w:t>-</w:t>
            </w:r>
          </w:p>
        </w:tc>
      </w:tr>
      <w:tr w:rsidR="00444B9A" w:rsidRPr="00444B9A" w14:paraId="23EBC664" w14:textId="77777777" w:rsidTr="00444B9A">
        <w:trPr>
          <w:trHeight w:val="340"/>
        </w:trPr>
        <w:tc>
          <w:tcPr>
            <w:tcW w:w="556" w:type="dxa"/>
            <w:vMerge/>
            <w:shd w:val="clear" w:color="auto" w:fill="auto"/>
            <w:noWrap/>
            <w:vAlign w:val="center"/>
          </w:tcPr>
          <w:p w14:paraId="6DBF0B00" w14:textId="77777777" w:rsidR="00444B9A" w:rsidRPr="00444B9A" w:rsidRDefault="00444B9A" w:rsidP="0052327F">
            <w:pPr>
              <w:jc w:val="center"/>
              <w:rPr>
                <w:color w:val="000000"/>
              </w:rPr>
            </w:pPr>
          </w:p>
        </w:tc>
        <w:tc>
          <w:tcPr>
            <w:tcW w:w="2138" w:type="dxa"/>
            <w:vMerge/>
            <w:shd w:val="clear" w:color="auto" w:fill="auto"/>
            <w:vAlign w:val="center"/>
          </w:tcPr>
          <w:p w14:paraId="5515E726" w14:textId="77777777" w:rsidR="00444B9A" w:rsidRPr="00444B9A" w:rsidRDefault="00444B9A" w:rsidP="0052327F">
            <w:pPr>
              <w:widowControl/>
              <w:rPr>
                <w:bCs/>
                <w:color w:val="000000"/>
              </w:rPr>
            </w:pPr>
          </w:p>
        </w:tc>
        <w:tc>
          <w:tcPr>
            <w:tcW w:w="1418" w:type="dxa"/>
            <w:gridSpan w:val="2"/>
            <w:vMerge/>
            <w:shd w:val="clear" w:color="auto" w:fill="auto"/>
            <w:vAlign w:val="center"/>
          </w:tcPr>
          <w:p w14:paraId="44518913" w14:textId="77777777" w:rsidR="00444B9A" w:rsidRPr="00444B9A" w:rsidRDefault="00444B9A" w:rsidP="0052327F">
            <w:pPr>
              <w:widowControl/>
              <w:jc w:val="center"/>
              <w:rPr>
                <w:color w:val="000000"/>
              </w:rPr>
            </w:pPr>
          </w:p>
        </w:tc>
        <w:tc>
          <w:tcPr>
            <w:tcW w:w="711" w:type="dxa"/>
            <w:shd w:val="clear" w:color="auto" w:fill="auto"/>
            <w:noWrap/>
            <w:vAlign w:val="center"/>
          </w:tcPr>
          <w:p w14:paraId="070489CE" w14:textId="77777777" w:rsidR="00444B9A" w:rsidRPr="00444B9A" w:rsidRDefault="00444B9A" w:rsidP="0052327F">
            <w:pPr>
              <w:widowControl/>
              <w:jc w:val="center"/>
              <w:rPr>
                <w:color w:val="000000"/>
                <w:sz w:val="22"/>
              </w:rPr>
            </w:pPr>
            <w:r w:rsidRPr="00444B9A">
              <w:rPr>
                <w:color w:val="000000"/>
                <w:sz w:val="22"/>
              </w:rPr>
              <w:t>2025</w:t>
            </w:r>
          </w:p>
        </w:tc>
        <w:tc>
          <w:tcPr>
            <w:tcW w:w="1140" w:type="dxa"/>
            <w:shd w:val="clear" w:color="auto" w:fill="auto"/>
            <w:noWrap/>
            <w:vAlign w:val="center"/>
          </w:tcPr>
          <w:p w14:paraId="54274687" w14:textId="77777777" w:rsidR="00444B9A" w:rsidRPr="00444B9A" w:rsidRDefault="00444B9A" w:rsidP="0052327F">
            <w:pPr>
              <w:jc w:val="center"/>
              <w:rPr>
                <w:color w:val="000000"/>
                <w:sz w:val="22"/>
              </w:rPr>
            </w:pPr>
            <w:r w:rsidRPr="00444B9A">
              <w:rPr>
                <w:color w:val="000000"/>
                <w:sz w:val="22"/>
              </w:rPr>
              <w:t>3 486,57</w:t>
            </w:r>
          </w:p>
        </w:tc>
        <w:tc>
          <w:tcPr>
            <w:tcW w:w="1137" w:type="dxa"/>
            <w:shd w:val="clear" w:color="auto" w:fill="auto"/>
            <w:vAlign w:val="center"/>
          </w:tcPr>
          <w:p w14:paraId="01C986B5" w14:textId="77777777" w:rsidR="00444B9A" w:rsidRPr="00444B9A" w:rsidRDefault="00444B9A" w:rsidP="0052327F">
            <w:pPr>
              <w:jc w:val="center"/>
              <w:rPr>
                <w:color w:val="000000"/>
                <w:sz w:val="22"/>
                <w:lang w:val="en-US"/>
              </w:rPr>
            </w:pPr>
            <w:r w:rsidRPr="00444B9A">
              <w:rPr>
                <w:color w:val="000000"/>
                <w:sz w:val="22"/>
              </w:rPr>
              <w:t>3 </w:t>
            </w:r>
            <w:r w:rsidRPr="00444B9A">
              <w:rPr>
                <w:color w:val="000000"/>
                <w:sz w:val="22"/>
                <w:lang w:val="en-US"/>
              </w:rPr>
              <w:t>967</w:t>
            </w:r>
            <w:r w:rsidRPr="00444B9A">
              <w:rPr>
                <w:color w:val="000000"/>
                <w:sz w:val="22"/>
              </w:rPr>
              <w:t>,</w:t>
            </w:r>
            <w:r w:rsidRPr="00444B9A">
              <w:rPr>
                <w:color w:val="000000"/>
                <w:sz w:val="22"/>
                <w:lang w:val="en-US"/>
              </w:rPr>
              <w:t>72</w:t>
            </w:r>
          </w:p>
        </w:tc>
        <w:tc>
          <w:tcPr>
            <w:tcW w:w="698" w:type="dxa"/>
            <w:shd w:val="clear" w:color="auto" w:fill="auto"/>
            <w:noWrap/>
            <w:vAlign w:val="center"/>
          </w:tcPr>
          <w:p w14:paraId="2B41832E" w14:textId="77777777" w:rsidR="00444B9A" w:rsidRPr="00444B9A" w:rsidRDefault="00444B9A" w:rsidP="0052327F">
            <w:pPr>
              <w:widowControl/>
              <w:jc w:val="center"/>
              <w:rPr>
                <w:color w:val="000000"/>
                <w:sz w:val="22"/>
              </w:rPr>
            </w:pPr>
            <w:r w:rsidRPr="00444B9A">
              <w:rPr>
                <w:color w:val="000000"/>
                <w:sz w:val="22"/>
              </w:rPr>
              <w:t>-</w:t>
            </w:r>
          </w:p>
        </w:tc>
        <w:tc>
          <w:tcPr>
            <w:tcW w:w="577" w:type="dxa"/>
            <w:gridSpan w:val="2"/>
            <w:vAlign w:val="center"/>
          </w:tcPr>
          <w:p w14:paraId="0B5242C0" w14:textId="77777777" w:rsidR="00444B9A" w:rsidRPr="00444B9A" w:rsidRDefault="00444B9A" w:rsidP="0052327F">
            <w:pPr>
              <w:widowControl/>
              <w:jc w:val="center"/>
              <w:rPr>
                <w:color w:val="000000"/>
                <w:sz w:val="22"/>
              </w:rPr>
            </w:pPr>
            <w:r w:rsidRPr="00444B9A">
              <w:rPr>
                <w:color w:val="000000"/>
                <w:sz w:val="22"/>
              </w:rPr>
              <w:t>-</w:t>
            </w:r>
          </w:p>
        </w:tc>
        <w:tc>
          <w:tcPr>
            <w:tcW w:w="568" w:type="dxa"/>
            <w:gridSpan w:val="2"/>
            <w:vAlign w:val="center"/>
          </w:tcPr>
          <w:p w14:paraId="6DD76B5B"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vAlign w:val="center"/>
          </w:tcPr>
          <w:p w14:paraId="7C3E7751"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shd w:val="clear" w:color="auto" w:fill="auto"/>
            <w:noWrap/>
            <w:vAlign w:val="center"/>
          </w:tcPr>
          <w:p w14:paraId="037468F9" w14:textId="77777777" w:rsidR="00444B9A" w:rsidRPr="00444B9A" w:rsidRDefault="00444B9A" w:rsidP="0052327F">
            <w:pPr>
              <w:widowControl/>
              <w:jc w:val="center"/>
              <w:rPr>
                <w:color w:val="000000"/>
                <w:sz w:val="22"/>
              </w:rPr>
            </w:pPr>
            <w:r w:rsidRPr="00444B9A">
              <w:rPr>
                <w:color w:val="000000"/>
                <w:sz w:val="22"/>
              </w:rPr>
              <w:t>-</w:t>
            </w:r>
          </w:p>
        </w:tc>
      </w:tr>
      <w:tr w:rsidR="00444B9A" w:rsidRPr="00444B9A" w14:paraId="1E568548" w14:textId="77777777" w:rsidTr="00444B9A">
        <w:trPr>
          <w:trHeight w:val="340"/>
        </w:trPr>
        <w:tc>
          <w:tcPr>
            <w:tcW w:w="556" w:type="dxa"/>
            <w:vMerge/>
            <w:shd w:val="clear" w:color="auto" w:fill="auto"/>
            <w:noWrap/>
            <w:vAlign w:val="center"/>
          </w:tcPr>
          <w:p w14:paraId="2726AB11" w14:textId="77777777" w:rsidR="00444B9A" w:rsidRPr="00444B9A" w:rsidRDefault="00444B9A" w:rsidP="0052327F">
            <w:pPr>
              <w:jc w:val="center"/>
              <w:rPr>
                <w:color w:val="000000"/>
              </w:rPr>
            </w:pPr>
          </w:p>
        </w:tc>
        <w:tc>
          <w:tcPr>
            <w:tcW w:w="2138" w:type="dxa"/>
            <w:vMerge/>
            <w:shd w:val="clear" w:color="auto" w:fill="auto"/>
            <w:vAlign w:val="center"/>
          </w:tcPr>
          <w:p w14:paraId="117D829F" w14:textId="77777777" w:rsidR="00444B9A" w:rsidRPr="00444B9A" w:rsidRDefault="00444B9A" w:rsidP="0052327F">
            <w:pPr>
              <w:widowControl/>
              <w:rPr>
                <w:bCs/>
                <w:color w:val="000000"/>
              </w:rPr>
            </w:pPr>
          </w:p>
        </w:tc>
        <w:tc>
          <w:tcPr>
            <w:tcW w:w="1418" w:type="dxa"/>
            <w:gridSpan w:val="2"/>
            <w:vMerge/>
            <w:shd w:val="clear" w:color="auto" w:fill="auto"/>
            <w:vAlign w:val="center"/>
          </w:tcPr>
          <w:p w14:paraId="1708C044" w14:textId="77777777" w:rsidR="00444B9A" w:rsidRPr="00444B9A" w:rsidRDefault="00444B9A" w:rsidP="0052327F">
            <w:pPr>
              <w:widowControl/>
              <w:jc w:val="center"/>
              <w:rPr>
                <w:color w:val="000000"/>
              </w:rPr>
            </w:pPr>
          </w:p>
        </w:tc>
        <w:tc>
          <w:tcPr>
            <w:tcW w:w="711" w:type="dxa"/>
            <w:shd w:val="clear" w:color="auto" w:fill="auto"/>
            <w:noWrap/>
            <w:vAlign w:val="center"/>
          </w:tcPr>
          <w:p w14:paraId="45C4B483" w14:textId="77777777" w:rsidR="00444B9A" w:rsidRPr="00444B9A" w:rsidRDefault="00444B9A" w:rsidP="0052327F">
            <w:pPr>
              <w:widowControl/>
              <w:jc w:val="center"/>
              <w:rPr>
                <w:color w:val="000000"/>
                <w:sz w:val="22"/>
              </w:rPr>
            </w:pPr>
            <w:r w:rsidRPr="00444B9A">
              <w:rPr>
                <w:color w:val="000000"/>
                <w:sz w:val="22"/>
              </w:rPr>
              <w:t>2026</w:t>
            </w:r>
          </w:p>
        </w:tc>
        <w:tc>
          <w:tcPr>
            <w:tcW w:w="1140" w:type="dxa"/>
            <w:shd w:val="clear" w:color="auto" w:fill="auto"/>
            <w:noWrap/>
            <w:vAlign w:val="center"/>
          </w:tcPr>
          <w:p w14:paraId="264DEE31" w14:textId="77777777" w:rsidR="00444B9A" w:rsidRPr="00444B9A" w:rsidRDefault="00444B9A" w:rsidP="0052327F">
            <w:pPr>
              <w:jc w:val="center"/>
              <w:rPr>
                <w:color w:val="000000"/>
                <w:sz w:val="22"/>
              </w:rPr>
            </w:pPr>
            <w:r w:rsidRPr="00444B9A">
              <w:rPr>
                <w:color w:val="000000"/>
                <w:sz w:val="22"/>
              </w:rPr>
              <w:t>3 967,72</w:t>
            </w:r>
          </w:p>
        </w:tc>
        <w:tc>
          <w:tcPr>
            <w:tcW w:w="1137" w:type="dxa"/>
            <w:shd w:val="clear" w:color="auto" w:fill="auto"/>
            <w:vAlign w:val="center"/>
          </w:tcPr>
          <w:p w14:paraId="16B79729" w14:textId="77777777" w:rsidR="00444B9A" w:rsidRPr="00444B9A" w:rsidRDefault="00444B9A" w:rsidP="0052327F">
            <w:pPr>
              <w:jc w:val="center"/>
              <w:rPr>
                <w:color w:val="000000"/>
                <w:sz w:val="22"/>
              </w:rPr>
            </w:pPr>
            <w:r w:rsidRPr="00444B9A">
              <w:rPr>
                <w:color w:val="000000"/>
                <w:sz w:val="22"/>
              </w:rPr>
              <w:t>4 181,98</w:t>
            </w:r>
          </w:p>
        </w:tc>
        <w:tc>
          <w:tcPr>
            <w:tcW w:w="698" w:type="dxa"/>
            <w:shd w:val="clear" w:color="auto" w:fill="auto"/>
            <w:noWrap/>
            <w:vAlign w:val="center"/>
          </w:tcPr>
          <w:p w14:paraId="1C2EACB4" w14:textId="77777777" w:rsidR="00444B9A" w:rsidRPr="00444B9A" w:rsidRDefault="00444B9A" w:rsidP="0052327F">
            <w:pPr>
              <w:widowControl/>
              <w:jc w:val="center"/>
              <w:rPr>
                <w:color w:val="000000"/>
                <w:sz w:val="22"/>
              </w:rPr>
            </w:pPr>
            <w:r w:rsidRPr="00444B9A">
              <w:rPr>
                <w:color w:val="000000"/>
                <w:sz w:val="22"/>
              </w:rPr>
              <w:t>-</w:t>
            </w:r>
          </w:p>
        </w:tc>
        <w:tc>
          <w:tcPr>
            <w:tcW w:w="577" w:type="dxa"/>
            <w:gridSpan w:val="2"/>
            <w:vAlign w:val="center"/>
          </w:tcPr>
          <w:p w14:paraId="45A440B2" w14:textId="77777777" w:rsidR="00444B9A" w:rsidRPr="00444B9A" w:rsidRDefault="00444B9A" w:rsidP="0052327F">
            <w:pPr>
              <w:widowControl/>
              <w:jc w:val="center"/>
              <w:rPr>
                <w:color w:val="000000"/>
                <w:sz w:val="22"/>
              </w:rPr>
            </w:pPr>
            <w:r w:rsidRPr="00444B9A">
              <w:rPr>
                <w:color w:val="000000"/>
                <w:sz w:val="22"/>
              </w:rPr>
              <w:t>-</w:t>
            </w:r>
          </w:p>
        </w:tc>
        <w:tc>
          <w:tcPr>
            <w:tcW w:w="568" w:type="dxa"/>
            <w:gridSpan w:val="2"/>
            <w:vAlign w:val="center"/>
          </w:tcPr>
          <w:p w14:paraId="4952B532"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vAlign w:val="center"/>
          </w:tcPr>
          <w:p w14:paraId="04FE126A"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shd w:val="clear" w:color="auto" w:fill="auto"/>
            <w:noWrap/>
            <w:vAlign w:val="center"/>
          </w:tcPr>
          <w:p w14:paraId="2215186B" w14:textId="77777777" w:rsidR="00444B9A" w:rsidRPr="00444B9A" w:rsidRDefault="00444B9A" w:rsidP="0052327F">
            <w:pPr>
              <w:widowControl/>
              <w:jc w:val="center"/>
              <w:rPr>
                <w:color w:val="000000"/>
                <w:sz w:val="22"/>
              </w:rPr>
            </w:pPr>
            <w:r w:rsidRPr="00444B9A">
              <w:rPr>
                <w:color w:val="000000"/>
                <w:sz w:val="22"/>
              </w:rPr>
              <w:t>-</w:t>
            </w:r>
          </w:p>
        </w:tc>
      </w:tr>
      <w:tr w:rsidR="00444B9A" w:rsidRPr="00444B9A" w14:paraId="16C6523E" w14:textId="77777777" w:rsidTr="00444B9A">
        <w:trPr>
          <w:trHeight w:val="340"/>
        </w:trPr>
        <w:tc>
          <w:tcPr>
            <w:tcW w:w="556" w:type="dxa"/>
            <w:vMerge/>
            <w:shd w:val="clear" w:color="auto" w:fill="auto"/>
            <w:noWrap/>
            <w:vAlign w:val="center"/>
          </w:tcPr>
          <w:p w14:paraId="7843EEC6" w14:textId="77777777" w:rsidR="00444B9A" w:rsidRPr="00444B9A" w:rsidRDefault="00444B9A" w:rsidP="0052327F">
            <w:pPr>
              <w:jc w:val="center"/>
              <w:rPr>
                <w:color w:val="000000"/>
              </w:rPr>
            </w:pPr>
          </w:p>
        </w:tc>
        <w:tc>
          <w:tcPr>
            <w:tcW w:w="2138" w:type="dxa"/>
            <w:vMerge/>
            <w:shd w:val="clear" w:color="auto" w:fill="auto"/>
            <w:vAlign w:val="center"/>
          </w:tcPr>
          <w:p w14:paraId="612C170A" w14:textId="77777777" w:rsidR="00444B9A" w:rsidRPr="00444B9A" w:rsidRDefault="00444B9A" w:rsidP="0052327F">
            <w:pPr>
              <w:widowControl/>
              <w:rPr>
                <w:bCs/>
                <w:color w:val="000000"/>
              </w:rPr>
            </w:pPr>
          </w:p>
        </w:tc>
        <w:tc>
          <w:tcPr>
            <w:tcW w:w="1418" w:type="dxa"/>
            <w:gridSpan w:val="2"/>
            <w:vMerge/>
            <w:shd w:val="clear" w:color="auto" w:fill="auto"/>
            <w:vAlign w:val="center"/>
          </w:tcPr>
          <w:p w14:paraId="737CD73C" w14:textId="77777777" w:rsidR="00444B9A" w:rsidRPr="00444B9A" w:rsidRDefault="00444B9A" w:rsidP="0052327F">
            <w:pPr>
              <w:widowControl/>
              <w:jc w:val="center"/>
              <w:rPr>
                <w:color w:val="000000"/>
              </w:rPr>
            </w:pPr>
          </w:p>
        </w:tc>
        <w:tc>
          <w:tcPr>
            <w:tcW w:w="711" w:type="dxa"/>
            <w:shd w:val="clear" w:color="auto" w:fill="auto"/>
            <w:noWrap/>
            <w:vAlign w:val="center"/>
          </w:tcPr>
          <w:p w14:paraId="175A1BA0" w14:textId="77777777" w:rsidR="00444B9A" w:rsidRPr="00444B9A" w:rsidRDefault="00444B9A" w:rsidP="0052327F">
            <w:pPr>
              <w:widowControl/>
              <w:jc w:val="center"/>
              <w:rPr>
                <w:color w:val="000000"/>
                <w:sz w:val="22"/>
              </w:rPr>
            </w:pPr>
            <w:r w:rsidRPr="00444B9A">
              <w:rPr>
                <w:color w:val="000000"/>
                <w:sz w:val="22"/>
              </w:rPr>
              <w:t>2027</w:t>
            </w:r>
          </w:p>
        </w:tc>
        <w:tc>
          <w:tcPr>
            <w:tcW w:w="1140" w:type="dxa"/>
            <w:shd w:val="clear" w:color="auto" w:fill="auto"/>
            <w:noWrap/>
            <w:vAlign w:val="center"/>
          </w:tcPr>
          <w:p w14:paraId="76E28224" w14:textId="77777777" w:rsidR="00444B9A" w:rsidRPr="00444B9A" w:rsidRDefault="00444B9A" w:rsidP="0052327F">
            <w:pPr>
              <w:jc w:val="center"/>
              <w:rPr>
                <w:color w:val="000000"/>
                <w:sz w:val="22"/>
              </w:rPr>
            </w:pPr>
            <w:r w:rsidRPr="00444B9A">
              <w:rPr>
                <w:color w:val="000000"/>
                <w:sz w:val="22"/>
              </w:rPr>
              <w:t>4 181,98</w:t>
            </w:r>
          </w:p>
        </w:tc>
        <w:tc>
          <w:tcPr>
            <w:tcW w:w="1137" w:type="dxa"/>
            <w:shd w:val="clear" w:color="auto" w:fill="auto"/>
            <w:vAlign w:val="center"/>
          </w:tcPr>
          <w:p w14:paraId="6AA7A80B" w14:textId="77777777" w:rsidR="00444B9A" w:rsidRPr="00444B9A" w:rsidRDefault="00444B9A" w:rsidP="0052327F">
            <w:pPr>
              <w:jc w:val="center"/>
              <w:rPr>
                <w:color w:val="000000"/>
                <w:sz w:val="22"/>
              </w:rPr>
            </w:pPr>
            <w:r w:rsidRPr="00444B9A">
              <w:rPr>
                <w:color w:val="000000"/>
                <w:sz w:val="22"/>
              </w:rPr>
              <w:t>4 382,72</w:t>
            </w:r>
          </w:p>
        </w:tc>
        <w:tc>
          <w:tcPr>
            <w:tcW w:w="698" w:type="dxa"/>
            <w:shd w:val="clear" w:color="auto" w:fill="auto"/>
            <w:noWrap/>
            <w:vAlign w:val="center"/>
          </w:tcPr>
          <w:p w14:paraId="3CE6AFB3" w14:textId="77777777" w:rsidR="00444B9A" w:rsidRPr="00444B9A" w:rsidRDefault="00444B9A" w:rsidP="0052327F">
            <w:pPr>
              <w:widowControl/>
              <w:jc w:val="center"/>
              <w:rPr>
                <w:color w:val="000000"/>
                <w:sz w:val="22"/>
              </w:rPr>
            </w:pPr>
            <w:r w:rsidRPr="00444B9A">
              <w:rPr>
                <w:color w:val="000000"/>
                <w:sz w:val="22"/>
              </w:rPr>
              <w:t>-</w:t>
            </w:r>
          </w:p>
        </w:tc>
        <w:tc>
          <w:tcPr>
            <w:tcW w:w="577" w:type="dxa"/>
            <w:gridSpan w:val="2"/>
            <w:vAlign w:val="center"/>
          </w:tcPr>
          <w:p w14:paraId="78EF299C" w14:textId="77777777" w:rsidR="00444B9A" w:rsidRPr="00444B9A" w:rsidRDefault="00444B9A" w:rsidP="0052327F">
            <w:pPr>
              <w:widowControl/>
              <w:jc w:val="center"/>
              <w:rPr>
                <w:color w:val="000000"/>
                <w:sz w:val="22"/>
              </w:rPr>
            </w:pPr>
            <w:r w:rsidRPr="00444B9A">
              <w:rPr>
                <w:color w:val="000000"/>
                <w:sz w:val="22"/>
              </w:rPr>
              <w:t>-</w:t>
            </w:r>
          </w:p>
        </w:tc>
        <w:tc>
          <w:tcPr>
            <w:tcW w:w="568" w:type="dxa"/>
            <w:gridSpan w:val="2"/>
            <w:vAlign w:val="center"/>
          </w:tcPr>
          <w:p w14:paraId="0A1C3FBC"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vAlign w:val="center"/>
          </w:tcPr>
          <w:p w14:paraId="78C5BEB9" w14:textId="77777777" w:rsidR="00444B9A" w:rsidRPr="00444B9A" w:rsidRDefault="00444B9A" w:rsidP="0052327F">
            <w:pPr>
              <w:widowControl/>
              <w:jc w:val="center"/>
              <w:rPr>
                <w:color w:val="000000"/>
                <w:sz w:val="22"/>
              </w:rPr>
            </w:pPr>
            <w:r w:rsidRPr="00444B9A">
              <w:rPr>
                <w:color w:val="000000"/>
                <w:sz w:val="22"/>
              </w:rPr>
              <w:t>-</w:t>
            </w:r>
          </w:p>
        </w:tc>
        <w:tc>
          <w:tcPr>
            <w:tcW w:w="709" w:type="dxa"/>
            <w:gridSpan w:val="2"/>
            <w:shd w:val="clear" w:color="auto" w:fill="auto"/>
            <w:noWrap/>
            <w:vAlign w:val="center"/>
          </w:tcPr>
          <w:p w14:paraId="5532BE96" w14:textId="77777777" w:rsidR="00444B9A" w:rsidRPr="00444B9A" w:rsidRDefault="00444B9A" w:rsidP="0052327F">
            <w:pPr>
              <w:widowControl/>
              <w:jc w:val="center"/>
              <w:rPr>
                <w:color w:val="000000"/>
                <w:sz w:val="22"/>
              </w:rPr>
            </w:pPr>
            <w:r w:rsidRPr="00444B9A">
              <w:rPr>
                <w:color w:val="000000"/>
                <w:sz w:val="22"/>
              </w:rPr>
              <w:t>-</w:t>
            </w:r>
          </w:p>
        </w:tc>
      </w:tr>
    </w:tbl>
    <w:p w14:paraId="514DCE84" w14:textId="77777777" w:rsidR="00444B9A" w:rsidRPr="00444B9A" w:rsidRDefault="00444B9A" w:rsidP="0052327F">
      <w:pPr>
        <w:widowControl/>
        <w:autoSpaceDE w:val="0"/>
        <w:autoSpaceDN w:val="0"/>
        <w:adjustRightInd w:val="0"/>
        <w:jc w:val="both"/>
        <w:outlineLvl w:val="3"/>
        <w:rPr>
          <w:color w:val="000000"/>
          <w:sz w:val="22"/>
          <w:szCs w:val="22"/>
        </w:rPr>
      </w:pPr>
      <w:r w:rsidRPr="00444B9A">
        <w:rPr>
          <w:color w:val="000000"/>
          <w:sz w:val="22"/>
          <w:szCs w:val="22"/>
        </w:rPr>
        <w:t xml:space="preserve"> </w:t>
      </w:r>
    </w:p>
    <w:p w14:paraId="30F88E6C" w14:textId="77777777" w:rsidR="00444B9A" w:rsidRPr="00444B9A" w:rsidRDefault="00444B9A" w:rsidP="0052327F">
      <w:pPr>
        <w:widowControl/>
        <w:autoSpaceDE w:val="0"/>
        <w:autoSpaceDN w:val="0"/>
        <w:adjustRightInd w:val="0"/>
        <w:ind w:firstLine="567"/>
        <w:jc w:val="both"/>
        <w:rPr>
          <w:color w:val="000000"/>
          <w:sz w:val="22"/>
          <w:szCs w:val="22"/>
        </w:rPr>
      </w:pPr>
      <w:r w:rsidRPr="00444B9A">
        <w:rPr>
          <w:color w:val="000000"/>
          <w:sz w:val="22"/>
          <w:szCs w:val="22"/>
        </w:rPr>
        <w:t xml:space="preserve">Примечание. </w:t>
      </w:r>
      <w:r w:rsidRPr="00444B9A">
        <w:rPr>
          <w:color w:val="000000"/>
          <w:spacing w:val="2"/>
          <w:sz w:val="22"/>
          <w:szCs w:val="22"/>
          <w:shd w:val="clear" w:color="auto" w:fill="FFFFFF"/>
        </w:rPr>
        <w:t xml:space="preserve">Организация применяет упрощенную систему налогообложения в соответствии с Главой 26.2 части 2 </w:t>
      </w:r>
      <w:hyperlink r:id="rId26" w:history="1">
        <w:r w:rsidRPr="00444B9A">
          <w:rPr>
            <w:color w:val="000000"/>
            <w:spacing w:val="2"/>
            <w:sz w:val="22"/>
            <w:szCs w:val="22"/>
            <w:u w:val="single"/>
            <w:shd w:val="clear" w:color="auto" w:fill="FFFFFF"/>
          </w:rPr>
          <w:t>Налогового кодекса Российской Федерации</w:t>
        </w:r>
      </w:hyperlink>
      <w:r w:rsidRPr="00444B9A">
        <w:rPr>
          <w:color w:val="000000"/>
          <w:sz w:val="22"/>
          <w:szCs w:val="22"/>
        </w:rPr>
        <w:t>,</w:t>
      </w:r>
      <w:r w:rsidRPr="00444B9A">
        <w:rPr>
          <w:color w:val="000000"/>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444B9A">
        <w:rPr>
          <w:color w:val="000000"/>
        </w:rPr>
        <w:t xml:space="preserve"> (в ред. </w:t>
      </w:r>
      <w:r w:rsidRPr="00444B9A">
        <w:rPr>
          <w:color w:val="000000"/>
          <w:spacing w:val="2"/>
          <w:sz w:val="22"/>
          <w:szCs w:val="22"/>
          <w:shd w:val="clear" w:color="auto" w:fill="FFFFFF"/>
        </w:rPr>
        <w:t>Федерального закона от 12.07.2024 № 176-ФЗ).</w:t>
      </w:r>
    </w:p>
    <w:p w14:paraId="4A7C915C" w14:textId="77777777" w:rsidR="00444B9A" w:rsidRPr="00444B9A" w:rsidRDefault="00444B9A" w:rsidP="0052327F">
      <w:pPr>
        <w:widowControl/>
        <w:autoSpaceDE w:val="0"/>
        <w:autoSpaceDN w:val="0"/>
        <w:adjustRightInd w:val="0"/>
        <w:jc w:val="both"/>
        <w:outlineLvl w:val="3"/>
        <w:rPr>
          <w:color w:val="000000"/>
          <w:sz w:val="22"/>
          <w:szCs w:val="22"/>
        </w:rPr>
      </w:pPr>
    </w:p>
    <w:p w14:paraId="40FB2EAF" w14:textId="77777777" w:rsidR="00444B9A" w:rsidRPr="00444B9A" w:rsidRDefault="00444B9A" w:rsidP="0052327F">
      <w:pPr>
        <w:numPr>
          <w:ilvl w:val="0"/>
          <w:numId w:val="15"/>
        </w:numPr>
        <w:tabs>
          <w:tab w:val="left" w:pos="810"/>
          <w:tab w:val="left" w:pos="1276"/>
        </w:tabs>
        <w:ind w:left="0" w:firstLine="900"/>
        <w:jc w:val="both"/>
        <w:rPr>
          <w:bCs/>
          <w:sz w:val="22"/>
          <w:szCs w:val="22"/>
        </w:rPr>
      </w:pPr>
      <w:r w:rsidRPr="00444B9A">
        <w:rPr>
          <w:bCs/>
          <w:sz w:val="22"/>
          <w:szCs w:val="22"/>
        </w:rPr>
        <w:t>С 01.01.2025 признать утратившим силу приложение 1, 2 к постановлению Департамента энергетики и тарифов Ивановской области от 06.10.2023 № 38-т/13.</w:t>
      </w:r>
    </w:p>
    <w:p w14:paraId="7F3ACE6E" w14:textId="0CF5C7CE" w:rsidR="00444B9A" w:rsidRPr="00444B9A" w:rsidRDefault="00444B9A" w:rsidP="0052327F">
      <w:pPr>
        <w:numPr>
          <w:ilvl w:val="0"/>
          <w:numId w:val="15"/>
        </w:numPr>
        <w:tabs>
          <w:tab w:val="left" w:pos="810"/>
          <w:tab w:val="left" w:pos="1276"/>
        </w:tabs>
        <w:ind w:left="0" w:firstLine="900"/>
        <w:jc w:val="both"/>
        <w:rPr>
          <w:bCs/>
          <w:sz w:val="22"/>
          <w:szCs w:val="22"/>
        </w:rPr>
      </w:pPr>
      <w:r>
        <w:rPr>
          <w:bCs/>
          <w:sz w:val="22"/>
          <w:szCs w:val="22"/>
        </w:rPr>
        <w:t>П</w:t>
      </w:r>
      <w:r w:rsidRPr="00444B9A">
        <w:rPr>
          <w:bCs/>
          <w:sz w:val="22"/>
          <w:szCs w:val="22"/>
        </w:rPr>
        <w:t>остановление вступает в силу после дня его официального опубликования.</w:t>
      </w:r>
    </w:p>
    <w:p w14:paraId="14A784AC" w14:textId="77777777" w:rsidR="00444B9A" w:rsidRDefault="00444B9A" w:rsidP="0052327F">
      <w:pPr>
        <w:tabs>
          <w:tab w:val="left" w:pos="4020"/>
        </w:tabs>
        <w:ind w:firstLine="709"/>
        <w:jc w:val="both"/>
        <w:rPr>
          <w:bCs/>
          <w:sz w:val="22"/>
          <w:szCs w:val="22"/>
        </w:rPr>
      </w:pPr>
    </w:p>
    <w:p w14:paraId="663718AC" w14:textId="77777777" w:rsidR="00444B9A" w:rsidRPr="00F012C9" w:rsidRDefault="00444B9A"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44B9A" w:rsidRPr="00F012C9" w14:paraId="3BBFF5BD" w14:textId="77777777" w:rsidTr="00444B9A">
        <w:tc>
          <w:tcPr>
            <w:tcW w:w="959" w:type="dxa"/>
          </w:tcPr>
          <w:p w14:paraId="6ABA5B78" w14:textId="77777777" w:rsidR="00444B9A" w:rsidRPr="00F012C9" w:rsidRDefault="00444B9A" w:rsidP="0052327F">
            <w:pPr>
              <w:tabs>
                <w:tab w:val="left" w:pos="4020"/>
              </w:tabs>
              <w:jc w:val="center"/>
              <w:rPr>
                <w:sz w:val="22"/>
                <w:szCs w:val="22"/>
              </w:rPr>
            </w:pPr>
            <w:r w:rsidRPr="00F012C9">
              <w:rPr>
                <w:sz w:val="22"/>
                <w:szCs w:val="22"/>
              </w:rPr>
              <w:t>№ п/п</w:t>
            </w:r>
          </w:p>
        </w:tc>
        <w:tc>
          <w:tcPr>
            <w:tcW w:w="2391" w:type="dxa"/>
          </w:tcPr>
          <w:p w14:paraId="0A53F465" w14:textId="77777777" w:rsidR="00444B9A" w:rsidRPr="00F012C9" w:rsidRDefault="00444B9A" w:rsidP="0052327F">
            <w:pPr>
              <w:tabs>
                <w:tab w:val="left" w:pos="4020"/>
              </w:tabs>
              <w:rPr>
                <w:sz w:val="22"/>
                <w:szCs w:val="22"/>
              </w:rPr>
            </w:pPr>
            <w:r w:rsidRPr="00F012C9">
              <w:rPr>
                <w:sz w:val="22"/>
                <w:szCs w:val="22"/>
              </w:rPr>
              <w:t>Члены правления</w:t>
            </w:r>
          </w:p>
        </w:tc>
        <w:tc>
          <w:tcPr>
            <w:tcW w:w="3493" w:type="dxa"/>
          </w:tcPr>
          <w:p w14:paraId="51D38C73" w14:textId="77777777" w:rsidR="00444B9A" w:rsidRPr="00F012C9" w:rsidRDefault="00444B9A" w:rsidP="0052327F">
            <w:pPr>
              <w:tabs>
                <w:tab w:val="left" w:pos="4020"/>
              </w:tabs>
              <w:jc w:val="center"/>
              <w:rPr>
                <w:sz w:val="22"/>
                <w:szCs w:val="22"/>
              </w:rPr>
            </w:pPr>
            <w:r w:rsidRPr="00F012C9">
              <w:rPr>
                <w:sz w:val="22"/>
                <w:szCs w:val="22"/>
              </w:rPr>
              <w:t>Результаты голосования</w:t>
            </w:r>
          </w:p>
        </w:tc>
      </w:tr>
      <w:tr w:rsidR="00444B9A" w:rsidRPr="00F012C9" w14:paraId="618D67FC" w14:textId="77777777" w:rsidTr="00444B9A">
        <w:tc>
          <w:tcPr>
            <w:tcW w:w="959" w:type="dxa"/>
          </w:tcPr>
          <w:p w14:paraId="4E4324F5" w14:textId="77777777" w:rsidR="00444B9A" w:rsidRPr="00F012C9" w:rsidRDefault="00444B9A" w:rsidP="0052327F">
            <w:pPr>
              <w:tabs>
                <w:tab w:val="left" w:pos="4020"/>
              </w:tabs>
              <w:jc w:val="center"/>
              <w:rPr>
                <w:sz w:val="22"/>
                <w:szCs w:val="22"/>
              </w:rPr>
            </w:pPr>
            <w:r w:rsidRPr="00F012C9">
              <w:rPr>
                <w:sz w:val="22"/>
                <w:szCs w:val="22"/>
              </w:rPr>
              <w:t>1.</w:t>
            </w:r>
          </w:p>
        </w:tc>
        <w:tc>
          <w:tcPr>
            <w:tcW w:w="2391" w:type="dxa"/>
          </w:tcPr>
          <w:p w14:paraId="00EDA7EB" w14:textId="77777777" w:rsidR="00444B9A" w:rsidRPr="00F012C9" w:rsidRDefault="00444B9A" w:rsidP="0052327F">
            <w:pPr>
              <w:tabs>
                <w:tab w:val="left" w:pos="4020"/>
              </w:tabs>
              <w:rPr>
                <w:sz w:val="22"/>
                <w:szCs w:val="22"/>
              </w:rPr>
            </w:pPr>
            <w:r w:rsidRPr="00F012C9">
              <w:rPr>
                <w:sz w:val="22"/>
                <w:szCs w:val="22"/>
              </w:rPr>
              <w:t>Морева Е.Н.</w:t>
            </w:r>
          </w:p>
        </w:tc>
        <w:tc>
          <w:tcPr>
            <w:tcW w:w="3493" w:type="dxa"/>
          </w:tcPr>
          <w:p w14:paraId="384F9ED7" w14:textId="77777777" w:rsidR="00444B9A" w:rsidRPr="00F012C9" w:rsidRDefault="00444B9A" w:rsidP="0052327F">
            <w:pPr>
              <w:jc w:val="center"/>
              <w:rPr>
                <w:sz w:val="22"/>
                <w:szCs w:val="22"/>
              </w:rPr>
            </w:pPr>
            <w:r w:rsidRPr="00F012C9">
              <w:rPr>
                <w:sz w:val="22"/>
                <w:szCs w:val="22"/>
              </w:rPr>
              <w:t>за</w:t>
            </w:r>
          </w:p>
        </w:tc>
      </w:tr>
      <w:tr w:rsidR="00444B9A" w:rsidRPr="00F012C9" w14:paraId="4C1E56B2" w14:textId="77777777" w:rsidTr="00444B9A">
        <w:tc>
          <w:tcPr>
            <w:tcW w:w="959" w:type="dxa"/>
          </w:tcPr>
          <w:p w14:paraId="08DB179A" w14:textId="77777777" w:rsidR="00444B9A" w:rsidRPr="00F012C9" w:rsidRDefault="00444B9A" w:rsidP="0052327F">
            <w:pPr>
              <w:tabs>
                <w:tab w:val="left" w:pos="4020"/>
              </w:tabs>
              <w:jc w:val="center"/>
              <w:rPr>
                <w:sz w:val="22"/>
                <w:szCs w:val="22"/>
              </w:rPr>
            </w:pPr>
            <w:r w:rsidRPr="00F012C9">
              <w:rPr>
                <w:sz w:val="22"/>
                <w:szCs w:val="22"/>
              </w:rPr>
              <w:t>2.</w:t>
            </w:r>
          </w:p>
        </w:tc>
        <w:tc>
          <w:tcPr>
            <w:tcW w:w="2391" w:type="dxa"/>
          </w:tcPr>
          <w:p w14:paraId="58251562" w14:textId="77777777" w:rsidR="00444B9A" w:rsidRPr="00F012C9" w:rsidRDefault="00444B9A" w:rsidP="0052327F">
            <w:pPr>
              <w:tabs>
                <w:tab w:val="left" w:pos="4020"/>
              </w:tabs>
              <w:rPr>
                <w:sz w:val="22"/>
                <w:szCs w:val="22"/>
              </w:rPr>
            </w:pPr>
            <w:r w:rsidRPr="00F012C9">
              <w:rPr>
                <w:sz w:val="22"/>
                <w:szCs w:val="22"/>
              </w:rPr>
              <w:t>Бугаева С.Е.</w:t>
            </w:r>
          </w:p>
        </w:tc>
        <w:tc>
          <w:tcPr>
            <w:tcW w:w="3493" w:type="dxa"/>
          </w:tcPr>
          <w:p w14:paraId="21B23169" w14:textId="77777777" w:rsidR="00444B9A" w:rsidRPr="00F012C9" w:rsidRDefault="00444B9A" w:rsidP="0052327F">
            <w:pPr>
              <w:jc w:val="center"/>
              <w:rPr>
                <w:sz w:val="22"/>
                <w:szCs w:val="22"/>
              </w:rPr>
            </w:pPr>
            <w:r w:rsidRPr="00F012C9">
              <w:rPr>
                <w:sz w:val="22"/>
                <w:szCs w:val="22"/>
              </w:rPr>
              <w:t>за</w:t>
            </w:r>
          </w:p>
        </w:tc>
      </w:tr>
      <w:tr w:rsidR="00444B9A" w:rsidRPr="00F012C9" w14:paraId="3D6C89EB" w14:textId="77777777" w:rsidTr="00444B9A">
        <w:tc>
          <w:tcPr>
            <w:tcW w:w="959" w:type="dxa"/>
          </w:tcPr>
          <w:p w14:paraId="42F0C46E" w14:textId="77777777" w:rsidR="00444B9A" w:rsidRPr="00F012C9" w:rsidRDefault="00444B9A" w:rsidP="0052327F">
            <w:pPr>
              <w:tabs>
                <w:tab w:val="left" w:pos="4020"/>
              </w:tabs>
              <w:jc w:val="center"/>
              <w:rPr>
                <w:sz w:val="22"/>
                <w:szCs w:val="22"/>
              </w:rPr>
            </w:pPr>
            <w:r w:rsidRPr="00F012C9">
              <w:rPr>
                <w:sz w:val="22"/>
                <w:szCs w:val="22"/>
              </w:rPr>
              <w:t>3.</w:t>
            </w:r>
          </w:p>
        </w:tc>
        <w:tc>
          <w:tcPr>
            <w:tcW w:w="2391" w:type="dxa"/>
          </w:tcPr>
          <w:p w14:paraId="29AC7AAB" w14:textId="77777777" w:rsidR="00444B9A" w:rsidRPr="00F012C9" w:rsidRDefault="00444B9A" w:rsidP="0052327F">
            <w:pPr>
              <w:tabs>
                <w:tab w:val="left" w:pos="4020"/>
              </w:tabs>
              <w:rPr>
                <w:sz w:val="22"/>
                <w:szCs w:val="22"/>
              </w:rPr>
            </w:pPr>
            <w:r w:rsidRPr="00F012C9">
              <w:rPr>
                <w:sz w:val="22"/>
                <w:szCs w:val="22"/>
              </w:rPr>
              <w:t>Гущина Н.Б.</w:t>
            </w:r>
          </w:p>
        </w:tc>
        <w:tc>
          <w:tcPr>
            <w:tcW w:w="3493" w:type="dxa"/>
          </w:tcPr>
          <w:p w14:paraId="58EAA944" w14:textId="77777777" w:rsidR="00444B9A" w:rsidRPr="00F012C9" w:rsidRDefault="00444B9A" w:rsidP="0052327F">
            <w:pPr>
              <w:jc w:val="center"/>
              <w:rPr>
                <w:sz w:val="22"/>
                <w:szCs w:val="22"/>
              </w:rPr>
            </w:pPr>
            <w:r w:rsidRPr="00F012C9">
              <w:rPr>
                <w:sz w:val="22"/>
                <w:szCs w:val="22"/>
              </w:rPr>
              <w:t>за</w:t>
            </w:r>
          </w:p>
        </w:tc>
      </w:tr>
      <w:tr w:rsidR="00444B9A" w:rsidRPr="00F012C9" w14:paraId="42C46E11" w14:textId="77777777" w:rsidTr="00444B9A">
        <w:tc>
          <w:tcPr>
            <w:tcW w:w="959" w:type="dxa"/>
          </w:tcPr>
          <w:p w14:paraId="07F3CBA6" w14:textId="77777777" w:rsidR="00444B9A" w:rsidRPr="00F012C9" w:rsidRDefault="00444B9A" w:rsidP="0052327F">
            <w:pPr>
              <w:tabs>
                <w:tab w:val="left" w:pos="4020"/>
              </w:tabs>
              <w:jc w:val="center"/>
              <w:rPr>
                <w:sz w:val="22"/>
                <w:szCs w:val="22"/>
              </w:rPr>
            </w:pPr>
            <w:r w:rsidRPr="00F012C9">
              <w:rPr>
                <w:sz w:val="22"/>
                <w:szCs w:val="22"/>
              </w:rPr>
              <w:t>4.</w:t>
            </w:r>
          </w:p>
        </w:tc>
        <w:tc>
          <w:tcPr>
            <w:tcW w:w="2391" w:type="dxa"/>
          </w:tcPr>
          <w:p w14:paraId="2ED85986" w14:textId="77777777" w:rsidR="00444B9A" w:rsidRPr="00F012C9" w:rsidRDefault="00444B9A" w:rsidP="0052327F">
            <w:pPr>
              <w:tabs>
                <w:tab w:val="left" w:pos="4020"/>
              </w:tabs>
              <w:rPr>
                <w:sz w:val="22"/>
                <w:szCs w:val="22"/>
              </w:rPr>
            </w:pPr>
            <w:r w:rsidRPr="00F012C9">
              <w:rPr>
                <w:sz w:val="22"/>
                <w:szCs w:val="22"/>
              </w:rPr>
              <w:t>Турбачкина Е.В.</w:t>
            </w:r>
          </w:p>
        </w:tc>
        <w:tc>
          <w:tcPr>
            <w:tcW w:w="3493" w:type="dxa"/>
          </w:tcPr>
          <w:p w14:paraId="3CEF48B0" w14:textId="77777777" w:rsidR="00444B9A" w:rsidRPr="00F012C9" w:rsidRDefault="00444B9A" w:rsidP="0052327F">
            <w:pPr>
              <w:tabs>
                <w:tab w:val="left" w:pos="4020"/>
              </w:tabs>
              <w:jc w:val="center"/>
              <w:rPr>
                <w:sz w:val="22"/>
                <w:szCs w:val="22"/>
              </w:rPr>
            </w:pPr>
            <w:r w:rsidRPr="00F012C9">
              <w:rPr>
                <w:sz w:val="22"/>
                <w:szCs w:val="22"/>
              </w:rPr>
              <w:t>за</w:t>
            </w:r>
          </w:p>
        </w:tc>
      </w:tr>
      <w:tr w:rsidR="00444B9A" w:rsidRPr="00F012C9" w14:paraId="29692BAE" w14:textId="77777777" w:rsidTr="00444B9A">
        <w:tc>
          <w:tcPr>
            <w:tcW w:w="959" w:type="dxa"/>
          </w:tcPr>
          <w:p w14:paraId="04BF4BC2" w14:textId="77777777" w:rsidR="00444B9A" w:rsidRPr="00F012C9" w:rsidRDefault="00444B9A" w:rsidP="0052327F">
            <w:pPr>
              <w:tabs>
                <w:tab w:val="left" w:pos="4020"/>
              </w:tabs>
              <w:jc w:val="center"/>
              <w:rPr>
                <w:sz w:val="22"/>
                <w:szCs w:val="22"/>
              </w:rPr>
            </w:pPr>
            <w:r w:rsidRPr="00F012C9">
              <w:rPr>
                <w:sz w:val="22"/>
                <w:szCs w:val="22"/>
              </w:rPr>
              <w:t>5.</w:t>
            </w:r>
          </w:p>
        </w:tc>
        <w:tc>
          <w:tcPr>
            <w:tcW w:w="2391" w:type="dxa"/>
          </w:tcPr>
          <w:p w14:paraId="39CA1330" w14:textId="77777777" w:rsidR="00444B9A" w:rsidRPr="00F012C9" w:rsidRDefault="00444B9A" w:rsidP="0052327F">
            <w:pPr>
              <w:tabs>
                <w:tab w:val="left" w:pos="4020"/>
              </w:tabs>
              <w:rPr>
                <w:sz w:val="22"/>
                <w:szCs w:val="22"/>
              </w:rPr>
            </w:pPr>
            <w:r w:rsidRPr="00F012C9">
              <w:rPr>
                <w:sz w:val="22"/>
                <w:szCs w:val="22"/>
              </w:rPr>
              <w:t>Полозов И.Г.</w:t>
            </w:r>
          </w:p>
        </w:tc>
        <w:tc>
          <w:tcPr>
            <w:tcW w:w="3493" w:type="dxa"/>
          </w:tcPr>
          <w:p w14:paraId="184EFDBE" w14:textId="77777777" w:rsidR="00444B9A" w:rsidRPr="00F012C9" w:rsidRDefault="00444B9A" w:rsidP="0052327F">
            <w:pPr>
              <w:tabs>
                <w:tab w:val="left" w:pos="4020"/>
              </w:tabs>
              <w:jc w:val="center"/>
              <w:rPr>
                <w:sz w:val="22"/>
                <w:szCs w:val="22"/>
              </w:rPr>
            </w:pPr>
            <w:r w:rsidRPr="00F012C9">
              <w:rPr>
                <w:sz w:val="22"/>
                <w:szCs w:val="22"/>
              </w:rPr>
              <w:t>за</w:t>
            </w:r>
          </w:p>
        </w:tc>
      </w:tr>
      <w:tr w:rsidR="00444B9A" w:rsidRPr="00F012C9" w14:paraId="50BE616B" w14:textId="77777777" w:rsidTr="00444B9A">
        <w:tc>
          <w:tcPr>
            <w:tcW w:w="959" w:type="dxa"/>
          </w:tcPr>
          <w:p w14:paraId="42BD7AE4" w14:textId="77777777" w:rsidR="00444B9A" w:rsidRPr="00F012C9" w:rsidRDefault="00444B9A" w:rsidP="0052327F">
            <w:pPr>
              <w:tabs>
                <w:tab w:val="left" w:pos="4020"/>
              </w:tabs>
              <w:jc w:val="center"/>
              <w:rPr>
                <w:sz w:val="22"/>
                <w:szCs w:val="22"/>
              </w:rPr>
            </w:pPr>
            <w:r w:rsidRPr="00F012C9">
              <w:rPr>
                <w:sz w:val="22"/>
                <w:szCs w:val="22"/>
              </w:rPr>
              <w:t>6.</w:t>
            </w:r>
          </w:p>
        </w:tc>
        <w:tc>
          <w:tcPr>
            <w:tcW w:w="2391" w:type="dxa"/>
          </w:tcPr>
          <w:p w14:paraId="7A205E02" w14:textId="77777777" w:rsidR="00444B9A" w:rsidRPr="00F012C9" w:rsidRDefault="00444B9A" w:rsidP="0052327F">
            <w:pPr>
              <w:tabs>
                <w:tab w:val="left" w:pos="4020"/>
              </w:tabs>
              <w:rPr>
                <w:sz w:val="22"/>
                <w:szCs w:val="22"/>
              </w:rPr>
            </w:pPr>
            <w:r w:rsidRPr="00F012C9">
              <w:rPr>
                <w:sz w:val="22"/>
                <w:szCs w:val="22"/>
              </w:rPr>
              <w:t>Коннова Е.А.</w:t>
            </w:r>
          </w:p>
        </w:tc>
        <w:tc>
          <w:tcPr>
            <w:tcW w:w="3493" w:type="dxa"/>
          </w:tcPr>
          <w:p w14:paraId="46C3631E" w14:textId="77777777" w:rsidR="00444B9A" w:rsidRPr="00F012C9" w:rsidRDefault="00444B9A" w:rsidP="0052327F">
            <w:pPr>
              <w:tabs>
                <w:tab w:val="left" w:pos="4020"/>
              </w:tabs>
              <w:jc w:val="center"/>
              <w:rPr>
                <w:sz w:val="22"/>
                <w:szCs w:val="22"/>
              </w:rPr>
            </w:pPr>
            <w:r w:rsidRPr="00F012C9">
              <w:rPr>
                <w:sz w:val="22"/>
                <w:szCs w:val="22"/>
              </w:rPr>
              <w:t>за</w:t>
            </w:r>
          </w:p>
        </w:tc>
      </w:tr>
      <w:tr w:rsidR="00444B9A" w:rsidRPr="00F012C9" w14:paraId="482EFE15" w14:textId="77777777" w:rsidTr="00444B9A">
        <w:tc>
          <w:tcPr>
            <w:tcW w:w="959" w:type="dxa"/>
          </w:tcPr>
          <w:p w14:paraId="32AC38D0" w14:textId="77777777" w:rsidR="00444B9A" w:rsidRPr="00F012C9" w:rsidRDefault="00444B9A" w:rsidP="0052327F">
            <w:pPr>
              <w:tabs>
                <w:tab w:val="left" w:pos="4020"/>
              </w:tabs>
              <w:jc w:val="center"/>
              <w:rPr>
                <w:sz w:val="22"/>
                <w:szCs w:val="22"/>
              </w:rPr>
            </w:pPr>
            <w:r w:rsidRPr="00F012C9">
              <w:rPr>
                <w:sz w:val="22"/>
                <w:szCs w:val="22"/>
              </w:rPr>
              <w:t>7.</w:t>
            </w:r>
          </w:p>
        </w:tc>
        <w:tc>
          <w:tcPr>
            <w:tcW w:w="2391" w:type="dxa"/>
          </w:tcPr>
          <w:p w14:paraId="140C4F78" w14:textId="77777777" w:rsidR="00444B9A" w:rsidRPr="00F012C9" w:rsidRDefault="00444B9A" w:rsidP="0052327F">
            <w:pPr>
              <w:tabs>
                <w:tab w:val="left" w:pos="4020"/>
              </w:tabs>
              <w:rPr>
                <w:sz w:val="22"/>
                <w:szCs w:val="22"/>
              </w:rPr>
            </w:pPr>
            <w:r w:rsidRPr="00F012C9">
              <w:rPr>
                <w:sz w:val="22"/>
                <w:szCs w:val="22"/>
              </w:rPr>
              <w:t>Агапова О.П.</w:t>
            </w:r>
          </w:p>
        </w:tc>
        <w:tc>
          <w:tcPr>
            <w:tcW w:w="3493" w:type="dxa"/>
          </w:tcPr>
          <w:p w14:paraId="37516225" w14:textId="77777777" w:rsidR="00444B9A" w:rsidRPr="00F012C9" w:rsidRDefault="00444B9A" w:rsidP="0052327F">
            <w:pPr>
              <w:tabs>
                <w:tab w:val="left" w:pos="4020"/>
              </w:tabs>
              <w:jc w:val="center"/>
              <w:rPr>
                <w:sz w:val="22"/>
                <w:szCs w:val="22"/>
              </w:rPr>
            </w:pPr>
            <w:r w:rsidRPr="00F012C9">
              <w:rPr>
                <w:sz w:val="22"/>
                <w:szCs w:val="22"/>
              </w:rPr>
              <w:t>за</w:t>
            </w:r>
          </w:p>
        </w:tc>
      </w:tr>
    </w:tbl>
    <w:p w14:paraId="4DD640E6" w14:textId="77777777" w:rsidR="00444B9A" w:rsidRPr="00F012C9" w:rsidRDefault="00444B9A" w:rsidP="0052327F">
      <w:pPr>
        <w:pStyle w:val="24"/>
        <w:widowControl/>
        <w:tabs>
          <w:tab w:val="left" w:pos="851"/>
          <w:tab w:val="left" w:pos="1276"/>
          <w:tab w:val="left" w:pos="1560"/>
        </w:tabs>
        <w:ind w:firstLine="708"/>
        <w:rPr>
          <w:sz w:val="22"/>
          <w:szCs w:val="22"/>
        </w:rPr>
      </w:pPr>
      <w:r w:rsidRPr="00F012C9">
        <w:rPr>
          <w:sz w:val="22"/>
          <w:szCs w:val="22"/>
        </w:rPr>
        <w:t>Итого: за – 7, против – 0, воздержался – 0, отсутствуют – 0.</w:t>
      </w:r>
    </w:p>
    <w:p w14:paraId="6CF5EB7A" w14:textId="77777777" w:rsidR="00F63994" w:rsidRDefault="00F63994" w:rsidP="0052327F">
      <w:pPr>
        <w:tabs>
          <w:tab w:val="left" w:pos="4020"/>
        </w:tabs>
        <w:ind w:firstLine="709"/>
        <w:jc w:val="both"/>
        <w:rPr>
          <w:b/>
          <w:sz w:val="22"/>
          <w:szCs w:val="22"/>
        </w:rPr>
      </w:pPr>
    </w:p>
    <w:p w14:paraId="6E5C8B80" w14:textId="6AB2B5F3" w:rsidR="00573157" w:rsidRDefault="00573157" w:rsidP="0052327F">
      <w:pPr>
        <w:tabs>
          <w:tab w:val="left" w:pos="4020"/>
        </w:tabs>
        <w:ind w:firstLine="709"/>
        <w:jc w:val="both"/>
        <w:rPr>
          <w:b/>
          <w:sz w:val="22"/>
          <w:szCs w:val="22"/>
        </w:rPr>
      </w:pPr>
      <w:r>
        <w:rPr>
          <w:b/>
          <w:sz w:val="22"/>
          <w:szCs w:val="22"/>
        </w:rPr>
        <w:t xml:space="preserve">8. </w:t>
      </w:r>
      <w:r w:rsidRPr="00F63994">
        <w:rPr>
          <w:b/>
          <w:sz w:val="22"/>
          <w:szCs w:val="22"/>
        </w:rPr>
        <w:t>СЛУШАЛИ:</w:t>
      </w:r>
      <w:r w:rsidRPr="00573157">
        <w:t xml:space="preserve"> </w:t>
      </w:r>
      <w:r w:rsidRPr="00573157">
        <w:rPr>
          <w:b/>
          <w:sz w:val="22"/>
          <w:szCs w:val="22"/>
        </w:rPr>
        <w:t>О корректировке долгосрочных тарифов на тепловую энергию для потребителей ООО «СТЭК» (г. Заволжск) на 2025-2028 годы</w:t>
      </w:r>
      <w:r>
        <w:rPr>
          <w:b/>
          <w:sz w:val="22"/>
          <w:szCs w:val="22"/>
        </w:rPr>
        <w:t xml:space="preserve"> (Копышева М.С.)</w:t>
      </w:r>
    </w:p>
    <w:p w14:paraId="11D6FE04" w14:textId="7F9C54CA" w:rsidR="007F732C" w:rsidRDefault="007F732C" w:rsidP="0052327F">
      <w:pPr>
        <w:pStyle w:val="24"/>
        <w:widowControl/>
        <w:tabs>
          <w:tab w:val="left" w:pos="851"/>
          <w:tab w:val="left" w:pos="993"/>
          <w:tab w:val="left" w:pos="1560"/>
        </w:tabs>
        <w:ind w:firstLine="709"/>
        <w:rPr>
          <w:bCs/>
          <w:sz w:val="22"/>
          <w:szCs w:val="22"/>
        </w:rPr>
      </w:pPr>
      <w:r w:rsidRPr="00D6043D">
        <w:rPr>
          <w:bCs/>
          <w:sz w:val="22"/>
          <w:szCs w:val="22"/>
        </w:rPr>
        <w:t>В связи с обращением ООО «СТЭК» приказом Департамента энергетики и тарифов Ивановской области</w:t>
      </w:r>
      <w:r w:rsidR="009130F1" w:rsidRPr="009130F1">
        <w:t xml:space="preserve"> </w:t>
      </w:r>
      <w:r w:rsidR="009130F1" w:rsidRPr="009130F1">
        <w:rPr>
          <w:bCs/>
          <w:sz w:val="22"/>
          <w:szCs w:val="22"/>
        </w:rPr>
        <w:t xml:space="preserve">от 07.05.2024 года №22-у </w:t>
      </w:r>
      <w:r w:rsidRPr="00D6043D">
        <w:rPr>
          <w:bCs/>
          <w:sz w:val="22"/>
          <w:szCs w:val="22"/>
        </w:rPr>
        <w:t xml:space="preserve">открыто дело о </w:t>
      </w:r>
      <w:r w:rsidR="009130F1">
        <w:rPr>
          <w:bCs/>
          <w:sz w:val="22"/>
          <w:szCs w:val="22"/>
        </w:rPr>
        <w:t>корректировке</w:t>
      </w:r>
      <w:r w:rsidRPr="00D6043D">
        <w:rPr>
          <w:bCs/>
          <w:sz w:val="22"/>
          <w:szCs w:val="22"/>
        </w:rPr>
        <w:t xml:space="preserve"> долгосрочных тарифов на тепловую энергию на 202</w:t>
      </w:r>
      <w:r w:rsidR="009130F1">
        <w:rPr>
          <w:bCs/>
          <w:sz w:val="22"/>
          <w:szCs w:val="22"/>
        </w:rPr>
        <w:t>5</w:t>
      </w:r>
      <w:r w:rsidRPr="00D6043D">
        <w:rPr>
          <w:bCs/>
          <w:sz w:val="22"/>
          <w:szCs w:val="22"/>
        </w:rPr>
        <w:t xml:space="preserve"> - 2028 годы. </w:t>
      </w:r>
      <w:r w:rsidR="009130F1" w:rsidRPr="009130F1">
        <w:rPr>
          <w:bCs/>
          <w:sz w:val="22"/>
          <w:szCs w:val="22"/>
        </w:rPr>
        <w:t>Метод регулирования долгосрочных тарифов на тепловую энергию-метод индексации установленных тарифов определен приказом Департамента энергетики и тарифов Ивановской области от 28.04.2023 года №16-у на 2024–2028 годы в первый год долгосрочного периода.</w:t>
      </w:r>
    </w:p>
    <w:p w14:paraId="68C86ECF" w14:textId="77777777" w:rsidR="00367417" w:rsidRPr="00444B9A" w:rsidRDefault="00367417" w:rsidP="0052327F">
      <w:pPr>
        <w:autoSpaceDE w:val="0"/>
        <w:autoSpaceDN w:val="0"/>
        <w:adjustRightInd w:val="0"/>
        <w:ind w:firstLine="709"/>
        <w:jc w:val="both"/>
        <w:rPr>
          <w:bCs/>
          <w:sz w:val="22"/>
          <w:szCs w:val="22"/>
        </w:rPr>
      </w:pPr>
      <w:bookmarkStart w:id="3" w:name="_Hlk179988076"/>
      <w:r w:rsidRPr="00444B9A">
        <w:rPr>
          <w:bCs/>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w:t>
      </w:r>
      <w:r w:rsidRPr="00444B9A">
        <w:rPr>
          <w:bCs/>
          <w:sz w:val="22"/>
          <w:szCs w:val="22"/>
        </w:rPr>
        <w:lastRenderedPageBreak/>
        <w:t>II).</w:t>
      </w:r>
    </w:p>
    <w:bookmarkEnd w:id="3"/>
    <w:p w14:paraId="6C8D9D95" w14:textId="089C3829" w:rsidR="00367417" w:rsidRPr="00D6043D" w:rsidRDefault="00367417" w:rsidP="0052327F">
      <w:pPr>
        <w:widowControl/>
        <w:autoSpaceDE w:val="0"/>
        <w:autoSpaceDN w:val="0"/>
        <w:adjustRightInd w:val="0"/>
        <w:ind w:firstLine="709"/>
        <w:jc w:val="both"/>
        <w:rPr>
          <w:sz w:val="22"/>
          <w:szCs w:val="22"/>
        </w:rPr>
      </w:pPr>
      <w:r w:rsidRPr="00367417">
        <w:rPr>
          <w:sz w:val="22"/>
          <w:szCs w:val="22"/>
        </w:rPr>
        <w:t>ООО «СТЭК» (г. Заволжск)</w:t>
      </w:r>
      <w:r>
        <w:rPr>
          <w:sz w:val="22"/>
          <w:szCs w:val="22"/>
        </w:rPr>
        <w:t xml:space="preserve"> </w:t>
      </w:r>
      <w:r w:rsidRPr="00D6043D">
        <w:rPr>
          <w:sz w:val="22"/>
          <w:szCs w:val="22"/>
        </w:rPr>
        <w:t>ознакомлен</w:t>
      </w:r>
      <w:r>
        <w:rPr>
          <w:sz w:val="22"/>
          <w:szCs w:val="22"/>
        </w:rPr>
        <w:t>о</w:t>
      </w:r>
      <w:r w:rsidRPr="00D6043D">
        <w:rPr>
          <w:sz w:val="22"/>
          <w:szCs w:val="22"/>
        </w:rPr>
        <w:t xml:space="preserve"> с предлагаемыми к утверждению уровнями тарифов на тепловую энергию, согласие или разногласия в адрес Департамента не направлены. В заседании Правления </w:t>
      </w:r>
      <w:r>
        <w:rPr>
          <w:sz w:val="22"/>
          <w:szCs w:val="22"/>
        </w:rPr>
        <w:t xml:space="preserve">представители общества </w:t>
      </w:r>
      <w:r w:rsidRPr="00D6043D">
        <w:rPr>
          <w:sz w:val="22"/>
          <w:szCs w:val="22"/>
        </w:rPr>
        <w:t>участие не принимал</w:t>
      </w:r>
      <w:r>
        <w:rPr>
          <w:sz w:val="22"/>
          <w:szCs w:val="22"/>
        </w:rPr>
        <w:t>и</w:t>
      </w:r>
      <w:r w:rsidRPr="00D6043D">
        <w:rPr>
          <w:sz w:val="22"/>
          <w:szCs w:val="22"/>
        </w:rPr>
        <w:t>.</w:t>
      </w:r>
    </w:p>
    <w:p w14:paraId="0FE33E17" w14:textId="39F3052B" w:rsidR="00367417" w:rsidRDefault="00367417" w:rsidP="0052327F">
      <w:pPr>
        <w:pStyle w:val="a4"/>
        <w:ind w:left="0" w:firstLine="567"/>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w:t>
      </w:r>
      <w:r w:rsidRPr="00367417">
        <w:rPr>
          <w:bCs/>
          <w:sz w:val="22"/>
          <w:szCs w:val="22"/>
        </w:rPr>
        <w:t xml:space="preserve">приложении </w:t>
      </w:r>
      <w:r>
        <w:rPr>
          <w:bCs/>
          <w:sz w:val="22"/>
          <w:szCs w:val="22"/>
        </w:rPr>
        <w:t>8</w:t>
      </w:r>
      <w:r w:rsidRPr="00367417">
        <w:rPr>
          <w:bCs/>
          <w:sz w:val="22"/>
          <w:szCs w:val="22"/>
        </w:rPr>
        <w:t>/1.</w:t>
      </w:r>
    </w:p>
    <w:p w14:paraId="1B048672" w14:textId="77777777" w:rsidR="00367417" w:rsidRDefault="00367417" w:rsidP="0052327F">
      <w:pPr>
        <w:pStyle w:val="24"/>
        <w:widowControl/>
        <w:tabs>
          <w:tab w:val="left" w:pos="0"/>
          <w:tab w:val="left" w:pos="851"/>
        </w:tabs>
        <w:ind w:firstLine="709"/>
        <w:rPr>
          <w:sz w:val="22"/>
          <w:szCs w:val="22"/>
        </w:rPr>
      </w:pPr>
      <w:r w:rsidRPr="00D6043D">
        <w:rPr>
          <w:b/>
          <w:sz w:val="22"/>
          <w:szCs w:val="22"/>
        </w:rPr>
        <w:t>РЕШИЛИ:</w:t>
      </w:r>
      <w:r w:rsidRPr="00D6043D">
        <w:rPr>
          <w:sz w:val="22"/>
          <w:szCs w:val="22"/>
        </w:rPr>
        <w:t xml:space="preserve"> </w:t>
      </w:r>
    </w:p>
    <w:p w14:paraId="47F81F83" w14:textId="14DDC613" w:rsidR="00367417" w:rsidRPr="00D6043D" w:rsidRDefault="00367417" w:rsidP="0052327F">
      <w:pPr>
        <w:pStyle w:val="24"/>
        <w:widowControl/>
        <w:tabs>
          <w:tab w:val="left" w:pos="0"/>
          <w:tab w:val="left" w:pos="851"/>
        </w:tabs>
        <w:ind w:firstLine="709"/>
        <w:rPr>
          <w:sz w:val="22"/>
          <w:szCs w:val="22"/>
        </w:rPr>
      </w:pPr>
      <w:r w:rsidRPr="00D6043D">
        <w:rPr>
          <w:sz w:val="22"/>
          <w:szCs w:val="22"/>
        </w:rPr>
        <w:t xml:space="preserve">В соответствии с Федеральными законами от 27.07.2010 № 190-ФЗ «О теплоснабжении», </w:t>
      </w:r>
      <w:r w:rsidRPr="00D6043D">
        <w:rPr>
          <w:bCs/>
          <w:sz w:val="22"/>
          <w:szCs w:val="22"/>
        </w:rPr>
        <w:t>п</w:t>
      </w:r>
      <w:r w:rsidRPr="00D6043D">
        <w:rPr>
          <w:sz w:val="22"/>
          <w:szCs w:val="22"/>
        </w:rPr>
        <w:t xml:space="preserve">остановлением Правительства Российской Федерации от 22.10.2012 № 1075 «О ценообразовании в сфере теплоснабжения»: </w:t>
      </w:r>
    </w:p>
    <w:p w14:paraId="7E37B5AA" w14:textId="28A09E83" w:rsidR="00367417" w:rsidRDefault="00367417" w:rsidP="0052327F">
      <w:pPr>
        <w:pStyle w:val="24"/>
        <w:widowControl/>
        <w:tabs>
          <w:tab w:val="left" w:pos="851"/>
          <w:tab w:val="left" w:pos="993"/>
          <w:tab w:val="left" w:pos="1560"/>
        </w:tabs>
        <w:ind w:firstLine="709"/>
        <w:rPr>
          <w:bCs/>
          <w:sz w:val="22"/>
          <w:szCs w:val="22"/>
        </w:rPr>
      </w:pPr>
      <w:r w:rsidRPr="00367417">
        <w:rPr>
          <w:bCs/>
          <w:sz w:val="22"/>
          <w:szCs w:val="22"/>
        </w:rPr>
        <w:t>1.</w:t>
      </w:r>
      <w:r w:rsidRPr="00367417">
        <w:rPr>
          <w:bCs/>
          <w:sz w:val="22"/>
          <w:szCs w:val="22"/>
        </w:rPr>
        <w:tab/>
        <w:t>С 01.01.2025 произвести корректировку установленных долгосрочных тарифов на тепловую энергию для потребителей ООО «СТЭК» (г. Заволжск) на 2025-2028 годы, изложив приложение 1 к постановлению Департамента энергетики и тарифов Ивановской области от 06.10.2023 № 38-т/4 в новой редакции</w:t>
      </w:r>
      <w:r>
        <w:rPr>
          <w:bCs/>
          <w:sz w:val="22"/>
          <w:szCs w:val="22"/>
        </w:rPr>
        <w:t>:</w:t>
      </w:r>
    </w:p>
    <w:p w14:paraId="29266769" w14:textId="77777777" w:rsidR="00367417" w:rsidRPr="00367417" w:rsidRDefault="00367417" w:rsidP="0052327F">
      <w:pPr>
        <w:widowControl/>
        <w:autoSpaceDE w:val="0"/>
        <w:autoSpaceDN w:val="0"/>
        <w:adjustRightInd w:val="0"/>
        <w:jc w:val="right"/>
        <w:rPr>
          <w:sz w:val="22"/>
          <w:szCs w:val="22"/>
        </w:rPr>
      </w:pPr>
      <w:r w:rsidRPr="00367417">
        <w:rPr>
          <w:sz w:val="22"/>
          <w:szCs w:val="22"/>
        </w:rPr>
        <w:t>Приложение 1 к постановлению Департамента энергетики и тарифов</w:t>
      </w:r>
    </w:p>
    <w:p w14:paraId="4159E975" w14:textId="77777777" w:rsidR="00367417" w:rsidRPr="00367417" w:rsidRDefault="00367417" w:rsidP="0052327F">
      <w:pPr>
        <w:widowControl/>
        <w:autoSpaceDE w:val="0"/>
        <w:autoSpaceDN w:val="0"/>
        <w:adjustRightInd w:val="0"/>
        <w:jc w:val="right"/>
        <w:rPr>
          <w:sz w:val="22"/>
          <w:szCs w:val="22"/>
        </w:rPr>
      </w:pPr>
      <w:r w:rsidRPr="00367417">
        <w:rPr>
          <w:sz w:val="22"/>
          <w:szCs w:val="22"/>
        </w:rPr>
        <w:t xml:space="preserve"> Ивановской области от 06.10.2023 № 38-т/4</w:t>
      </w:r>
    </w:p>
    <w:p w14:paraId="315DFDD4" w14:textId="77777777" w:rsidR="00367417" w:rsidRPr="00367417" w:rsidRDefault="00367417" w:rsidP="0052327F">
      <w:pPr>
        <w:widowControl/>
        <w:autoSpaceDE w:val="0"/>
        <w:autoSpaceDN w:val="0"/>
        <w:adjustRightInd w:val="0"/>
        <w:jc w:val="center"/>
        <w:rPr>
          <w:sz w:val="22"/>
          <w:szCs w:val="22"/>
        </w:rPr>
      </w:pPr>
    </w:p>
    <w:p w14:paraId="01CDC0DC" w14:textId="77777777" w:rsidR="00367417" w:rsidRPr="00367417" w:rsidRDefault="00367417" w:rsidP="0052327F">
      <w:pPr>
        <w:widowControl/>
        <w:autoSpaceDE w:val="0"/>
        <w:autoSpaceDN w:val="0"/>
        <w:adjustRightInd w:val="0"/>
        <w:jc w:val="center"/>
        <w:rPr>
          <w:b/>
          <w:bCs/>
          <w:sz w:val="22"/>
          <w:szCs w:val="22"/>
        </w:rPr>
      </w:pPr>
      <w:r w:rsidRPr="00367417">
        <w:rPr>
          <w:b/>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367417" w:rsidRPr="00367417" w14:paraId="168941AA" w14:textId="77777777" w:rsidTr="00022D9C">
        <w:trPr>
          <w:trHeight w:val="264"/>
        </w:trPr>
        <w:tc>
          <w:tcPr>
            <w:tcW w:w="426" w:type="dxa"/>
            <w:vMerge w:val="restart"/>
            <w:shd w:val="clear" w:color="auto" w:fill="auto"/>
            <w:vAlign w:val="center"/>
            <w:hideMark/>
          </w:tcPr>
          <w:p w14:paraId="50479D6C" w14:textId="77777777" w:rsidR="00367417" w:rsidRPr="00367417" w:rsidRDefault="00367417" w:rsidP="0052327F">
            <w:pPr>
              <w:widowControl/>
              <w:jc w:val="center"/>
              <w:rPr>
                <w:sz w:val="22"/>
                <w:szCs w:val="22"/>
              </w:rPr>
            </w:pPr>
            <w:r w:rsidRPr="00367417">
              <w:rPr>
                <w:sz w:val="22"/>
                <w:szCs w:val="22"/>
              </w:rPr>
              <w:t>№ п/п</w:t>
            </w:r>
          </w:p>
        </w:tc>
        <w:tc>
          <w:tcPr>
            <w:tcW w:w="1972" w:type="dxa"/>
            <w:vMerge w:val="restart"/>
            <w:shd w:val="clear" w:color="auto" w:fill="auto"/>
            <w:vAlign w:val="center"/>
            <w:hideMark/>
          </w:tcPr>
          <w:p w14:paraId="666F1B23" w14:textId="77777777" w:rsidR="00367417" w:rsidRPr="00367417" w:rsidRDefault="00367417" w:rsidP="0052327F">
            <w:pPr>
              <w:widowControl/>
              <w:jc w:val="center"/>
              <w:rPr>
                <w:sz w:val="22"/>
                <w:szCs w:val="22"/>
              </w:rPr>
            </w:pPr>
            <w:r w:rsidRPr="00367417">
              <w:rPr>
                <w:sz w:val="22"/>
                <w:szCs w:val="22"/>
              </w:rPr>
              <w:t>Наименование регулируемой организации</w:t>
            </w:r>
          </w:p>
        </w:tc>
        <w:tc>
          <w:tcPr>
            <w:tcW w:w="1430" w:type="dxa"/>
            <w:vMerge w:val="restart"/>
            <w:shd w:val="clear" w:color="auto" w:fill="auto"/>
            <w:noWrap/>
            <w:vAlign w:val="center"/>
            <w:hideMark/>
          </w:tcPr>
          <w:p w14:paraId="4F7104ED" w14:textId="77777777" w:rsidR="00367417" w:rsidRPr="00367417" w:rsidRDefault="00367417" w:rsidP="0052327F">
            <w:pPr>
              <w:widowControl/>
              <w:jc w:val="center"/>
              <w:rPr>
                <w:sz w:val="22"/>
                <w:szCs w:val="22"/>
              </w:rPr>
            </w:pPr>
            <w:r w:rsidRPr="00367417">
              <w:rPr>
                <w:sz w:val="22"/>
                <w:szCs w:val="22"/>
              </w:rPr>
              <w:t>Вид тарифа</w:t>
            </w:r>
          </w:p>
        </w:tc>
        <w:tc>
          <w:tcPr>
            <w:tcW w:w="709" w:type="dxa"/>
            <w:vMerge w:val="restart"/>
            <w:shd w:val="clear" w:color="auto" w:fill="auto"/>
            <w:noWrap/>
            <w:vAlign w:val="center"/>
            <w:hideMark/>
          </w:tcPr>
          <w:p w14:paraId="3DD6D190" w14:textId="77777777" w:rsidR="00367417" w:rsidRPr="00367417" w:rsidRDefault="00367417" w:rsidP="0052327F">
            <w:pPr>
              <w:widowControl/>
              <w:jc w:val="center"/>
              <w:rPr>
                <w:sz w:val="22"/>
                <w:szCs w:val="22"/>
              </w:rPr>
            </w:pPr>
            <w:r w:rsidRPr="00367417">
              <w:rPr>
                <w:sz w:val="22"/>
                <w:szCs w:val="22"/>
              </w:rPr>
              <w:t>Год</w:t>
            </w:r>
          </w:p>
        </w:tc>
        <w:tc>
          <w:tcPr>
            <w:tcW w:w="2268" w:type="dxa"/>
            <w:gridSpan w:val="2"/>
            <w:shd w:val="clear" w:color="auto" w:fill="auto"/>
            <w:noWrap/>
            <w:vAlign w:val="center"/>
            <w:hideMark/>
          </w:tcPr>
          <w:p w14:paraId="75325681" w14:textId="77777777" w:rsidR="00367417" w:rsidRPr="00367417" w:rsidRDefault="00367417" w:rsidP="0052327F">
            <w:pPr>
              <w:widowControl/>
              <w:jc w:val="center"/>
              <w:rPr>
                <w:sz w:val="22"/>
                <w:szCs w:val="22"/>
              </w:rPr>
            </w:pPr>
            <w:r w:rsidRPr="00367417">
              <w:rPr>
                <w:sz w:val="22"/>
                <w:szCs w:val="22"/>
              </w:rPr>
              <w:t>Вода</w:t>
            </w:r>
          </w:p>
        </w:tc>
        <w:tc>
          <w:tcPr>
            <w:tcW w:w="2268" w:type="dxa"/>
            <w:gridSpan w:val="4"/>
            <w:shd w:val="clear" w:color="auto" w:fill="auto"/>
            <w:noWrap/>
            <w:vAlign w:val="center"/>
            <w:hideMark/>
          </w:tcPr>
          <w:p w14:paraId="272D80DC" w14:textId="77777777" w:rsidR="00367417" w:rsidRPr="00367417" w:rsidRDefault="00367417" w:rsidP="0052327F">
            <w:pPr>
              <w:widowControl/>
              <w:jc w:val="center"/>
              <w:rPr>
                <w:sz w:val="22"/>
                <w:szCs w:val="22"/>
              </w:rPr>
            </w:pPr>
            <w:r w:rsidRPr="00367417">
              <w:rPr>
                <w:sz w:val="22"/>
                <w:szCs w:val="22"/>
              </w:rPr>
              <w:t>Отборный пар давлением</w:t>
            </w:r>
          </w:p>
        </w:tc>
        <w:tc>
          <w:tcPr>
            <w:tcW w:w="1279" w:type="dxa"/>
            <w:vMerge w:val="restart"/>
            <w:shd w:val="clear" w:color="auto" w:fill="auto"/>
            <w:vAlign w:val="center"/>
            <w:hideMark/>
          </w:tcPr>
          <w:p w14:paraId="17B54447" w14:textId="77777777" w:rsidR="00367417" w:rsidRPr="00367417" w:rsidRDefault="00367417" w:rsidP="0052327F">
            <w:pPr>
              <w:widowControl/>
              <w:jc w:val="center"/>
              <w:rPr>
                <w:sz w:val="22"/>
                <w:szCs w:val="22"/>
              </w:rPr>
            </w:pPr>
            <w:r w:rsidRPr="00367417">
              <w:rPr>
                <w:sz w:val="22"/>
                <w:szCs w:val="22"/>
              </w:rPr>
              <w:t>Острый и редуцированный пар</w:t>
            </w:r>
          </w:p>
          <w:p w14:paraId="20090ECB" w14:textId="77777777" w:rsidR="00367417" w:rsidRPr="00367417" w:rsidRDefault="00367417" w:rsidP="0052327F">
            <w:pPr>
              <w:jc w:val="center"/>
              <w:rPr>
                <w:sz w:val="22"/>
                <w:szCs w:val="22"/>
              </w:rPr>
            </w:pPr>
          </w:p>
        </w:tc>
      </w:tr>
      <w:tr w:rsidR="00367417" w:rsidRPr="00367417" w14:paraId="2C07C579" w14:textId="77777777" w:rsidTr="00022D9C">
        <w:trPr>
          <w:trHeight w:val="540"/>
        </w:trPr>
        <w:tc>
          <w:tcPr>
            <w:tcW w:w="426" w:type="dxa"/>
            <w:vMerge/>
            <w:shd w:val="clear" w:color="auto" w:fill="auto"/>
            <w:noWrap/>
            <w:vAlign w:val="center"/>
            <w:hideMark/>
          </w:tcPr>
          <w:p w14:paraId="2AA8C7EA" w14:textId="77777777" w:rsidR="00367417" w:rsidRPr="00367417" w:rsidRDefault="00367417" w:rsidP="0052327F">
            <w:pPr>
              <w:widowControl/>
              <w:jc w:val="center"/>
              <w:rPr>
                <w:sz w:val="22"/>
                <w:szCs w:val="22"/>
              </w:rPr>
            </w:pPr>
          </w:p>
        </w:tc>
        <w:tc>
          <w:tcPr>
            <w:tcW w:w="1972" w:type="dxa"/>
            <w:vMerge/>
            <w:shd w:val="clear" w:color="auto" w:fill="auto"/>
            <w:vAlign w:val="center"/>
            <w:hideMark/>
          </w:tcPr>
          <w:p w14:paraId="280A157B" w14:textId="77777777" w:rsidR="00367417" w:rsidRPr="00367417" w:rsidRDefault="00367417" w:rsidP="0052327F">
            <w:pPr>
              <w:widowControl/>
              <w:rPr>
                <w:sz w:val="22"/>
                <w:szCs w:val="22"/>
              </w:rPr>
            </w:pPr>
          </w:p>
        </w:tc>
        <w:tc>
          <w:tcPr>
            <w:tcW w:w="1430" w:type="dxa"/>
            <w:vMerge/>
            <w:shd w:val="clear" w:color="auto" w:fill="auto"/>
            <w:noWrap/>
            <w:vAlign w:val="center"/>
            <w:hideMark/>
          </w:tcPr>
          <w:p w14:paraId="25E6CF60" w14:textId="77777777" w:rsidR="00367417" w:rsidRPr="00367417" w:rsidRDefault="00367417" w:rsidP="0052327F">
            <w:pPr>
              <w:widowControl/>
              <w:jc w:val="center"/>
              <w:rPr>
                <w:sz w:val="22"/>
                <w:szCs w:val="22"/>
              </w:rPr>
            </w:pPr>
          </w:p>
        </w:tc>
        <w:tc>
          <w:tcPr>
            <w:tcW w:w="709" w:type="dxa"/>
            <w:vMerge/>
            <w:shd w:val="clear" w:color="auto" w:fill="auto"/>
            <w:noWrap/>
            <w:vAlign w:val="center"/>
            <w:hideMark/>
          </w:tcPr>
          <w:p w14:paraId="22AE587D" w14:textId="77777777" w:rsidR="00367417" w:rsidRPr="00367417" w:rsidRDefault="00367417" w:rsidP="0052327F">
            <w:pPr>
              <w:widowControl/>
              <w:jc w:val="center"/>
              <w:rPr>
                <w:sz w:val="22"/>
                <w:szCs w:val="22"/>
              </w:rPr>
            </w:pPr>
          </w:p>
        </w:tc>
        <w:tc>
          <w:tcPr>
            <w:tcW w:w="1134" w:type="dxa"/>
            <w:shd w:val="clear" w:color="auto" w:fill="auto"/>
            <w:noWrap/>
            <w:vAlign w:val="center"/>
            <w:hideMark/>
          </w:tcPr>
          <w:p w14:paraId="1585793F" w14:textId="77777777" w:rsidR="00367417" w:rsidRPr="00367417" w:rsidRDefault="00367417" w:rsidP="0052327F">
            <w:pPr>
              <w:widowControl/>
              <w:jc w:val="center"/>
              <w:rPr>
                <w:sz w:val="22"/>
                <w:szCs w:val="22"/>
              </w:rPr>
            </w:pPr>
            <w:r w:rsidRPr="00367417">
              <w:rPr>
                <w:sz w:val="22"/>
                <w:szCs w:val="22"/>
              </w:rPr>
              <w:t>1 полугодие</w:t>
            </w:r>
          </w:p>
        </w:tc>
        <w:tc>
          <w:tcPr>
            <w:tcW w:w="1134" w:type="dxa"/>
            <w:shd w:val="clear" w:color="auto" w:fill="auto"/>
            <w:vAlign w:val="center"/>
          </w:tcPr>
          <w:p w14:paraId="3C892474" w14:textId="77777777" w:rsidR="00367417" w:rsidRPr="00367417" w:rsidRDefault="00367417" w:rsidP="0052327F">
            <w:pPr>
              <w:widowControl/>
              <w:jc w:val="center"/>
              <w:rPr>
                <w:sz w:val="22"/>
                <w:szCs w:val="22"/>
              </w:rPr>
            </w:pPr>
            <w:r w:rsidRPr="00367417">
              <w:rPr>
                <w:sz w:val="22"/>
                <w:szCs w:val="22"/>
              </w:rPr>
              <w:t>2 полугодие</w:t>
            </w:r>
          </w:p>
        </w:tc>
        <w:tc>
          <w:tcPr>
            <w:tcW w:w="567" w:type="dxa"/>
            <w:shd w:val="clear" w:color="auto" w:fill="auto"/>
            <w:vAlign w:val="center"/>
            <w:hideMark/>
          </w:tcPr>
          <w:p w14:paraId="74484350" w14:textId="77777777" w:rsidR="00367417" w:rsidRPr="00367417" w:rsidRDefault="00367417" w:rsidP="0052327F">
            <w:pPr>
              <w:widowControl/>
              <w:jc w:val="center"/>
              <w:rPr>
                <w:sz w:val="22"/>
                <w:szCs w:val="22"/>
              </w:rPr>
            </w:pPr>
            <w:r w:rsidRPr="00367417">
              <w:rPr>
                <w:sz w:val="22"/>
                <w:szCs w:val="22"/>
              </w:rPr>
              <w:t>от 1,2 до 2,5 кг/</w:t>
            </w:r>
          </w:p>
          <w:p w14:paraId="134B57B7" w14:textId="77777777" w:rsidR="00367417" w:rsidRPr="00367417" w:rsidRDefault="00367417" w:rsidP="0052327F">
            <w:pPr>
              <w:widowControl/>
              <w:jc w:val="center"/>
              <w:rPr>
                <w:sz w:val="22"/>
                <w:szCs w:val="22"/>
              </w:rPr>
            </w:pPr>
            <w:r w:rsidRPr="00367417">
              <w:rPr>
                <w:sz w:val="22"/>
                <w:szCs w:val="22"/>
              </w:rPr>
              <w:t>см</w:t>
            </w:r>
            <w:r w:rsidRPr="00367417">
              <w:rPr>
                <w:sz w:val="22"/>
                <w:szCs w:val="22"/>
                <w:vertAlign w:val="superscript"/>
              </w:rPr>
              <w:t>2</w:t>
            </w:r>
          </w:p>
        </w:tc>
        <w:tc>
          <w:tcPr>
            <w:tcW w:w="567" w:type="dxa"/>
            <w:vAlign w:val="center"/>
          </w:tcPr>
          <w:p w14:paraId="4C70C080" w14:textId="77777777" w:rsidR="00367417" w:rsidRPr="00367417" w:rsidRDefault="00367417" w:rsidP="0052327F">
            <w:pPr>
              <w:widowControl/>
              <w:jc w:val="center"/>
              <w:rPr>
                <w:sz w:val="22"/>
                <w:szCs w:val="22"/>
              </w:rPr>
            </w:pPr>
            <w:r w:rsidRPr="00367417">
              <w:rPr>
                <w:sz w:val="22"/>
                <w:szCs w:val="22"/>
              </w:rPr>
              <w:t>от 2,5 до 7,0 кг/см</w:t>
            </w:r>
            <w:r w:rsidRPr="00367417">
              <w:rPr>
                <w:sz w:val="22"/>
                <w:szCs w:val="22"/>
                <w:vertAlign w:val="superscript"/>
              </w:rPr>
              <w:t>2</w:t>
            </w:r>
          </w:p>
        </w:tc>
        <w:tc>
          <w:tcPr>
            <w:tcW w:w="567" w:type="dxa"/>
            <w:vAlign w:val="center"/>
          </w:tcPr>
          <w:p w14:paraId="1C95D11C" w14:textId="77777777" w:rsidR="00367417" w:rsidRPr="00367417" w:rsidRDefault="00367417" w:rsidP="0052327F">
            <w:pPr>
              <w:widowControl/>
              <w:jc w:val="center"/>
              <w:rPr>
                <w:sz w:val="22"/>
                <w:szCs w:val="22"/>
              </w:rPr>
            </w:pPr>
            <w:r w:rsidRPr="00367417">
              <w:rPr>
                <w:sz w:val="22"/>
                <w:szCs w:val="22"/>
              </w:rPr>
              <w:t>от 7,0 до 13,0 кг/</w:t>
            </w:r>
          </w:p>
          <w:p w14:paraId="3A83D426" w14:textId="77777777" w:rsidR="00367417" w:rsidRPr="00367417" w:rsidRDefault="00367417" w:rsidP="0052327F">
            <w:pPr>
              <w:widowControl/>
              <w:jc w:val="center"/>
              <w:rPr>
                <w:sz w:val="22"/>
                <w:szCs w:val="22"/>
              </w:rPr>
            </w:pPr>
            <w:r w:rsidRPr="00367417">
              <w:rPr>
                <w:sz w:val="22"/>
                <w:szCs w:val="22"/>
              </w:rPr>
              <w:t>см</w:t>
            </w:r>
            <w:r w:rsidRPr="00367417">
              <w:rPr>
                <w:sz w:val="22"/>
                <w:szCs w:val="22"/>
                <w:vertAlign w:val="superscript"/>
              </w:rPr>
              <w:t>2</w:t>
            </w:r>
          </w:p>
        </w:tc>
        <w:tc>
          <w:tcPr>
            <w:tcW w:w="567" w:type="dxa"/>
            <w:vAlign w:val="center"/>
          </w:tcPr>
          <w:p w14:paraId="6E6E7963" w14:textId="77777777" w:rsidR="00367417" w:rsidRPr="00367417" w:rsidRDefault="00367417" w:rsidP="0052327F">
            <w:pPr>
              <w:widowControl/>
              <w:ind w:right="-108" w:hanging="109"/>
              <w:jc w:val="center"/>
              <w:rPr>
                <w:sz w:val="22"/>
                <w:szCs w:val="22"/>
              </w:rPr>
            </w:pPr>
            <w:r w:rsidRPr="00367417">
              <w:rPr>
                <w:sz w:val="22"/>
                <w:szCs w:val="22"/>
              </w:rPr>
              <w:t>Свыше 13,0 кг/</w:t>
            </w:r>
          </w:p>
          <w:p w14:paraId="1F33C506" w14:textId="77777777" w:rsidR="00367417" w:rsidRPr="00367417" w:rsidRDefault="00367417" w:rsidP="0052327F">
            <w:pPr>
              <w:widowControl/>
              <w:jc w:val="center"/>
              <w:rPr>
                <w:sz w:val="22"/>
                <w:szCs w:val="22"/>
              </w:rPr>
            </w:pPr>
            <w:r w:rsidRPr="00367417">
              <w:rPr>
                <w:sz w:val="22"/>
                <w:szCs w:val="22"/>
              </w:rPr>
              <w:t>см</w:t>
            </w:r>
            <w:r w:rsidRPr="00367417">
              <w:rPr>
                <w:sz w:val="22"/>
                <w:szCs w:val="22"/>
                <w:vertAlign w:val="superscript"/>
              </w:rPr>
              <w:t>2</w:t>
            </w:r>
          </w:p>
        </w:tc>
        <w:tc>
          <w:tcPr>
            <w:tcW w:w="1279" w:type="dxa"/>
            <w:vMerge/>
            <w:shd w:val="clear" w:color="auto" w:fill="auto"/>
            <w:vAlign w:val="center"/>
            <w:hideMark/>
          </w:tcPr>
          <w:p w14:paraId="201A4CFA" w14:textId="77777777" w:rsidR="00367417" w:rsidRPr="00367417" w:rsidRDefault="00367417" w:rsidP="0052327F">
            <w:pPr>
              <w:widowControl/>
              <w:jc w:val="center"/>
              <w:rPr>
                <w:sz w:val="22"/>
                <w:szCs w:val="22"/>
              </w:rPr>
            </w:pPr>
          </w:p>
        </w:tc>
      </w:tr>
      <w:tr w:rsidR="00367417" w:rsidRPr="00367417" w14:paraId="5702CDBF" w14:textId="77777777" w:rsidTr="00022D9C">
        <w:trPr>
          <w:trHeight w:val="300"/>
        </w:trPr>
        <w:tc>
          <w:tcPr>
            <w:tcW w:w="10352" w:type="dxa"/>
            <w:gridSpan w:val="11"/>
            <w:shd w:val="clear" w:color="auto" w:fill="auto"/>
            <w:noWrap/>
            <w:vAlign w:val="center"/>
            <w:hideMark/>
          </w:tcPr>
          <w:p w14:paraId="412F84B4" w14:textId="77777777" w:rsidR="00367417" w:rsidRPr="00367417" w:rsidRDefault="00367417" w:rsidP="0052327F">
            <w:pPr>
              <w:widowControl/>
              <w:jc w:val="center"/>
              <w:rPr>
                <w:sz w:val="22"/>
                <w:szCs w:val="22"/>
              </w:rPr>
            </w:pPr>
            <w:r w:rsidRPr="00367417">
              <w:rPr>
                <w:sz w:val="22"/>
                <w:szCs w:val="22"/>
              </w:rPr>
              <w:t>Для потребителей, в случае отсутствия дифференциации тарифов по схеме подключения</w:t>
            </w:r>
          </w:p>
        </w:tc>
      </w:tr>
      <w:tr w:rsidR="00367417" w:rsidRPr="00367417" w14:paraId="2682DE89" w14:textId="77777777" w:rsidTr="00022D9C">
        <w:trPr>
          <w:trHeight w:val="340"/>
        </w:trPr>
        <w:tc>
          <w:tcPr>
            <w:tcW w:w="426" w:type="dxa"/>
            <w:vMerge w:val="restart"/>
            <w:shd w:val="clear" w:color="auto" w:fill="auto"/>
            <w:noWrap/>
            <w:vAlign w:val="center"/>
            <w:hideMark/>
          </w:tcPr>
          <w:p w14:paraId="219C08DB" w14:textId="77777777" w:rsidR="00367417" w:rsidRPr="00367417" w:rsidRDefault="00367417" w:rsidP="0052327F">
            <w:pPr>
              <w:jc w:val="center"/>
              <w:rPr>
                <w:sz w:val="22"/>
                <w:szCs w:val="22"/>
              </w:rPr>
            </w:pPr>
            <w:r w:rsidRPr="00367417">
              <w:rPr>
                <w:sz w:val="22"/>
                <w:szCs w:val="22"/>
              </w:rPr>
              <w:t>1.</w:t>
            </w:r>
          </w:p>
        </w:tc>
        <w:tc>
          <w:tcPr>
            <w:tcW w:w="1972" w:type="dxa"/>
            <w:vMerge w:val="restart"/>
            <w:shd w:val="clear" w:color="auto" w:fill="auto"/>
            <w:vAlign w:val="center"/>
            <w:hideMark/>
          </w:tcPr>
          <w:p w14:paraId="7A0C85AF" w14:textId="77777777" w:rsidR="00367417" w:rsidRPr="00367417" w:rsidRDefault="00367417" w:rsidP="0052327F">
            <w:pPr>
              <w:widowControl/>
              <w:rPr>
                <w:sz w:val="22"/>
                <w:szCs w:val="22"/>
              </w:rPr>
            </w:pPr>
            <w:r w:rsidRPr="00367417">
              <w:rPr>
                <w:sz w:val="22"/>
                <w:szCs w:val="22"/>
              </w:rPr>
              <w:t xml:space="preserve">ООО «СТЭК» </w:t>
            </w:r>
          </w:p>
          <w:p w14:paraId="4D717965" w14:textId="77777777" w:rsidR="00367417" w:rsidRPr="00367417" w:rsidRDefault="00367417" w:rsidP="0052327F">
            <w:pPr>
              <w:widowControl/>
              <w:rPr>
                <w:sz w:val="22"/>
                <w:szCs w:val="22"/>
              </w:rPr>
            </w:pPr>
            <w:r w:rsidRPr="00367417">
              <w:rPr>
                <w:sz w:val="22"/>
                <w:szCs w:val="22"/>
              </w:rPr>
              <w:t>(г. Заволжск)</w:t>
            </w:r>
          </w:p>
        </w:tc>
        <w:tc>
          <w:tcPr>
            <w:tcW w:w="1430" w:type="dxa"/>
            <w:vMerge w:val="restart"/>
            <w:shd w:val="clear" w:color="auto" w:fill="auto"/>
            <w:vAlign w:val="center"/>
            <w:hideMark/>
          </w:tcPr>
          <w:p w14:paraId="154AE40C" w14:textId="77777777" w:rsidR="00367417" w:rsidRPr="00367417" w:rsidRDefault="00367417" w:rsidP="0052327F">
            <w:pPr>
              <w:widowControl/>
              <w:jc w:val="center"/>
              <w:rPr>
                <w:sz w:val="22"/>
                <w:szCs w:val="22"/>
              </w:rPr>
            </w:pPr>
            <w:r w:rsidRPr="00367417">
              <w:rPr>
                <w:sz w:val="22"/>
                <w:szCs w:val="22"/>
              </w:rPr>
              <w:t>Одноставочный, руб./Гкал, без учета НДС</w:t>
            </w:r>
          </w:p>
        </w:tc>
        <w:tc>
          <w:tcPr>
            <w:tcW w:w="709" w:type="dxa"/>
            <w:shd w:val="clear" w:color="auto" w:fill="auto"/>
            <w:noWrap/>
            <w:vAlign w:val="center"/>
            <w:hideMark/>
          </w:tcPr>
          <w:p w14:paraId="751B575B" w14:textId="77777777" w:rsidR="00367417" w:rsidRPr="00367417" w:rsidRDefault="00367417" w:rsidP="0052327F">
            <w:pPr>
              <w:jc w:val="center"/>
              <w:rPr>
                <w:sz w:val="22"/>
                <w:szCs w:val="22"/>
              </w:rPr>
            </w:pPr>
            <w:r w:rsidRPr="00367417">
              <w:rPr>
                <w:sz w:val="22"/>
                <w:szCs w:val="22"/>
              </w:rPr>
              <w:t>2024</w:t>
            </w:r>
          </w:p>
        </w:tc>
        <w:tc>
          <w:tcPr>
            <w:tcW w:w="1134" w:type="dxa"/>
            <w:shd w:val="clear" w:color="auto" w:fill="auto"/>
            <w:noWrap/>
            <w:vAlign w:val="center"/>
            <w:hideMark/>
          </w:tcPr>
          <w:p w14:paraId="34F32456" w14:textId="77777777" w:rsidR="00367417" w:rsidRPr="00367417" w:rsidRDefault="00367417" w:rsidP="0052327F">
            <w:pPr>
              <w:jc w:val="center"/>
              <w:rPr>
                <w:sz w:val="22"/>
                <w:szCs w:val="22"/>
              </w:rPr>
            </w:pPr>
            <w:r w:rsidRPr="00367417">
              <w:rPr>
                <w:sz w:val="22"/>
                <w:szCs w:val="22"/>
              </w:rPr>
              <w:t>5 962,62</w:t>
            </w:r>
          </w:p>
        </w:tc>
        <w:tc>
          <w:tcPr>
            <w:tcW w:w="1134" w:type="dxa"/>
            <w:shd w:val="clear" w:color="auto" w:fill="auto"/>
            <w:vAlign w:val="center"/>
          </w:tcPr>
          <w:p w14:paraId="6EC5CED5" w14:textId="77777777" w:rsidR="00367417" w:rsidRPr="00367417" w:rsidRDefault="00367417" w:rsidP="0052327F">
            <w:pPr>
              <w:jc w:val="center"/>
              <w:rPr>
                <w:sz w:val="22"/>
                <w:szCs w:val="22"/>
              </w:rPr>
            </w:pPr>
            <w:r w:rsidRPr="00367417">
              <w:rPr>
                <w:sz w:val="22"/>
                <w:szCs w:val="22"/>
              </w:rPr>
              <w:t>5 962,62</w:t>
            </w:r>
          </w:p>
        </w:tc>
        <w:tc>
          <w:tcPr>
            <w:tcW w:w="567" w:type="dxa"/>
            <w:shd w:val="clear" w:color="auto" w:fill="auto"/>
            <w:noWrap/>
            <w:vAlign w:val="center"/>
            <w:hideMark/>
          </w:tcPr>
          <w:p w14:paraId="359CA82E"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55ECCEA4"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78C052ED"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053A36C7" w14:textId="77777777" w:rsidR="00367417" w:rsidRPr="00367417" w:rsidRDefault="00367417" w:rsidP="0052327F">
            <w:pPr>
              <w:jc w:val="center"/>
              <w:rPr>
                <w:sz w:val="22"/>
                <w:szCs w:val="22"/>
              </w:rPr>
            </w:pPr>
            <w:r w:rsidRPr="00367417">
              <w:rPr>
                <w:sz w:val="22"/>
                <w:szCs w:val="22"/>
              </w:rPr>
              <w:t>-</w:t>
            </w:r>
          </w:p>
        </w:tc>
        <w:tc>
          <w:tcPr>
            <w:tcW w:w="1279" w:type="dxa"/>
            <w:shd w:val="clear" w:color="auto" w:fill="auto"/>
            <w:noWrap/>
            <w:vAlign w:val="center"/>
            <w:hideMark/>
          </w:tcPr>
          <w:p w14:paraId="25541A54" w14:textId="77777777" w:rsidR="00367417" w:rsidRPr="00367417" w:rsidRDefault="00367417" w:rsidP="0052327F">
            <w:pPr>
              <w:jc w:val="center"/>
              <w:rPr>
                <w:sz w:val="22"/>
                <w:szCs w:val="22"/>
              </w:rPr>
            </w:pPr>
            <w:r w:rsidRPr="00367417">
              <w:rPr>
                <w:sz w:val="22"/>
                <w:szCs w:val="22"/>
              </w:rPr>
              <w:t>-</w:t>
            </w:r>
          </w:p>
        </w:tc>
      </w:tr>
      <w:tr w:rsidR="00367417" w:rsidRPr="00367417" w14:paraId="0D42A961" w14:textId="77777777" w:rsidTr="00022D9C">
        <w:trPr>
          <w:trHeight w:val="340"/>
        </w:trPr>
        <w:tc>
          <w:tcPr>
            <w:tcW w:w="426" w:type="dxa"/>
            <w:vMerge/>
            <w:shd w:val="clear" w:color="auto" w:fill="auto"/>
            <w:noWrap/>
            <w:vAlign w:val="center"/>
            <w:hideMark/>
          </w:tcPr>
          <w:p w14:paraId="059FF554" w14:textId="77777777" w:rsidR="00367417" w:rsidRPr="00367417" w:rsidRDefault="00367417" w:rsidP="0052327F">
            <w:pPr>
              <w:jc w:val="center"/>
              <w:rPr>
                <w:sz w:val="22"/>
                <w:szCs w:val="22"/>
              </w:rPr>
            </w:pPr>
          </w:p>
        </w:tc>
        <w:tc>
          <w:tcPr>
            <w:tcW w:w="1972" w:type="dxa"/>
            <w:vMerge/>
            <w:shd w:val="clear" w:color="auto" w:fill="auto"/>
            <w:vAlign w:val="center"/>
            <w:hideMark/>
          </w:tcPr>
          <w:p w14:paraId="64935CE6" w14:textId="77777777" w:rsidR="00367417" w:rsidRPr="00367417" w:rsidRDefault="00367417" w:rsidP="0052327F">
            <w:pPr>
              <w:widowControl/>
              <w:autoSpaceDE w:val="0"/>
              <w:autoSpaceDN w:val="0"/>
              <w:adjustRightInd w:val="0"/>
              <w:rPr>
                <w:sz w:val="22"/>
                <w:szCs w:val="22"/>
              </w:rPr>
            </w:pPr>
          </w:p>
        </w:tc>
        <w:tc>
          <w:tcPr>
            <w:tcW w:w="1430" w:type="dxa"/>
            <w:vMerge/>
            <w:shd w:val="clear" w:color="auto" w:fill="auto"/>
            <w:vAlign w:val="center"/>
            <w:hideMark/>
          </w:tcPr>
          <w:p w14:paraId="045FC50A" w14:textId="77777777" w:rsidR="00367417" w:rsidRPr="00367417" w:rsidRDefault="00367417" w:rsidP="0052327F">
            <w:pPr>
              <w:widowControl/>
              <w:jc w:val="center"/>
              <w:rPr>
                <w:sz w:val="22"/>
                <w:szCs w:val="22"/>
              </w:rPr>
            </w:pPr>
          </w:p>
        </w:tc>
        <w:tc>
          <w:tcPr>
            <w:tcW w:w="709" w:type="dxa"/>
            <w:shd w:val="clear" w:color="auto" w:fill="auto"/>
            <w:noWrap/>
            <w:vAlign w:val="center"/>
            <w:hideMark/>
          </w:tcPr>
          <w:p w14:paraId="6916D02B" w14:textId="77777777" w:rsidR="00367417" w:rsidRPr="00367417" w:rsidRDefault="00367417" w:rsidP="0052327F">
            <w:pPr>
              <w:jc w:val="center"/>
              <w:rPr>
                <w:sz w:val="22"/>
                <w:szCs w:val="22"/>
              </w:rPr>
            </w:pPr>
            <w:r w:rsidRPr="00367417">
              <w:rPr>
                <w:sz w:val="22"/>
                <w:szCs w:val="22"/>
              </w:rPr>
              <w:t>2025</w:t>
            </w:r>
          </w:p>
        </w:tc>
        <w:tc>
          <w:tcPr>
            <w:tcW w:w="1134" w:type="dxa"/>
            <w:shd w:val="clear" w:color="auto" w:fill="auto"/>
            <w:noWrap/>
            <w:vAlign w:val="center"/>
            <w:hideMark/>
          </w:tcPr>
          <w:p w14:paraId="2B3D0306" w14:textId="77777777" w:rsidR="00367417" w:rsidRPr="00367417" w:rsidRDefault="00367417" w:rsidP="0052327F">
            <w:pPr>
              <w:jc w:val="center"/>
              <w:rPr>
                <w:sz w:val="22"/>
                <w:szCs w:val="22"/>
              </w:rPr>
            </w:pPr>
            <w:r w:rsidRPr="00367417">
              <w:rPr>
                <w:sz w:val="22"/>
                <w:szCs w:val="22"/>
              </w:rPr>
              <w:t xml:space="preserve"> 5 837,86   </w:t>
            </w:r>
          </w:p>
        </w:tc>
        <w:tc>
          <w:tcPr>
            <w:tcW w:w="1134" w:type="dxa"/>
            <w:shd w:val="clear" w:color="auto" w:fill="auto"/>
            <w:vAlign w:val="center"/>
          </w:tcPr>
          <w:p w14:paraId="5EA9CB41" w14:textId="77777777" w:rsidR="00367417" w:rsidRPr="00367417" w:rsidRDefault="00367417" w:rsidP="0052327F">
            <w:pPr>
              <w:jc w:val="center"/>
              <w:rPr>
                <w:sz w:val="22"/>
                <w:szCs w:val="22"/>
              </w:rPr>
            </w:pPr>
            <w:r w:rsidRPr="00367417">
              <w:rPr>
                <w:sz w:val="22"/>
                <w:szCs w:val="22"/>
              </w:rPr>
              <w:t xml:space="preserve"> 5 837,86   </w:t>
            </w:r>
          </w:p>
        </w:tc>
        <w:tc>
          <w:tcPr>
            <w:tcW w:w="567" w:type="dxa"/>
            <w:shd w:val="clear" w:color="auto" w:fill="auto"/>
            <w:noWrap/>
            <w:vAlign w:val="center"/>
            <w:hideMark/>
          </w:tcPr>
          <w:p w14:paraId="32E760CB"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71791FF6"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4ECC26DD"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08FBC7ED" w14:textId="77777777" w:rsidR="00367417" w:rsidRPr="00367417" w:rsidRDefault="00367417" w:rsidP="0052327F">
            <w:pPr>
              <w:jc w:val="center"/>
              <w:rPr>
                <w:sz w:val="22"/>
                <w:szCs w:val="22"/>
              </w:rPr>
            </w:pPr>
            <w:r w:rsidRPr="00367417">
              <w:rPr>
                <w:sz w:val="22"/>
                <w:szCs w:val="22"/>
              </w:rPr>
              <w:t>-</w:t>
            </w:r>
          </w:p>
        </w:tc>
        <w:tc>
          <w:tcPr>
            <w:tcW w:w="1279" w:type="dxa"/>
            <w:shd w:val="clear" w:color="auto" w:fill="auto"/>
            <w:noWrap/>
            <w:vAlign w:val="center"/>
            <w:hideMark/>
          </w:tcPr>
          <w:p w14:paraId="3E318832" w14:textId="77777777" w:rsidR="00367417" w:rsidRPr="00367417" w:rsidRDefault="00367417" w:rsidP="0052327F">
            <w:pPr>
              <w:jc w:val="center"/>
              <w:rPr>
                <w:sz w:val="22"/>
                <w:szCs w:val="22"/>
              </w:rPr>
            </w:pPr>
            <w:r w:rsidRPr="00367417">
              <w:rPr>
                <w:sz w:val="22"/>
                <w:szCs w:val="22"/>
              </w:rPr>
              <w:t>-</w:t>
            </w:r>
          </w:p>
        </w:tc>
      </w:tr>
      <w:tr w:rsidR="00367417" w:rsidRPr="00367417" w14:paraId="195A7FB9" w14:textId="77777777" w:rsidTr="00022D9C">
        <w:trPr>
          <w:trHeight w:val="340"/>
        </w:trPr>
        <w:tc>
          <w:tcPr>
            <w:tcW w:w="426" w:type="dxa"/>
            <w:vMerge/>
            <w:shd w:val="clear" w:color="auto" w:fill="auto"/>
            <w:noWrap/>
            <w:vAlign w:val="center"/>
            <w:hideMark/>
          </w:tcPr>
          <w:p w14:paraId="51689F17" w14:textId="77777777" w:rsidR="00367417" w:rsidRPr="00367417" w:rsidRDefault="00367417" w:rsidP="0052327F">
            <w:pPr>
              <w:jc w:val="center"/>
              <w:rPr>
                <w:sz w:val="22"/>
                <w:szCs w:val="22"/>
              </w:rPr>
            </w:pPr>
          </w:p>
        </w:tc>
        <w:tc>
          <w:tcPr>
            <w:tcW w:w="1972" w:type="dxa"/>
            <w:vMerge/>
            <w:shd w:val="clear" w:color="auto" w:fill="auto"/>
            <w:vAlign w:val="center"/>
            <w:hideMark/>
          </w:tcPr>
          <w:p w14:paraId="35AC1FAE" w14:textId="77777777" w:rsidR="00367417" w:rsidRPr="00367417" w:rsidRDefault="00367417" w:rsidP="0052327F">
            <w:pPr>
              <w:widowControl/>
              <w:autoSpaceDE w:val="0"/>
              <w:autoSpaceDN w:val="0"/>
              <w:adjustRightInd w:val="0"/>
              <w:rPr>
                <w:sz w:val="22"/>
                <w:szCs w:val="22"/>
              </w:rPr>
            </w:pPr>
          </w:p>
        </w:tc>
        <w:tc>
          <w:tcPr>
            <w:tcW w:w="1430" w:type="dxa"/>
            <w:vMerge/>
            <w:shd w:val="clear" w:color="auto" w:fill="auto"/>
            <w:vAlign w:val="center"/>
            <w:hideMark/>
          </w:tcPr>
          <w:p w14:paraId="27482663" w14:textId="77777777" w:rsidR="00367417" w:rsidRPr="00367417" w:rsidRDefault="00367417" w:rsidP="0052327F">
            <w:pPr>
              <w:widowControl/>
              <w:jc w:val="center"/>
              <w:rPr>
                <w:sz w:val="22"/>
                <w:szCs w:val="22"/>
              </w:rPr>
            </w:pPr>
          </w:p>
        </w:tc>
        <w:tc>
          <w:tcPr>
            <w:tcW w:w="709" w:type="dxa"/>
            <w:shd w:val="clear" w:color="auto" w:fill="auto"/>
            <w:noWrap/>
            <w:vAlign w:val="center"/>
            <w:hideMark/>
          </w:tcPr>
          <w:p w14:paraId="15F56515" w14:textId="77777777" w:rsidR="00367417" w:rsidRPr="00367417" w:rsidRDefault="00367417" w:rsidP="0052327F">
            <w:pPr>
              <w:jc w:val="center"/>
              <w:rPr>
                <w:sz w:val="22"/>
                <w:szCs w:val="22"/>
              </w:rPr>
            </w:pPr>
            <w:r w:rsidRPr="00367417">
              <w:rPr>
                <w:sz w:val="22"/>
                <w:szCs w:val="22"/>
              </w:rPr>
              <w:t>2026</w:t>
            </w:r>
          </w:p>
        </w:tc>
        <w:tc>
          <w:tcPr>
            <w:tcW w:w="1134" w:type="dxa"/>
            <w:shd w:val="clear" w:color="auto" w:fill="auto"/>
            <w:noWrap/>
            <w:vAlign w:val="center"/>
            <w:hideMark/>
          </w:tcPr>
          <w:p w14:paraId="02338430" w14:textId="77777777" w:rsidR="00367417" w:rsidRPr="00367417" w:rsidRDefault="00367417" w:rsidP="0052327F">
            <w:pPr>
              <w:jc w:val="center"/>
              <w:rPr>
                <w:sz w:val="22"/>
                <w:szCs w:val="22"/>
              </w:rPr>
            </w:pPr>
            <w:r w:rsidRPr="00367417">
              <w:rPr>
                <w:sz w:val="22"/>
                <w:szCs w:val="22"/>
              </w:rPr>
              <w:t xml:space="preserve"> 5 837,86   </w:t>
            </w:r>
          </w:p>
        </w:tc>
        <w:tc>
          <w:tcPr>
            <w:tcW w:w="1134" w:type="dxa"/>
            <w:shd w:val="clear" w:color="auto" w:fill="auto"/>
            <w:vAlign w:val="center"/>
          </w:tcPr>
          <w:p w14:paraId="0D62E9B3" w14:textId="77777777" w:rsidR="00367417" w:rsidRPr="00367417" w:rsidRDefault="00367417" w:rsidP="0052327F">
            <w:pPr>
              <w:jc w:val="center"/>
              <w:rPr>
                <w:sz w:val="22"/>
                <w:szCs w:val="22"/>
              </w:rPr>
            </w:pPr>
            <w:r w:rsidRPr="00367417">
              <w:rPr>
                <w:sz w:val="22"/>
                <w:szCs w:val="22"/>
              </w:rPr>
              <w:t xml:space="preserve"> 7 178,63   </w:t>
            </w:r>
          </w:p>
        </w:tc>
        <w:tc>
          <w:tcPr>
            <w:tcW w:w="567" w:type="dxa"/>
            <w:shd w:val="clear" w:color="auto" w:fill="auto"/>
            <w:noWrap/>
            <w:vAlign w:val="center"/>
            <w:hideMark/>
          </w:tcPr>
          <w:p w14:paraId="26AC3DB7"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38C85D1D"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79A8EDE2"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60BAFAD3" w14:textId="77777777" w:rsidR="00367417" w:rsidRPr="00367417" w:rsidRDefault="00367417" w:rsidP="0052327F">
            <w:pPr>
              <w:jc w:val="center"/>
              <w:rPr>
                <w:sz w:val="22"/>
                <w:szCs w:val="22"/>
              </w:rPr>
            </w:pPr>
            <w:r w:rsidRPr="00367417">
              <w:rPr>
                <w:sz w:val="22"/>
                <w:szCs w:val="22"/>
              </w:rPr>
              <w:t>-</w:t>
            </w:r>
          </w:p>
        </w:tc>
        <w:tc>
          <w:tcPr>
            <w:tcW w:w="1279" w:type="dxa"/>
            <w:shd w:val="clear" w:color="auto" w:fill="auto"/>
            <w:noWrap/>
            <w:vAlign w:val="center"/>
            <w:hideMark/>
          </w:tcPr>
          <w:p w14:paraId="00355715" w14:textId="77777777" w:rsidR="00367417" w:rsidRPr="00367417" w:rsidRDefault="00367417" w:rsidP="0052327F">
            <w:pPr>
              <w:jc w:val="center"/>
              <w:rPr>
                <w:sz w:val="22"/>
                <w:szCs w:val="22"/>
              </w:rPr>
            </w:pPr>
            <w:r w:rsidRPr="00367417">
              <w:rPr>
                <w:sz w:val="22"/>
                <w:szCs w:val="22"/>
              </w:rPr>
              <w:t>-</w:t>
            </w:r>
          </w:p>
        </w:tc>
      </w:tr>
      <w:tr w:rsidR="00367417" w:rsidRPr="00367417" w14:paraId="6E70E83F" w14:textId="77777777" w:rsidTr="00022D9C">
        <w:trPr>
          <w:trHeight w:val="340"/>
        </w:trPr>
        <w:tc>
          <w:tcPr>
            <w:tcW w:w="426" w:type="dxa"/>
            <w:vMerge/>
            <w:shd w:val="clear" w:color="auto" w:fill="auto"/>
            <w:noWrap/>
            <w:vAlign w:val="center"/>
            <w:hideMark/>
          </w:tcPr>
          <w:p w14:paraId="3FE28D70" w14:textId="77777777" w:rsidR="00367417" w:rsidRPr="00367417" w:rsidRDefault="00367417" w:rsidP="0052327F">
            <w:pPr>
              <w:jc w:val="center"/>
              <w:rPr>
                <w:sz w:val="22"/>
                <w:szCs w:val="22"/>
              </w:rPr>
            </w:pPr>
          </w:p>
        </w:tc>
        <w:tc>
          <w:tcPr>
            <w:tcW w:w="1972" w:type="dxa"/>
            <w:vMerge/>
            <w:shd w:val="clear" w:color="auto" w:fill="auto"/>
            <w:vAlign w:val="center"/>
            <w:hideMark/>
          </w:tcPr>
          <w:p w14:paraId="7158D07E" w14:textId="77777777" w:rsidR="00367417" w:rsidRPr="00367417" w:rsidRDefault="00367417" w:rsidP="0052327F">
            <w:pPr>
              <w:widowControl/>
              <w:autoSpaceDE w:val="0"/>
              <w:autoSpaceDN w:val="0"/>
              <w:adjustRightInd w:val="0"/>
              <w:rPr>
                <w:sz w:val="22"/>
                <w:szCs w:val="22"/>
              </w:rPr>
            </w:pPr>
          </w:p>
        </w:tc>
        <w:tc>
          <w:tcPr>
            <w:tcW w:w="1430" w:type="dxa"/>
            <w:vMerge/>
            <w:shd w:val="clear" w:color="auto" w:fill="auto"/>
            <w:vAlign w:val="center"/>
            <w:hideMark/>
          </w:tcPr>
          <w:p w14:paraId="774356C6" w14:textId="77777777" w:rsidR="00367417" w:rsidRPr="00367417" w:rsidRDefault="00367417" w:rsidP="0052327F">
            <w:pPr>
              <w:widowControl/>
              <w:jc w:val="center"/>
              <w:rPr>
                <w:sz w:val="22"/>
                <w:szCs w:val="22"/>
              </w:rPr>
            </w:pPr>
          </w:p>
        </w:tc>
        <w:tc>
          <w:tcPr>
            <w:tcW w:w="709" w:type="dxa"/>
            <w:shd w:val="clear" w:color="auto" w:fill="auto"/>
            <w:noWrap/>
            <w:vAlign w:val="center"/>
            <w:hideMark/>
          </w:tcPr>
          <w:p w14:paraId="6D64E46F" w14:textId="77777777" w:rsidR="00367417" w:rsidRPr="00367417" w:rsidRDefault="00367417" w:rsidP="0052327F">
            <w:pPr>
              <w:jc w:val="center"/>
              <w:rPr>
                <w:sz w:val="22"/>
                <w:szCs w:val="22"/>
              </w:rPr>
            </w:pPr>
            <w:r w:rsidRPr="00367417">
              <w:rPr>
                <w:sz w:val="22"/>
                <w:szCs w:val="22"/>
              </w:rPr>
              <w:t>2027</w:t>
            </w:r>
          </w:p>
        </w:tc>
        <w:tc>
          <w:tcPr>
            <w:tcW w:w="1134" w:type="dxa"/>
            <w:shd w:val="clear" w:color="auto" w:fill="auto"/>
            <w:noWrap/>
            <w:vAlign w:val="center"/>
            <w:hideMark/>
          </w:tcPr>
          <w:p w14:paraId="529C75ED" w14:textId="77777777" w:rsidR="00367417" w:rsidRPr="00367417" w:rsidRDefault="00367417" w:rsidP="0052327F">
            <w:pPr>
              <w:jc w:val="center"/>
              <w:rPr>
                <w:sz w:val="22"/>
                <w:szCs w:val="22"/>
              </w:rPr>
            </w:pPr>
            <w:r w:rsidRPr="00367417">
              <w:rPr>
                <w:sz w:val="22"/>
                <w:szCs w:val="22"/>
              </w:rPr>
              <w:t xml:space="preserve"> 6 866,53   </w:t>
            </w:r>
          </w:p>
        </w:tc>
        <w:tc>
          <w:tcPr>
            <w:tcW w:w="1134" w:type="dxa"/>
            <w:shd w:val="clear" w:color="auto" w:fill="auto"/>
            <w:vAlign w:val="center"/>
          </w:tcPr>
          <w:p w14:paraId="5764EBD3" w14:textId="77777777" w:rsidR="00367417" w:rsidRPr="00367417" w:rsidRDefault="00367417" w:rsidP="0052327F">
            <w:pPr>
              <w:jc w:val="center"/>
              <w:rPr>
                <w:sz w:val="22"/>
                <w:szCs w:val="22"/>
              </w:rPr>
            </w:pPr>
            <w:r w:rsidRPr="00367417">
              <w:rPr>
                <w:sz w:val="22"/>
                <w:szCs w:val="22"/>
              </w:rPr>
              <w:t xml:space="preserve"> 6 867,01   </w:t>
            </w:r>
          </w:p>
        </w:tc>
        <w:tc>
          <w:tcPr>
            <w:tcW w:w="567" w:type="dxa"/>
            <w:shd w:val="clear" w:color="auto" w:fill="auto"/>
            <w:noWrap/>
            <w:vAlign w:val="center"/>
            <w:hideMark/>
          </w:tcPr>
          <w:p w14:paraId="55B7D89D"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08FDEC82"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1066F92B"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5971941A" w14:textId="77777777" w:rsidR="00367417" w:rsidRPr="00367417" w:rsidRDefault="00367417" w:rsidP="0052327F">
            <w:pPr>
              <w:jc w:val="center"/>
              <w:rPr>
                <w:sz w:val="22"/>
                <w:szCs w:val="22"/>
              </w:rPr>
            </w:pPr>
            <w:r w:rsidRPr="00367417">
              <w:rPr>
                <w:sz w:val="22"/>
                <w:szCs w:val="22"/>
              </w:rPr>
              <w:t>-</w:t>
            </w:r>
          </w:p>
        </w:tc>
        <w:tc>
          <w:tcPr>
            <w:tcW w:w="1279" w:type="dxa"/>
            <w:shd w:val="clear" w:color="auto" w:fill="auto"/>
            <w:noWrap/>
            <w:vAlign w:val="center"/>
            <w:hideMark/>
          </w:tcPr>
          <w:p w14:paraId="754B8D19" w14:textId="77777777" w:rsidR="00367417" w:rsidRPr="00367417" w:rsidRDefault="00367417" w:rsidP="0052327F">
            <w:pPr>
              <w:jc w:val="center"/>
              <w:rPr>
                <w:sz w:val="22"/>
                <w:szCs w:val="22"/>
              </w:rPr>
            </w:pPr>
            <w:r w:rsidRPr="00367417">
              <w:rPr>
                <w:sz w:val="22"/>
                <w:szCs w:val="22"/>
              </w:rPr>
              <w:t>-</w:t>
            </w:r>
          </w:p>
        </w:tc>
      </w:tr>
      <w:tr w:rsidR="00367417" w:rsidRPr="00367417" w14:paraId="6DD2B98D" w14:textId="77777777" w:rsidTr="00022D9C">
        <w:trPr>
          <w:trHeight w:val="340"/>
        </w:trPr>
        <w:tc>
          <w:tcPr>
            <w:tcW w:w="426" w:type="dxa"/>
            <w:vMerge/>
            <w:shd w:val="clear" w:color="auto" w:fill="auto"/>
            <w:noWrap/>
            <w:vAlign w:val="center"/>
            <w:hideMark/>
          </w:tcPr>
          <w:p w14:paraId="7C8AB5F0" w14:textId="77777777" w:rsidR="00367417" w:rsidRPr="00367417" w:rsidRDefault="00367417" w:rsidP="0052327F">
            <w:pPr>
              <w:jc w:val="center"/>
              <w:rPr>
                <w:sz w:val="22"/>
                <w:szCs w:val="22"/>
              </w:rPr>
            </w:pPr>
          </w:p>
        </w:tc>
        <w:tc>
          <w:tcPr>
            <w:tcW w:w="1972" w:type="dxa"/>
            <w:vMerge/>
            <w:shd w:val="clear" w:color="auto" w:fill="auto"/>
            <w:vAlign w:val="center"/>
            <w:hideMark/>
          </w:tcPr>
          <w:p w14:paraId="7072BE88" w14:textId="77777777" w:rsidR="00367417" w:rsidRPr="00367417" w:rsidRDefault="00367417" w:rsidP="0052327F">
            <w:pPr>
              <w:widowControl/>
              <w:autoSpaceDE w:val="0"/>
              <w:autoSpaceDN w:val="0"/>
              <w:adjustRightInd w:val="0"/>
              <w:rPr>
                <w:sz w:val="22"/>
                <w:szCs w:val="22"/>
              </w:rPr>
            </w:pPr>
          </w:p>
        </w:tc>
        <w:tc>
          <w:tcPr>
            <w:tcW w:w="1430" w:type="dxa"/>
            <w:vMerge/>
            <w:shd w:val="clear" w:color="auto" w:fill="auto"/>
            <w:vAlign w:val="center"/>
            <w:hideMark/>
          </w:tcPr>
          <w:p w14:paraId="7D045B77" w14:textId="77777777" w:rsidR="00367417" w:rsidRPr="00367417" w:rsidRDefault="00367417" w:rsidP="0052327F">
            <w:pPr>
              <w:widowControl/>
              <w:jc w:val="center"/>
              <w:rPr>
                <w:sz w:val="22"/>
                <w:szCs w:val="22"/>
              </w:rPr>
            </w:pPr>
          </w:p>
        </w:tc>
        <w:tc>
          <w:tcPr>
            <w:tcW w:w="709" w:type="dxa"/>
            <w:shd w:val="clear" w:color="auto" w:fill="auto"/>
            <w:noWrap/>
            <w:vAlign w:val="center"/>
            <w:hideMark/>
          </w:tcPr>
          <w:p w14:paraId="2B35F25F" w14:textId="77777777" w:rsidR="00367417" w:rsidRPr="00367417" w:rsidRDefault="00367417" w:rsidP="0052327F">
            <w:pPr>
              <w:jc w:val="center"/>
              <w:rPr>
                <w:sz w:val="22"/>
                <w:szCs w:val="22"/>
              </w:rPr>
            </w:pPr>
            <w:r w:rsidRPr="00367417">
              <w:rPr>
                <w:sz w:val="22"/>
                <w:szCs w:val="22"/>
              </w:rPr>
              <w:t>2028</w:t>
            </w:r>
          </w:p>
        </w:tc>
        <w:tc>
          <w:tcPr>
            <w:tcW w:w="1134" w:type="dxa"/>
            <w:shd w:val="clear" w:color="auto" w:fill="auto"/>
            <w:noWrap/>
            <w:vAlign w:val="center"/>
            <w:hideMark/>
          </w:tcPr>
          <w:p w14:paraId="4F9FF004" w14:textId="77777777" w:rsidR="00367417" w:rsidRPr="00367417" w:rsidRDefault="00367417" w:rsidP="0052327F">
            <w:pPr>
              <w:jc w:val="center"/>
              <w:rPr>
                <w:sz w:val="22"/>
                <w:szCs w:val="22"/>
              </w:rPr>
            </w:pPr>
            <w:r w:rsidRPr="00367417">
              <w:rPr>
                <w:sz w:val="22"/>
                <w:szCs w:val="22"/>
              </w:rPr>
              <w:t xml:space="preserve"> 6 867,01   </w:t>
            </w:r>
          </w:p>
        </w:tc>
        <w:tc>
          <w:tcPr>
            <w:tcW w:w="1134" w:type="dxa"/>
            <w:shd w:val="clear" w:color="auto" w:fill="auto"/>
            <w:vAlign w:val="center"/>
          </w:tcPr>
          <w:p w14:paraId="45C7AA8F" w14:textId="77777777" w:rsidR="00367417" w:rsidRPr="00367417" w:rsidRDefault="00367417" w:rsidP="0052327F">
            <w:pPr>
              <w:jc w:val="center"/>
              <w:rPr>
                <w:sz w:val="22"/>
                <w:szCs w:val="22"/>
              </w:rPr>
            </w:pPr>
            <w:r w:rsidRPr="00367417">
              <w:rPr>
                <w:sz w:val="22"/>
                <w:szCs w:val="22"/>
              </w:rPr>
              <w:t xml:space="preserve"> 7 968,28   </w:t>
            </w:r>
          </w:p>
        </w:tc>
        <w:tc>
          <w:tcPr>
            <w:tcW w:w="567" w:type="dxa"/>
            <w:shd w:val="clear" w:color="auto" w:fill="auto"/>
            <w:noWrap/>
            <w:vAlign w:val="center"/>
            <w:hideMark/>
          </w:tcPr>
          <w:p w14:paraId="17E71960"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17C54128"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056167BD" w14:textId="77777777" w:rsidR="00367417" w:rsidRPr="00367417" w:rsidRDefault="00367417" w:rsidP="0052327F">
            <w:pPr>
              <w:jc w:val="center"/>
              <w:rPr>
                <w:sz w:val="22"/>
                <w:szCs w:val="22"/>
              </w:rPr>
            </w:pPr>
            <w:r w:rsidRPr="00367417">
              <w:rPr>
                <w:sz w:val="22"/>
                <w:szCs w:val="22"/>
              </w:rPr>
              <w:t>-</w:t>
            </w:r>
          </w:p>
        </w:tc>
        <w:tc>
          <w:tcPr>
            <w:tcW w:w="567" w:type="dxa"/>
            <w:vAlign w:val="center"/>
          </w:tcPr>
          <w:p w14:paraId="04D566BA" w14:textId="77777777" w:rsidR="00367417" w:rsidRPr="00367417" w:rsidRDefault="00367417" w:rsidP="0052327F">
            <w:pPr>
              <w:jc w:val="center"/>
              <w:rPr>
                <w:sz w:val="22"/>
                <w:szCs w:val="22"/>
              </w:rPr>
            </w:pPr>
            <w:r w:rsidRPr="00367417">
              <w:rPr>
                <w:sz w:val="22"/>
                <w:szCs w:val="22"/>
              </w:rPr>
              <w:t>-</w:t>
            </w:r>
          </w:p>
        </w:tc>
        <w:tc>
          <w:tcPr>
            <w:tcW w:w="1279" w:type="dxa"/>
            <w:shd w:val="clear" w:color="auto" w:fill="auto"/>
            <w:noWrap/>
            <w:vAlign w:val="center"/>
            <w:hideMark/>
          </w:tcPr>
          <w:p w14:paraId="09D28F5E" w14:textId="77777777" w:rsidR="00367417" w:rsidRPr="00367417" w:rsidRDefault="00367417" w:rsidP="0052327F">
            <w:pPr>
              <w:jc w:val="center"/>
              <w:rPr>
                <w:sz w:val="22"/>
                <w:szCs w:val="22"/>
              </w:rPr>
            </w:pPr>
            <w:r w:rsidRPr="00367417">
              <w:rPr>
                <w:sz w:val="22"/>
                <w:szCs w:val="22"/>
              </w:rPr>
              <w:t>-</w:t>
            </w:r>
          </w:p>
        </w:tc>
      </w:tr>
    </w:tbl>
    <w:p w14:paraId="48253D19" w14:textId="77777777" w:rsidR="00367417" w:rsidRPr="00367417" w:rsidRDefault="00367417" w:rsidP="0052327F">
      <w:pPr>
        <w:widowControl/>
        <w:autoSpaceDE w:val="0"/>
        <w:autoSpaceDN w:val="0"/>
        <w:adjustRightInd w:val="0"/>
        <w:ind w:firstLine="540"/>
        <w:jc w:val="both"/>
        <w:rPr>
          <w:spacing w:val="2"/>
          <w:sz w:val="22"/>
          <w:szCs w:val="22"/>
          <w:shd w:val="clear" w:color="auto" w:fill="FFFFFF"/>
        </w:rPr>
      </w:pPr>
    </w:p>
    <w:p w14:paraId="18CB3BF7" w14:textId="6BAD513B" w:rsidR="00367417" w:rsidRDefault="00367417" w:rsidP="0052327F">
      <w:pPr>
        <w:pStyle w:val="24"/>
        <w:widowControl/>
        <w:tabs>
          <w:tab w:val="left" w:pos="851"/>
          <w:tab w:val="left" w:pos="993"/>
          <w:tab w:val="left" w:pos="1560"/>
        </w:tabs>
        <w:ind w:firstLine="709"/>
        <w:rPr>
          <w:bCs/>
          <w:sz w:val="22"/>
          <w:szCs w:val="22"/>
        </w:rPr>
      </w:pPr>
      <w:r w:rsidRPr="00367417">
        <w:rPr>
          <w:bCs/>
          <w:sz w:val="22"/>
          <w:szCs w:val="22"/>
        </w:rPr>
        <w:t>2.</w:t>
      </w:r>
      <w:r w:rsidRPr="00367417">
        <w:rPr>
          <w:bCs/>
          <w:sz w:val="22"/>
          <w:szCs w:val="22"/>
        </w:rPr>
        <w:tab/>
      </w:r>
      <w:r>
        <w:rPr>
          <w:bCs/>
          <w:sz w:val="22"/>
          <w:szCs w:val="22"/>
        </w:rPr>
        <w:t>П</w:t>
      </w:r>
      <w:r w:rsidRPr="00367417">
        <w:rPr>
          <w:bCs/>
          <w:sz w:val="22"/>
          <w:szCs w:val="22"/>
        </w:rPr>
        <w:t>остановление вступает в силу после дня его официального опубликования.</w:t>
      </w:r>
    </w:p>
    <w:p w14:paraId="5597A6E5" w14:textId="77777777" w:rsidR="009130F1" w:rsidRDefault="009130F1" w:rsidP="0052327F">
      <w:pPr>
        <w:pStyle w:val="24"/>
        <w:widowControl/>
        <w:tabs>
          <w:tab w:val="left" w:pos="851"/>
          <w:tab w:val="left" w:pos="993"/>
          <w:tab w:val="left" w:pos="1560"/>
        </w:tabs>
        <w:ind w:firstLine="709"/>
        <w:rPr>
          <w:b/>
          <w:sz w:val="22"/>
          <w:szCs w:val="22"/>
        </w:rPr>
      </w:pPr>
    </w:p>
    <w:p w14:paraId="2DCF46D8" w14:textId="77777777" w:rsidR="007F732C" w:rsidRPr="00F012C9" w:rsidRDefault="007F732C"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F732C" w:rsidRPr="00F012C9" w14:paraId="61F0441E" w14:textId="77777777" w:rsidTr="00022D9C">
        <w:tc>
          <w:tcPr>
            <w:tcW w:w="959" w:type="dxa"/>
          </w:tcPr>
          <w:p w14:paraId="03DD9AD9" w14:textId="77777777" w:rsidR="007F732C" w:rsidRPr="00F012C9" w:rsidRDefault="007F732C" w:rsidP="0052327F">
            <w:pPr>
              <w:tabs>
                <w:tab w:val="left" w:pos="4020"/>
              </w:tabs>
              <w:jc w:val="center"/>
              <w:rPr>
                <w:sz w:val="22"/>
                <w:szCs w:val="22"/>
              </w:rPr>
            </w:pPr>
            <w:r w:rsidRPr="00F012C9">
              <w:rPr>
                <w:sz w:val="22"/>
                <w:szCs w:val="22"/>
              </w:rPr>
              <w:t>№ п/п</w:t>
            </w:r>
          </w:p>
        </w:tc>
        <w:tc>
          <w:tcPr>
            <w:tcW w:w="2391" w:type="dxa"/>
          </w:tcPr>
          <w:p w14:paraId="678A2A28" w14:textId="77777777" w:rsidR="007F732C" w:rsidRPr="00F012C9" w:rsidRDefault="007F732C" w:rsidP="0052327F">
            <w:pPr>
              <w:tabs>
                <w:tab w:val="left" w:pos="4020"/>
              </w:tabs>
              <w:rPr>
                <w:sz w:val="22"/>
                <w:szCs w:val="22"/>
              </w:rPr>
            </w:pPr>
            <w:r w:rsidRPr="00F012C9">
              <w:rPr>
                <w:sz w:val="22"/>
                <w:szCs w:val="22"/>
              </w:rPr>
              <w:t>Члены правления</w:t>
            </w:r>
          </w:p>
        </w:tc>
        <w:tc>
          <w:tcPr>
            <w:tcW w:w="3493" w:type="dxa"/>
          </w:tcPr>
          <w:p w14:paraId="3A802AA1" w14:textId="77777777" w:rsidR="007F732C" w:rsidRPr="00F012C9" w:rsidRDefault="007F732C" w:rsidP="0052327F">
            <w:pPr>
              <w:tabs>
                <w:tab w:val="left" w:pos="4020"/>
              </w:tabs>
              <w:jc w:val="center"/>
              <w:rPr>
                <w:sz w:val="22"/>
                <w:szCs w:val="22"/>
              </w:rPr>
            </w:pPr>
            <w:r w:rsidRPr="00F012C9">
              <w:rPr>
                <w:sz w:val="22"/>
                <w:szCs w:val="22"/>
              </w:rPr>
              <w:t>Результаты голосования</w:t>
            </w:r>
          </w:p>
        </w:tc>
      </w:tr>
      <w:tr w:rsidR="007F732C" w:rsidRPr="00F012C9" w14:paraId="0392D9A8" w14:textId="77777777" w:rsidTr="00022D9C">
        <w:tc>
          <w:tcPr>
            <w:tcW w:w="959" w:type="dxa"/>
          </w:tcPr>
          <w:p w14:paraId="597226BD" w14:textId="77777777" w:rsidR="007F732C" w:rsidRPr="00F012C9" w:rsidRDefault="007F732C" w:rsidP="0052327F">
            <w:pPr>
              <w:tabs>
                <w:tab w:val="left" w:pos="4020"/>
              </w:tabs>
              <w:jc w:val="center"/>
              <w:rPr>
                <w:sz w:val="22"/>
                <w:szCs w:val="22"/>
              </w:rPr>
            </w:pPr>
            <w:r w:rsidRPr="00F012C9">
              <w:rPr>
                <w:sz w:val="22"/>
                <w:szCs w:val="22"/>
              </w:rPr>
              <w:t>1.</w:t>
            </w:r>
          </w:p>
        </w:tc>
        <w:tc>
          <w:tcPr>
            <w:tcW w:w="2391" w:type="dxa"/>
          </w:tcPr>
          <w:p w14:paraId="0B44F376" w14:textId="77777777" w:rsidR="007F732C" w:rsidRPr="00F012C9" w:rsidRDefault="007F732C" w:rsidP="0052327F">
            <w:pPr>
              <w:tabs>
                <w:tab w:val="left" w:pos="4020"/>
              </w:tabs>
              <w:rPr>
                <w:sz w:val="22"/>
                <w:szCs w:val="22"/>
              </w:rPr>
            </w:pPr>
            <w:r w:rsidRPr="00F012C9">
              <w:rPr>
                <w:sz w:val="22"/>
                <w:szCs w:val="22"/>
              </w:rPr>
              <w:t>Морева Е.Н.</w:t>
            </w:r>
          </w:p>
        </w:tc>
        <w:tc>
          <w:tcPr>
            <w:tcW w:w="3493" w:type="dxa"/>
          </w:tcPr>
          <w:p w14:paraId="6F3C9E53" w14:textId="77777777" w:rsidR="007F732C" w:rsidRPr="00F012C9" w:rsidRDefault="007F732C" w:rsidP="0052327F">
            <w:pPr>
              <w:jc w:val="center"/>
              <w:rPr>
                <w:sz w:val="22"/>
                <w:szCs w:val="22"/>
              </w:rPr>
            </w:pPr>
            <w:r w:rsidRPr="00F012C9">
              <w:rPr>
                <w:sz w:val="22"/>
                <w:szCs w:val="22"/>
              </w:rPr>
              <w:t>за</w:t>
            </w:r>
          </w:p>
        </w:tc>
      </w:tr>
      <w:tr w:rsidR="007F732C" w:rsidRPr="00F012C9" w14:paraId="4745406E" w14:textId="77777777" w:rsidTr="00022D9C">
        <w:tc>
          <w:tcPr>
            <w:tcW w:w="959" w:type="dxa"/>
          </w:tcPr>
          <w:p w14:paraId="33B4AD1E" w14:textId="77777777" w:rsidR="007F732C" w:rsidRPr="00F012C9" w:rsidRDefault="007F732C" w:rsidP="0052327F">
            <w:pPr>
              <w:tabs>
                <w:tab w:val="left" w:pos="4020"/>
              </w:tabs>
              <w:jc w:val="center"/>
              <w:rPr>
                <w:sz w:val="22"/>
                <w:szCs w:val="22"/>
              </w:rPr>
            </w:pPr>
            <w:r w:rsidRPr="00F012C9">
              <w:rPr>
                <w:sz w:val="22"/>
                <w:szCs w:val="22"/>
              </w:rPr>
              <w:t>2.</w:t>
            </w:r>
          </w:p>
        </w:tc>
        <w:tc>
          <w:tcPr>
            <w:tcW w:w="2391" w:type="dxa"/>
          </w:tcPr>
          <w:p w14:paraId="35621C62" w14:textId="77777777" w:rsidR="007F732C" w:rsidRPr="00F012C9" w:rsidRDefault="007F732C" w:rsidP="0052327F">
            <w:pPr>
              <w:tabs>
                <w:tab w:val="left" w:pos="4020"/>
              </w:tabs>
              <w:rPr>
                <w:sz w:val="22"/>
                <w:szCs w:val="22"/>
              </w:rPr>
            </w:pPr>
            <w:r w:rsidRPr="00F012C9">
              <w:rPr>
                <w:sz w:val="22"/>
                <w:szCs w:val="22"/>
              </w:rPr>
              <w:t>Бугаева С.Е.</w:t>
            </w:r>
          </w:p>
        </w:tc>
        <w:tc>
          <w:tcPr>
            <w:tcW w:w="3493" w:type="dxa"/>
          </w:tcPr>
          <w:p w14:paraId="0FE7B631" w14:textId="77777777" w:rsidR="007F732C" w:rsidRPr="00F012C9" w:rsidRDefault="007F732C" w:rsidP="0052327F">
            <w:pPr>
              <w:jc w:val="center"/>
              <w:rPr>
                <w:sz w:val="22"/>
                <w:szCs w:val="22"/>
              </w:rPr>
            </w:pPr>
            <w:r w:rsidRPr="00F012C9">
              <w:rPr>
                <w:sz w:val="22"/>
                <w:szCs w:val="22"/>
              </w:rPr>
              <w:t>за</w:t>
            </w:r>
          </w:p>
        </w:tc>
      </w:tr>
      <w:tr w:rsidR="007F732C" w:rsidRPr="00F012C9" w14:paraId="17EA87AF" w14:textId="77777777" w:rsidTr="00022D9C">
        <w:tc>
          <w:tcPr>
            <w:tcW w:w="959" w:type="dxa"/>
          </w:tcPr>
          <w:p w14:paraId="46C59281" w14:textId="77777777" w:rsidR="007F732C" w:rsidRPr="00F012C9" w:rsidRDefault="007F732C" w:rsidP="0052327F">
            <w:pPr>
              <w:tabs>
                <w:tab w:val="left" w:pos="4020"/>
              </w:tabs>
              <w:jc w:val="center"/>
              <w:rPr>
                <w:sz w:val="22"/>
                <w:szCs w:val="22"/>
              </w:rPr>
            </w:pPr>
            <w:r w:rsidRPr="00F012C9">
              <w:rPr>
                <w:sz w:val="22"/>
                <w:szCs w:val="22"/>
              </w:rPr>
              <w:t>3.</w:t>
            </w:r>
          </w:p>
        </w:tc>
        <w:tc>
          <w:tcPr>
            <w:tcW w:w="2391" w:type="dxa"/>
          </w:tcPr>
          <w:p w14:paraId="249230D6" w14:textId="77777777" w:rsidR="007F732C" w:rsidRPr="00F012C9" w:rsidRDefault="007F732C" w:rsidP="0052327F">
            <w:pPr>
              <w:tabs>
                <w:tab w:val="left" w:pos="4020"/>
              </w:tabs>
              <w:rPr>
                <w:sz w:val="22"/>
                <w:szCs w:val="22"/>
              </w:rPr>
            </w:pPr>
            <w:r w:rsidRPr="00F012C9">
              <w:rPr>
                <w:sz w:val="22"/>
                <w:szCs w:val="22"/>
              </w:rPr>
              <w:t>Гущина Н.Б.</w:t>
            </w:r>
          </w:p>
        </w:tc>
        <w:tc>
          <w:tcPr>
            <w:tcW w:w="3493" w:type="dxa"/>
          </w:tcPr>
          <w:p w14:paraId="176850A5" w14:textId="77777777" w:rsidR="007F732C" w:rsidRPr="00F012C9" w:rsidRDefault="007F732C" w:rsidP="0052327F">
            <w:pPr>
              <w:jc w:val="center"/>
              <w:rPr>
                <w:sz w:val="22"/>
                <w:szCs w:val="22"/>
              </w:rPr>
            </w:pPr>
            <w:r w:rsidRPr="00F012C9">
              <w:rPr>
                <w:sz w:val="22"/>
                <w:szCs w:val="22"/>
              </w:rPr>
              <w:t>за</w:t>
            </w:r>
          </w:p>
        </w:tc>
      </w:tr>
      <w:tr w:rsidR="007F732C" w:rsidRPr="00F012C9" w14:paraId="762E019A" w14:textId="77777777" w:rsidTr="00022D9C">
        <w:tc>
          <w:tcPr>
            <w:tcW w:w="959" w:type="dxa"/>
          </w:tcPr>
          <w:p w14:paraId="1B6411D4" w14:textId="77777777" w:rsidR="007F732C" w:rsidRPr="00F012C9" w:rsidRDefault="007F732C" w:rsidP="0052327F">
            <w:pPr>
              <w:tabs>
                <w:tab w:val="left" w:pos="4020"/>
              </w:tabs>
              <w:jc w:val="center"/>
              <w:rPr>
                <w:sz w:val="22"/>
                <w:szCs w:val="22"/>
              </w:rPr>
            </w:pPr>
            <w:r w:rsidRPr="00F012C9">
              <w:rPr>
                <w:sz w:val="22"/>
                <w:szCs w:val="22"/>
              </w:rPr>
              <w:t>4.</w:t>
            </w:r>
          </w:p>
        </w:tc>
        <w:tc>
          <w:tcPr>
            <w:tcW w:w="2391" w:type="dxa"/>
          </w:tcPr>
          <w:p w14:paraId="690CAFE7" w14:textId="77777777" w:rsidR="007F732C" w:rsidRPr="00F012C9" w:rsidRDefault="007F732C" w:rsidP="0052327F">
            <w:pPr>
              <w:tabs>
                <w:tab w:val="left" w:pos="4020"/>
              </w:tabs>
              <w:rPr>
                <w:sz w:val="22"/>
                <w:szCs w:val="22"/>
              </w:rPr>
            </w:pPr>
            <w:r w:rsidRPr="00F012C9">
              <w:rPr>
                <w:sz w:val="22"/>
                <w:szCs w:val="22"/>
              </w:rPr>
              <w:t>Турбачкина Е.В.</w:t>
            </w:r>
          </w:p>
        </w:tc>
        <w:tc>
          <w:tcPr>
            <w:tcW w:w="3493" w:type="dxa"/>
          </w:tcPr>
          <w:p w14:paraId="26C53279" w14:textId="77777777" w:rsidR="007F732C" w:rsidRPr="00F012C9" w:rsidRDefault="007F732C" w:rsidP="0052327F">
            <w:pPr>
              <w:tabs>
                <w:tab w:val="left" w:pos="4020"/>
              </w:tabs>
              <w:jc w:val="center"/>
              <w:rPr>
                <w:sz w:val="22"/>
                <w:szCs w:val="22"/>
              </w:rPr>
            </w:pPr>
            <w:r w:rsidRPr="00F012C9">
              <w:rPr>
                <w:sz w:val="22"/>
                <w:szCs w:val="22"/>
              </w:rPr>
              <w:t>за</w:t>
            </w:r>
          </w:p>
        </w:tc>
      </w:tr>
      <w:tr w:rsidR="007F732C" w:rsidRPr="00F012C9" w14:paraId="598650E9" w14:textId="77777777" w:rsidTr="00022D9C">
        <w:tc>
          <w:tcPr>
            <w:tcW w:w="959" w:type="dxa"/>
          </w:tcPr>
          <w:p w14:paraId="5E00733E" w14:textId="77777777" w:rsidR="007F732C" w:rsidRPr="00F012C9" w:rsidRDefault="007F732C" w:rsidP="0052327F">
            <w:pPr>
              <w:tabs>
                <w:tab w:val="left" w:pos="4020"/>
              </w:tabs>
              <w:jc w:val="center"/>
              <w:rPr>
                <w:sz w:val="22"/>
                <w:szCs w:val="22"/>
              </w:rPr>
            </w:pPr>
            <w:r w:rsidRPr="00F012C9">
              <w:rPr>
                <w:sz w:val="22"/>
                <w:szCs w:val="22"/>
              </w:rPr>
              <w:t>5.</w:t>
            </w:r>
          </w:p>
        </w:tc>
        <w:tc>
          <w:tcPr>
            <w:tcW w:w="2391" w:type="dxa"/>
          </w:tcPr>
          <w:p w14:paraId="52520CEE" w14:textId="77777777" w:rsidR="007F732C" w:rsidRPr="00F012C9" w:rsidRDefault="007F732C" w:rsidP="0052327F">
            <w:pPr>
              <w:tabs>
                <w:tab w:val="left" w:pos="4020"/>
              </w:tabs>
              <w:rPr>
                <w:sz w:val="22"/>
                <w:szCs w:val="22"/>
              </w:rPr>
            </w:pPr>
            <w:r w:rsidRPr="00F012C9">
              <w:rPr>
                <w:sz w:val="22"/>
                <w:szCs w:val="22"/>
              </w:rPr>
              <w:t>Полозов И.Г.</w:t>
            </w:r>
          </w:p>
        </w:tc>
        <w:tc>
          <w:tcPr>
            <w:tcW w:w="3493" w:type="dxa"/>
          </w:tcPr>
          <w:p w14:paraId="30C6E685" w14:textId="77777777" w:rsidR="007F732C" w:rsidRPr="00F012C9" w:rsidRDefault="007F732C" w:rsidP="0052327F">
            <w:pPr>
              <w:tabs>
                <w:tab w:val="left" w:pos="4020"/>
              </w:tabs>
              <w:jc w:val="center"/>
              <w:rPr>
                <w:sz w:val="22"/>
                <w:szCs w:val="22"/>
              </w:rPr>
            </w:pPr>
            <w:r w:rsidRPr="00F012C9">
              <w:rPr>
                <w:sz w:val="22"/>
                <w:szCs w:val="22"/>
              </w:rPr>
              <w:t>за</w:t>
            </w:r>
          </w:p>
        </w:tc>
      </w:tr>
      <w:tr w:rsidR="007F732C" w:rsidRPr="00F012C9" w14:paraId="0CAFD987" w14:textId="77777777" w:rsidTr="00022D9C">
        <w:tc>
          <w:tcPr>
            <w:tcW w:w="959" w:type="dxa"/>
          </w:tcPr>
          <w:p w14:paraId="10DAD742" w14:textId="77777777" w:rsidR="007F732C" w:rsidRPr="00F012C9" w:rsidRDefault="007F732C" w:rsidP="0052327F">
            <w:pPr>
              <w:tabs>
                <w:tab w:val="left" w:pos="4020"/>
              </w:tabs>
              <w:jc w:val="center"/>
              <w:rPr>
                <w:sz w:val="22"/>
                <w:szCs w:val="22"/>
              </w:rPr>
            </w:pPr>
            <w:r w:rsidRPr="00F012C9">
              <w:rPr>
                <w:sz w:val="22"/>
                <w:szCs w:val="22"/>
              </w:rPr>
              <w:t>6.</w:t>
            </w:r>
          </w:p>
        </w:tc>
        <w:tc>
          <w:tcPr>
            <w:tcW w:w="2391" w:type="dxa"/>
          </w:tcPr>
          <w:p w14:paraId="3680C5EF" w14:textId="77777777" w:rsidR="007F732C" w:rsidRPr="00F012C9" w:rsidRDefault="007F732C" w:rsidP="0052327F">
            <w:pPr>
              <w:tabs>
                <w:tab w:val="left" w:pos="4020"/>
              </w:tabs>
              <w:rPr>
                <w:sz w:val="22"/>
                <w:szCs w:val="22"/>
              </w:rPr>
            </w:pPr>
            <w:r w:rsidRPr="00F012C9">
              <w:rPr>
                <w:sz w:val="22"/>
                <w:szCs w:val="22"/>
              </w:rPr>
              <w:t>Коннова Е.А.</w:t>
            </w:r>
          </w:p>
        </w:tc>
        <w:tc>
          <w:tcPr>
            <w:tcW w:w="3493" w:type="dxa"/>
          </w:tcPr>
          <w:p w14:paraId="05363C31" w14:textId="77777777" w:rsidR="007F732C" w:rsidRPr="00F012C9" w:rsidRDefault="007F732C" w:rsidP="0052327F">
            <w:pPr>
              <w:tabs>
                <w:tab w:val="left" w:pos="4020"/>
              </w:tabs>
              <w:jc w:val="center"/>
              <w:rPr>
                <w:sz w:val="22"/>
                <w:szCs w:val="22"/>
              </w:rPr>
            </w:pPr>
            <w:r w:rsidRPr="00F012C9">
              <w:rPr>
                <w:sz w:val="22"/>
                <w:szCs w:val="22"/>
              </w:rPr>
              <w:t>за</w:t>
            </w:r>
          </w:p>
        </w:tc>
      </w:tr>
      <w:tr w:rsidR="007F732C" w:rsidRPr="00F012C9" w14:paraId="36B9DDBC" w14:textId="77777777" w:rsidTr="00022D9C">
        <w:tc>
          <w:tcPr>
            <w:tcW w:w="959" w:type="dxa"/>
          </w:tcPr>
          <w:p w14:paraId="5138CC96" w14:textId="77777777" w:rsidR="007F732C" w:rsidRPr="00F012C9" w:rsidRDefault="007F732C" w:rsidP="0052327F">
            <w:pPr>
              <w:tabs>
                <w:tab w:val="left" w:pos="4020"/>
              </w:tabs>
              <w:jc w:val="center"/>
              <w:rPr>
                <w:sz w:val="22"/>
                <w:szCs w:val="22"/>
              </w:rPr>
            </w:pPr>
            <w:r w:rsidRPr="00F012C9">
              <w:rPr>
                <w:sz w:val="22"/>
                <w:szCs w:val="22"/>
              </w:rPr>
              <w:t>7.</w:t>
            </w:r>
          </w:p>
        </w:tc>
        <w:tc>
          <w:tcPr>
            <w:tcW w:w="2391" w:type="dxa"/>
          </w:tcPr>
          <w:p w14:paraId="0B0D6758" w14:textId="77777777" w:rsidR="007F732C" w:rsidRPr="00F012C9" w:rsidRDefault="007F732C" w:rsidP="0052327F">
            <w:pPr>
              <w:tabs>
                <w:tab w:val="left" w:pos="4020"/>
              </w:tabs>
              <w:rPr>
                <w:sz w:val="22"/>
                <w:szCs w:val="22"/>
              </w:rPr>
            </w:pPr>
            <w:r w:rsidRPr="00F012C9">
              <w:rPr>
                <w:sz w:val="22"/>
                <w:szCs w:val="22"/>
              </w:rPr>
              <w:t>Агапова О.П.</w:t>
            </w:r>
          </w:p>
        </w:tc>
        <w:tc>
          <w:tcPr>
            <w:tcW w:w="3493" w:type="dxa"/>
          </w:tcPr>
          <w:p w14:paraId="1C424E13" w14:textId="77777777" w:rsidR="007F732C" w:rsidRPr="00F012C9" w:rsidRDefault="007F732C" w:rsidP="0052327F">
            <w:pPr>
              <w:tabs>
                <w:tab w:val="left" w:pos="4020"/>
              </w:tabs>
              <w:jc w:val="center"/>
              <w:rPr>
                <w:sz w:val="22"/>
                <w:szCs w:val="22"/>
              </w:rPr>
            </w:pPr>
            <w:r w:rsidRPr="00F012C9">
              <w:rPr>
                <w:sz w:val="22"/>
                <w:szCs w:val="22"/>
              </w:rPr>
              <w:t>за</w:t>
            </w:r>
          </w:p>
        </w:tc>
      </w:tr>
    </w:tbl>
    <w:p w14:paraId="137C3CEE" w14:textId="77777777" w:rsidR="007F732C" w:rsidRPr="00F012C9" w:rsidRDefault="007F732C" w:rsidP="0052327F">
      <w:pPr>
        <w:pStyle w:val="24"/>
        <w:widowControl/>
        <w:tabs>
          <w:tab w:val="left" w:pos="851"/>
          <w:tab w:val="left" w:pos="1276"/>
          <w:tab w:val="left" w:pos="1560"/>
        </w:tabs>
        <w:ind w:firstLine="708"/>
        <w:rPr>
          <w:sz w:val="22"/>
          <w:szCs w:val="22"/>
        </w:rPr>
      </w:pPr>
      <w:r w:rsidRPr="00F012C9">
        <w:rPr>
          <w:sz w:val="22"/>
          <w:szCs w:val="22"/>
        </w:rPr>
        <w:t>Итого: за – 7, против – 0, воздержался – 0, отсутствуют – 0.</w:t>
      </w:r>
    </w:p>
    <w:p w14:paraId="203A42D1" w14:textId="77777777" w:rsidR="007F732C" w:rsidRDefault="007F732C" w:rsidP="0052327F">
      <w:pPr>
        <w:tabs>
          <w:tab w:val="left" w:pos="4020"/>
        </w:tabs>
        <w:ind w:firstLine="709"/>
        <w:jc w:val="both"/>
        <w:rPr>
          <w:b/>
          <w:sz w:val="22"/>
          <w:szCs w:val="22"/>
        </w:rPr>
      </w:pPr>
    </w:p>
    <w:p w14:paraId="1D2546E1" w14:textId="1F6C962B" w:rsidR="00367417" w:rsidRDefault="00367417" w:rsidP="0052327F">
      <w:pPr>
        <w:tabs>
          <w:tab w:val="left" w:pos="4020"/>
        </w:tabs>
        <w:ind w:firstLine="709"/>
        <w:jc w:val="both"/>
        <w:rPr>
          <w:b/>
          <w:sz w:val="22"/>
          <w:szCs w:val="22"/>
        </w:rPr>
      </w:pPr>
      <w:r>
        <w:rPr>
          <w:b/>
          <w:sz w:val="22"/>
          <w:szCs w:val="22"/>
        </w:rPr>
        <w:t xml:space="preserve">9. </w:t>
      </w:r>
      <w:r w:rsidRPr="00F63994">
        <w:rPr>
          <w:b/>
          <w:sz w:val="22"/>
          <w:szCs w:val="22"/>
        </w:rPr>
        <w:t>СЛУШАЛИ:</w:t>
      </w:r>
      <w:r w:rsidRPr="00573157">
        <w:t xml:space="preserve"> </w:t>
      </w:r>
      <w:r w:rsidR="003E5367" w:rsidRPr="003E5367">
        <w:rPr>
          <w:b/>
          <w:sz w:val="22"/>
          <w:szCs w:val="22"/>
        </w:rPr>
        <w:t>О корректировке долгосрочных тарифов на тепловую энергию для потребителей ООО «ПМТС» (г. Пучеж) на 2025-2026 годы</w:t>
      </w:r>
      <w:r>
        <w:rPr>
          <w:b/>
          <w:sz w:val="22"/>
          <w:szCs w:val="22"/>
        </w:rPr>
        <w:t xml:space="preserve"> (Копышева М.С.)</w:t>
      </w:r>
    </w:p>
    <w:p w14:paraId="2A4EF67E" w14:textId="3AE51F7D"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 xml:space="preserve">В связи с обращением ООО «ПМТС» (г. Пучеж) приказом Департамента энергетики и тарифов Ивановской области </w:t>
      </w:r>
      <w:r w:rsidRPr="003E5367">
        <w:rPr>
          <w:bCs/>
          <w:sz w:val="22"/>
          <w:szCs w:val="22"/>
        </w:rPr>
        <w:t xml:space="preserve">от 07.05.2024 №22-у </w:t>
      </w:r>
      <w:r w:rsidRPr="00D6043D">
        <w:rPr>
          <w:bCs/>
          <w:sz w:val="22"/>
          <w:szCs w:val="22"/>
        </w:rPr>
        <w:t>открыто дело о корректировке долгосрочных тарифов на тепловую энергию для потребителей ООО «ПМТС» на 202</w:t>
      </w:r>
      <w:r w:rsidR="00724475">
        <w:rPr>
          <w:bCs/>
          <w:sz w:val="22"/>
          <w:szCs w:val="22"/>
        </w:rPr>
        <w:t>5</w:t>
      </w:r>
      <w:r w:rsidRPr="00D6043D">
        <w:rPr>
          <w:bCs/>
          <w:sz w:val="22"/>
          <w:szCs w:val="22"/>
        </w:rPr>
        <w:t xml:space="preserve">-2026 годы. </w:t>
      </w:r>
    </w:p>
    <w:p w14:paraId="325311BF" w14:textId="6C16885C"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09.04.2021 №13-у на 2022–2026 гг. Таким образом, 202</w:t>
      </w:r>
      <w:r w:rsidR="00724475">
        <w:rPr>
          <w:bCs/>
          <w:sz w:val="22"/>
          <w:szCs w:val="22"/>
        </w:rPr>
        <w:t>5</w:t>
      </w:r>
      <w:r w:rsidRPr="00D6043D">
        <w:rPr>
          <w:bCs/>
          <w:sz w:val="22"/>
          <w:szCs w:val="22"/>
        </w:rPr>
        <w:t xml:space="preserve"> год является </w:t>
      </w:r>
      <w:r w:rsidR="00724475">
        <w:rPr>
          <w:bCs/>
          <w:sz w:val="22"/>
          <w:szCs w:val="22"/>
        </w:rPr>
        <w:t>четвертым</w:t>
      </w:r>
      <w:r w:rsidRPr="00D6043D">
        <w:rPr>
          <w:bCs/>
          <w:sz w:val="22"/>
          <w:szCs w:val="22"/>
        </w:rPr>
        <w:t xml:space="preserve"> годом второго долгосрочного периода регулирования.</w:t>
      </w:r>
    </w:p>
    <w:p w14:paraId="37DC9B49" w14:textId="77777777"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lastRenderedPageBreak/>
        <w:t>ООО «ПМТС» (г. Пучеж) осуществляет регулируемые виды деятельности с использованием имущества, которым владеет на праве собственности.</w:t>
      </w:r>
    </w:p>
    <w:p w14:paraId="253E23A0" w14:textId="77777777"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Тепловая энергия отпускается потребителям в теплоносителе в виде воды.</w:t>
      </w:r>
    </w:p>
    <w:p w14:paraId="1199D470" w14:textId="77777777" w:rsidR="00724475" w:rsidRPr="00444B9A" w:rsidRDefault="00724475" w:rsidP="0052327F">
      <w:pPr>
        <w:autoSpaceDE w:val="0"/>
        <w:autoSpaceDN w:val="0"/>
        <w:adjustRightInd w:val="0"/>
        <w:ind w:firstLine="709"/>
        <w:jc w:val="both"/>
        <w:rPr>
          <w:bCs/>
          <w:sz w:val="22"/>
          <w:szCs w:val="22"/>
        </w:rPr>
      </w:pPr>
      <w:r w:rsidRPr="00444B9A">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7A20D22" w14:textId="77777777"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0EDE862E" w14:textId="1A7D1E44"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202</w:t>
      </w:r>
      <w:r w:rsidR="00724475">
        <w:rPr>
          <w:bCs/>
          <w:sz w:val="22"/>
          <w:szCs w:val="22"/>
        </w:rPr>
        <w:t>5</w:t>
      </w:r>
      <w:r w:rsidRPr="00D6043D">
        <w:rPr>
          <w:bCs/>
          <w:sz w:val="22"/>
          <w:szCs w:val="22"/>
        </w:rPr>
        <w:t xml:space="preserve">–2026 гг., принятые при формировании тарифов на тепловую энергию, приведены в приложении </w:t>
      </w:r>
      <w:r w:rsidR="00724475">
        <w:rPr>
          <w:bCs/>
          <w:sz w:val="22"/>
          <w:szCs w:val="22"/>
        </w:rPr>
        <w:t>9</w:t>
      </w:r>
      <w:r w:rsidRPr="00D6043D">
        <w:rPr>
          <w:bCs/>
          <w:sz w:val="22"/>
          <w:szCs w:val="22"/>
        </w:rPr>
        <w:t>/1.</w:t>
      </w:r>
    </w:p>
    <w:p w14:paraId="09CE485D" w14:textId="37EBA9F0" w:rsidR="003E5367" w:rsidRPr="00D6043D" w:rsidRDefault="003E5367" w:rsidP="0052327F">
      <w:pPr>
        <w:pStyle w:val="24"/>
        <w:widowControl/>
        <w:tabs>
          <w:tab w:val="left" w:pos="851"/>
          <w:tab w:val="left" w:pos="993"/>
        </w:tabs>
        <w:ind w:firstLine="709"/>
        <w:rPr>
          <w:bCs/>
          <w:sz w:val="22"/>
          <w:szCs w:val="22"/>
        </w:rPr>
      </w:pPr>
      <w:r w:rsidRPr="00D6043D">
        <w:rPr>
          <w:bCs/>
          <w:sz w:val="22"/>
          <w:szCs w:val="22"/>
        </w:rPr>
        <w:t xml:space="preserve">Уровни предлагаемых к утверждению тарифов согласованы предприятием письмом от </w:t>
      </w:r>
      <w:r w:rsidR="00724475">
        <w:rPr>
          <w:bCs/>
          <w:sz w:val="22"/>
          <w:szCs w:val="22"/>
        </w:rPr>
        <w:t>10</w:t>
      </w:r>
      <w:r w:rsidRPr="00D6043D">
        <w:rPr>
          <w:bCs/>
          <w:sz w:val="22"/>
          <w:szCs w:val="22"/>
        </w:rPr>
        <w:t>.10.202</w:t>
      </w:r>
      <w:r w:rsidR="00724475">
        <w:rPr>
          <w:bCs/>
          <w:sz w:val="22"/>
          <w:szCs w:val="22"/>
        </w:rPr>
        <w:t>4</w:t>
      </w:r>
      <w:r w:rsidRPr="00D6043D">
        <w:rPr>
          <w:bCs/>
          <w:sz w:val="22"/>
          <w:szCs w:val="22"/>
        </w:rPr>
        <w:t xml:space="preserve"> № 2</w:t>
      </w:r>
      <w:r w:rsidR="00724475">
        <w:rPr>
          <w:bCs/>
          <w:sz w:val="22"/>
          <w:szCs w:val="22"/>
        </w:rPr>
        <w:t>7</w:t>
      </w:r>
      <w:r w:rsidRPr="00D6043D">
        <w:rPr>
          <w:bCs/>
          <w:sz w:val="22"/>
          <w:szCs w:val="22"/>
        </w:rPr>
        <w:t>.</w:t>
      </w:r>
    </w:p>
    <w:p w14:paraId="0A75CC1B" w14:textId="77777777" w:rsidR="00724475" w:rsidRDefault="00724475" w:rsidP="0052327F">
      <w:pPr>
        <w:pStyle w:val="24"/>
        <w:widowControl/>
        <w:tabs>
          <w:tab w:val="left" w:pos="0"/>
          <w:tab w:val="left" w:pos="851"/>
        </w:tabs>
        <w:ind w:firstLine="709"/>
        <w:rPr>
          <w:sz w:val="22"/>
          <w:szCs w:val="22"/>
        </w:rPr>
      </w:pPr>
      <w:r w:rsidRPr="00D6043D">
        <w:rPr>
          <w:b/>
          <w:sz w:val="22"/>
          <w:szCs w:val="22"/>
        </w:rPr>
        <w:t>РЕШИЛИ:</w:t>
      </w:r>
      <w:r w:rsidRPr="00D6043D">
        <w:rPr>
          <w:sz w:val="22"/>
          <w:szCs w:val="22"/>
        </w:rPr>
        <w:t xml:space="preserve"> </w:t>
      </w:r>
    </w:p>
    <w:p w14:paraId="6423ECAA" w14:textId="77777777" w:rsidR="00724475" w:rsidRPr="00D6043D" w:rsidRDefault="00724475" w:rsidP="0052327F">
      <w:pPr>
        <w:pStyle w:val="24"/>
        <w:widowControl/>
        <w:tabs>
          <w:tab w:val="left" w:pos="0"/>
          <w:tab w:val="left" w:pos="851"/>
        </w:tabs>
        <w:ind w:firstLine="709"/>
        <w:rPr>
          <w:sz w:val="22"/>
          <w:szCs w:val="22"/>
        </w:rPr>
      </w:pPr>
      <w:r w:rsidRPr="00D6043D">
        <w:rPr>
          <w:sz w:val="22"/>
          <w:szCs w:val="22"/>
        </w:rPr>
        <w:t xml:space="preserve">В соответствии с Федеральными законами от 27.07.2010 № 190-ФЗ «О теплоснабжении», </w:t>
      </w:r>
      <w:r w:rsidRPr="00D6043D">
        <w:rPr>
          <w:bCs/>
          <w:sz w:val="22"/>
          <w:szCs w:val="22"/>
        </w:rPr>
        <w:t>п</w:t>
      </w:r>
      <w:r w:rsidRPr="00D6043D">
        <w:rPr>
          <w:sz w:val="22"/>
          <w:szCs w:val="22"/>
        </w:rPr>
        <w:t xml:space="preserve">остановлением Правительства Российской Федерации от 22.10.2012 № 1075 «О ценообразовании в сфере теплоснабжения»: </w:t>
      </w:r>
    </w:p>
    <w:p w14:paraId="6520DF0A" w14:textId="61DC4D5A" w:rsidR="003C5717" w:rsidRPr="003C5717" w:rsidRDefault="003C5717" w:rsidP="0052327F">
      <w:pPr>
        <w:tabs>
          <w:tab w:val="left" w:pos="1134"/>
          <w:tab w:val="left" w:pos="4020"/>
        </w:tabs>
        <w:ind w:firstLine="709"/>
        <w:jc w:val="both"/>
        <w:rPr>
          <w:bCs/>
          <w:sz w:val="22"/>
          <w:szCs w:val="22"/>
        </w:rPr>
      </w:pPr>
      <w:r w:rsidRPr="003C5717">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1AC09B4" w14:textId="4E196078" w:rsidR="003C5717" w:rsidRDefault="003C5717" w:rsidP="0052327F">
      <w:pPr>
        <w:tabs>
          <w:tab w:val="left" w:pos="1134"/>
          <w:tab w:val="left" w:pos="4020"/>
        </w:tabs>
        <w:ind w:firstLine="709"/>
        <w:jc w:val="both"/>
        <w:rPr>
          <w:bCs/>
          <w:sz w:val="22"/>
          <w:szCs w:val="22"/>
        </w:rPr>
      </w:pPr>
      <w:r w:rsidRPr="003C5717">
        <w:rPr>
          <w:bCs/>
          <w:sz w:val="22"/>
          <w:szCs w:val="22"/>
        </w:rPr>
        <w:t>1.</w:t>
      </w:r>
      <w:r w:rsidRPr="003C5717">
        <w:rPr>
          <w:bCs/>
          <w:sz w:val="22"/>
          <w:szCs w:val="22"/>
        </w:rPr>
        <w:tab/>
        <w:t>С 01.01.2025 произвести корректировку установленных долгосрочных тарифов на тепловую энергию для потребителей ООО «ПМТС» (г. Пучеж) на 2025–2026 годы, изложив приложение 1 к постановлению Департамента энергетики и тарифов Ивановской области от 10.09.2021 № 37-т/1 в новой редакции</w:t>
      </w:r>
      <w:r>
        <w:rPr>
          <w:bCs/>
          <w:sz w:val="22"/>
          <w:szCs w:val="22"/>
        </w:rPr>
        <w:t>:</w:t>
      </w:r>
    </w:p>
    <w:p w14:paraId="71FCE635" w14:textId="77777777" w:rsidR="003C5717" w:rsidRPr="003C5717" w:rsidRDefault="003C5717" w:rsidP="0052327F">
      <w:pPr>
        <w:widowControl/>
        <w:autoSpaceDE w:val="0"/>
        <w:autoSpaceDN w:val="0"/>
        <w:adjustRightInd w:val="0"/>
        <w:jc w:val="right"/>
        <w:rPr>
          <w:sz w:val="22"/>
          <w:szCs w:val="22"/>
        </w:rPr>
      </w:pPr>
      <w:r w:rsidRPr="003C5717">
        <w:rPr>
          <w:sz w:val="22"/>
          <w:szCs w:val="22"/>
        </w:rPr>
        <w:t xml:space="preserve">Приложение 1 к постановлению Департамента энергетики и тарифов </w:t>
      </w:r>
    </w:p>
    <w:p w14:paraId="0E187498" w14:textId="77777777" w:rsidR="003C5717" w:rsidRPr="003C5717" w:rsidRDefault="003C5717" w:rsidP="0052327F">
      <w:pPr>
        <w:widowControl/>
        <w:autoSpaceDE w:val="0"/>
        <w:autoSpaceDN w:val="0"/>
        <w:adjustRightInd w:val="0"/>
        <w:jc w:val="right"/>
        <w:rPr>
          <w:sz w:val="22"/>
          <w:szCs w:val="22"/>
        </w:rPr>
      </w:pPr>
      <w:r w:rsidRPr="003C5717">
        <w:rPr>
          <w:sz w:val="22"/>
          <w:szCs w:val="22"/>
        </w:rPr>
        <w:t>Ивановской области от 10.09.2021 № 37-т/1</w:t>
      </w:r>
    </w:p>
    <w:p w14:paraId="5B3DB014" w14:textId="77777777" w:rsidR="003C5717" w:rsidRPr="003C5717" w:rsidRDefault="003C5717" w:rsidP="0052327F">
      <w:pPr>
        <w:widowControl/>
        <w:autoSpaceDE w:val="0"/>
        <w:autoSpaceDN w:val="0"/>
        <w:adjustRightInd w:val="0"/>
        <w:jc w:val="center"/>
        <w:rPr>
          <w:b/>
          <w:color w:val="FF0000"/>
          <w:sz w:val="22"/>
          <w:szCs w:val="22"/>
        </w:rPr>
      </w:pPr>
    </w:p>
    <w:p w14:paraId="6898C655" w14:textId="77777777" w:rsidR="003C5717" w:rsidRPr="003C5717" w:rsidRDefault="003C5717" w:rsidP="0052327F">
      <w:pPr>
        <w:widowControl/>
        <w:autoSpaceDE w:val="0"/>
        <w:autoSpaceDN w:val="0"/>
        <w:adjustRightInd w:val="0"/>
        <w:jc w:val="center"/>
        <w:rPr>
          <w:b/>
          <w:bCs/>
          <w:sz w:val="22"/>
          <w:szCs w:val="22"/>
        </w:rPr>
      </w:pPr>
      <w:r w:rsidRPr="003C5717">
        <w:rPr>
          <w:b/>
          <w:bCs/>
          <w:sz w:val="22"/>
          <w:szCs w:val="22"/>
        </w:rPr>
        <w:t>Тарифы на тепловую энергию (мощность) на коллекторах источника тепловой энергии</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09"/>
        <w:gridCol w:w="1275"/>
        <w:gridCol w:w="1276"/>
        <w:gridCol w:w="661"/>
        <w:gridCol w:w="567"/>
        <w:gridCol w:w="709"/>
        <w:gridCol w:w="566"/>
        <w:gridCol w:w="616"/>
      </w:tblGrid>
      <w:tr w:rsidR="003C5717" w:rsidRPr="003C5717" w14:paraId="44C50145" w14:textId="77777777" w:rsidTr="00022D9C">
        <w:trPr>
          <w:trHeight w:val="218"/>
        </w:trPr>
        <w:tc>
          <w:tcPr>
            <w:tcW w:w="436" w:type="dxa"/>
            <w:vMerge w:val="restart"/>
            <w:shd w:val="clear" w:color="auto" w:fill="auto"/>
            <w:vAlign w:val="center"/>
            <w:hideMark/>
          </w:tcPr>
          <w:p w14:paraId="643B141E" w14:textId="77777777" w:rsidR="003C5717" w:rsidRPr="003C5717" w:rsidRDefault="003C5717" w:rsidP="0052327F">
            <w:pPr>
              <w:widowControl/>
              <w:jc w:val="center"/>
              <w:rPr>
                <w:sz w:val="22"/>
                <w:szCs w:val="22"/>
              </w:rPr>
            </w:pPr>
            <w:r w:rsidRPr="003C5717">
              <w:rPr>
                <w:sz w:val="22"/>
                <w:szCs w:val="22"/>
              </w:rPr>
              <w:t>№ п/п</w:t>
            </w:r>
          </w:p>
        </w:tc>
        <w:tc>
          <w:tcPr>
            <w:tcW w:w="2400" w:type="dxa"/>
            <w:vMerge w:val="restart"/>
            <w:shd w:val="clear" w:color="auto" w:fill="auto"/>
            <w:vAlign w:val="center"/>
            <w:hideMark/>
          </w:tcPr>
          <w:p w14:paraId="497FA9A0" w14:textId="77777777" w:rsidR="003C5717" w:rsidRPr="003C5717" w:rsidRDefault="003C5717" w:rsidP="0052327F">
            <w:pPr>
              <w:widowControl/>
              <w:jc w:val="center"/>
              <w:rPr>
                <w:sz w:val="22"/>
                <w:szCs w:val="22"/>
              </w:rPr>
            </w:pPr>
            <w:r w:rsidRPr="003C5717">
              <w:rPr>
                <w:sz w:val="22"/>
                <w:szCs w:val="22"/>
              </w:rPr>
              <w:t>Наименование регулируемой организации</w:t>
            </w:r>
          </w:p>
        </w:tc>
        <w:tc>
          <w:tcPr>
            <w:tcW w:w="1276" w:type="dxa"/>
            <w:vMerge w:val="restart"/>
            <w:shd w:val="clear" w:color="auto" w:fill="auto"/>
            <w:noWrap/>
            <w:vAlign w:val="center"/>
            <w:hideMark/>
          </w:tcPr>
          <w:p w14:paraId="419B3A17" w14:textId="77777777" w:rsidR="003C5717" w:rsidRPr="003C5717" w:rsidRDefault="003C5717" w:rsidP="0052327F">
            <w:pPr>
              <w:widowControl/>
              <w:jc w:val="center"/>
              <w:rPr>
                <w:sz w:val="22"/>
                <w:szCs w:val="22"/>
              </w:rPr>
            </w:pPr>
            <w:r w:rsidRPr="003C5717">
              <w:rPr>
                <w:sz w:val="22"/>
                <w:szCs w:val="22"/>
              </w:rPr>
              <w:t>Вид тарифа</w:t>
            </w:r>
          </w:p>
        </w:tc>
        <w:tc>
          <w:tcPr>
            <w:tcW w:w="709" w:type="dxa"/>
            <w:vMerge w:val="restart"/>
            <w:shd w:val="clear" w:color="auto" w:fill="auto"/>
            <w:noWrap/>
            <w:vAlign w:val="center"/>
            <w:hideMark/>
          </w:tcPr>
          <w:p w14:paraId="7B104B76" w14:textId="77777777" w:rsidR="003C5717" w:rsidRPr="003C5717" w:rsidRDefault="003C5717" w:rsidP="0052327F">
            <w:pPr>
              <w:widowControl/>
              <w:jc w:val="center"/>
              <w:rPr>
                <w:sz w:val="22"/>
                <w:szCs w:val="22"/>
              </w:rPr>
            </w:pPr>
            <w:r w:rsidRPr="003C5717">
              <w:rPr>
                <w:sz w:val="22"/>
                <w:szCs w:val="22"/>
              </w:rPr>
              <w:t>Год</w:t>
            </w:r>
          </w:p>
        </w:tc>
        <w:tc>
          <w:tcPr>
            <w:tcW w:w="2551" w:type="dxa"/>
            <w:gridSpan w:val="2"/>
            <w:shd w:val="clear" w:color="auto" w:fill="auto"/>
            <w:noWrap/>
            <w:vAlign w:val="center"/>
            <w:hideMark/>
          </w:tcPr>
          <w:p w14:paraId="3B2BD62B" w14:textId="77777777" w:rsidR="003C5717" w:rsidRPr="003C5717" w:rsidRDefault="003C5717" w:rsidP="0052327F">
            <w:pPr>
              <w:widowControl/>
              <w:jc w:val="center"/>
              <w:rPr>
                <w:sz w:val="22"/>
                <w:szCs w:val="22"/>
              </w:rPr>
            </w:pPr>
            <w:r w:rsidRPr="003C5717">
              <w:rPr>
                <w:sz w:val="22"/>
                <w:szCs w:val="22"/>
              </w:rPr>
              <w:t>Вода</w:t>
            </w:r>
          </w:p>
        </w:tc>
        <w:tc>
          <w:tcPr>
            <w:tcW w:w="2503" w:type="dxa"/>
            <w:gridSpan w:val="4"/>
            <w:shd w:val="clear" w:color="auto" w:fill="auto"/>
            <w:noWrap/>
            <w:vAlign w:val="center"/>
            <w:hideMark/>
          </w:tcPr>
          <w:p w14:paraId="1BC40378" w14:textId="77777777" w:rsidR="003C5717" w:rsidRPr="003C5717" w:rsidRDefault="003C5717" w:rsidP="0052327F">
            <w:pPr>
              <w:widowControl/>
              <w:jc w:val="center"/>
              <w:rPr>
                <w:sz w:val="22"/>
                <w:szCs w:val="22"/>
              </w:rPr>
            </w:pPr>
            <w:r w:rsidRPr="003C5717">
              <w:rPr>
                <w:sz w:val="22"/>
                <w:szCs w:val="22"/>
              </w:rPr>
              <w:t>Отборный пар давлением</w:t>
            </w:r>
          </w:p>
        </w:tc>
        <w:tc>
          <w:tcPr>
            <w:tcW w:w="616" w:type="dxa"/>
            <w:vMerge w:val="restart"/>
            <w:shd w:val="clear" w:color="auto" w:fill="auto"/>
            <w:vAlign w:val="center"/>
            <w:hideMark/>
          </w:tcPr>
          <w:p w14:paraId="49C5CFE3" w14:textId="77777777" w:rsidR="003C5717" w:rsidRPr="003C5717" w:rsidRDefault="003C5717" w:rsidP="0052327F">
            <w:pPr>
              <w:widowControl/>
              <w:jc w:val="center"/>
              <w:rPr>
                <w:sz w:val="22"/>
                <w:szCs w:val="22"/>
              </w:rPr>
            </w:pPr>
            <w:r w:rsidRPr="003C5717">
              <w:rPr>
                <w:sz w:val="22"/>
                <w:szCs w:val="22"/>
              </w:rPr>
              <w:t>Острый и редуцированный пар</w:t>
            </w:r>
          </w:p>
        </w:tc>
      </w:tr>
      <w:tr w:rsidR="003C5717" w:rsidRPr="003C5717" w14:paraId="31DF2E05" w14:textId="77777777" w:rsidTr="00022D9C">
        <w:trPr>
          <w:trHeight w:val="540"/>
        </w:trPr>
        <w:tc>
          <w:tcPr>
            <w:tcW w:w="436" w:type="dxa"/>
            <w:vMerge/>
            <w:shd w:val="clear" w:color="auto" w:fill="auto"/>
            <w:noWrap/>
            <w:vAlign w:val="center"/>
            <w:hideMark/>
          </w:tcPr>
          <w:p w14:paraId="54CE8AAF" w14:textId="77777777" w:rsidR="003C5717" w:rsidRPr="003C5717" w:rsidRDefault="003C5717" w:rsidP="0052327F">
            <w:pPr>
              <w:widowControl/>
              <w:jc w:val="center"/>
              <w:rPr>
                <w:sz w:val="22"/>
                <w:szCs w:val="22"/>
              </w:rPr>
            </w:pPr>
          </w:p>
        </w:tc>
        <w:tc>
          <w:tcPr>
            <w:tcW w:w="2400" w:type="dxa"/>
            <w:vMerge/>
            <w:shd w:val="clear" w:color="auto" w:fill="auto"/>
            <w:vAlign w:val="center"/>
            <w:hideMark/>
          </w:tcPr>
          <w:p w14:paraId="12AB3484" w14:textId="77777777" w:rsidR="003C5717" w:rsidRPr="003C5717" w:rsidRDefault="003C5717" w:rsidP="0052327F">
            <w:pPr>
              <w:widowControl/>
              <w:rPr>
                <w:sz w:val="22"/>
                <w:szCs w:val="22"/>
              </w:rPr>
            </w:pPr>
          </w:p>
        </w:tc>
        <w:tc>
          <w:tcPr>
            <w:tcW w:w="1276" w:type="dxa"/>
            <w:vMerge/>
            <w:shd w:val="clear" w:color="auto" w:fill="auto"/>
            <w:noWrap/>
            <w:vAlign w:val="center"/>
            <w:hideMark/>
          </w:tcPr>
          <w:p w14:paraId="4D0A76BB" w14:textId="77777777" w:rsidR="003C5717" w:rsidRPr="003C5717" w:rsidRDefault="003C5717" w:rsidP="0052327F">
            <w:pPr>
              <w:widowControl/>
              <w:jc w:val="center"/>
              <w:rPr>
                <w:sz w:val="22"/>
                <w:szCs w:val="22"/>
              </w:rPr>
            </w:pPr>
          </w:p>
        </w:tc>
        <w:tc>
          <w:tcPr>
            <w:tcW w:w="709" w:type="dxa"/>
            <w:vMerge/>
            <w:shd w:val="clear" w:color="auto" w:fill="auto"/>
            <w:noWrap/>
            <w:vAlign w:val="center"/>
            <w:hideMark/>
          </w:tcPr>
          <w:p w14:paraId="2579C86A" w14:textId="77777777" w:rsidR="003C5717" w:rsidRPr="003C5717" w:rsidRDefault="003C5717" w:rsidP="0052327F">
            <w:pPr>
              <w:widowControl/>
              <w:jc w:val="center"/>
              <w:rPr>
                <w:sz w:val="22"/>
                <w:szCs w:val="22"/>
              </w:rPr>
            </w:pPr>
          </w:p>
        </w:tc>
        <w:tc>
          <w:tcPr>
            <w:tcW w:w="1275" w:type="dxa"/>
            <w:shd w:val="clear" w:color="auto" w:fill="auto"/>
            <w:noWrap/>
            <w:vAlign w:val="center"/>
            <w:hideMark/>
          </w:tcPr>
          <w:p w14:paraId="4C0A543D" w14:textId="77777777" w:rsidR="003C5717" w:rsidRPr="003C5717" w:rsidRDefault="003C5717" w:rsidP="0052327F">
            <w:pPr>
              <w:widowControl/>
              <w:jc w:val="center"/>
              <w:rPr>
                <w:sz w:val="22"/>
                <w:szCs w:val="22"/>
              </w:rPr>
            </w:pPr>
            <w:r w:rsidRPr="003C5717">
              <w:rPr>
                <w:sz w:val="22"/>
                <w:szCs w:val="22"/>
              </w:rPr>
              <w:t>1 полугодие</w:t>
            </w:r>
          </w:p>
        </w:tc>
        <w:tc>
          <w:tcPr>
            <w:tcW w:w="1276" w:type="dxa"/>
            <w:shd w:val="clear" w:color="auto" w:fill="auto"/>
            <w:vAlign w:val="center"/>
          </w:tcPr>
          <w:p w14:paraId="434E77CF" w14:textId="77777777" w:rsidR="003C5717" w:rsidRPr="003C5717" w:rsidRDefault="003C5717" w:rsidP="0052327F">
            <w:pPr>
              <w:widowControl/>
              <w:jc w:val="center"/>
              <w:rPr>
                <w:sz w:val="22"/>
                <w:szCs w:val="22"/>
              </w:rPr>
            </w:pPr>
            <w:r w:rsidRPr="003C5717">
              <w:rPr>
                <w:sz w:val="22"/>
                <w:szCs w:val="22"/>
              </w:rPr>
              <w:t>2 полугодие</w:t>
            </w:r>
          </w:p>
        </w:tc>
        <w:tc>
          <w:tcPr>
            <w:tcW w:w="661" w:type="dxa"/>
            <w:shd w:val="clear" w:color="auto" w:fill="auto"/>
            <w:vAlign w:val="center"/>
            <w:hideMark/>
          </w:tcPr>
          <w:p w14:paraId="34571D43" w14:textId="77777777" w:rsidR="003C5717" w:rsidRPr="003C5717" w:rsidRDefault="003C5717" w:rsidP="0052327F">
            <w:pPr>
              <w:widowControl/>
              <w:jc w:val="center"/>
              <w:rPr>
                <w:sz w:val="22"/>
                <w:szCs w:val="22"/>
              </w:rPr>
            </w:pPr>
            <w:r w:rsidRPr="003C5717">
              <w:rPr>
                <w:sz w:val="22"/>
                <w:szCs w:val="22"/>
              </w:rPr>
              <w:t>от 1,2 до 2,5 кг/</w:t>
            </w:r>
          </w:p>
          <w:p w14:paraId="0D0A5DBF" w14:textId="77777777" w:rsidR="003C5717" w:rsidRPr="003C5717" w:rsidRDefault="003C5717" w:rsidP="0052327F">
            <w:pPr>
              <w:widowControl/>
              <w:jc w:val="center"/>
              <w:rPr>
                <w:sz w:val="22"/>
                <w:szCs w:val="22"/>
              </w:rPr>
            </w:pPr>
            <w:r w:rsidRPr="003C5717">
              <w:rPr>
                <w:sz w:val="22"/>
                <w:szCs w:val="22"/>
              </w:rPr>
              <w:t>см</w:t>
            </w:r>
            <w:r w:rsidRPr="003C5717">
              <w:rPr>
                <w:sz w:val="22"/>
                <w:szCs w:val="22"/>
                <w:vertAlign w:val="superscript"/>
              </w:rPr>
              <w:t>2</w:t>
            </w:r>
          </w:p>
        </w:tc>
        <w:tc>
          <w:tcPr>
            <w:tcW w:w="567" w:type="dxa"/>
            <w:vAlign w:val="center"/>
          </w:tcPr>
          <w:p w14:paraId="61BB2A06" w14:textId="77777777" w:rsidR="003C5717" w:rsidRPr="003C5717" w:rsidRDefault="003C5717" w:rsidP="0052327F">
            <w:pPr>
              <w:widowControl/>
              <w:jc w:val="center"/>
              <w:rPr>
                <w:sz w:val="22"/>
                <w:szCs w:val="22"/>
              </w:rPr>
            </w:pPr>
            <w:r w:rsidRPr="003C5717">
              <w:rPr>
                <w:sz w:val="22"/>
                <w:szCs w:val="22"/>
              </w:rPr>
              <w:t>от 2,5 до 7,0 кг/см</w:t>
            </w:r>
            <w:r w:rsidRPr="003C5717">
              <w:rPr>
                <w:sz w:val="22"/>
                <w:szCs w:val="22"/>
                <w:vertAlign w:val="superscript"/>
              </w:rPr>
              <w:t>2</w:t>
            </w:r>
          </w:p>
        </w:tc>
        <w:tc>
          <w:tcPr>
            <w:tcW w:w="709" w:type="dxa"/>
            <w:vAlign w:val="center"/>
          </w:tcPr>
          <w:p w14:paraId="64480683" w14:textId="77777777" w:rsidR="003C5717" w:rsidRPr="003C5717" w:rsidRDefault="003C5717" w:rsidP="0052327F">
            <w:pPr>
              <w:widowControl/>
              <w:jc w:val="center"/>
              <w:rPr>
                <w:sz w:val="22"/>
                <w:szCs w:val="22"/>
              </w:rPr>
            </w:pPr>
            <w:r w:rsidRPr="003C5717">
              <w:rPr>
                <w:sz w:val="22"/>
                <w:szCs w:val="22"/>
              </w:rPr>
              <w:t>от 7,0 до 13,0 кг/</w:t>
            </w:r>
          </w:p>
          <w:p w14:paraId="3A2EC3BB" w14:textId="77777777" w:rsidR="003C5717" w:rsidRPr="003C5717" w:rsidRDefault="003C5717" w:rsidP="0052327F">
            <w:pPr>
              <w:widowControl/>
              <w:jc w:val="center"/>
              <w:rPr>
                <w:sz w:val="22"/>
                <w:szCs w:val="22"/>
              </w:rPr>
            </w:pPr>
            <w:r w:rsidRPr="003C5717">
              <w:rPr>
                <w:sz w:val="22"/>
                <w:szCs w:val="22"/>
              </w:rPr>
              <w:t>см</w:t>
            </w:r>
            <w:r w:rsidRPr="003C5717">
              <w:rPr>
                <w:sz w:val="22"/>
                <w:szCs w:val="22"/>
                <w:vertAlign w:val="superscript"/>
              </w:rPr>
              <w:t>2</w:t>
            </w:r>
          </w:p>
        </w:tc>
        <w:tc>
          <w:tcPr>
            <w:tcW w:w="566" w:type="dxa"/>
            <w:vAlign w:val="center"/>
          </w:tcPr>
          <w:p w14:paraId="2F17A53E" w14:textId="77777777" w:rsidR="003C5717" w:rsidRPr="003C5717" w:rsidRDefault="003C5717" w:rsidP="0052327F">
            <w:pPr>
              <w:widowControl/>
              <w:ind w:right="-108" w:hanging="109"/>
              <w:jc w:val="center"/>
              <w:rPr>
                <w:sz w:val="22"/>
                <w:szCs w:val="22"/>
              </w:rPr>
            </w:pPr>
            <w:r w:rsidRPr="003C5717">
              <w:rPr>
                <w:sz w:val="22"/>
                <w:szCs w:val="22"/>
              </w:rPr>
              <w:t>Свыше 13,0 кг/</w:t>
            </w:r>
          </w:p>
          <w:p w14:paraId="392AF9DD" w14:textId="77777777" w:rsidR="003C5717" w:rsidRPr="003C5717" w:rsidRDefault="003C5717" w:rsidP="0052327F">
            <w:pPr>
              <w:widowControl/>
              <w:jc w:val="center"/>
              <w:rPr>
                <w:sz w:val="22"/>
                <w:szCs w:val="22"/>
              </w:rPr>
            </w:pPr>
            <w:r w:rsidRPr="003C5717">
              <w:rPr>
                <w:sz w:val="22"/>
                <w:szCs w:val="22"/>
              </w:rPr>
              <w:t>см</w:t>
            </w:r>
            <w:r w:rsidRPr="003C5717">
              <w:rPr>
                <w:sz w:val="22"/>
                <w:szCs w:val="22"/>
                <w:vertAlign w:val="superscript"/>
              </w:rPr>
              <w:t>2</w:t>
            </w:r>
          </w:p>
        </w:tc>
        <w:tc>
          <w:tcPr>
            <w:tcW w:w="616" w:type="dxa"/>
            <w:vMerge/>
            <w:shd w:val="clear" w:color="auto" w:fill="auto"/>
            <w:vAlign w:val="center"/>
            <w:hideMark/>
          </w:tcPr>
          <w:p w14:paraId="40C071EB" w14:textId="77777777" w:rsidR="003C5717" w:rsidRPr="003C5717" w:rsidRDefault="003C5717" w:rsidP="0052327F">
            <w:pPr>
              <w:widowControl/>
              <w:jc w:val="center"/>
              <w:rPr>
                <w:sz w:val="22"/>
                <w:szCs w:val="22"/>
              </w:rPr>
            </w:pPr>
          </w:p>
        </w:tc>
      </w:tr>
      <w:tr w:rsidR="003C5717" w:rsidRPr="003C5717" w14:paraId="7008D4AE" w14:textId="77777777" w:rsidTr="00022D9C">
        <w:trPr>
          <w:trHeight w:val="340"/>
        </w:trPr>
        <w:tc>
          <w:tcPr>
            <w:tcW w:w="436" w:type="dxa"/>
            <w:vMerge w:val="restart"/>
            <w:shd w:val="clear" w:color="auto" w:fill="auto"/>
            <w:noWrap/>
            <w:vAlign w:val="center"/>
            <w:hideMark/>
          </w:tcPr>
          <w:p w14:paraId="59F55400" w14:textId="77777777" w:rsidR="003C5717" w:rsidRPr="003C5717" w:rsidRDefault="003C5717" w:rsidP="0052327F">
            <w:pPr>
              <w:jc w:val="center"/>
              <w:rPr>
                <w:sz w:val="22"/>
                <w:szCs w:val="22"/>
              </w:rPr>
            </w:pPr>
            <w:r w:rsidRPr="003C5717">
              <w:rPr>
                <w:sz w:val="22"/>
                <w:szCs w:val="22"/>
              </w:rPr>
              <w:t>1.</w:t>
            </w:r>
          </w:p>
        </w:tc>
        <w:tc>
          <w:tcPr>
            <w:tcW w:w="2400" w:type="dxa"/>
            <w:vMerge w:val="restart"/>
            <w:shd w:val="clear" w:color="auto" w:fill="auto"/>
            <w:vAlign w:val="center"/>
            <w:hideMark/>
          </w:tcPr>
          <w:p w14:paraId="33A46A34" w14:textId="77777777" w:rsidR="003C5717" w:rsidRPr="003C5717" w:rsidRDefault="003C5717" w:rsidP="0052327F">
            <w:pPr>
              <w:widowControl/>
              <w:autoSpaceDE w:val="0"/>
              <w:autoSpaceDN w:val="0"/>
              <w:adjustRightInd w:val="0"/>
              <w:rPr>
                <w:sz w:val="22"/>
              </w:rPr>
            </w:pPr>
            <w:r w:rsidRPr="003C5717">
              <w:rPr>
                <w:sz w:val="22"/>
              </w:rPr>
              <w:t>ООО «ПМТС»</w:t>
            </w:r>
          </w:p>
          <w:p w14:paraId="458B1D70" w14:textId="77777777" w:rsidR="003C5717" w:rsidRPr="003C5717" w:rsidRDefault="003C5717" w:rsidP="0052327F">
            <w:pPr>
              <w:widowControl/>
              <w:autoSpaceDE w:val="0"/>
              <w:autoSpaceDN w:val="0"/>
              <w:adjustRightInd w:val="0"/>
              <w:rPr>
                <w:bCs/>
                <w:sz w:val="22"/>
                <w:szCs w:val="22"/>
              </w:rPr>
            </w:pPr>
            <w:r w:rsidRPr="003C5717">
              <w:rPr>
                <w:sz w:val="22"/>
              </w:rPr>
              <w:t>(г. Пучеж)</w:t>
            </w:r>
          </w:p>
        </w:tc>
        <w:tc>
          <w:tcPr>
            <w:tcW w:w="1276" w:type="dxa"/>
            <w:vMerge w:val="restart"/>
            <w:shd w:val="clear" w:color="auto" w:fill="auto"/>
            <w:vAlign w:val="center"/>
            <w:hideMark/>
          </w:tcPr>
          <w:p w14:paraId="04F535A5" w14:textId="77777777" w:rsidR="003C5717" w:rsidRPr="003C5717" w:rsidRDefault="003C5717" w:rsidP="0052327F">
            <w:pPr>
              <w:widowControl/>
              <w:jc w:val="center"/>
              <w:rPr>
                <w:sz w:val="22"/>
                <w:szCs w:val="22"/>
              </w:rPr>
            </w:pPr>
            <w:r w:rsidRPr="003C5717">
              <w:rPr>
                <w:sz w:val="22"/>
                <w:szCs w:val="22"/>
              </w:rPr>
              <w:t>Одноставочный, руб./Гкал, НДС не облагается</w:t>
            </w:r>
          </w:p>
        </w:tc>
        <w:tc>
          <w:tcPr>
            <w:tcW w:w="709" w:type="dxa"/>
            <w:shd w:val="clear" w:color="auto" w:fill="auto"/>
            <w:noWrap/>
            <w:vAlign w:val="center"/>
            <w:hideMark/>
          </w:tcPr>
          <w:p w14:paraId="4E17BA41" w14:textId="77777777" w:rsidR="003C5717" w:rsidRPr="003C5717" w:rsidRDefault="003C5717" w:rsidP="0052327F">
            <w:pPr>
              <w:widowControl/>
              <w:jc w:val="center"/>
              <w:rPr>
                <w:sz w:val="22"/>
                <w:szCs w:val="22"/>
              </w:rPr>
            </w:pPr>
            <w:r w:rsidRPr="003C5717">
              <w:rPr>
                <w:sz w:val="22"/>
                <w:szCs w:val="22"/>
              </w:rPr>
              <w:t>2022</w:t>
            </w:r>
          </w:p>
        </w:tc>
        <w:tc>
          <w:tcPr>
            <w:tcW w:w="1275" w:type="dxa"/>
            <w:shd w:val="clear" w:color="auto" w:fill="auto"/>
            <w:noWrap/>
            <w:vAlign w:val="center"/>
          </w:tcPr>
          <w:p w14:paraId="7F513C1B" w14:textId="77777777" w:rsidR="003C5717" w:rsidRPr="003C5717" w:rsidRDefault="003C5717" w:rsidP="0052327F">
            <w:pPr>
              <w:jc w:val="center"/>
              <w:rPr>
                <w:sz w:val="22"/>
                <w:szCs w:val="22"/>
              </w:rPr>
            </w:pPr>
            <w:r w:rsidRPr="003C5717">
              <w:rPr>
                <w:sz w:val="22"/>
                <w:szCs w:val="22"/>
              </w:rPr>
              <w:t>3 119,02</w:t>
            </w:r>
          </w:p>
        </w:tc>
        <w:tc>
          <w:tcPr>
            <w:tcW w:w="1276" w:type="dxa"/>
            <w:shd w:val="clear" w:color="auto" w:fill="auto"/>
            <w:vAlign w:val="center"/>
          </w:tcPr>
          <w:p w14:paraId="6A7BD89C" w14:textId="77777777" w:rsidR="003C5717" w:rsidRPr="003C5717" w:rsidRDefault="003C5717" w:rsidP="0052327F">
            <w:pPr>
              <w:jc w:val="center"/>
              <w:rPr>
                <w:sz w:val="22"/>
                <w:szCs w:val="22"/>
              </w:rPr>
            </w:pPr>
            <w:r w:rsidRPr="003C5717">
              <w:rPr>
                <w:sz w:val="22"/>
                <w:szCs w:val="22"/>
              </w:rPr>
              <w:t>3 649,95 *</w:t>
            </w:r>
          </w:p>
        </w:tc>
        <w:tc>
          <w:tcPr>
            <w:tcW w:w="661" w:type="dxa"/>
            <w:shd w:val="clear" w:color="auto" w:fill="auto"/>
            <w:noWrap/>
            <w:vAlign w:val="center"/>
            <w:hideMark/>
          </w:tcPr>
          <w:p w14:paraId="2C31BBCE" w14:textId="77777777" w:rsidR="003C5717" w:rsidRPr="003C5717" w:rsidRDefault="003C5717" w:rsidP="0052327F">
            <w:pPr>
              <w:widowControl/>
              <w:jc w:val="center"/>
              <w:rPr>
                <w:sz w:val="22"/>
                <w:szCs w:val="22"/>
              </w:rPr>
            </w:pPr>
            <w:r w:rsidRPr="003C5717">
              <w:rPr>
                <w:sz w:val="22"/>
                <w:szCs w:val="22"/>
              </w:rPr>
              <w:t>-</w:t>
            </w:r>
          </w:p>
        </w:tc>
        <w:tc>
          <w:tcPr>
            <w:tcW w:w="567" w:type="dxa"/>
            <w:vAlign w:val="center"/>
          </w:tcPr>
          <w:p w14:paraId="0AFE8D3B" w14:textId="77777777" w:rsidR="003C5717" w:rsidRPr="003C5717" w:rsidRDefault="003C5717" w:rsidP="0052327F">
            <w:pPr>
              <w:widowControl/>
              <w:jc w:val="center"/>
              <w:rPr>
                <w:sz w:val="22"/>
                <w:szCs w:val="22"/>
              </w:rPr>
            </w:pPr>
            <w:r w:rsidRPr="003C5717">
              <w:rPr>
                <w:sz w:val="22"/>
                <w:szCs w:val="22"/>
              </w:rPr>
              <w:t>-</w:t>
            </w:r>
          </w:p>
        </w:tc>
        <w:tc>
          <w:tcPr>
            <w:tcW w:w="709" w:type="dxa"/>
            <w:vAlign w:val="center"/>
          </w:tcPr>
          <w:p w14:paraId="627CB72B" w14:textId="77777777" w:rsidR="003C5717" w:rsidRPr="003C5717" w:rsidRDefault="003C5717" w:rsidP="0052327F">
            <w:pPr>
              <w:widowControl/>
              <w:jc w:val="center"/>
              <w:rPr>
                <w:sz w:val="22"/>
                <w:szCs w:val="22"/>
              </w:rPr>
            </w:pPr>
            <w:r w:rsidRPr="003C5717">
              <w:rPr>
                <w:sz w:val="22"/>
                <w:szCs w:val="22"/>
              </w:rPr>
              <w:t>-</w:t>
            </w:r>
          </w:p>
        </w:tc>
        <w:tc>
          <w:tcPr>
            <w:tcW w:w="566" w:type="dxa"/>
            <w:vAlign w:val="center"/>
          </w:tcPr>
          <w:p w14:paraId="658BE94D" w14:textId="77777777" w:rsidR="003C5717" w:rsidRPr="003C5717" w:rsidRDefault="003C5717" w:rsidP="0052327F">
            <w:pPr>
              <w:widowControl/>
              <w:jc w:val="center"/>
              <w:rPr>
                <w:sz w:val="22"/>
                <w:szCs w:val="22"/>
              </w:rPr>
            </w:pPr>
            <w:r w:rsidRPr="003C5717">
              <w:rPr>
                <w:sz w:val="22"/>
                <w:szCs w:val="22"/>
              </w:rPr>
              <w:t>-</w:t>
            </w:r>
          </w:p>
        </w:tc>
        <w:tc>
          <w:tcPr>
            <w:tcW w:w="616" w:type="dxa"/>
            <w:shd w:val="clear" w:color="auto" w:fill="auto"/>
            <w:noWrap/>
            <w:vAlign w:val="center"/>
            <w:hideMark/>
          </w:tcPr>
          <w:p w14:paraId="43821267" w14:textId="77777777" w:rsidR="003C5717" w:rsidRPr="003C5717" w:rsidRDefault="003C5717" w:rsidP="0052327F">
            <w:pPr>
              <w:widowControl/>
              <w:jc w:val="center"/>
              <w:rPr>
                <w:sz w:val="22"/>
                <w:szCs w:val="22"/>
              </w:rPr>
            </w:pPr>
            <w:r w:rsidRPr="003C5717">
              <w:rPr>
                <w:sz w:val="22"/>
                <w:szCs w:val="22"/>
              </w:rPr>
              <w:t>-</w:t>
            </w:r>
          </w:p>
        </w:tc>
      </w:tr>
      <w:tr w:rsidR="003C5717" w:rsidRPr="003C5717" w14:paraId="036CB766" w14:textId="77777777" w:rsidTr="00022D9C">
        <w:trPr>
          <w:trHeight w:val="340"/>
        </w:trPr>
        <w:tc>
          <w:tcPr>
            <w:tcW w:w="436" w:type="dxa"/>
            <w:vMerge/>
            <w:shd w:val="clear" w:color="auto" w:fill="auto"/>
            <w:noWrap/>
            <w:vAlign w:val="center"/>
          </w:tcPr>
          <w:p w14:paraId="1DD3FA32" w14:textId="77777777" w:rsidR="003C5717" w:rsidRPr="003C5717" w:rsidRDefault="003C5717" w:rsidP="0052327F">
            <w:pPr>
              <w:jc w:val="center"/>
              <w:rPr>
                <w:sz w:val="22"/>
                <w:szCs w:val="22"/>
              </w:rPr>
            </w:pPr>
          </w:p>
        </w:tc>
        <w:tc>
          <w:tcPr>
            <w:tcW w:w="2400" w:type="dxa"/>
            <w:vMerge/>
            <w:shd w:val="clear" w:color="auto" w:fill="auto"/>
            <w:vAlign w:val="center"/>
          </w:tcPr>
          <w:p w14:paraId="683201B1" w14:textId="77777777" w:rsidR="003C5717" w:rsidRPr="003C5717" w:rsidRDefault="003C5717" w:rsidP="0052327F">
            <w:pPr>
              <w:widowControl/>
              <w:autoSpaceDE w:val="0"/>
              <w:autoSpaceDN w:val="0"/>
              <w:adjustRightInd w:val="0"/>
              <w:rPr>
                <w:sz w:val="22"/>
                <w:szCs w:val="22"/>
              </w:rPr>
            </w:pPr>
          </w:p>
        </w:tc>
        <w:tc>
          <w:tcPr>
            <w:tcW w:w="1276" w:type="dxa"/>
            <w:vMerge/>
            <w:shd w:val="clear" w:color="auto" w:fill="auto"/>
            <w:vAlign w:val="center"/>
          </w:tcPr>
          <w:p w14:paraId="6177BF9C" w14:textId="77777777" w:rsidR="003C5717" w:rsidRPr="003C5717" w:rsidRDefault="003C5717" w:rsidP="0052327F">
            <w:pPr>
              <w:widowControl/>
              <w:jc w:val="center"/>
              <w:rPr>
                <w:sz w:val="22"/>
                <w:szCs w:val="22"/>
              </w:rPr>
            </w:pPr>
          </w:p>
        </w:tc>
        <w:tc>
          <w:tcPr>
            <w:tcW w:w="709" w:type="dxa"/>
            <w:shd w:val="clear" w:color="auto" w:fill="auto"/>
            <w:noWrap/>
            <w:vAlign w:val="center"/>
          </w:tcPr>
          <w:p w14:paraId="49FEBB7B" w14:textId="77777777" w:rsidR="003C5717" w:rsidRPr="003C5717" w:rsidRDefault="003C5717" w:rsidP="0052327F">
            <w:pPr>
              <w:widowControl/>
              <w:jc w:val="center"/>
              <w:rPr>
                <w:sz w:val="22"/>
                <w:szCs w:val="22"/>
              </w:rPr>
            </w:pPr>
            <w:r w:rsidRPr="003C5717">
              <w:rPr>
                <w:sz w:val="22"/>
                <w:szCs w:val="22"/>
              </w:rPr>
              <w:t>2023</w:t>
            </w:r>
          </w:p>
        </w:tc>
        <w:tc>
          <w:tcPr>
            <w:tcW w:w="2551" w:type="dxa"/>
            <w:gridSpan w:val="2"/>
            <w:shd w:val="clear" w:color="auto" w:fill="auto"/>
            <w:noWrap/>
            <w:vAlign w:val="center"/>
          </w:tcPr>
          <w:p w14:paraId="4C6B4888" w14:textId="77777777" w:rsidR="003C5717" w:rsidRPr="003C5717" w:rsidRDefault="003C5717" w:rsidP="0052327F">
            <w:pPr>
              <w:jc w:val="center"/>
              <w:rPr>
                <w:sz w:val="22"/>
                <w:szCs w:val="22"/>
              </w:rPr>
            </w:pPr>
            <w:r w:rsidRPr="003C5717">
              <w:rPr>
                <w:sz w:val="22"/>
                <w:szCs w:val="22"/>
              </w:rPr>
              <w:t>3 617,03 **</w:t>
            </w:r>
          </w:p>
        </w:tc>
        <w:tc>
          <w:tcPr>
            <w:tcW w:w="661" w:type="dxa"/>
            <w:shd w:val="clear" w:color="auto" w:fill="auto"/>
            <w:noWrap/>
            <w:vAlign w:val="center"/>
          </w:tcPr>
          <w:p w14:paraId="4ACA63FF" w14:textId="77777777" w:rsidR="003C5717" w:rsidRPr="003C5717" w:rsidRDefault="003C5717" w:rsidP="0052327F">
            <w:pPr>
              <w:jc w:val="center"/>
            </w:pPr>
            <w:r w:rsidRPr="003C5717">
              <w:t>-</w:t>
            </w:r>
          </w:p>
        </w:tc>
        <w:tc>
          <w:tcPr>
            <w:tcW w:w="567" w:type="dxa"/>
            <w:vAlign w:val="center"/>
          </w:tcPr>
          <w:p w14:paraId="516AF844" w14:textId="77777777" w:rsidR="003C5717" w:rsidRPr="003C5717" w:rsidRDefault="003C5717" w:rsidP="0052327F">
            <w:pPr>
              <w:jc w:val="center"/>
            </w:pPr>
            <w:r w:rsidRPr="003C5717">
              <w:t>-</w:t>
            </w:r>
          </w:p>
        </w:tc>
        <w:tc>
          <w:tcPr>
            <w:tcW w:w="709" w:type="dxa"/>
            <w:vAlign w:val="center"/>
          </w:tcPr>
          <w:p w14:paraId="0FC31F40" w14:textId="77777777" w:rsidR="003C5717" w:rsidRPr="003C5717" w:rsidRDefault="003C5717" w:rsidP="0052327F">
            <w:pPr>
              <w:jc w:val="center"/>
            </w:pPr>
            <w:r w:rsidRPr="003C5717">
              <w:t>-</w:t>
            </w:r>
          </w:p>
        </w:tc>
        <w:tc>
          <w:tcPr>
            <w:tcW w:w="566" w:type="dxa"/>
            <w:vAlign w:val="center"/>
          </w:tcPr>
          <w:p w14:paraId="4B9285DC" w14:textId="77777777" w:rsidR="003C5717" w:rsidRPr="003C5717" w:rsidRDefault="003C5717" w:rsidP="0052327F">
            <w:pPr>
              <w:jc w:val="center"/>
            </w:pPr>
            <w:r w:rsidRPr="003C5717">
              <w:t>-</w:t>
            </w:r>
          </w:p>
        </w:tc>
        <w:tc>
          <w:tcPr>
            <w:tcW w:w="616" w:type="dxa"/>
            <w:shd w:val="clear" w:color="auto" w:fill="auto"/>
            <w:noWrap/>
            <w:vAlign w:val="center"/>
          </w:tcPr>
          <w:p w14:paraId="4F2617D2" w14:textId="77777777" w:rsidR="003C5717" w:rsidRPr="003C5717" w:rsidRDefault="003C5717" w:rsidP="0052327F">
            <w:pPr>
              <w:jc w:val="center"/>
            </w:pPr>
            <w:r w:rsidRPr="003C5717">
              <w:t>-</w:t>
            </w:r>
          </w:p>
        </w:tc>
      </w:tr>
      <w:tr w:rsidR="003C5717" w:rsidRPr="003C5717" w14:paraId="6FFD3CA2" w14:textId="77777777" w:rsidTr="00022D9C">
        <w:trPr>
          <w:trHeight w:val="340"/>
        </w:trPr>
        <w:tc>
          <w:tcPr>
            <w:tcW w:w="436" w:type="dxa"/>
            <w:vMerge/>
            <w:shd w:val="clear" w:color="auto" w:fill="auto"/>
            <w:noWrap/>
            <w:vAlign w:val="center"/>
          </w:tcPr>
          <w:p w14:paraId="7CC46AF0" w14:textId="77777777" w:rsidR="003C5717" w:rsidRPr="003C5717" w:rsidRDefault="003C5717" w:rsidP="0052327F">
            <w:pPr>
              <w:jc w:val="center"/>
              <w:rPr>
                <w:sz w:val="22"/>
                <w:szCs w:val="22"/>
              </w:rPr>
            </w:pPr>
          </w:p>
        </w:tc>
        <w:tc>
          <w:tcPr>
            <w:tcW w:w="2400" w:type="dxa"/>
            <w:vMerge/>
            <w:shd w:val="clear" w:color="auto" w:fill="auto"/>
            <w:vAlign w:val="center"/>
          </w:tcPr>
          <w:p w14:paraId="164783CF" w14:textId="77777777" w:rsidR="003C5717" w:rsidRPr="003C5717" w:rsidRDefault="003C5717" w:rsidP="0052327F">
            <w:pPr>
              <w:widowControl/>
              <w:autoSpaceDE w:val="0"/>
              <w:autoSpaceDN w:val="0"/>
              <w:adjustRightInd w:val="0"/>
              <w:rPr>
                <w:sz w:val="22"/>
                <w:szCs w:val="22"/>
              </w:rPr>
            </w:pPr>
          </w:p>
        </w:tc>
        <w:tc>
          <w:tcPr>
            <w:tcW w:w="1276" w:type="dxa"/>
            <w:vMerge/>
            <w:shd w:val="clear" w:color="auto" w:fill="auto"/>
            <w:vAlign w:val="center"/>
          </w:tcPr>
          <w:p w14:paraId="5098512C" w14:textId="77777777" w:rsidR="003C5717" w:rsidRPr="003C5717" w:rsidRDefault="003C5717" w:rsidP="0052327F">
            <w:pPr>
              <w:widowControl/>
              <w:jc w:val="center"/>
              <w:rPr>
                <w:sz w:val="22"/>
                <w:szCs w:val="22"/>
              </w:rPr>
            </w:pPr>
          </w:p>
        </w:tc>
        <w:tc>
          <w:tcPr>
            <w:tcW w:w="709" w:type="dxa"/>
            <w:shd w:val="clear" w:color="auto" w:fill="auto"/>
            <w:noWrap/>
            <w:vAlign w:val="center"/>
          </w:tcPr>
          <w:p w14:paraId="7E6EEEEE" w14:textId="77777777" w:rsidR="003C5717" w:rsidRPr="003C5717" w:rsidRDefault="003C5717" w:rsidP="0052327F">
            <w:pPr>
              <w:widowControl/>
              <w:jc w:val="center"/>
              <w:rPr>
                <w:sz w:val="22"/>
                <w:szCs w:val="22"/>
              </w:rPr>
            </w:pPr>
            <w:r w:rsidRPr="003C5717">
              <w:rPr>
                <w:sz w:val="22"/>
                <w:szCs w:val="22"/>
              </w:rPr>
              <w:t>2024</w:t>
            </w:r>
          </w:p>
        </w:tc>
        <w:tc>
          <w:tcPr>
            <w:tcW w:w="1275" w:type="dxa"/>
            <w:shd w:val="clear" w:color="auto" w:fill="auto"/>
            <w:noWrap/>
            <w:vAlign w:val="center"/>
          </w:tcPr>
          <w:p w14:paraId="00D11A86" w14:textId="77777777" w:rsidR="003C5717" w:rsidRPr="003C5717" w:rsidRDefault="003C5717" w:rsidP="0052327F">
            <w:pPr>
              <w:jc w:val="center"/>
              <w:rPr>
                <w:sz w:val="22"/>
                <w:szCs w:val="22"/>
              </w:rPr>
            </w:pPr>
            <w:r w:rsidRPr="003C5717">
              <w:rPr>
                <w:sz w:val="22"/>
                <w:szCs w:val="22"/>
              </w:rPr>
              <w:t>3 617,03</w:t>
            </w:r>
          </w:p>
        </w:tc>
        <w:tc>
          <w:tcPr>
            <w:tcW w:w="1276" w:type="dxa"/>
            <w:shd w:val="clear" w:color="auto" w:fill="auto"/>
            <w:vAlign w:val="center"/>
          </w:tcPr>
          <w:p w14:paraId="70F3361B" w14:textId="77777777" w:rsidR="003C5717" w:rsidRPr="003C5717" w:rsidRDefault="003C5717" w:rsidP="0052327F">
            <w:pPr>
              <w:jc w:val="center"/>
              <w:rPr>
                <w:sz w:val="22"/>
                <w:szCs w:val="22"/>
              </w:rPr>
            </w:pPr>
            <w:r w:rsidRPr="003C5717">
              <w:rPr>
                <w:sz w:val="22"/>
                <w:szCs w:val="22"/>
              </w:rPr>
              <w:t>3 806,71</w:t>
            </w:r>
          </w:p>
        </w:tc>
        <w:tc>
          <w:tcPr>
            <w:tcW w:w="661" w:type="dxa"/>
            <w:shd w:val="clear" w:color="auto" w:fill="auto"/>
            <w:noWrap/>
            <w:vAlign w:val="center"/>
          </w:tcPr>
          <w:p w14:paraId="3D6FA930" w14:textId="77777777" w:rsidR="003C5717" w:rsidRPr="003C5717" w:rsidRDefault="003C5717" w:rsidP="0052327F">
            <w:pPr>
              <w:jc w:val="center"/>
            </w:pPr>
            <w:r w:rsidRPr="003C5717">
              <w:t>-</w:t>
            </w:r>
          </w:p>
        </w:tc>
        <w:tc>
          <w:tcPr>
            <w:tcW w:w="567" w:type="dxa"/>
            <w:vAlign w:val="center"/>
          </w:tcPr>
          <w:p w14:paraId="7FBA73B8" w14:textId="77777777" w:rsidR="003C5717" w:rsidRPr="003C5717" w:rsidRDefault="003C5717" w:rsidP="0052327F">
            <w:pPr>
              <w:jc w:val="center"/>
            </w:pPr>
            <w:r w:rsidRPr="003C5717">
              <w:t>-</w:t>
            </w:r>
          </w:p>
        </w:tc>
        <w:tc>
          <w:tcPr>
            <w:tcW w:w="709" w:type="dxa"/>
            <w:vAlign w:val="center"/>
          </w:tcPr>
          <w:p w14:paraId="2EF65F84" w14:textId="77777777" w:rsidR="003C5717" w:rsidRPr="003C5717" w:rsidRDefault="003C5717" w:rsidP="0052327F">
            <w:pPr>
              <w:jc w:val="center"/>
            </w:pPr>
            <w:r w:rsidRPr="003C5717">
              <w:t>-</w:t>
            </w:r>
          </w:p>
        </w:tc>
        <w:tc>
          <w:tcPr>
            <w:tcW w:w="566" w:type="dxa"/>
            <w:vAlign w:val="center"/>
          </w:tcPr>
          <w:p w14:paraId="3CBB2697" w14:textId="77777777" w:rsidR="003C5717" w:rsidRPr="003C5717" w:rsidRDefault="003C5717" w:rsidP="0052327F">
            <w:pPr>
              <w:jc w:val="center"/>
            </w:pPr>
            <w:r w:rsidRPr="003C5717">
              <w:t>-</w:t>
            </w:r>
          </w:p>
        </w:tc>
        <w:tc>
          <w:tcPr>
            <w:tcW w:w="616" w:type="dxa"/>
            <w:shd w:val="clear" w:color="auto" w:fill="auto"/>
            <w:noWrap/>
            <w:vAlign w:val="center"/>
          </w:tcPr>
          <w:p w14:paraId="72C44E50" w14:textId="77777777" w:rsidR="003C5717" w:rsidRPr="003C5717" w:rsidRDefault="003C5717" w:rsidP="0052327F">
            <w:pPr>
              <w:jc w:val="center"/>
            </w:pPr>
            <w:r w:rsidRPr="003C5717">
              <w:t>-</w:t>
            </w:r>
          </w:p>
        </w:tc>
      </w:tr>
      <w:tr w:rsidR="003C5717" w:rsidRPr="003C5717" w14:paraId="53411ACC" w14:textId="77777777" w:rsidTr="00022D9C">
        <w:trPr>
          <w:trHeight w:val="340"/>
        </w:trPr>
        <w:tc>
          <w:tcPr>
            <w:tcW w:w="436" w:type="dxa"/>
            <w:vMerge/>
            <w:shd w:val="clear" w:color="auto" w:fill="auto"/>
            <w:noWrap/>
            <w:vAlign w:val="center"/>
          </w:tcPr>
          <w:p w14:paraId="610C1081" w14:textId="77777777" w:rsidR="003C5717" w:rsidRPr="003C5717" w:rsidRDefault="003C5717" w:rsidP="0052327F">
            <w:pPr>
              <w:jc w:val="center"/>
              <w:rPr>
                <w:sz w:val="22"/>
                <w:szCs w:val="22"/>
              </w:rPr>
            </w:pPr>
          </w:p>
        </w:tc>
        <w:tc>
          <w:tcPr>
            <w:tcW w:w="2400" w:type="dxa"/>
            <w:vMerge/>
            <w:shd w:val="clear" w:color="auto" w:fill="auto"/>
            <w:vAlign w:val="center"/>
          </w:tcPr>
          <w:p w14:paraId="26E2163B" w14:textId="77777777" w:rsidR="003C5717" w:rsidRPr="003C5717" w:rsidRDefault="003C5717" w:rsidP="0052327F">
            <w:pPr>
              <w:widowControl/>
              <w:autoSpaceDE w:val="0"/>
              <w:autoSpaceDN w:val="0"/>
              <w:adjustRightInd w:val="0"/>
              <w:rPr>
                <w:sz w:val="22"/>
                <w:szCs w:val="22"/>
              </w:rPr>
            </w:pPr>
          </w:p>
        </w:tc>
        <w:tc>
          <w:tcPr>
            <w:tcW w:w="1276" w:type="dxa"/>
            <w:vMerge/>
            <w:shd w:val="clear" w:color="auto" w:fill="auto"/>
            <w:vAlign w:val="center"/>
          </w:tcPr>
          <w:p w14:paraId="4A7BA874" w14:textId="77777777" w:rsidR="003C5717" w:rsidRPr="003C5717" w:rsidRDefault="003C5717" w:rsidP="0052327F">
            <w:pPr>
              <w:widowControl/>
              <w:jc w:val="center"/>
              <w:rPr>
                <w:sz w:val="22"/>
                <w:szCs w:val="22"/>
              </w:rPr>
            </w:pPr>
          </w:p>
        </w:tc>
        <w:tc>
          <w:tcPr>
            <w:tcW w:w="709" w:type="dxa"/>
            <w:shd w:val="clear" w:color="auto" w:fill="auto"/>
            <w:noWrap/>
            <w:vAlign w:val="center"/>
          </w:tcPr>
          <w:p w14:paraId="04FA4DE0" w14:textId="77777777" w:rsidR="003C5717" w:rsidRPr="003C5717" w:rsidRDefault="003C5717" w:rsidP="0052327F">
            <w:pPr>
              <w:widowControl/>
              <w:jc w:val="center"/>
              <w:rPr>
                <w:sz w:val="22"/>
                <w:szCs w:val="22"/>
              </w:rPr>
            </w:pPr>
            <w:r w:rsidRPr="003C5717">
              <w:rPr>
                <w:sz w:val="22"/>
                <w:szCs w:val="22"/>
              </w:rPr>
              <w:t>2025</w:t>
            </w:r>
          </w:p>
        </w:tc>
        <w:tc>
          <w:tcPr>
            <w:tcW w:w="1275" w:type="dxa"/>
            <w:shd w:val="clear" w:color="auto" w:fill="auto"/>
            <w:noWrap/>
            <w:vAlign w:val="center"/>
          </w:tcPr>
          <w:p w14:paraId="118A34CA" w14:textId="77777777" w:rsidR="003C5717" w:rsidRPr="003C5717" w:rsidRDefault="003C5717" w:rsidP="0052327F">
            <w:pPr>
              <w:jc w:val="center"/>
              <w:rPr>
                <w:sz w:val="22"/>
                <w:szCs w:val="22"/>
              </w:rPr>
            </w:pPr>
            <w:r w:rsidRPr="003C5717">
              <w:rPr>
                <w:sz w:val="22"/>
                <w:szCs w:val="22"/>
              </w:rPr>
              <w:t>3 806,71</w:t>
            </w:r>
          </w:p>
        </w:tc>
        <w:tc>
          <w:tcPr>
            <w:tcW w:w="1276" w:type="dxa"/>
            <w:shd w:val="clear" w:color="auto" w:fill="auto"/>
            <w:vAlign w:val="center"/>
          </w:tcPr>
          <w:p w14:paraId="7E17D583" w14:textId="77777777" w:rsidR="003C5717" w:rsidRPr="003C5717" w:rsidRDefault="003C5717" w:rsidP="0052327F">
            <w:pPr>
              <w:jc w:val="center"/>
              <w:rPr>
                <w:sz w:val="22"/>
                <w:szCs w:val="22"/>
              </w:rPr>
            </w:pPr>
            <w:r w:rsidRPr="003C5717">
              <w:rPr>
                <w:sz w:val="22"/>
                <w:szCs w:val="22"/>
              </w:rPr>
              <w:t>4 589,97</w:t>
            </w:r>
          </w:p>
        </w:tc>
        <w:tc>
          <w:tcPr>
            <w:tcW w:w="661" w:type="dxa"/>
            <w:shd w:val="clear" w:color="auto" w:fill="auto"/>
            <w:noWrap/>
            <w:vAlign w:val="center"/>
          </w:tcPr>
          <w:p w14:paraId="73670244" w14:textId="77777777" w:rsidR="003C5717" w:rsidRPr="003C5717" w:rsidRDefault="003C5717" w:rsidP="0052327F">
            <w:pPr>
              <w:jc w:val="center"/>
            </w:pPr>
            <w:r w:rsidRPr="003C5717">
              <w:t>-</w:t>
            </w:r>
          </w:p>
        </w:tc>
        <w:tc>
          <w:tcPr>
            <w:tcW w:w="567" w:type="dxa"/>
            <w:vAlign w:val="center"/>
          </w:tcPr>
          <w:p w14:paraId="51CED853" w14:textId="77777777" w:rsidR="003C5717" w:rsidRPr="003C5717" w:rsidRDefault="003C5717" w:rsidP="0052327F">
            <w:pPr>
              <w:jc w:val="center"/>
            </w:pPr>
            <w:r w:rsidRPr="003C5717">
              <w:t>-</w:t>
            </w:r>
          </w:p>
        </w:tc>
        <w:tc>
          <w:tcPr>
            <w:tcW w:w="709" w:type="dxa"/>
            <w:vAlign w:val="center"/>
          </w:tcPr>
          <w:p w14:paraId="074DB81B" w14:textId="77777777" w:rsidR="003C5717" w:rsidRPr="003C5717" w:rsidRDefault="003C5717" w:rsidP="0052327F">
            <w:pPr>
              <w:jc w:val="center"/>
            </w:pPr>
            <w:r w:rsidRPr="003C5717">
              <w:t>-</w:t>
            </w:r>
          </w:p>
        </w:tc>
        <w:tc>
          <w:tcPr>
            <w:tcW w:w="566" w:type="dxa"/>
            <w:vAlign w:val="center"/>
          </w:tcPr>
          <w:p w14:paraId="4B9C9004" w14:textId="77777777" w:rsidR="003C5717" w:rsidRPr="003C5717" w:rsidRDefault="003C5717" w:rsidP="0052327F">
            <w:pPr>
              <w:jc w:val="center"/>
            </w:pPr>
            <w:r w:rsidRPr="003C5717">
              <w:t>-</w:t>
            </w:r>
          </w:p>
        </w:tc>
        <w:tc>
          <w:tcPr>
            <w:tcW w:w="616" w:type="dxa"/>
            <w:shd w:val="clear" w:color="auto" w:fill="auto"/>
            <w:noWrap/>
            <w:vAlign w:val="center"/>
          </w:tcPr>
          <w:p w14:paraId="504DC9BC" w14:textId="77777777" w:rsidR="003C5717" w:rsidRPr="003C5717" w:rsidRDefault="003C5717" w:rsidP="0052327F">
            <w:pPr>
              <w:jc w:val="center"/>
            </w:pPr>
            <w:r w:rsidRPr="003C5717">
              <w:t>-</w:t>
            </w:r>
          </w:p>
        </w:tc>
      </w:tr>
      <w:tr w:rsidR="003C5717" w:rsidRPr="003C5717" w14:paraId="4277D804" w14:textId="77777777" w:rsidTr="00022D9C">
        <w:trPr>
          <w:trHeight w:val="340"/>
        </w:trPr>
        <w:tc>
          <w:tcPr>
            <w:tcW w:w="436" w:type="dxa"/>
            <w:vMerge/>
            <w:shd w:val="clear" w:color="auto" w:fill="auto"/>
            <w:noWrap/>
            <w:vAlign w:val="center"/>
          </w:tcPr>
          <w:p w14:paraId="03ADD45D" w14:textId="77777777" w:rsidR="003C5717" w:rsidRPr="003C5717" w:rsidRDefault="003C5717" w:rsidP="0052327F">
            <w:pPr>
              <w:jc w:val="center"/>
              <w:rPr>
                <w:sz w:val="22"/>
                <w:szCs w:val="22"/>
              </w:rPr>
            </w:pPr>
          </w:p>
        </w:tc>
        <w:tc>
          <w:tcPr>
            <w:tcW w:w="2400" w:type="dxa"/>
            <w:vMerge/>
            <w:shd w:val="clear" w:color="auto" w:fill="auto"/>
            <w:vAlign w:val="center"/>
          </w:tcPr>
          <w:p w14:paraId="3EB89581" w14:textId="77777777" w:rsidR="003C5717" w:rsidRPr="003C5717" w:rsidRDefault="003C5717" w:rsidP="0052327F">
            <w:pPr>
              <w:widowControl/>
              <w:autoSpaceDE w:val="0"/>
              <w:autoSpaceDN w:val="0"/>
              <w:adjustRightInd w:val="0"/>
              <w:rPr>
                <w:sz w:val="22"/>
                <w:szCs w:val="22"/>
              </w:rPr>
            </w:pPr>
          </w:p>
        </w:tc>
        <w:tc>
          <w:tcPr>
            <w:tcW w:w="1276" w:type="dxa"/>
            <w:vMerge/>
            <w:shd w:val="clear" w:color="auto" w:fill="auto"/>
            <w:vAlign w:val="center"/>
          </w:tcPr>
          <w:p w14:paraId="4A4C45A9" w14:textId="77777777" w:rsidR="003C5717" w:rsidRPr="003C5717" w:rsidRDefault="003C5717" w:rsidP="0052327F">
            <w:pPr>
              <w:widowControl/>
              <w:jc w:val="center"/>
              <w:rPr>
                <w:sz w:val="22"/>
                <w:szCs w:val="22"/>
              </w:rPr>
            </w:pPr>
          </w:p>
        </w:tc>
        <w:tc>
          <w:tcPr>
            <w:tcW w:w="709" w:type="dxa"/>
            <w:shd w:val="clear" w:color="auto" w:fill="auto"/>
            <w:noWrap/>
            <w:vAlign w:val="center"/>
          </w:tcPr>
          <w:p w14:paraId="6B194F64" w14:textId="77777777" w:rsidR="003C5717" w:rsidRPr="003C5717" w:rsidRDefault="003C5717" w:rsidP="0052327F">
            <w:pPr>
              <w:widowControl/>
              <w:jc w:val="center"/>
              <w:rPr>
                <w:sz w:val="22"/>
                <w:szCs w:val="22"/>
              </w:rPr>
            </w:pPr>
            <w:r w:rsidRPr="003C5717">
              <w:rPr>
                <w:sz w:val="22"/>
                <w:szCs w:val="22"/>
              </w:rPr>
              <w:t>2026</w:t>
            </w:r>
          </w:p>
        </w:tc>
        <w:tc>
          <w:tcPr>
            <w:tcW w:w="1275" w:type="dxa"/>
            <w:shd w:val="clear" w:color="auto" w:fill="auto"/>
            <w:noWrap/>
            <w:vAlign w:val="center"/>
          </w:tcPr>
          <w:p w14:paraId="450797DA" w14:textId="77777777" w:rsidR="003C5717" w:rsidRPr="003C5717" w:rsidRDefault="003C5717" w:rsidP="0052327F">
            <w:pPr>
              <w:jc w:val="center"/>
              <w:rPr>
                <w:sz w:val="22"/>
                <w:szCs w:val="22"/>
              </w:rPr>
            </w:pPr>
            <w:r w:rsidRPr="003C5717">
              <w:rPr>
                <w:sz w:val="22"/>
                <w:szCs w:val="22"/>
              </w:rPr>
              <w:t>4 394,58</w:t>
            </w:r>
          </w:p>
        </w:tc>
        <w:tc>
          <w:tcPr>
            <w:tcW w:w="1276" w:type="dxa"/>
            <w:shd w:val="clear" w:color="auto" w:fill="auto"/>
            <w:vAlign w:val="center"/>
          </w:tcPr>
          <w:p w14:paraId="4F596F05" w14:textId="77777777" w:rsidR="003C5717" w:rsidRPr="003C5717" w:rsidRDefault="003C5717" w:rsidP="0052327F">
            <w:pPr>
              <w:jc w:val="center"/>
              <w:rPr>
                <w:sz w:val="22"/>
                <w:szCs w:val="22"/>
              </w:rPr>
            </w:pPr>
            <w:r w:rsidRPr="003C5717">
              <w:rPr>
                <w:sz w:val="22"/>
                <w:szCs w:val="22"/>
              </w:rPr>
              <w:t>4 394,58</w:t>
            </w:r>
          </w:p>
        </w:tc>
        <w:tc>
          <w:tcPr>
            <w:tcW w:w="661" w:type="dxa"/>
            <w:shd w:val="clear" w:color="auto" w:fill="auto"/>
            <w:noWrap/>
            <w:vAlign w:val="center"/>
          </w:tcPr>
          <w:p w14:paraId="3504F114" w14:textId="77777777" w:rsidR="003C5717" w:rsidRPr="003C5717" w:rsidRDefault="003C5717" w:rsidP="0052327F">
            <w:pPr>
              <w:jc w:val="center"/>
            </w:pPr>
            <w:r w:rsidRPr="003C5717">
              <w:t>-</w:t>
            </w:r>
          </w:p>
        </w:tc>
        <w:tc>
          <w:tcPr>
            <w:tcW w:w="567" w:type="dxa"/>
            <w:vAlign w:val="center"/>
          </w:tcPr>
          <w:p w14:paraId="19A15313" w14:textId="77777777" w:rsidR="003C5717" w:rsidRPr="003C5717" w:rsidRDefault="003C5717" w:rsidP="0052327F">
            <w:pPr>
              <w:jc w:val="center"/>
            </w:pPr>
            <w:r w:rsidRPr="003C5717">
              <w:t>-</w:t>
            </w:r>
          </w:p>
        </w:tc>
        <w:tc>
          <w:tcPr>
            <w:tcW w:w="709" w:type="dxa"/>
            <w:vAlign w:val="center"/>
          </w:tcPr>
          <w:p w14:paraId="5CFCCC54" w14:textId="77777777" w:rsidR="003C5717" w:rsidRPr="003C5717" w:rsidRDefault="003C5717" w:rsidP="0052327F">
            <w:pPr>
              <w:jc w:val="center"/>
            </w:pPr>
            <w:r w:rsidRPr="003C5717">
              <w:t>-</w:t>
            </w:r>
          </w:p>
        </w:tc>
        <w:tc>
          <w:tcPr>
            <w:tcW w:w="566" w:type="dxa"/>
            <w:vAlign w:val="center"/>
          </w:tcPr>
          <w:p w14:paraId="693796D8" w14:textId="77777777" w:rsidR="003C5717" w:rsidRPr="003C5717" w:rsidRDefault="003C5717" w:rsidP="0052327F">
            <w:pPr>
              <w:jc w:val="center"/>
            </w:pPr>
            <w:r w:rsidRPr="003C5717">
              <w:t>-</w:t>
            </w:r>
          </w:p>
        </w:tc>
        <w:tc>
          <w:tcPr>
            <w:tcW w:w="616" w:type="dxa"/>
            <w:shd w:val="clear" w:color="auto" w:fill="auto"/>
            <w:noWrap/>
            <w:vAlign w:val="center"/>
          </w:tcPr>
          <w:p w14:paraId="14A2BEA1" w14:textId="77777777" w:rsidR="003C5717" w:rsidRPr="003C5717" w:rsidRDefault="003C5717" w:rsidP="0052327F">
            <w:pPr>
              <w:jc w:val="center"/>
            </w:pPr>
            <w:r w:rsidRPr="003C5717">
              <w:t>-</w:t>
            </w:r>
          </w:p>
        </w:tc>
      </w:tr>
    </w:tbl>
    <w:p w14:paraId="0AA6EDC5" w14:textId="77777777" w:rsidR="003C5717" w:rsidRPr="003C5717" w:rsidRDefault="003C5717" w:rsidP="0052327F">
      <w:pPr>
        <w:widowControl/>
        <w:autoSpaceDE w:val="0"/>
        <w:autoSpaceDN w:val="0"/>
        <w:adjustRightInd w:val="0"/>
        <w:ind w:firstLine="567"/>
        <w:jc w:val="both"/>
        <w:rPr>
          <w:spacing w:val="2"/>
          <w:sz w:val="22"/>
          <w:szCs w:val="22"/>
          <w:shd w:val="clear" w:color="auto" w:fill="FFFFFF"/>
        </w:rPr>
      </w:pPr>
      <w:r w:rsidRPr="003C5717">
        <w:rPr>
          <w:spacing w:val="2"/>
          <w:sz w:val="22"/>
          <w:szCs w:val="22"/>
          <w:shd w:val="clear" w:color="auto" w:fill="FFFFFF"/>
        </w:rPr>
        <w:t>* Тариф, установленный на 2022 год, действует по 30.11.2022 г. включительно.</w:t>
      </w:r>
    </w:p>
    <w:p w14:paraId="40FC49A7" w14:textId="77777777" w:rsidR="003C5717" w:rsidRPr="003C5717" w:rsidRDefault="003C5717" w:rsidP="0052327F">
      <w:pPr>
        <w:widowControl/>
        <w:autoSpaceDE w:val="0"/>
        <w:autoSpaceDN w:val="0"/>
        <w:adjustRightInd w:val="0"/>
        <w:ind w:firstLine="567"/>
        <w:jc w:val="both"/>
        <w:rPr>
          <w:sz w:val="22"/>
          <w:szCs w:val="22"/>
        </w:rPr>
      </w:pPr>
      <w:r w:rsidRPr="003C5717">
        <w:rPr>
          <w:spacing w:val="2"/>
          <w:sz w:val="22"/>
          <w:szCs w:val="22"/>
          <w:shd w:val="clear" w:color="auto" w:fill="FFFFFF"/>
        </w:rPr>
        <w:t>** Т</w:t>
      </w:r>
      <w:r w:rsidRPr="003C5717">
        <w:rPr>
          <w:sz w:val="22"/>
          <w:szCs w:val="22"/>
        </w:rPr>
        <w:t>ариф, установленный на 2023 год, вводится в действие с 1 декабря 2022 г.</w:t>
      </w:r>
    </w:p>
    <w:p w14:paraId="52E9C2C1" w14:textId="77777777" w:rsidR="003C5717" w:rsidRPr="003C5717" w:rsidRDefault="003C5717" w:rsidP="0052327F">
      <w:pPr>
        <w:widowControl/>
        <w:autoSpaceDE w:val="0"/>
        <w:autoSpaceDN w:val="0"/>
        <w:adjustRightInd w:val="0"/>
        <w:ind w:firstLine="567"/>
        <w:jc w:val="both"/>
        <w:rPr>
          <w:spacing w:val="2"/>
          <w:sz w:val="22"/>
          <w:szCs w:val="22"/>
          <w:shd w:val="clear" w:color="auto" w:fill="FFFFFF"/>
        </w:rPr>
      </w:pPr>
      <w:r w:rsidRPr="003C5717">
        <w:rPr>
          <w:spacing w:val="2"/>
          <w:sz w:val="22"/>
          <w:szCs w:val="22"/>
          <w:shd w:val="clear" w:color="auto" w:fill="FFFFFF"/>
        </w:rPr>
        <w:t>Примечания:</w:t>
      </w:r>
    </w:p>
    <w:p w14:paraId="6CE1571A" w14:textId="77777777" w:rsidR="003C5717" w:rsidRPr="003C5717" w:rsidRDefault="003C5717" w:rsidP="0052327F">
      <w:pPr>
        <w:widowControl/>
        <w:autoSpaceDE w:val="0"/>
        <w:autoSpaceDN w:val="0"/>
        <w:adjustRightInd w:val="0"/>
        <w:ind w:firstLine="567"/>
        <w:jc w:val="both"/>
        <w:rPr>
          <w:color w:val="FF0000"/>
          <w:sz w:val="22"/>
          <w:szCs w:val="22"/>
        </w:rPr>
      </w:pPr>
      <w:r w:rsidRPr="003C5717">
        <w:rPr>
          <w:sz w:val="22"/>
          <w:szCs w:val="22"/>
        </w:rPr>
        <w:t>1.</w:t>
      </w:r>
      <w:r w:rsidRPr="003C5717">
        <w:rPr>
          <w:spacing w:val="2"/>
          <w:sz w:val="22"/>
          <w:szCs w:val="22"/>
          <w:shd w:val="clear" w:color="auto" w:fill="FFFFFF"/>
        </w:rPr>
        <w:t xml:space="preserve"> Организация применяет упрощенную систему налогообложения в соответствии с Главой 26.2 части 2 </w:t>
      </w:r>
      <w:hyperlink r:id="rId27" w:history="1">
        <w:r w:rsidRPr="003C5717">
          <w:rPr>
            <w:spacing w:val="2"/>
            <w:sz w:val="22"/>
            <w:szCs w:val="22"/>
            <w:shd w:val="clear" w:color="auto" w:fill="FFFFFF"/>
          </w:rPr>
          <w:t>Налогового кодекса Российской Федерации</w:t>
        </w:r>
      </w:hyperlink>
      <w:r w:rsidRPr="003C5717">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3C5717">
        <w:t xml:space="preserve"> (в ред. </w:t>
      </w:r>
      <w:r w:rsidRPr="003C5717">
        <w:rPr>
          <w:spacing w:val="2"/>
          <w:sz w:val="22"/>
          <w:szCs w:val="22"/>
          <w:shd w:val="clear" w:color="auto" w:fill="FFFFFF"/>
        </w:rPr>
        <w:t>Федерального закона от 12.07.2024 № 176-ФЗ).</w:t>
      </w:r>
    </w:p>
    <w:p w14:paraId="1BD77D5A" w14:textId="77777777" w:rsidR="003C5717" w:rsidRPr="003C5717" w:rsidRDefault="003C5717" w:rsidP="0052327F">
      <w:pPr>
        <w:widowControl/>
        <w:autoSpaceDE w:val="0"/>
        <w:autoSpaceDN w:val="0"/>
        <w:adjustRightInd w:val="0"/>
        <w:ind w:firstLine="567"/>
        <w:jc w:val="both"/>
        <w:rPr>
          <w:sz w:val="22"/>
          <w:szCs w:val="22"/>
        </w:rPr>
      </w:pPr>
      <w:r w:rsidRPr="003C5717">
        <w:rPr>
          <w:sz w:val="22"/>
          <w:szCs w:val="22"/>
        </w:rPr>
        <w:t>2. Величина расходов на топливо, отнесенная на 1 Гкал тепловой энергии, отпускаемой от котельной, на 2022 год – 1052,62 руб., на 2023 год – 1181,57 руб., на 2024 год – 1244,80 руб., на 2025 год – 1 411,18 руб., на 2026 год – 1 574,54 руб.</w:t>
      </w:r>
    </w:p>
    <w:p w14:paraId="39675638" w14:textId="77777777" w:rsidR="003C5717" w:rsidRPr="003C5717" w:rsidRDefault="003C5717" w:rsidP="0052327F">
      <w:pPr>
        <w:tabs>
          <w:tab w:val="left" w:pos="1134"/>
          <w:tab w:val="left" w:pos="4020"/>
        </w:tabs>
        <w:ind w:firstLine="709"/>
        <w:jc w:val="both"/>
        <w:rPr>
          <w:bCs/>
          <w:sz w:val="22"/>
          <w:szCs w:val="22"/>
        </w:rPr>
      </w:pPr>
    </w:p>
    <w:p w14:paraId="5FFCF948" w14:textId="77777777" w:rsidR="003C5717" w:rsidRPr="003C5717" w:rsidRDefault="003C5717" w:rsidP="0052327F">
      <w:pPr>
        <w:tabs>
          <w:tab w:val="left" w:pos="1134"/>
          <w:tab w:val="left" w:pos="4020"/>
        </w:tabs>
        <w:ind w:firstLine="709"/>
        <w:jc w:val="both"/>
        <w:rPr>
          <w:bCs/>
          <w:sz w:val="22"/>
          <w:szCs w:val="22"/>
        </w:rPr>
      </w:pPr>
      <w:r w:rsidRPr="003C5717">
        <w:rPr>
          <w:bCs/>
          <w:sz w:val="22"/>
          <w:szCs w:val="22"/>
        </w:rPr>
        <w:t>2.</w:t>
      </w:r>
      <w:r w:rsidRPr="003C5717">
        <w:rPr>
          <w:bCs/>
          <w:sz w:val="22"/>
          <w:szCs w:val="22"/>
        </w:rPr>
        <w:tab/>
        <w:t>С 01.01.2025 признать утратившими силу приложение 1 к постановлению Департамента энергетики и тарифов Ивановской области от 15.11.2022 № 48-т/10, приложение к постановлению Департамента энергетики и тарифов Ивановской области от 06.10.2023 № 38-т/5.</w:t>
      </w:r>
    </w:p>
    <w:p w14:paraId="0AC4B946" w14:textId="77D9F8D4" w:rsidR="003E5367" w:rsidRPr="003C5717" w:rsidRDefault="003C5717" w:rsidP="0052327F">
      <w:pPr>
        <w:tabs>
          <w:tab w:val="left" w:pos="1134"/>
          <w:tab w:val="left" w:pos="4020"/>
        </w:tabs>
        <w:ind w:firstLine="709"/>
        <w:jc w:val="both"/>
        <w:rPr>
          <w:bCs/>
          <w:sz w:val="22"/>
          <w:szCs w:val="22"/>
        </w:rPr>
      </w:pPr>
      <w:r w:rsidRPr="003C5717">
        <w:rPr>
          <w:bCs/>
          <w:sz w:val="22"/>
          <w:szCs w:val="22"/>
        </w:rPr>
        <w:t>3.</w:t>
      </w:r>
      <w:r w:rsidRPr="003C5717">
        <w:rPr>
          <w:bCs/>
          <w:sz w:val="22"/>
          <w:szCs w:val="22"/>
        </w:rPr>
        <w:tab/>
      </w:r>
      <w:r w:rsidR="00B339B0">
        <w:rPr>
          <w:bCs/>
          <w:sz w:val="22"/>
          <w:szCs w:val="22"/>
        </w:rPr>
        <w:t>П</w:t>
      </w:r>
      <w:r w:rsidRPr="003C5717">
        <w:rPr>
          <w:bCs/>
          <w:sz w:val="22"/>
          <w:szCs w:val="22"/>
        </w:rPr>
        <w:t>остановление вступает в силу после дня его официального опубликования.</w:t>
      </w:r>
    </w:p>
    <w:p w14:paraId="0E1726E3" w14:textId="77777777" w:rsidR="00172C19" w:rsidRDefault="00172C19" w:rsidP="0052327F">
      <w:pPr>
        <w:pStyle w:val="a4"/>
        <w:tabs>
          <w:tab w:val="left" w:pos="993"/>
        </w:tabs>
        <w:ind w:left="709"/>
        <w:jc w:val="both"/>
        <w:rPr>
          <w:snapToGrid w:val="0"/>
          <w:sz w:val="22"/>
          <w:szCs w:val="22"/>
        </w:rPr>
      </w:pPr>
    </w:p>
    <w:p w14:paraId="6A3EF5FF" w14:textId="67ED1A4F" w:rsidR="00B339B0" w:rsidRPr="00F012C9" w:rsidRDefault="00B339B0"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339B0" w:rsidRPr="00F012C9" w14:paraId="3AA3D140" w14:textId="77777777" w:rsidTr="00022D9C">
        <w:tc>
          <w:tcPr>
            <w:tcW w:w="959" w:type="dxa"/>
          </w:tcPr>
          <w:p w14:paraId="0C702E67" w14:textId="77777777" w:rsidR="00B339B0" w:rsidRPr="00F012C9" w:rsidRDefault="00B339B0" w:rsidP="0052327F">
            <w:pPr>
              <w:tabs>
                <w:tab w:val="left" w:pos="4020"/>
              </w:tabs>
              <w:jc w:val="center"/>
              <w:rPr>
                <w:sz w:val="22"/>
                <w:szCs w:val="22"/>
              </w:rPr>
            </w:pPr>
            <w:r w:rsidRPr="00F012C9">
              <w:rPr>
                <w:sz w:val="22"/>
                <w:szCs w:val="22"/>
              </w:rPr>
              <w:t>№ п/п</w:t>
            </w:r>
          </w:p>
        </w:tc>
        <w:tc>
          <w:tcPr>
            <w:tcW w:w="2391" w:type="dxa"/>
          </w:tcPr>
          <w:p w14:paraId="46B0D513" w14:textId="77777777" w:rsidR="00B339B0" w:rsidRPr="00F012C9" w:rsidRDefault="00B339B0" w:rsidP="0052327F">
            <w:pPr>
              <w:tabs>
                <w:tab w:val="left" w:pos="4020"/>
              </w:tabs>
              <w:rPr>
                <w:sz w:val="22"/>
                <w:szCs w:val="22"/>
              </w:rPr>
            </w:pPr>
            <w:r w:rsidRPr="00F012C9">
              <w:rPr>
                <w:sz w:val="22"/>
                <w:szCs w:val="22"/>
              </w:rPr>
              <w:t>Члены правления</w:t>
            </w:r>
          </w:p>
        </w:tc>
        <w:tc>
          <w:tcPr>
            <w:tcW w:w="3493" w:type="dxa"/>
          </w:tcPr>
          <w:p w14:paraId="08EB0176" w14:textId="77777777" w:rsidR="00B339B0" w:rsidRPr="00F012C9" w:rsidRDefault="00B339B0" w:rsidP="0052327F">
            <w:pPr>
              <w:tabs>
                <w:tab w:val="left" w:pos="4020"/>
              </w:tabs>
              <w:jc w:val="center"/>
              <w:rPr>
                <w:sz w:val="22"/>
                <w:szCs w:val="22"/>
              </w:rPr>
            </w:pPr>
            <w:r w:rsidRPr="00F012C9">
              <w:rPr>
                <w:sz w:val="22"/>
                <w:szCs w:val="22"/>
              </w:rPr>
              <w:t>Результаты голосования</w:t>
            </w:r>
          </w:p>
        </w:tc>
      </w:tr>
      <w:tr w:rsidR="00B339B0" w:rsidRPr="00F012C9" w14:paraId="6928FEBB" w14:textId="77777777" w:rsidTr="00022D9C">
        <w:tc>
          <w:tcPr>
            <w:tcW w:w="959" w:type="dxa"/>
          </w:tcPr>
          <w:p w14:paraId="399F65BC" w14:textId="77777777" w:rsidR="00B339B0" w:rsidRPr="00F012C9" w:rsidRDefault="00B339B0" w:rsidP="0052327F">
            <w:pPr>
              <w:tabs>
                <w:tab w:val="left" w:pos="4020"/>
              </w:tabs>
              <w:jc w:val="center"/>
              <w:rPr>
                <w:sz w:val="22"/>
                <w:szCs w:val="22"/>
              </w:rPr>
            </w:pPr>
            <w:r w:rsidRPr="00F012C9">
              <w:rPr>
                <w:sz w:val="22"/>
                <w:szCs w:val="22"/>
              </w:rPr>
              <w:t>1.</w:t>
            </w:r>
          </w:p>
        </w:tc>
        <w:tc>
          <w:tcPr>
            <w:tcW w:w="2391" w:type="dxa"/>
          </w:tcPr>
          <w:p w14:paraId="330E9CD6" w14:textId="77777777" w:rsidR="00B339B0" w:rsidRPr="00F012C9" w:rsidRDefault="00B339B0" w:rsidP="0052327F">
            <w:pPr>
              <w:tabs>
                <w:tab w:val="left" w:pos="4020"/>
              </w:tabs>
              <w:rPr>
                <w:sz w:val="22"/>
                <w:szCs w:val="22"/>
              </w:rPr>
            </w:pPr>
            <w:r w:rsidRPr="00F012C9">
              <w:rPr>
                <w:sz w:val="22"/>
                <w:szCs w:val="22"/>
              </w:rPr>
              <w:t>Морева Е.Н.</w:t>
            </w:r>
          </w:p>
        </w:tc>
        <w:tc>
          <w:tcPr>
            <w:tcW w:w="3493" w:type="dxa"/>
          </w:tcPr>
          <w:p w14:paraId="52A398C7" w14:textId="77777777" w:rsidR="00B339B0" w:rsidRPr="00F012C9" w:rsidRDefault="00B339B0" w:rsidP="0052327F">
            <w:pPr>
              <w:jc w:val="center"/>
              <w:rPr>
                <w:sz w:val="22"/>
                <w:szCs w:val="22"/>
              </w:rPr>
            </w:pPr>
            <w:r w:rsidRPr="00F012C9">
              <w:rPr>
                <w:sz w:val="22"/>
                <w:szCs w:val="22"/>
              </w:rPr>
              <w:t>за</w:t>
            </w:r>
          </w:p>
        </w:tc>
      </w:tr>
      <w:tr w:rsidR="00B339B0" w:rsidRPr="00F012C9" w14:paraId="64CAE472" w14:textId="77777777" w:rsidTr="00022D9C">
        <w:tc>
          <w:tcPr>
            <w:tcW w:w="959" w:type="dxa"/>
          </w:tcPr>
          <w:p w14:paraId="64C1301C" w14:textId="77777777" w:rsidR="00B339B0" w:rsidRPr="00F012C9" w:rsidRDefault="00B339B0" w:rsidP="0052327F">
            <w:pPr>
              <w:tabs>
                <w:tab w:val="left" w:pos="4020"/>
              </w:tabs>
              <w:jc w:val="center"/>
              <w:rPr>
                <w:sz w:val="22"/>
                <w:szCs w:val="22"/>
              </w:rPr>
            </w:pPr>
            <w:r w:rsidRPr="00F012C9">
              <w:rPr>
                <w:sz w:val="22"/>
                <w:szCs w:val="22"/>
              </w:rPr>
              <w:t>2.</w:t>
            </w:r>
          </w:p>
        </w:tc>
        <w:tc>
          <w:tcPr>
            <w:tcW w:w="2391" w:type="dxa"/>
          </w:tcPr>
          <w:p w14:paraId="625F9CC1" w14:textId="77777777" w:rsidR="00B339B0" w:rsidRPr="00F012C9" w:rsidRDefault="00B339B0" w:rsidP="0052327F">
            <w:pPr>
              <w:tabs>
                <w:tab w:val="left" w:pos="4020"/>
              </w:tabs>
              <w:rPr>
                <w:sz w:val="22"/>
                <w:szCs w:val="22"/>
              </w:rPr>
            </w:pPr>
            <w:r w:rsidRPr="00F012C9">
              <w:rPr>
                <w:sz w:val="22"/>
                <w:szCs w:val="22"/>
              </w:rPr>
              <w:t>Бугаева С.Е.</w:t>
            </w:r>
          </w:p>
        </w:tc>
        <w:tc>
          <w:tcPr>
            <w:tcW w:w="3493" w:type="dxa"/>
          </w:tcPr>
          <w:p w14:paraId="090D7840" w14:textId="77777777" w:rsidR="00B339B0" w:rsidRPr="00F012C9" w:rsidRDefault="00B339B0" w:rsidP="0052327F">
            <w:pPr>
              <w:jc w:val="center"/>
              <w:rPr>
                <w:sz w:val="22"/>
                <w:szCs w:val="22"/>
              </w:rPr>
            </w:pPr>
            <w:r w:rsidRPr="00F012C9">
              <w:rPr>
                <w:sz w:val="22"/>
                <w:szCs w:val="22"/>
              </w:rPr>
              <w:t>за</w:t>
            </w:r>
          </w:p>
        </w:tc>
      </w:tr>
      <w:tr w:rsidR="00B339B0" w:rsidRPr="00F012C9" w14:paraId="47E3981C" w14:textId="77777777" w:rsidTr="00022D9C">
        <w:tc>
          <w:tcPr>
            <w:tcW w:w="959" w:type="dxa"/>
          </w:tcPr>
          <w:p w14:paraId="56AAE844" w14:textId="77777777" w:rsidR="00B339B0" w:rsidRPr="00F012C9" w:rsidRDefault="00B339B0" w:rsidP="0052327F">
            <w:pPr>
              <w:tabs>
                <w:tab w:val="left" w:pos="4020"/>
              </w:tabs>
              <w:jc w:val="center"/>
              <w:rPr>
                <w:sz w:val="22"/>
                <w:szCs w:val="22"/>
              </w:rPr>
            </w:pPr>
            <w:r w:rsidRPr="00F012C9">
              <w:rPr>
                <w:sz w:val="22"/>
                <w:szCs w:val="22"/>
              </w:rPr>
              <w:t>3.</w:t>
            </w:r>
          </w:p>
        </w:tc>
        <w:tc>
          <w:tcPr>
            <w:tcW w:w="2391" w:type="dxa"/>
          </w:tcPr>
          <w:p w14:paraId="759D6665" w14:textId="77777777" w:rsidR="00B339B0" w:rsidRPr="00F012C9" w:rsidRDefault="00B339B0" w:rsidP="0052327F">
            <w:pPr>
              <w:tabs>
                <w:tab w:val="left" w:pos="4020"/>
              </w:tabs>
              <w:rPr>
                <w:sz w:val="22"/>
                <w:szCs w:val="22"/>
              </w:rPr>
            </w:pPr>
            <w:r w:rsidRPr="00F012C9">
              <w:rPr>
                <w:sz w:val="22"/>
                <w:szCs w:val="22"/>
              </w:rPr>
              <w:t>Гущина Н.Б.</w:t>
            </w:r>
          </w:p>
        </w:tc>
        <w:tc>
          <w:tcPr>
            <w:tcW w:w="3493" w:type="dxa"/>
          </w:tcPr>
          <w:p w14:paraId="326E2DE6" w14:textId="77777777" w:rsidR="00B339B0" w:rsidRPr="00F012C9" w:rsidRDefault="00B339B0" w:rsidP="0052327F">
            <w:pPr>
              <w:jc w:val="center"/>
              <w:rPr>
                <w:sz w:val="22"/>
                <w:szCs w:val="22"/>
              </w:rPr>
            </w:pPr>
            <w:r w:rsidRPr="00F012C9">
              <w:rPr>
                <w:sz w:val="22"/>
                <w:szCs w:val="22"/>
              </w:rPr>
              <w:t>за</w:t>
            </w:r>
          </w:p>
        </w:tc>
      </w:tr>
      <w:tr w:rsidR="00B339B0" w:rsidRPr="00F012C9" w14:paraId="1093D396" w14:textId="77777777" w:rsidTr="00022D9C">
        <w:tc>
          <w:tcPr>
            <w:tcW w:w="959" w:type="dxa"/>
          </w:tcPr>
          <w:p w14:paraId="014F55EC" w14:textId="77777777" w:rsidR="00B339B0" w:rsidRPr="00F012C9" w:rsidRDefault="00B339B0" w:rsidP="0052327F">
            <w:pPr>
              <w:tabs>
                <w:tab w:val="left" w:pos="4020"/>
              </w:tabs>
              <w:jc w:val="center"/>
              <w:rPr>
                <w:sz w:val="22"/>
                <w:szCs w:val="22"/>
              </w:rPr>
            </w:pPr>
            <w:r w:rsidRPr="00F012C9">
              <w:rPr>
                <w:sz w:val="22"/>
                <w:szCs w:val="22"/>
              </w:rPr>
              <w:t>4.</w:t>
            </w:r>
          </w:p>
        </w:tc>
        <w:tc>
          <w:tcPr>
            <w:tcW w:w="2391" w:type="dxa"/>
          </w:tcPr>
          <w:p w14:paraId="5B9FF9DA" w14:textId="77777777" w:rsidR="00B339B0" w:rsidRPr="00F012C9" w:rsidRDefault="00B339B0" w:rsidP="0052327F">
            <w:pPr>
              <w:tabs>
                <w:tab w:val="left" w:pos="4020"/>
              </w:tabs>
              <w:rPr>
                <w:sz w:val="22"/>
                <w:szCs w:val="22"/>
              </w:rPr>
            </w:pPr>
            <w:r w:rsidRPr="00F012C9">
              <w:rPr>
                <w:sz w:val="22"/>
                <w:szCs w:val="22"/>
              </w:rPr>
              <w:t>Турбачкина Е.В.</w:t>
            </w:r>
          </w:p>
        </w:tc>
        <w:tc>
          <w:tcPr>
            <w:tcW w:w="3493" w:type="dxa"/>
          </w:tcPr>
          <w:p w14:paraId="2341061A" w14:textId="77777777" w:rsidR="00B339B0" w:rsidRPr="00F012C9" w:rsidRDefault="00B339B0" w:rsidP="0052327F">
            <w:pPr>
              <w:tabs>
                <w:tab w:val="left" w:pos="4020"/>
              </w:tabs>
              <w:jc w:val="center"/>
              <w:rPr>
                <w:sz w:val="22"/>
                <w:szCs w:val="22"/>
              </w:rPr>
            </w:pPr>
            <w:r w:rsidRPr="00F012C9">
              <w:rPr>
                <w:sz w:val="22"/>
                <w:szCs w:val="22"/>
              </w:rPr>
              <w:t>за</w:t>
            </w:r>
          </w:p>
        </w:tc>
      </w:tr>
      <w:tr w:rsidR="00B339B0" w:rsidRPr="00F012C9" w14:paraId="71B0D6BA" w14:textId="77777777" w:rsidTr="00022D9C">
        <w:tc>
          <w:tcPr>
            <w:tcW w:w="959" w:type="dxa"/>
          </w:tcPr>
          <w:p w14:paraId="1228E78E" w14:textId="77777777" w:rsidR="00B339B0" w:rsidRPr="00F012C9" w:rsidRDefault="00B339B0" w:rsidP="0052327F">
            <w:pPr>
              <w:tabs>
                <w:tab w:val="left" w:pos="4020"/>
              </w:tabs>
              <w:jc w:val="center"/>
              <w:rPr>
                <w:sz w:val="22"/>
                <w:szCs w:val="22"/>
              </w:rPr>
            </w:pPr>
            <w:r w:rsidRPr="00F012C9">
              <w:rPr>
                <w:sz w:val="22"/>
                <w:szCs w:val="22"/>
              </w:rPr>
              <w:t>5.</w:t>
            </w:r>
          </w:p>
        </w:tc>
        <w:tc>
          <w:tcPr>
            <w:tcW w:w="2391" w:type="dxa"/>
          </w:tcPr>
          <w:p w14:paraId="4647DFB1" w14:textId="77777777" w:rsidR="00B339B0" w:rsidRPr="00F012C9" w:rsidRDefault="00B339B0" w:rsidP="0052327F">
            <w:pPr>
              <w:tabs>
                <w:tab w:val="left" w:pos="4020"/>
              </w:tabs>
              <w:rPr>
                <w:sz w:val="22"/>
                <w:szCs w:val="22"/>
              </w:rPr>
            </w:pPr>
            <w:r w:rsidRPr="00F012C9">
              <w:rPr>
                <w:sz w:val="22"/>
                <w:szCs w:val="22"/>
              </w:rPr>
              <w:t>Полозов И.Г.</w:t>
            </w:r>
          </w:p>
        </w:tc>
        <w:tc>
          <w:tcPr>
            <w:tcW w:w="3493" w:type="dxa"/>
          </w:tcPr>
          <w:p w14:paraId="4E5D707A" w14:textId="77777777" w:rsidR="00B339B0" w:rsidRPr="00F012C9" w:rsidRDefault="00B339B0" w:rsidP="0052327F">
            <w:pPr>
              <w:tabs>
                <w:tab w:val="left" w:pos="4020"/>
              </w:tabs>
              <w:jc w:val="center"/>
              <w:rPr>
                <w:sz w:val="22"/>
                <w:szCs w:val="22"/>
              </w:rPr>
            </w:pPr>
            <w:r w:rsidRPr="00F012C9">
              <w:rPr>
                <w:sz w:val="22"/>
                <w:szCs w:val="22"/>
              </w:rPr>
              <w:t>за</w:t>
            </w:r>
          </w:p>
        </w:tc>
      </w:tr>
      <w:tr w:rsidR="00B339B0" w:rsidRPr="00F012C9" w14:paraId="4A781C92" w14:textId="77777777" w:rsidTr="00022D9C">
        <w:tc>
          <w:tcPr>
            <w:tcW w:w="959" w:type="dxa"/>
          </w:tcPr>
          <w:p w14:paraId="282A98AE" w14:textId="77777777" w:rsidR="00B339B0" w:rsidRPr="00F012C9" w:rsidRDefault="00B339B0" w:rsidP="0052327F">
            <w:pPr>
              <w:tabs>
                <w:tab w:val="left" w:pos="4020"/>
              </w:tabs>
              <w:jc w:val="center"/>
              <w:rPr>
                <w:sz w:val="22"/>
                <w:szCs w:val="22"/>
              </w:rPr>
            </w:pPr>
            <w:r w:rsidRPr="00F012C9">
              <w:rPr>
                <w:sz w:val="22"/>
                <w:szCs w:val="22"/>
              </w:rPr>
              <w:t>6.</w:t>
            </w:r>
          </w:p>
        </w:tc>
        <w:tc>
          <w:tcPr>
            <w:tcW w:w="2391" w:type="dxa"/>
          </w:tcPr>
          <w:p w14:paraId="05300F79" w14:textId="77777777" w:rsidR="00B339B0" w:rsidRPr="00F012C9" w:rsidRDefault="00B339B0" w:rsidP="0052327F">
            <w:pPr>
              <w:tabs>
                <w:tab w:val="left" w:pos="4020"/>
              </w:tabs>
              <w:rPr>
                <w:sz w:val="22"/>
                <w:szCs w:val="22"/>
              </w:rPr>
            </w:pPr>
            <w:r w:rsidRPr="00F012C9">
              <w:rPr>
                <w:sz w:val="22"/>
                <w:szCs w:val="22"/>
              </w:rPr>
              <w:t>Коннова Е.А.</w:t>
            </w:r>
          </w:p>
        </w:tc>
        <w:tc>
          <w:tcPr>
            <w:tcW w:w="3493" w:type="dxa"/>
          </w:tcPr>
          <w:p w14:paraId="1FCE5AA5" w14:textId="77777777" w:rsidR="00B339B0" w:rsidRPr="00F012C9" w:rsidRDefault="00B339B0" w:rsidP="0052327F">
            <w:pPr>
              <w:tabs>
                <w:tab w:val="left" w:pos="4020"/>
              </w:tabs>
              <w:jc w:val="center"/>
              <w:rPr>
                <w:sz w:val="22"/>
                <w:szCs w:val="22"/>
              </w:rPr>
            </w:pPr>
            <w:r w:rsidRPr="00F012C9">
              <w:rPr>
                <w:sz w:val="22"/>
                <w:szCs w:val="22"/>
              </w:rPr>
              <w:t>за</w:t>
            </w:r>
          </w:p>
        </w:tc>
      </w:tr>
      <w:tr w:rsidR="00B339B0" w:rsidRPr="00F012C9" w14:paraId="700CE9E6" w14:textId="77777777" w:rsidTr="00022D9C">
        <w:tc>
          <w:tcPr>
            <w:tcW w:w="959" w:type="dxa"/>
          </w:tcPr>
          <w:p w14:paraId="7CECE274" w14:textId="77777777" w:rsidR="00B339B0" w:rsidRPr="00F012C9" w:rsidRDefault="00B339B0" w:rsidP="0052327F">
            <w:pPr>
              <w:tabs>
                <w:tab w:val="left" w:pos="4020"/>
              </w:tabs>
              <w:jc w:val="center"/>
              <w:rPr>
                <w:sz w:val="22"/>
                <w:szCs w:val="22"/>
              </w:rPr>
            </w:pPr>
            <w:r w:rsidRPr="00F012C9">
              <w:rPr>
                <w:sz w:val="22"/>
                <w:szCs w:val="22"/>
              </w:rPr>
              <w:t>7.</w:t>
            </w:r>
          </w:p>
        </w:tc>
        <w:tc>
          <w:tcPr>
            <w:tcW w:w="2391" w:type="dxa"/>
          </w:tcPr>
          <w:p w14:paraId="26B87F0B" w14:textId="77777777" w:rsidR="00B339B0" w:rsidRPr="00F012C9" w:rsidRDefault="00B339B0" w:rsidP="0052327F">
            <w:pPr>
              <w:tabs>
                <w:tab w:val="left" w:pos="4020"/>
              </w:tabs>
              <w:rPr>
                <w:sz w:val="22"/>
                <w:szCs w:val="22"/>
              </w:rPr>
            </w:pPr>
            <w:r w:rsidRPr="00F012C9">
              <w:rPr>
                <w:sz w:val="22"/>
                <w:szCs w:val="22"/>
              </w:rPr>
              <w:t>Агапова О.П.</w:t>
            </w:r>
          </w:p>
        </w:tc>
        <w:tc>
          <w:tcPr>
            <w:tcW w:w="3493" w:type="dxa"/>
          </w:tcPr>
          <w:p w14:paraId="0EEE8910" w14:textId="77777777" w:rsidR="00B339B0" w:rsidRPr="00F012C9" w:rsidRDefault="00B339B0" w:rsidP="0052327F">
            <w:pPr>
              <w:tabs>
                <w:tab w:val="left" w:pos="4020"/>
              </w:tabs>
              <w:jc w:val="center"/>
              <w:rPr>
                <w:sz w:val="22"/>
                <w:szCs w:val="22"/>
              </w:rPr>
            </w:pPr>
            <w:r w:rsidRPr="00F012C9">
              <w:rPr>
                <w:sz w:val="22"/>
                <w:szCs w:val="22"/>
              </w:rPr>
              <w:t>за</w:t>
            </w:r>
          </w:p>
        </w:tc>
      </w:tr>
    </w:tbl>
    <w:p w14:paraId="66967685" w14:textId="3A761A83" w:rsidR="00573157" w:rsidRDefault="00B339B0" w:rsidP="0052327F">
      <w:pPr>
        <w:tabs>
          <w:tab w:val="left" w:pos="4020"/>
        </w:tabs>
        <w:ind w:firstLine="709"/>
        <w:jc w:val="both"/>
        <w:rPr>
          <w:sz w:val="22"/>
          <w:szCs w:val="22"/>
        </w:rPr>
      </w:pPr>
      <w:r w:rsidRPr="00F012C9">
        <w:rPr>
          <w:sz w:val="22"/>
          <w:szCs w:val="22"/>
        </w:rPr>
        <w:t>Итого: за – 7, против – 0, воздержался – 0, отсутствуют – 0</w:t>
      </w:r>
    </w:p>
    <w:p w14:paraId="424CD258" w14:textId="77777777" w:rsidR="00B339B0" w:rsidRDefault="00B339B0" w:rsidP="0052327F">
      <w:pPr>
        <w:tabs>
          <w:tab w:val="left" w:pos="4020"/>
        </w:tabs>
        <w:ind w:firstLine="709"/>
        <w:jc w:val="both"/>
        <w:rPr>
          <w:b/>
          <w:sz w:val="22"/>
          <w:szCs w:val="22"/>
        </w:rPr>
      </w:pPr>
    </w:p>
    <w:p w14:paraId="3D7B3577" w14:textId="2AC630A4" w:rsidR="00B339B0" w:rsidRDefault="00B339B0" w:rsidP="0052327F">
      <w:pPr>
        <w:tabs>
          <w:tab w:val="left" w:pos="4020"/>
        </w:tabs>
        <w:ind w:firstLine="709"/>
        <w:jc w:val="both"/>
        <w:rPr>
          <w:b/>
          <w:sz w:val="22"/>
          <w:szCs w:val="22"/>
        </w:rPr>
      </w:pPr>
      <w:r>
        <w:rPr>
          <w:b/>
          <w:sz w:val="22"/>
          <w:szCs w:val="22"/>
        </w:rPr>
        <w:t xml:space="preserve">10. </w:t>
      </w:r>
      <w:r w:rsidRPr="00F63994">
        <w:rPr>
          <w:b/>
          <w:sz w:val="22"/>
          <w:szCs w:val="22"/>
        </w:rPr>
        <w:t>СЛУШАЛИ:</w:t>
      </w:r>
      <w:r>
        <w:rPr>
          <w:b/>
          <w:sz w:val="22"/>
          <w:szCs w:val="22"/>
        </w:rPr>
        <w:t xml:space="preserve"> </w:t>
      </w:r>
      <w:r w:rsidRPr="00B339B0">
        <w:rPr>
          <w:b/>
          <w:sz w:val="22"/>
          <w:szCs w:val="22"/>
        </w:rPr>
        <w:t xml:space="preserve">О корректировке долгосрочных тарифов на тепловую энергию для потребителей АО «Пучежская МТС» (г. Пучеж) </w:t>
      </w:r>
      <w:r>
        <w:rPr>
          <w:b/>
          <w:sz w:val="22"/>
          <w:szCs w:val="22"/>
        </w:rPr>
        <w:t xml:space="preserve"> </w:t>
      </w:r>
      <w:r w:rsidRPr="00B339B0">
        <w:rPr>
          <w:b/>
          <w:sz w:val="22"/>
          <w:szCs w:val="22"/>
        </w:rPr>
        <w:t>на 2024 год</w:t>
      </w:r>
      <w:r>
        <w:rPr>
          <w:b/>
          <w:sz w:val="22"/>
          <w:szCs w:val="22"/>
        </w:rPr>
        <w:t xml:space="preserve"> (Копышева М.С.)</w:t>
      </w:r>
    </w:p>
    <w:p w14:paraId="36B86DA6" w14:textId="5B374DC0" w:rsidR="00DA0A1E" w:rsidRPr="00D6043D" w:rsidRDefault="00DA0A1E" w:rsidP="0052327F">
      <w:pPr>
        <w:pStyle w:val="24"/>
        <w:widowControl/>
        <w:tabs>
          <w:tab w:val="left" w:pos="851"/>
          <w:tab w:val="left" w:pos="993"/>
        </w:tabs>
        <w:ind w:firstLine="709"/>
        <w:rPr>
          <w:sz w:val="22"/>
          <w:szCs w:val="22"/>
        </w:rPr>
      </w:pPr>
      <w:r w:rsidRPr="00D6043D">
        <w:rPr>
          <w:sz w:val="22"/>
          <w:szCs w:val="22"/>
        </w:rPr>
        <w:t xml:space="preserve">В связи с обращением АО «Пучежская МТС» (г. Пучеж) приказом Департамента энергетики и тарифов Ивановской области </w:t>
      </w:r>
      <w:r w:rsidR="00A4694D" w:rsidRPr="00A4694D">
        <w:rPr>
          <w:sz w:val="22"/>
          <w:szCs w:val="22"/>
        </w:rPr>
        <w:t xml:space="preserve">от 07.05.2024 № 22 –у </w:t>
      </w:r>
      <w:r w:rsidRPr="00D6043D">
        <w:rPr>
          <w:sz w:val="22"/>
          <w:szCs w:val="22"/>
        </w:rPr>
        <w:t xml:space="preserve">открыто </w:t>
      </w:r>
      <w:r w:rsidRPr="00A4694D">
        <w:rPr>
          <w:sz w:val="22"/>
          <w:szCs w:val="22"/>
        </w:rPr>
        <w:t>дело</w:t>
      </w:r>
      <w:r w:rsidR="00A4694D" w:rsidRPr="00A4694D">
        <w:rPr>
          <w:sz w:val="22"/>
          <w:szCs w:val="22"/>
        </w:rPr>
        <w:t xml:space="preserve"> об установлении долгосрочных тарифов на тепловую энергию для потребителей АО «Пучежская МТС» на 2025-2029 годы</w:t>
      </w:r>
      <w:r w:rsidR="00A4694D">
        <w:rPr>
          <w:sz w:val="22"/>
          <w:szCs w:val="22"/>
        </w:rPr>
        <w:t>.</w:t>
      </w:r>
      <w:r w:rsidR="00A4694D" w:rsidRPr="00A4694D">
        <w:rPr>
          <w:sz w:val="22"/>
          <w:szCs w:val="22"/>
        </w:rPr>
        <w:t xml:space="preserve"> </w:t>
      </w:r>
      <w:r w:rsidRPr="00A4694D">
        <w:rPr>
          <w:sz w:val="22"/>
          <w:szCs w:val="22"/>
        </w:rPr>
        <w:t>Метод</w:t>
      </w:r>
      <w:r w:rsidR="00A4694D">
        <w:rPr>
          <w:sz w:val="22"/>
          <w:szCs w:val="22"/>
        </w:rPr>
        <w:t>ом</w:t>
      </w:r>
      <w:r w:rsidRPr="00A4694D">
        <w:rPr>
          <w:sz w:val="22"/>
          <w:szCs w:val="22"/>
        </w:rPr>
        <w:t xml:space="preserve"> регулирования тарифов в сфере теплоснабжения </w:t>
      </w:r>
      <w:r w:rsidR="00A4694D">
        <w:rPr>
          <w:sz w:val="22"/>
          <w:szCs w:val="22"/>
        </w:rPr>
        <w:t>указанным приказом определен</w:t>
      </w:r>
      <w:r w:rsidRPr="00A4694D">
        <w:rPr>
          <w:sz w:val="22"/>
          <w:szCs w:val="22"/>
        </w:rPr>
        <w:t xml:space="preserve"> метод индексации установленных тарифов </w:t>
      </w:r>
      <w:r w:rsidRPr="00D6043D">
        <w:rPr>
          <w:sz w:val="22"/>
          <w:szCs w:val="22"/>
        </w:rPr>
        <w:t>на 20</w:t>
      </w:r>
      <w:r w:rsidR="00A4694D">
        <w:rPr>
          <w:sz w:val="22"/>
          <w:szCs w:val="22"/>
        </w:rPr>
        <w:t>25</w:t>
      </w:r>
      <w:r w:rsidRPr="00D6043D">
        <w:rPr>
          <w:sz w:val="22"/>
          <w:szCs w:val="22"/>
        </w:rPr>
        <w:t>–202</w:t>
      </w:r>
      <w:r w:rsidR="00A4694D">
        <w:rPr>
          <w:sz w:val="22"/>
          <w:szCs w:val="22"/>
        </w:rPr>
        <w:t>9</w:t>
      </w:r>
      <w:r w:rsidRPr="00D6043D">
        <w:rPr>
          <w:sz w:val="22"/>
          <w:szCs w:val="22"/>
        </w:rPr>
        <w:t xml:space="preserve"> годы. </w:t>
      </w:r>
    </w:p>
    <w:p w14:paraId="5C534E92" w14:textId="77777777" w:rsidR="00DA0A1E" w:rsidRPr="00D6043D" w:rsidRDefault="00DA0A1E" w:rsidP="0052327F">
      <w:pPr>
        <w:pStyle w:val="24"/>
        <w:widowControl/>
        <w:tabs>
          <w:tab w:val="left" w:pos="851"/>
          <w:tab w:val="left" w:pos="993"/>
        </w:tabs>
        <w:ind w:firstLine="709"/>
        <w:rPr>
          <w:sz w:val="22"/>
          <w:szCs w:val="22"/>
        </w:rPr>
      </w:pPr>
      <w:r w:rsidRPr="00D6043D">
        <w:rPr>
          <w:sz w:val="22"/>
          <w:szCs w:val="22"/>
        </w:rPr>
        <w:t xml:space="preserve">Акционерное общество «Пучежская МТС» (г. Пучеж) осуществляет регулируемые виды деятельности с использованием имущества, которым владеет на праве собственности. </w:t>
      </w:r>
    </w:p>
    <w:p w14:paraId="02FA2C02" w14:textId="77777777" w:rsidR="00DA0A1E" w:rsidRPr="00D6043D" w:rsidRDefault="00DA0A1E" w:rsidP="0052327F">
      <w:pPr>
        <w:pStyle w:val="24"/>
        <w:widowControl/>
        <w:tabs>
          <w:tab w:val="left" w:pos="851"/>
          <w:tab w:val="left" w:pos="993"/>
        </w:tabs>
        <w:ind w:firstLine="709"/>
        <w:rPr>
          <w:sz w:val="22"/>
          <w:szCs w:val="22"/>
        </w:rPr>
      </w:pPr>
      <w:r w:rsidRPr="00D6043D">
        <w:rPr>
          <w:sz w:val="22"/>
          <w:szCs w:val="22"/>
        </w:rPr>
        <w:t>Тепловая энергия отпускается потребителям в теплоносителе в виде воды.</w:t>
      </w:r>
    </w:p>
    <w:p w14:paraId="4CD0CAC2" w14:textId="77777777" w:rsidR="00AF1EA4" w:rsidRPr="00444B9A" w:rsidRDefault="00AF1EA4" w:rsidP="0052327F">
      <w:pPr>
        <w:autoSpaceDE w:val="0"/>
        <w:autoSpaceDN w:val="0"/>
        <w:adjustRightInd w:val="0"/>
        <w:ind w:firstLine="709"/>
        <w:jc w:val="both"/>
        <w:rPr>
          <w:bCs/>
          <w:sz w:val="22"/>
          <w:szCs w:val="22"/>
        </w:rPr>
      </w:pPr>
      <w:r w:rsidRPr="00444B9A">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712A6F5" w14:textId="77777777"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19BD866" w14:textId="52B07B16"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w:t>
      </w:r>
      <w:r w:rsidR="00614AB3">
        <w:rPr>
          <w:bCs/>
          <w:sz w:val="22"/>
          <w:szCs w:val="22"/>
        </w:rPr>
        <w:t>5</w:t>
      </w:r>
      <w:r w:rsidRPr="00D6043D">
        <w:rPr>
          <w:bCs/>
          <w:sz w:val="22"/>
          <w:szCs w:val="22"/>
        </w:rPr>
        <w:t xml:space="preserve"> года предлагается установить на уровне тарифа, действующего по состоянию на 31.12.202</w:t>
      </w:r>
      <w:r w:rsidR="00614AB3">
        <w:rPr>
          <w:bCs/>
          <w:sz w:val="22"/>
          <w:szCs w:val="22"/>
        </w:rPr>
        <w:t>4</w:t>
      </w:r>
      <w:r w:rsidRPr="00D6043D">
        <w:rPr>
          <w:bCs/>
          <w:sz w:val="22"/>
          <w:szCs w:val="22"/>
        </w:rPr>
        <w:t xml:space="preserve"> года.</w:t>
      </w:r>
    </w:p>
    <w:p w14:paraId="490B843D" w14:textId="2D0ED53C" w:rsidR="00AF1EA4" w:rsidRPr="00AF1EA4" w:rsidRDefault="00AF1EA4" w:rsidP="0052327F">
      <w:pPr>
        <w:pStyle w:val="24"/>
        <w:widowControl/>
        <w:tabs>
          <w:tab w:val="left" w:pos="851"/>
          <w:tab w:val="left" w:pos="993"/>
        </w:tabs>
        <w:ind w:firstLine="709"/>
        <w:rPr>
          <w:bCs/>
          <w:sz w:val="22"/>
          <w:szCs w:val="22"/>
        </w:rPr>
      </w:pPr>
      <w:r w:rsidRPr="00AF1EA4">
        <w:rPr>
          <w:bCs/>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9DCFDB0" w14:textId="77777777" w:rsidR="00AF1EA4" w:rsidRPr="00AF1EA4" w:rsidRDefault="00AF1EA4" w:rsidP="0052327F">
      <w:pPr>
        <w:pStyle w:val="24"/>
        <w:widowControl/>
        <w:tabs>
          <w:tab w:val="left" w:pos="851"/>
          <w:tab w:val="left" w:pos="993"/>
        </w:tabs>
        <w:ind w:firstLine="709"/>
        <w:rPr>
          <w:bCs/>
          <w:sz w:val="22"/>
          <w:szCs w:val="22"/>
        </w:rPr>
      </w:pPr>
      <w:r w:rsidRPr="00AF1EA4">
        <w:rPr>
          <w:bCs/>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07C56B7" w14:textId="77777777" w:rsidR="00172C19" w:rsidRDefault="00AF1EA4" w:rsidP="0052327F">
      <w:pPr>
        <w:pStyle w:val="24"/>
        <w:widowControl/>
        <w:tabs>
          <w:tab w:val="left" w:pos="851"/>
          <w:tab w:val="left" w:pos="993"/>
        </w:tabs>
        <w:ind w:firstLine="709"/>
        <w:rPr>
          <w:bCs/>
          <w:sz w:val="22"/>
          <w:szCs w:val="22"/>
        </w:rPr>
      </w:pPr>
      <w:r w:rsidRPr="00AF1EA4">
        <w:rPr>
          <w:bCs/>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435CB75" w14:textId="35B80A9F"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ECB28C3" w14:textId="77777777"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42E791D6" w14:textId="58005E53"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202</w:t>
      </w:r>
      <w:r w:rsidR="00AF1EA4">
        <w:rPr>
          <w:bCs/>
          <w:sz w:val="22"/>
          <w:szCs w:val="22"/>
        </w:rPr>
        <w:t>5-2029</w:t>
      </w:r>
      <w:r w:rsidRPr="00D6043D">
        <w:rPr>
          <w:bCs/>
          <w:sz w:val="22"/>
          <w:szCs w:val="22"/>
        </w:rPr>
        <w:t xml:space="preserve"> год</w:t>
      </w:r>
      <w:r w:rsidR="00AF1EA4">
        <w:rPr>
          <w:bCs/>
          <w:sz w:val="22"/>
          <w:szCs w:val="22"/>
        </w:rPr>
        <w:t>ы</w:t>
      </w:r>
      <w:r w:rsidRPr="00D6043D">
        <w:rPr>
          <w:bCs/>
          <w:sz w:val="22"/>
          <w:szCs w:val="22"/>
        </w:rPr>
        <w:t xml:space="preserve">, принятые при формировании тарифов на тепловую энергию. приведены в приложении </w:t>
      </w:r>
      <w:r w:rsidR="00AF1EA4">
        <w:rPr>
          <w:bCs/>
          <w:sz w:val="22"/>
          <w:szCs w:val="22"/>
        </w:rPr>
        <w:t>10</w:t>
      </w:r>
      <w:r w:rsidRPr="00D6043D">
        <w:rPr>
          <w:bCs/>
          <w:sz w:val="22"/>
          <w:szCs w:val="22"/>
        </w:rPr>
        <w:t>/1.</w:t>
      </w:r>
    </w:p>
    <w:p w14:paraId="48D2A625" w14:textId="745E12F8" w:rsidR="00DA0A1E" w:rsidRPr="00D6043D" w:rsidRDefault="00DA0A1E" w:rsidP="0052327F">
      <w:pPr>
        <w:pStyle w:val="24"/>
        <w:widowControl/>
        <w:tabs>
          <w:tab w:val="left" w:pos="851"/>
          <w:tab w:val="left" w:pos="993"/>
        </w:tabs>
        <w:ind w:firstLine="709"/>
        <w:rPr>
          <w:bCs/>
          <w:sz w:val="22"/>
          <w:szCs w:val="22"/>
        </w:rPr>
      </w:pPr>
      <w:r w:rsidRPr="00D6043D">
        <w:rPr>
          <w:bCs/>
          <w:sz w:val="22"/>
          <w:szCs w:val="22"/>
        </w:rPr>
        <w:lastRenderedPageBreak/>
        <w:t xml:space="preserve">Уровни предлагаемых к утверждению тарифов согласованы предприятием письмом от </w:t>
      </w:r>
      <w:r w:rsidR="00317810">
        <w:rPr>
          <w:bCs/>
          <w:sz w:val="22"/>
          <w:szCs w:val="22"/>
        </w:rPr>
        <w:t>10</w:t>
      </w:r>
      <w:r w:rsidRPr="00D6043D">
        <w:rPr>
          <w:bCs/>
          <w:sz w:val="22"/>
          <w:szCs w:val="22"/>
        </w:rPr>
        <w:t>.10.202</w:t>
      </w:r>
      <w:r w:rsidR="00317810">
        <w:rPr>
          <w:bCs/>
          <w:sz w:val="22"/>
          <w:szCs w:val="22"/>
        </w:rPr>
        <w:t>4</w:t>
      </w:r>
      <w:r w:rsidRPr="00D6043D">
        <w:rPr>
          <w:bCs/>
          <w:sz w:val="22"/>
          <w:szCs w:val="22"/>
        </w:rPr>
        <w:t xml:space="preserve"> № 2</w:t>
      </w:r>
      <w:r w:rsidR="00317810">
        <w:rPr>
          <w:bCs/>
          <w:sz w:val="22"/>
          <w:szCs w:val="22"/>
        </w:rPr>
        <w:t>7</w:t>
      </w:r>
      <w:r w:rsidRPr="00D6043D">
        <w:rPr>
          <w:bCs/>
          <w:sz w:val="22"/>
          <w:szCs w:val="22"/>
        </w:rPr>
        <w:t>.</w:t>
      </w:r>
    </w:p>
    <w:p w14:paraId="543CA664" w14:textId="77777777" w:rsidR="00DA0A1E" w:rsidRPr="00D6043D" w:rsidRDefault="00DA0A1E" w:rsidP="0052327F">
      <w:pPr>
        <w:pStyle w:val="24"/>
        <w:widowControl/>
        <w:tabs>
          <w:tab w:val="left" w:pos="851"/>
          <w:tab w:val="left" w:pos="993"/>
        </w:tabs>
        <w:ind w:firstLine="709"/>
        <w:rPr>
          <w:b/>
          <w:sz w:val="22"/>
          <w:szCs w:val="22"/>
        </w:rPr>
      </w:pPr>
      <w:r w:rsidRPr="00D6043D">
        <w:rPr>
          <w:b/>
          <w:sz w:val="22"/>
          <w:szCs w:val="22"/>
        </w:rPr>
        <w:t>РЕШИЛИ:</w:t>
      </w:r>
    </w:p>
    <w:p w14:paraId="38EA1D82" w14:textId="53C437FF" w:rsidR="00317810" w:rsidRPr="00317810" w:rsidRDefault="00317810" w:rsidP="0052327F">
      <w:pPr>
        <w:widowControl/>
        <w:autoSpaceDE w:val="0"/>
        <w:autoSpaceDN w:val="0"/>
        <w:adjustRightInd w:val="0"/>
        <w:ind w:firstLine="900"/>
        <w:jc w:val="both"/>
        <w:rPr>
          <w:sz w:val="22"/>
          <w:szCs w:val="22"/>
        </w:rPr>
      </w:pPr>
      <w:r w:rsidRPr="00317810">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351EF45" w14:textId="3A03055E" w:rsid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1.</w:t>
      </w:r>
      <w:r w:rsidRPr="00317810">
        <w:rPr>
          <w:sz w:val="22"/>
          <w:szCs w:val="22"/>
          <w:lang w:val="x-none" w:eastAsia="x-none"/>
        </w:rPr>
        <w:tab/>
        <w:t>Установить долгосрочные тарифы на тепловую энергию для потребителей АО «Пучежская МТС» (г. Пучеж) на 2025-2029 годы</w:t>
      </w:r>
      <w:r w:rsidR="008860E2">
        <w:rPr>
          <w:sz w:val="22"/>
          <w:szCs w:val="22"/>
          <w:lang w:val="x-none" w:eastAsia="x-none"/>
        </w:rPr>
        <w:t>:</w:t>
      </w:r>
    </w:p>
    <w:p w14:paraId="51B85215" w14:textId="77777777" w:rsidR="008860E2" w:rsidRDefault="008860E2" w:rsidP="0052327F">
      <w:pPr>
        <w:widowControl/>
        <w:autoSpaceDE w:val="0"/>
        <w:autoSpaceDN w:val="0"/>
        <w:adjustRightInd w:val="0"/>
        <w:jc w:val="center"/>
        <w:rPr>
          <w:b/>
          <w:bCs/>
          <w:sz w:val="22"/>
          <w:szCs w:val="22"/>
        </w:rPr>
      </w:pPr>
    </w:p>
    <w:p w14:paraId="1E9933C4" w14:textId="40387A4A" w:rsidR="008860E2" w:rsidRPr="000E2A1D" w:rsidRDefault="008860E2" w:rsidP="0052327F">
      <w:pPr>
        <w:widowControl/>
        <w:autoSpaceDE w:val="0"/>
        <w:autoSpaceDN w:val="0"/>
        <w:adjustRightInd w:val="0"/>
        <w:jc w:val="center"/>
        <w:rPr>
          <w:b/>
          <w:bCs/>
          <w:sz w:val="22"/>
          <w:szCs w:val="22"/>
        </w:rPr>
      </w:pPr>
      <w:r w:rsidRPr="000E2A1D">
        <w:rPr>
          <w:b/>
          <w:bCs/>
          <w:sz w:val="22"/>
          <w:szCs w:val="22"/>
        </w:rPr>
        <w:t>Тарифы на тепловую энергию (мощность), поставляемую потребителям</w:t>
      </w:r>
    </w:p>
    <w:tbl>
      <w:tblPr>
        <w:tblW w:w="10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
        <w:gridCol w:w="1974"/>
        <w:gridCol w:w="1276"/>
        <w:gridCol w:w="709"/>
        <w:gridCol w:w="1275"/>
        <w:gridCol w:w="1276"/>
        <w:gridCol w:w="851"/>
        <w:gridCol w:w="708"/>
        <w:gridCol w:w="709"/>
        <w:gridCol w:w="566"/>
        <w:gridCol w:w="757"/>
      </w:tblGrid>
      <w:tr w:rsidR="008860E2" w:rsidRPr="00260DD9" w14:paraId="43B8F8A6" w14:textId="77777777" w:rsidTr="00022D9C">
        <w:trPr>
          <w:trHeight w:val="218"/>
        </w:trPr>
        <w:tc>
          <w:tcPr>
            <w:tcW w:w="436" w:type="dxa"/>
            <w:gridSpan w:val="2"/>
            <w:vMerge w:val="restart"/>
            <w:shd w:val="clear" w:color="auto" w:fill="auto"/>
            <w:vAlign w:val="center"/>
            <w:hideMark/>
          </w:tcPr>
          <w:p w14:paraId="6951642F" w14:textId="77777777" w:rsidR="008860E2" w:rsidRPr="00CC5281" w:rsidRDefault="008860E2" w:rsidP="0052327F">
            <w:pPr>
              <w:widowControl/>
              <w:jc w:val="center"/>
              <w:rPr>
                <w:sz w:val="22"/>
                <w:szCs w:val="22"/>
              </w:rPr>
            </w:pPr>
            <w:r w:rsidRPr="00CC5281">
              <w:rPr>
                <w:sz w:val="22"/>
                <w:szCs w:val="22"/>
              </w:rPr>
              <w:t>№ п/п</w:t>
            </w:r>
          </w:p>
        </w:tc>
        <w:tc>
          <w:tcPr>
            <w:tcW w:w="1974" w:type="dxa"/>
            <w:vMerge w:val="restart"/>
            <w:shd w:val="clear" w:color="auto" w:fill="auto"/>
            <w:vAlign w:val="center"/>
            <w:hideMark/>
          </w:tcPr>
          <w:p w14:paraId="727D3FA7" w14:textId="77777777" w:rsidR="008860E2" w:rsidRPr="00CC5281" w:rsidRDefault="008860E2" w:rsidP="0052327F">
            <w:pPr>
              <w:widowControl/>
              <w:jc w:val="center"/>
              <w:rPr>
                <w:sz w:val="22"/>
                <w:szCs w:val="22"/>
              </w:rPr>
            </w:pPr>
            <w:r w:rsidRPr="00CC5281">
              <w:rPr>
                <w:sz w:val="22"/>
                <w:szCs w:val="22"/>
              </w:rPr>
              <w:t>Наименование регулируемой организации</w:t>
            </w:r>
          </w:p>
        </w:tc>
        <w:tc>
          <w:tcPr>
            <w:tcW w:w="1276" w:type="dxa"/>
            <w:vMerge w:val="restart"/>
            <w:shd w:val="clear" w:color="auto" w:fill="auto"/>
            <w:noWrap/>
            <w:vAlign w:val="center"/>
            <w:hideMark/>
          </w:tcPr>
          <w:p w14:paraId="49FFEF0A" w14:textId="77777777" w:rsidR="008860E2" w:rsidRPr="00CC5281" w:rsidRDefault="008860E2" w:rsidP="0052327F">
            <w:pPr>
              <w:widowControl/>
              <w:jc w:val="center"/>
              <w:rPr>
                <w:sz w:val="22"/>
                <w:szCs w:val="22"/>
              </w:rPr>
            </w:pPr>
            <w:r w:rsidRPr="00CC5281">
              <w:rPr>
                <w:sz w:val="22"/>
                <w:szCs w:val="22"/>
              </w:rPr>
              <w:t>Вид тарифа</w:t>
            </w:r>
          </w:p>
        </w:tc>
        <w:tc>
          <w:tcPr>
            <w:tcW w:w="709" w:type="dxa"/>
            <w:vMerge w:val="restart"/>
            <w:shd w:val="clear" w:color="auto" w:fill="auto"/>
            <w:noWrap/>
            <w:vAlign w:val="center"/>
            <w:hideMark/>
          </w:tcPr>
          <w:p w14:paraId="7A8238C2" w14:textId="77777777" w:rsidR="008860E2" w:rsidRPr="00CC5281" w:rsidRDefault="008860E2" w:rsidP="0052327F">
            <w:pPr>
              <w:widowControl/>
              <w:jc w:val="center"/>
              <w:rPr>
                <w:sz w:val="22"/>
                <w:szCs w:val="22"/>
              </w:rPr>
            </w:pPr>
            <w:r w:rsidRPr="00CC5281">
              <w:rPr>
                <w:sz w:val="22"/>
                <w:szCs w:val="22"/>
              </w:rPr>
              <w:t>Год</w:t>
            </w:r>
          </w:p>
        </w:tc>
        <w:tc>
          <w:tcPr>
            <w:tcW w:w="2551" w:type="dxa"/>
            <w:gridSpan w:val="2"/>
            <w:shd w:val="clear" w:color="auto" w:fill="auto"/>
            <w:noWrap/>
            <w:vAlign w:val="center"/>
            <w:hideMark/>
          </w:tcPr>
          <w:p w14:paraId="70C85A6B" w14:textId="77777777" w:rsidR="008860E2" w:rsidRPr="00CC5281" w:rsidRDefault="008860E2" w:rsidP="0052327F">
            <w:pPr>
              <w:widowControl/>
              <w:jc w:val="center"/>
              <w:rPr>
                <w:sz w:val="22"/>
                <w:szCs w:val="22"/>
              </w:rPr>
            </w:pPr>
            <w:r w:rsidRPr="00CC5281">
              <w:rPr>
                <w:sz w:val="22"/>
                <w:szCs w:val="22"/>
              </w:rPr>
              <w:t>Вода</w:t>
            </w:r>
          </w:p>
        </w:tc>
        <w:tc>
          <w:tcPr>
            <w:tcW w:w="2834" w:type="dxa"/>
            <w:gridSpan w:val="4"/>
            <w:shd w:val="clear" w:color="auto" w:fill="auto"/>
            <w:noWrap/>
            <w:vAlign w:val="center"/>
            <w:hideMark/>
          </w:tcPr>
          <w:p w14:paraId="5141A318" w14:textId="77777777" w:rsidR="008860E2" w:rsidRPr="00CC5281" w:rsidRDefault="008860E2" w:rsidP="0052327F">
            <w:pPr>
              <w:widowControl/>
              <w:jc w:val="center"/>
              <w:rPr>
                <w:sz w:val="22"/>
                <w:szCs w:val="22"/>
              </w:rPr>
            </w:pPr>
            <w:r w:rsidRPr="00CC5281">
              <w:rPr>
                <w:sz w:val="22"/>
                <w:szCs w:val="22"/>
              </w:rPr>
              <w:t>Отборный пар давлением</w:t>
            </w:r>
          </w:p>
        </w:tc>
        <w:tc>
          <w:tcPr>
            <w:tcW w:w="757" w:type="dxa"/>
            <w:vMerge w:val="restart"/>
            <w:shd w:val="clear" w:color="auto" w:fill="auto"/>
            <w:vAlign w:val="center"/>
            <w:hideMark/>
          </w:tcPr>
          <w:p w14:paraId="5E1AC308" w14:textId="77777777" w:rsidR="008860E2" w:rsidRPr="00CC5281" w:rsidRDefault="008860E2" w:rsidP="0052327F">
            <w:pPr>
              <w:widowControl/>
              <w:jc w:val="center"/>
              <w:rPr>
                <w:sz w:val="22"/>
                <w:szCs w:val="22"/>
              </w:rPr>
            </w:pPr>
            <w:r w:rsidRPr="00CC5281">
              <w:rPr>
                <w:sz w:val="22"/>
                <w:szCs w:val="22"/>
              </w:rPr>
              <w:t>Острый и редуцированный пар</w:t>
            </w:r>
          </w:p>
        </w:tc>
      </w:tr>
      <w:tr w:rsidR="008860E2" w:rsidRPr="00260DD9" w14:paraId="458514E1" w14:textId="77777777" w:rsidTr="00022D9C">
        <w:trPr>
          <w:trHeight w:val="540"/>
        </w:trPr>
        <w:tc>
          <w:tcPr>
            <w:tcW w:w="436" w:type="dxa"/>
            <w:gridSpan w:val="2"/>
            <w:vMerge/>
            <w:shd w:val="clear" w:color="auto" w:fill="auto"/>
            <w:noWrap/>
            <w:vAlign w:val="center"/>
            <w:hideMark/>
          </w:tcPr>
          <w:p w14:paraId="2A27E3FA" w14:textId="77777777" w:rsidR="008860E2" w:rsidRPr="00CC5281" w:rsidRDefault="008860E2" w:rsidP="0052327F">
            <w:pPr>
              <w:widowControl/>
              <w:jc w:val="center"/>
              <w:rPr>
                <w:sz w:val="22"/>
                <w:szCs w:val="22"/>
              </w:rPr>
            </w:pPr>
          </w:p>
        </w:tc>
        <w:tc>
          <w:tcPr>
            <w:tcW w:w="1974" w:type="dxa"/>
            <w:vMerge/>
            <w:shd w:val="clear" w:color="auto" w:fill="auto"/>
            <w:vAlign w:val="center"/>
            <w:hideMark/>
          </w:tcPr>
          <w:p w14:paraId="5761C855" w14:textId="77777777" w:rsidR="008860E2" w:rsidRPr="00CC5281" w:rsidRDefault="008860E2" w:rsidP="0052327F">
            <w:pPr>
              <w:widowControl/>
              <w:rPr>
                <w:sz w:val="22"/>
                <w:szCs w:val="22"/>
              </w:rPr>
            </w:pPr>
          </w:p>
        </w:tc>
        <w:tc>
          <w:tcPr>
            <w:tcW w:w="1276" w:type="dxa"/>
            <w:vMerge/>
            <w:shd w:val="clear" w:color="auto" w:fill="auto"/>
            <w:noWrap/>
            <w:vAlign w:val="center"/>
            <w:hideMark/>
          </w:tcPr>
          <w:p w14:paraId="5D4F4EE7" w14:textId="77777777" w:rsidR="008860E2" w:rsidRPr="00CC5281" w:rsidRDefault="008860E2" w:rsidP="0052327F">
            <w:pPr>
              <w:widowControl/>
              <w:jc w:val="center"/>
              <w:rPr>
                <w:sz w:val="22"/>
                <w:szCs w:val="22"/>
              </w:rPr>
            </w:pPr>
          </w:p>
        </w:tc>
        <w:tc>
          <w:tcPr>
            <w:tcW w:w="709" w:type="dxa"/>
            <w:vMerge/>
            <w:shd w:val="clear" w:color="auto" w:fill="auto"/>
            <w:noWrap/>
            <w:vAlign w:val="center"/>
            <w:hideMark/>
          </w:tcPr>
          <w:p w14:paraId="4692CE95" w14:textId="77777777" w:rsidR="008860E2" w:rsidRPr="00CC5281" w:rsidRDefault="008860E2" w:rsidP="0052327F">
            <w:pPr>
              <w:widowControl/>
              <w:jc w:val="center"/>
              <w:rPr>
                <w:sz w:val="22"/>
                <w:szCs w:val="22"/>
              </w:rPr>
            </w:pPr>
          </w:p>
        </w:tc>
        <w:tc>
          <w:tcPr>
            <w:tcW w:w="1275" w:type="dxa"/>
            <w:shd w:val="clear" w:color="auto" w:fill="auto"/>
            <w:noWrap/>
            <w:vAlign w:val="center"/>
            <w:hideMark/>
          </w:tcPr>
          <w:p w14:paraId="090BFBBB" w14:textId="77777777" w:rsidR="008860E2" w:rsidRPr="00CC5281" w:rsidRDefault="008860E2" w:rsidP="0052327F">
            <w:pPr>
              <w:widowControl/>
              <w:jc w:val="center"/>
              <w:rPr>
                <w:sz w:val="22"/>
                <w:szCs w:val="22"/>
              </w:rPr>
            </w:pPr>
            <w:r w:rsidRPr="00CC5281">
              <w:rPr>
                <w:sz w:val="22"/>
                <w:szCs w:val="22"/>
              </w:rPr>
              <w:t>1 полугодие</w:t>
            </w:r>
          </w:p>
        </w:tc>
        <w:tc>
          <w:tcPr>
            <w:tcW w:w="1276" w:type="dxa"/>
            <w:shd w:val="clear" w:color="auto" w:fill="auto"/>
            <w:vAlign w:val="center"/>
          </w:tcPr>
          <w:p w14:paraId="2BC4E0FE" w14:textId="77777777" w:rsidR="008860E2" w:rsidRPr="00CC5281" w:rsidRDefault="008860E2" w:rsidP="0052327F">
            <w:pPr>
              <w:widowControl/>
              <w:jc w:val="center"/>
              <w:rPr>
                <w:sz w:val="22"/>
                <w:szCs w:val="22"/>
              </w:rPr>
            </w:pPr>
            <w:r w:rsidRPr="00CC5281">
              <w:rPr>
                <w:sz w:val="22"/>
                <w:szCs w:val="22"/>
              </w:rPr>
              <w:t>2 полугодие</w:t>
            </w:r>
          </w:p>
        </w:tc>
        <w:tc>
          <w:tcPr>
            <w:tcW w:w="851" w:type="dxa"/>
            <w:shd w:val="clear" w:color="auto" w:fill="auto"/>
            <w:vAlign w:val="center"/>
            <w:hideMark/>
          </w:tcPr>
          <w:p w14:paraId="3AF8429F" w14:textId="77777777" w:rsidR="008860E2" w:rsidRPr="00CC5281" w:rsidRDefault="008860E2" w:rsidP="0052327F">
            <w:pPr>
              <w:widowControl/>
              <w:jc w:val="center"/>
              <w:rPr>
                <w:sz w:val="22"/>
                <w:szCs w:val="22"/>
              </w:rPr>
            </w:pPr>
            <w:r w:rsidRPr="00CC5281">
              <w:rPr>
                <w:sz w:val="22"/>
                <w:szCs w:val="22"/>
              </w:rPr>
              <w:t>от 1,2 до 2,5 кг/</w:t>
            </w:r>
          </w:p>
          <w:p w14:paraId="61209923" w14:textId="77777777" w:rsidR="008860E2" w:rsidRPr="00CC5281" w:rsidRDefault="008860E2" w:rsidP="0052327F">
            <w:pPr>
              <w:widowControl/>
              <w:jc w:val="center"/>
              <w:rPr>
                <w:sz w:val="22"/>
                <w:szCs w:val="22"/>
              </w:rPr>
            </w:pPr>
            <w:r w:rsidRPr="00CC5281">
              <w:rPr>
                <w:sz w:val="22"/>
                <w:szCs w:val="22"/>
              </w:rPr>
              <w:t>см</w:t>
            </w:r>
            <w:r w:rsidRPr="00CC5281">
              <w:rPr>
                <w:sz w:val="22"/>
                <w:szCs w:val="22"/>
                <w:vertAlign w:val="superscript"/>
              </w:rPr>
              <w:t>2</w:t>
            </w:r>
          </w:p>
        </w:tc>
        <w:tc>
          <w:tcPr>
            <w:tcW w:w="708" w:type="dxa"/>
            <w:vAlign w:val="center"/>
          </w:tcPr>
          <w:p w14:paraId="3A9FC994" w14:textId="77777777" w:rsidR="008860E2" w:rsidRPr="00CC5281" w:rsidRDefault="008860E2" w:rsidP="0052327F">
            <w:pPr>
              <w:widowControl/>
              <w:jc w:val="center"/>
              <w:rPr>
                <w:sz w:val="22"/>
                <w:szCs w:val="22"/>
              </w:rPr>
            </w:pPr>
            <w:r w:rsidRPr="00CC5281">
              <w:rPr>
                <w:sz w:val="22"/>
                <w:szCs w:val="22"/>
              </w:rPr>
              <w:t>от 2,5 до 7,0 кг/см</w:t>
            </w:r>
            <w:r w:rsidRPr="00CC5281">
              <w:rPr>
                <w:sz w:val="22"/>
                <w:szCs w:val="22"/>
                <w:vertAlign w:val="superscript"/>
              </w:rPr>
              <w:t>2</w:t>
            </w:r>
          </w:p>
        </w:tc>
        <w:tc>
          <w:tcPr>
            <w:tcW w:w="709" w:type="dxa"/>
            <w:vAlign w:val="center"/>
          </w:tcPr>
          <w:p w14:paraId="1F0501E4" w14:textId="77777777" w:rsidR="008860E2" w:rsidRPr="00CC5281" w:rsidRDefault="008860E2" w:rsidP="0052327F">
            <w:pPr>
              <w:widowControl/>
              <w:jc w:val="center"/>
              <w:rPr>
                <w:sz w:val="22"/>
                <w:szCs w:val="22"/>
              </w:rPr>
            </w:pPr>
            <w:r w:rsidRPr="00CC5281">
              <w:rPr>
                <w:sz w:val="22"/>
                <w:szCs w:val="22"/>
              </w:rPr>
              <w:t>от 7,0 до 13,0 кг/</w:t>
            </w:r>
          </w:p>
          <w:p w14:paraId="1E265A7A" w14:textId="77777777" w:rsidR="008860E2" w:rsidRPr="00CC5281" w:rsidRDefault="008860E2" w:rsidP="0052327F">
            <w:pPr>
              <w:widowControl/>
              <w:jc w:val="center"/>
              <w:rPr>
                <w:sz w:val="22"/>
                <w:szCs w:val="22"/>
              </w:rPr>
            </w:pPr>
            <w:r w:rsidRPr="00CC5281">
              <w:rPr>
                <w:sz w:val="22"/>
                <w:szCs w:val="22"/>
              </w:rPr>
              <w:t>см</w:t>
            </w:r>
            <w:r w:rsidRPr="00CC5281">
              <w:rPr>
                <w:sz w:val="22"/>
                <w:szCs w:val="22"/>
                <w:vertAlign w:val="superscript"/>
              </w:rPr>
              <w:t>2</w:t>
            </w:r>
          </w:p>
        </w:tc>
        <w:tc>
          <w:tcPr>
            <w:tcW w:w="566" w:type="dxa"/>
            <w:vAlign w:val="center"/>
          </w:tcPr>
          <w:p w14:paraId="4069BB35" w14:textId="77777777" w:rsidR="008860E2" w:rsidRPr="00CC5281" w:rsidRDefault="008860E2" w:rsidP="0052327F">
            <w:pPr>
              <w:widowControl/>
              <w:ind w:right="-108" w:hanging="109"/>
              <w:jc w:val="center"/>
              <w:rPr>
                <w:sz w:val="22"/>
                <w:szCs w:val="22"/>
              </w:rPr>
            </w:pPr>
            <w:r w:rsidRPr="00CC5281">
              <w:rPr>
                <w:sz w:val="22"/>
                <w:szCs w:val="22"/>
              </w:rPr>
              <w:t>Свыше 13,0 кг/</w:t>
            </w:r>
          </w:p>
          <w:p w14:paraId="333FC5A2" w14:textId="77777777" w:rsidR="008860E2" w:rsidRPr="00CC5281" w:rsidRDefault="008860E2" w:rsidP="0052327F">
            <w:pPr>
              <w:widowControl/>
              <w:jc w:val="center"/>
              <w:rPr>
                <w:sz w:val="22"/>
                <w:szCs w:val="22"/>
              </w:rPr>
            </w:pPr>
            <w:r w:rsidRPr="00CC5281">
              <w:rPr>
                <w:sz w:val="22"/>
                <w:szCs w:val="22"/>
              </w:rPr>
              <w:t>см</w:t>
            </w:r>
            <w:r w:rsidRPr="00CC5281">
              <w:rPr>
                <w:sz w:val="22"/>
                <w:szCs w:val="22"/>
                <w:vertAlign w:val="superscript"/>
              </w:rPr>
              <w:t>2</w:t>
            </w:r>
          </w:p>
        </w:tc>
        <w:tc>
          <w:tcPr>
            <w:tcW w:w="757" w:type="dxa"/>
            <w:vMerge/>
            <w:shd w:val="clear" w:color="auto" w:fill="auto"/>
            <w:vAlign w:val="center"/>
            <w:hideMark/>
          </w:tcPr>
          <w:p w14:paraId="308DA87A" w14:textId="77777777" w:rsidR="008860E2" w:rsidRPr="00CC5281" w:rsidRDefault="008860E2" w:rsidP="0052327F">
            <w:pPr>
              <w:widowControl/>
              <w:jc w:val="center"/>
              <w:rPr>
                <w:sz w:val="22"/>
                <w:szCs w:val="22"/>
              </w:rPr>
            </w:pPr>
          </w:p>
        </w:tc>
      </w:tr>
      <w:tr w:rsidR="008860E2" w:rsidRPr="00260DD9" w14:paraId="26FC731E" w14:textId="77777777" w:rsidTr="00022D9C">
        <w:trPr>
          <w:trHeight w:hRule="exact" w:val="340"/>
        </w:trPr>
        <w:tc>
          <w:tcPr>
            <w:tcW w:w="10537" w:type="dxa"/>
            <w:gridSpan w:val="12"/>
            <w:shd w:val="clear" w:color="auto" w:fill="auto"/>
            <w:noWrap/>
            <w:vAlign w:val="center"/>
          </w:tcPr>
          <w:p w14:paraId="1D7EDD4C" w14:textId="77777777" w:rsidR="008860E2" w:rsidRPr="00CC5281" w:rsidRDefault="008860E2" w:rsidP="0052327F">
            <w:pPr>
              <w:widowControl/>
              <w:jc w:val="center"/>
              <w:rPr>
                <w:sz w:val="22"/>
                <w:szCs w:val="22"/>
              </w:rPr>
            </w:pPr>
            <w:r w:rsidRPr="00CC5281">
              <w:rPr>
                <w:sz w:val="22"/>
                <w:szCs w:val="22"/>
              </w:rPr>
              <w:t>Для потребителей, в случае отсутствия дифференциации тарифов по схеме подключения</w:t>
            </w:r>
          </w:p>
        </w:tc>
      </w:tr>
      <w:tr w:rsidR="008860E2" w:rsidRPr="00260DD9" w14:paraId="3830CD7F" w14:textId="77777777" w:rsidTr="00022D9C">
        <w:trPr>
          <w:trHeight w:val="340"/>
        </w:trPr>
        <w:tc>
          <w:tcPr>
            <w:tcW w:w="426" w:type="dxa"/>
            <w:vMerge w:val="restart"/>
            <w:shd w:val="clear" w:color="auto" w:fill="auto"/>
            <w:noWrap/>
            <w:vAlign w:val="center"/>
          </w:tcPr>
          <w:p w14:paraId="3DD91CD1" w14:textId="77777777" w:rsidR="008860E2" w:rsidRPr="00CC5281" w:rsidRDefault="008860E2" w:rsidP="0052327F">
            <w:pPr>
              <w:jc w:val="center"/>
              <w:rPr>
                <w:sz w:val="22"/>
                <w:szCs w:val="22"/>
              </w:rPr>
            </w:pPr>
            <w:r w:rsidRPr="00CC5281">
              <w:rPr>
                <w:sz w:val="22"/>
                <w:szCs w:val="22"/>
              </w:rPr>
              <w:t>1.</w:t>
            </w:r>
          </w:p>
        </w:tc>
        <w:tc>
          <w:tcPr>
            <w:tcW w:w="1984" w:type="dxa"/>
            <w:gridSpan w:val="2"/>
            <w:vMerge w:val="restart"/>
            <w:shd w:val="clear" w:color="auto" w:fill="auto"/>
            <w:vAlign w:val="center"/>
          </w:tcPr>
          <w:p w14:paraId="4D334C60" w14:textId="77777777" w:rsidR="008860E2" w:rsidRPr="00CC5281" w:rsidRDefault="008860E2" w:rsidP="0052327F">
            <w:pPr>
              <w:widowControl/>
              <w:autoSpaceDE w:val="0"/>
              <w:autoSpaceDN w:val="0"/>
              <w:adjustRightInd w:val="0"/>
              <w:rPr>
                <w:sz w:val="22"/>
                <w:szCs w:val="22"/>
              </w:rPr>
            </w:pPr>
            <w:r w:rsidRPr="00CC5281">
              <w:rPr>
                <w:sz w:val="22"/>
                <w:szCs w:val="22"/>
              </w:rPr>
              <w:t>АО «Пучежская МТС» (г. Пучеж)</w:t>
            </w:r>
          </w:p>
        </w:tc>
        <w:tc>
          <w:tcPr>
            <w:tcW w:w="1276" w:type="dxa"/>
            <w:vMerge w:val="restart"/>
            <w:shd w:val="clear" w:color="auto" w:fill="auto"/>
            <w:vAlign w:val="center"/>
          </w:tcPr>
          <w:p w14:paraId="4405DF88" w14:textId="77777777" w:rsidR="008860E2" w:rsidRPr="00CC5281" w:rsidRDefault="008860E2" w:rsidP="0052327F">
            <w:pPr>
              <w:jc w:val="center"/>
              <w:rPr>
                <w:sz w:val="22"/>
                <w:szCs w:val="22"/>
              </w:rPr>
            </w:pPr>
            <w:r w:rsidRPr="00CC5281">
              <w:rPr>
                <w:sz w:val="22"/>
                <w:szCs w:val="22"/>
              </w:rPr>
              <w:t>Одноставочный, руб./Гкал, НДС не облагается</w:t>
            </w:r>
          </w:p>
        </w:tc>
        <w:tc>
          <w:tcPr>
            <w:tcW w:w="709" w:type="dxa"/>
            <w:shd w:val="clear" w:color="auto" w:fill="auto"/>
            <w:noWrap/>
            <w:vAlign w:val="center"/>
          </w:tcPr>
          <w:p w14:paraId="305D4A63" w14:textId="77777777" w:rsidR="008860E2" w:rsidRPr="00CC5281" w:rsidRDefault="008860E2" w:rsidP="0052327F">
            <w:pPr>
              <w:jc w:val="center"/>
              <w:rPr>
                <w:sz w:val="22"/>
                <w:szCs w:val="22"/>
              </w:rPr>
            </w:pPr>
            <w:r w:rsidRPr="00CC5281">
              <w:rPr>
                <w:sz w:val="22"/>
                <w:szCs w:val="22"/>
              </w:rPr>
              <w:t>2025</w:t>
            </w:r>
          </w:p>
        </w:tc>
        <w:tc>
          <w:tcPr>
            <w:tcW w:w="1275" w:type="dxa"/>
            <w:shd w:val="clear" w:color="auto" w:fill="auto"/>
            <w:noWrap/>
            <w:vAlign w:val="center"/>
          </w:tcPr>
          <w:p w14:paraId="05FB739D" w14:textId="77777777" w:rsidR="008860E2" w:rsidRPr="00CC5281" w:rsidRDefault="008860E2" w:rsidP="0052327F">
            <w:pPr>
              <w:jc w:val="center"/>
              <w:rPr>
                <w:sz w:val="22"/>
                <w:szCs w:val="22"/>
              </w:rPr>
            </w:pPr>
            <w:r w:rsidRPr="00CC5281">
              <w:rPr>
                <w:sz w:val="22"/>
                <w:szCs w:val="22"/>
              </w:rPr>
              <w:t>8 322,85</w:t>
            </w:r>
          </w:p>
        </w:tc>
        <w:tc>
          <w:tcPr>
            <w:tcW w:w="1276" w:type="dxa"/>
            <w:shd w:val="clear" w:color="auto" w:fill="auto"/>
            <w:vAlign w:val="center"/>
          </w:tcPr>
          <w:p w14:paraId="1A8EF1A1" w14:textId="77777777" w:rsidR="008860E2" w:rsidRPr="00CC5281" w:rsidRDefault="008860E2" w:rsidP="0052327F">
            <w:pPr>
              <w:jc w:val="center"/>
              <w:rPr>
                <w:sz w:val="22"/>
                <w:szCs w:val="22"/>
              </w:rPr>
            </w:pPr>
            <w:r w:rsidRPr="00CC5281">
              <w:rPr>
                <w:sz w:val="22"/>
                <w:szCs w:val="22"/>
              </w:rPr>
              <w:t>8 322,85</w:t>
            </w:r>
          </w:p>
        </w:tc>
        <w:tc>
          <w:tcPr>
            <w:tcW w:w="851" w:type="dxa"/>
            <w:shd w:val="clear" w:color="auto" w:fill="auto"/>
            <w:noWrap/>
            <w:vAlign w:val="center"/>
          </w:tcPr>
          <w:p w14:paraId="78D86BAD" w14:textId="77777777" w:rsidR="008860E2" w:rsidRPr="00CC5281" w:rsidRDefault="008860E2" w:rsidP="0052327F">
            <w:pPr>
              <w:jc w:val="center"/>
              <w:rPr>
                <w:sz w:val="22"/>
                <w:szCs w:val="22"/>
              </w:rPr>
            </w:pPr>
            <w:r w:rsidRPr="00CC5281">
              <w:rPr>
                <w:sz w:val="22"/>
                <w:szCs w:val="22"/>
              </w:rPr>
              <w:t>-</w:t>
            </w:r>
          </w:p>
        </w:tc>
        <w:tc>
          <w:tcPr>
            <w:tcW w:w="708" w:type="dxa"/>
            <w:vAlign w:val="center"/>
          </w:tcPr>
          <w:p w14:paraId="21A7C2E9" w14:textId="77777777" w:rsidR="008860E2" w:rsidRPr="00CC5281" w:rsidRDefault="008860E2" w:rsidP="0052327F">
            <w:pPr>
              <w:jc w:val="center"/>
              <w:rPr>
                <w:sz w:val="22"/>
                <w:szCs w:val="22"/>
              </w:rPr>
            </w:pPr>
            <w:r w:rsidRPr="00CC5281">
              <w:rPr>
                <w:sz w:val="22"/>
                <w:szCs w:val="22"/>
              </w:rPr>
              <w:t>-</w:t>
            </w:r>
          </w:p>
        </w:tc>
        <w:tc>
          <w:tcPr>
            <w:tcW w:w="709" w:type="dxa"/>
            <w:vAlign w:val="center"/>
          </w:tcPr>
          <w:p w14:paraId="3BED303F" w14:textId="77777777" w:rsidR="008860E2" w:rsidRPr="00CC5281" w:rsidRDefault="008860E2" w:rsidP="0052327F">
            <w:pPr>
              <w:jc w:val="center"/>
              <w:rPr>
                <w:sz w:val="22"/>
                <w:szCs w:val="22"/>
              </w:rPr>
            </w:pPr>
            <w:r w:rsidRPr="00CC5281">
              <w:rPr>
                <w:sz w:val="22"/>
                <w:szCs w:val="22"/>
              </w:rPr>
              <w:t>-</w:t>
            </w:r>
          </w:p>
        </w:tc>
        <w:tc>
          <w:tcPr>
            <w:tcW w:w="566" w:type="dxa"/>
            <w:vAlign w:val="center"/>
          </w:tcPr>
          <w:p w14:paraId="1560C54B" w14:textId="77777777" w:rsidR="008860E2" w:rsidRPr="00CC5281" w:rsidRDefault="008860E2" w:rsidP="0052327F">
            <w:pPr>
              <w:jc w:val="center"/>
              <w:rPr>
                <w:sz w:val="22"/>
                <w:szCs w:val="22"/>
              </w:rPr>
            </w:pPr>
            <w:r w:rsidRPr="00CC5281">
              <w:rPr>
                <w:sz w:val="22"/>
                <w:szCs w:val="22"/>
              </w:rPr>
              <w:t>-</w:t>
            </w:r>
          </w:p>
        </w:tc>
        <w:tc>
          <w:tcPr>
            <w:tcW w:w="757" w:type="dxa"/>
            <w:shd w:val="clear" w:color="auto" w:fill="auto"/>
            <w:noWrap/>
            <w:vAlign w:val="center"/>
          </w:tcPr>
          <w:p w14:paraId="3C7D9102" w14:textId="77777777" w:rsidR="008860E2" w:rsidRPr="00CC5281" w:rsidRDefault="008860E2" w:rsidP="0052327F">
            <w:pPr>
              <w:jc w:val="center"/>
              <w:rPr>
                <w:sz w:val="22"/>
                <w:szCs w:val="22"/>
              </w:rPr>
            </w:pPr>
            <w:r w:rsidRPr="00CC5281">
              <w:rPr>
                <w:sz w:val="22"/>
                <w:szCs w:val="22"/>
              </w:rPr>
              <w:t>-</w:t>
            </w:r>
          </w:p>
        </w:tc>
      </w:tr>
      <w:tr w:rsidR="008860E2" w:rsidRPr="00260DD9" w14:paraId="38B8798A" w14:textId="77777777" w:rsidTr="00022D9C">
        <w:trPr>
          <w:trHeight w:val="340"/>
        </w:trPr>
        <w:tc>
          <w:tcPr>
            <w:tcW w:w="426" w:type="dxa"/>
            <w:vMerge/>
            <w:shd w:val="clear" w:color="auto" w:fill="auto"/>
            <w:noWrap/>
            <w:vAlign w:val="center"/>
          </w:tcPr>
          <w:p w14:paraId="43485DD3" w14:textId="77777777" w:rsidR="008860E2" w:rsidRPr="00CC5281" w:rsidRDefault="008860E2" w:rsidP="0052327F">
            <w:pPr>
              <w:jc w:val="center"/>
              <w:rPr>
                <w:sz w:val="22"/>
                <w:szCs w:val="22"/>
              </w:rPr>
            </w:pPr>
          </w:p>
        </w:tc>
        <w:tc>
          <w:tcPr>
            <w:tcW w:w="1984" w:type="dxa"/>
            <w:gridSpan w:val="2"/>
            <w:vMerge/>
            <w:shd w:val="clear" w:color="auto" w:fill="auto"/>
            <w:vAlign w:val="center"/>
          </w:tcPr>
          <w:p w14:paraId="4A443594" w14:textId="77777777" w:rsidR="008860E2" w:rsidRPr="00CC5281" w:rsidRDefault="008860E2" w:rsidP="0052327F">
            <w:pPr>
              <w:widowControl/>
              <w:autoSpaceDE w:val="0"/>
              <w:autoSpaceDN w:val="0"/>
              <w:adjustRightInd w:val="0"/>
              <w:rPr>
                <w:sz w:val="22"/>
                <w:szCs w:val="22"/>
              </w:rPr>
            </w:pPr>
          </w:p>
        </w:tc>
        <w:tc>
          <w:tcPr>
            <w:tcW w:w="1276" w:type="dxa"/>
            <w:vMerge/>
            <w:shd w:val="clear" w:color="auto" w:fill="auto"/>
            <w:vAlign w:val="center"/>
          </w:tcPr>
          <w:p w14:paraId="35C84502" w14:textId="77777777" w:rsidR="008860E2" w:rsidRPr="00CC5281" w:rsidRDefault="008860E2" w:rsidP="0052327F">
            <w:pPr>
              <w:jc w:val="center"/>
              <w:rPr>
                <w:sz w:val="22"/>
                <w:szCs w:val="22"/>
              </w:rPr>
            </w:pPr>
          </w:p>
        </w:tc>
        <w:tc>
          <w:tcPr>
            <w:tcW w:w="709" w:type="dxa"/>
            <w:shd w:val="clear" w:color="auto" w:fill="auto"/>
            <w:noWrap/>
            <w:vAlign w:val="center"/>
          </w:tcPr>
          <w:p w14:paraId="5F0C3A30" w14:textId="77777777" w:rsidR="008860E2" w:rsidRPr="00CC5281" w:rsidRDefault="008860E2" w:rsidP="0052327F">
            <w:pPr>
              <w:jc w:val="center"/>
              <w:rPr>
                <w:sz w:val="22"/>
                <w:szCs w:val="22"/>
              </w:rPr>
            </w:pPr>
            <w:r w:rsidRPr="00CC5281">
              <w:rPr>
                <w:sz w:val="22"/>
                <w:szCs w:val="22"/>
              </w:rPr>
              <w:t>2026</w:t>
            </w:r>
          </w:p>
        </w:tc>
        <w:tc>
          <w:tcPr>
            <w:tcW w:w="1275" w:type="dxa"/>
            <w:shd w:val="clear" w:color="auto" w:fill="auto"/>
            <w:noWrap/>
            <w:vAlign w:val="center"/>
          </w:tcPr>
          <w:p w14:paraId="732122D2" w14:textId="77777777" w:rsidR="008860E2" w:rsidRPr="00CC5281" w:rsidRDefault="008860E2" w:rsidP="0052327F">
            <w:pPr>
              <w:jc w:val="center"/>
              <w:rPr>
                <w:sz w:val="22"/>
                <w:szCs w:val="22"/>
              </w:rPr>
            </w:pPr>
            <w:r w:rsidRPr="00CC5281">
              <w:rPr>
                <w:sz w:val="22"/>
                <w:szCs w:val="22"/>
              </w:rPr>
              <w:t>8 322,85</w:t>
            </w:r>
          </w:p>
        </w:tc>
        <w:tc>
          <w:tcPr>
            <w:tcW w:w="1276" w:type="dxa"/>
            <w:shd w:val="clear" w:color="auto" w:fill="auto"/>
            <w:vAlign w:val="center"/>
          </w:tcPr>
          <w:p w14:paraId="5941B4E5" w14:textId="77777777" w:rsidR="008860E2" w:rsidRPr="00CC5281" w:rsidRDefault="008860E2" w:rsidP="0052327F">
            <w:pPr>
              <w:jc w:val="center"/>
              <w:rPr>
                <w:sz w:val="22"/>
                <w:szCs w:val="22"/>
              </w:rPr>
            </w:pPr>
            <w:r w:rsidRPr="00CC5281">
              <w:rPr>
                <w:sz w:val="22"/>
                <w:szCs w:val="22"/>
              </w:rPr>
              <w:t>9 096,83</w:t>
            </w:r>
          </w:p>
        </w:tc>
        <w:tc>
          <w:tcPr>
            <w:tcW w:w="851" w:type="dxa"/>
            <w:shd w:val="clear" w:color="auto" w:fill="auto"/>
            <w:noWrap/>
            <w:vAlign w:val="center"/>
          </w:tcPr>
          <w:p w14:paraId="48C59087" w14:textId="77777777" w:rsidR="008860E2" w:rsidRPr="00CC5281" w:rsidRDefault="008860E2" w:rsidP="0052327F">
            <w:pPr>
              <w:jc w:val="center"/>
              <w:rPr>
                <w:sz w:val="22"/>
                <w:szCs w:val="22"/>
              </w:rPr>
            </w:pPr>
            <w:r w:rsidRPr="00CC5281">
              <w:rPr>
                <w:sz w:val="22"/>
                <w:szCs w:val="22"/>
              </w:rPr>
              <w:t>-</w:t>
            </w:r>
          </w:p>
        </w:tc>
        <w:tc>
          <w:tcPr>
            <w:tcW w:w="708" w:type="dxa"/>
            <w:vAlign w:val="center"/>
          </w:tcPr>
          <w:p w14:paraId="5E4674FD" w14:textId="77777777" w:rsidR="008860E2" w:rsidRPr="00CC5281" w:rsidRDefault="008860E2" w:rsidP="0052327F">
            <w:pPr>
              <w:jc w:val="center"/>
              <w:rPr>
                <w:sz w:val="22"/>
                <w:szCs w:val="22"/>
              </w:rPr>
            </w:pPr>
            <w:r w:rsidRPr="00CC5281">
              <w:rPr>
                <w:sz w:val="22"/>
                <w:szCs w:val="22"/>
              </w:rPr>
              <w:t>-</w:t>
            </w:r>
          </w:p>
        </w:tc>
        <w:tc>
          <w:tcPr>
            <w:tcW w:w="709" w:type="dxa"/>
            <w:vAlign w:val="center"/>
          </w:tcPr>
          <w:p w14:paraId="500307F8" w14:textId="77777777" w:rsidR="008860E2" w:rsidRPr="00CC5281" w:rsidRDefault="008860E2" w:rsidP="0052327F">
            <w:pPr>
              <w:jc w:val="center"/>
              <w:rPr>
                <w:sz w:val="22"/>
                <w:szCs w:val="22"/>
              </w:rPr>
            </w:pPr>
            <w:r w:rsidRPr="00CC5281">
              <w:rPr>
                <w:sz w:val="22"/>
                <w:szCs w:val="22"/>
              </w:rPr>
              <w:t>-</w:t>
            </w:r>
          </w:p>
        </w:tc>
        <w:tc>
          <w:tcPr>
            <w:tcW w:w="566" w:type="dxa"/>
            <w:vAlign w:val="center"/>
          </w:tcPr>
          <w:p w14:paraId="1F558AD0" w14:textId="77777777" w:rsidR="008860E2" w:rsidRPr="00CC5281" w:rsidRDefault="008860E2" w:rsidP="0052327F">
            <w:pPr>
              <w:jc w:val="center"/>
              <w:rPr>
                <w:sz w:val="22"/>
                <w:szCs w:val="22"/>
              </w:rPr>
            </w:pPr>
            <w:r w:rsidRPr="00CC5281">
              <w:rPr>
                <w:sz w:val="22"/>
                <w:szCs w:val="22"/>
              </w:rPr>
              <w:t>-</w:t>
            </w:r>
          </w:p>
        </w:tc>
        <w:tc>
          <w:tcPr>
            <w:tcW w:w="757" w:type="dxa"/>
            <w:shd w:val="clear" w:color="auto" w:fill="auto"/>
            <w:noWrap/>
            <w:vAlign w:val="center"/>
          </w:tcPr>
          <w:p w14:paraId="2FBB1F9C" w14:textId="77777777" w:rsidR="008860E2" w:rsidRPr="00CC5281" w:rsidRDefault="008860E2" w:rsidP="0052327F">
            <w:pPr>
              <w:jc w:val="center"/>
              <w:rPr>
                <w:sz w:val="22"/>
                <w:szCs w:val="22"/>
              </w:rPr>
            </w:pPr>
            <w:r w:rsidRPr="00CC5281">
              <w:rPr>
                <w:sz w:val="22"/>
                <w:szCs w:val="22"/>
              </w:rPr>
              <w:t>-</w:t>
            </w:r>
          </w:p>
        </w:tc>
      </w:tr>
      <w:tr w:rsidR="008860E2" w:rsidRPr="00260DD9" w14:paraId="1C3E72E4" w14:textId="77777777" w:rsidTr="00022D9C">
        <w:trPr>
          <w:trHeight w:val="340"/>
        </w:trPr>
        <w:tc>
          <w:tcPr>
            <w:tcW w:w="426" w:type="dxa"/>
            <w:vMerge/>
            <w:shd w:val="clear" w:color="auto" w:fill="auto"/>
            <w:noWrap/>
            <w:vAlign w:val="center"/>
          </w:tcPr>
          <w:p w14:paraId="181B831E" w14:textId="77777777" w:rsidR="008860E2" w:rsidRPr="00CC5281" w:rsidRDefault="008860E2" w:rsidP="0052327F">
            <w:pPr>
              <w:jc w:val="center"/>
              <w:rPr>
                <w:sz w:val="22"/>
                <w:szCs w:val="22"/>
              </w:rPr>
            </w:pPr>
          </w:p>
        </w:tc>
        <w:tc>
          <w:tcPr>
            <w:tcW w:w="1984" w:type="dxa"/>
            <w:gridSpan w:val="2"/>
            <w:vMerge/>
            <w:shd w:val="clear" w:color="auto" w:fill="auto"/>
            <w:vAlign w:val="center"/>
          </w:tcPr>
          <w:p w14:paraId="7281E385" w14:textId="77777777" w:rsidR="008860E2" w:rsidRPr="00CC5281" w:rsidRDefault="008860E2" w:rsidP="0052327F">
            <w:pPr>
              <w:widowControl/>
              <w:autoSpaceDE w:val="0"/>
              <w:autoSpaceDN w:val="0"/>
              <w:adjustRightInd w:val="0"/>
              <w:rPr>
                <w:sz w:val="22"/>
                <w:szCs w:val="22"/>
              </w:rPr>
            </w:pPr>
          </w:p>
        </w:tc>
        <w:tc>
          <w:tcPr>
            <w:tcW w:w="1276" w:type="dxa"/>
            <w:vMerge/>
            <w:shd w:val="clear" w:color="auto" w:fill="auto"/>
            <w:vAlign w:val="center"/>
          </w:tcPr>
          <w:p w14:paraId="7C026C69" w14:textId="77777777" w:rsidR="008860E2" w:rsidRPr="00CC5281" w:rsidRDefault="008860E2" w:rsidP="0052327F">
            <w:pPr>
              <w:jc w:val="center"/>
              <w:rPr>
                <w:sz w:val="22"/>
                <w:szCs w:val="22"/>
              </w:rPr>
            </w:pPr>
          </w:p>
        </w:tc>
        <w:tc>
          <w:tcPr>
            <w:tcW w:w="709" w:type="dxa"/>
            <w:shd w:val="clear" w:color="auto" w:fill="auto"/>
            <w:noWrap/>
            <w:vAlign w:val="center"/>
          </w:tcPr>
          <w:p w14:paraId="0405E52B" w14:textId="77777777" w:rsidR="008860E2" w:rsidRPr="00CC5281" w:rsidRDefault="008860E2" w:rsidP="0052327F">
            <w:pPr>
              <w:jc w:val="center"/>
              <w:rPr>
                <w:sz w:val="22"/>
                <w:szCs w:val="22"/>
              </w:rPr>
            </w:pPr>
            <w:r w:rsidRPr="00CC5281">
              <w:rPr>
                <w:sz w:val="22"/>
                <w:szCs w:val="22"/>
              </w:rPr>
              <w:t>2027</w:t>
            </w:r>
          </w:p>
        </w:tc>
        <w:tc>
          <w:tcPr>
            <w:tcW w:w="1275" w:type="dxa"/>
            <w:shd w:val="clear" w:color="auto" w:fill="auto"/>
            <w:noWrap/>
            <w:vAlign w:val="center"/>
          </w:tcPr>
          <w:p w14:paraId="7135612F" w14:textId="77777777" w:rsidR="008860E2" w:rsidRPr="00CC5281" w:rsidRDefault="008860E2" w:rsidP="0052327F">
            <w:pPr>
              <w:jc w:val="center"/>
              <w:rPr>
                <w:sz w:val="22"/>
                <w:szCs w:val="22"/>
              </w:rPr>
            </w:pPr>
            <w:r w:rsidRPr="00CC5281">
              <w:rPr>
                <w:sz w:val="22"/>
                <w:szCs w:val="22"/>
              </w:rPr>
              <w:t>8 831,92</w:t>
            </w:r>
          </w:p>
        </w:tc>
        <w:tc>
          <w:tcPr>
            <w:tcW w:w="1276" w:type="dxa"/>
            <w:shd w:val="clear" w:color="auto" w:fill="auto"/>
            <w:vAlign w:val="center"/>
          </w:tcPr>
          <w:p w14:paraId="27DE3B9E" w14:textId="77777777" w:rsidR="008860E2" w:rsidRPr="00CC5281" w:rsidRDefault="008860E2" w:rsidP="0052327F">
            <w:pPr>
              <w:jc w:val="center"/>
              <w:rPr>
                <w:sz w:val="22"/>
                <w:szCs w:val="22"/>
              </w:rPr>
            </w:pPr>
            <w:r w:rsidRPr="00CC5281">
              <w:rPr>
                <w:sz w:val="22"/>
                <w:szCs w:val="22"/>
              </w:rPr>
              <w:t>8 831,92</w:t>
            </w:r>
          </w:p>
        </w:tc>
        <w:tc>
          <w:tcPr>
            <w:tcW w:w="851" w:type="dxa"/>
            <w:shd w:val="clear" w:color="auto" w:fill="auto"/>
            <w:noWrap/>
            <w:vAlign w:val="center"/>
          </w:tcPr>
          <w:p w14:paraId="13A1D379" w14:textId="77777777" w:rsidR="008860E2" w:rsidRPr="00CC5281" w:rsidRDefault="008860E2" w:rsidP="0052327F">
            <w:pPr>
              <w:jc w:val="center"/>
              <w:rPr>
                <w:sz w:val="22"/>
                <w:szCs w:val="22"/>
              </w:rPr>
            </w:pPr>
            <w:r w:rsidRPr="00CC5281">
              <w:rPr>
                <w:sz w:val="22"/>
                <w:szCs w:val="22"/>
              </w:rPr>
              <w:t>-</w:t>
            </w:r>
          </w:p>
        </w:tc>
        <w:tc>
          <w:tcPr>
            <w:tcW w:w="708" w:type="dxa"/>
            <w:vAlign w:val="center"/>
          </w:tcPr>
          <w:p w14:paraId="423A8FD7" w14:textId="77777777" w:rsidR="008860E2" w:rsidRPr="00CC5281" w:rsidRDefault="008860E2" w:rsidP="0052327F">
            <w:pPr>
              <w:jc w:val="center"/>
              <w:rPr>
                <w:sz w:val="22"/>
                <w:szCs w:val="22"/>
              </w:rPr>
            </w:pPr>
            <w:r w:rsidRPr="00CC5281">
              <w:rPr>
                <w:sz w:val="22"/>
                <w:szCs w:val="22"/>
              </w:rPr>
              <w:t>-</w:t>
            </w:r>
          </w:p>
        </w:tc>
        <w:tc>
          <w:tcPr>
            <w:tcW w:w="709" w:type="dxa"/>
            <w:vAlign w:val="center"/>
          </w:tcPr>
          <w:p w14:paraId="5BACFE80" w14:textId="77777777" w:rsidR="008860E2" w:rsidRPr="00CC5281" w:rsidRDefault="008860E2" w:rsidP="0052327F">
            <w:pPr>
              <w:jc w:val="center"/>
              <w:rPr>
                <w:sz w:val="22"/>
                <w:szCs w:val="22"/>
              </w:rPr>
            </w:pPr>
            <w:r w:rsidRPr="00CC5281">
              <w:rPr>
                <w:sz w:val="22"/>
                <w:szCs w:val="22"/>
              </w:rPr>
              <w:t>-</w:t>
            </w:r>
          </w:p>
        </w:tc>
        <w:tc>
          <w:tcPr>
            <w:tcW w:w="566" w:type="dxa"/>
            <w:vAlign w:val="center"/>
          </w:tcPr>
          <w:p w14:paraId="16AC54B6" w14:textId="77777777" w:rsidR="008860E2" w:rsidRPr="00CC5281" w:rsidRDefault="008860E2" w:rsidP="0052327F">
            <w:pPr>
              <w:jc w:val="center"/>
              <w:rPr>
                <w:sz w:val="22"/>
                <w:szCs w:val="22"/>
              </w:rPr>
            </w:pPr>
            <w:r w:rsidRPr="00CC5281">
              <w:rPr>
                <w:sz w:val="22"/>
                <w:szCs w:val="22"/>
              </w:rPr>
              <w:t>-</w:t>
            </w:r>
          </w:p>
        </w:tc>
        <w:tc>
          <w:tcPr>
            <w:tcW w:w="757" w:type="dxa"/>
            <w:shd w:val="clear" w:color="auto" w:fill="auto"/>
            <w:noWrap/>
            <w:vAlign w:val="center"/>
          </w:tcPr>
          <w:p w14:paraId="6C3A8648" w14:textId="77777777" w:rsidR="008860E2" w:rsidRPr="00CC5281" w:rsidRDefault="008860E2" w:rsidP="0052327F">
            <w:pPr>
              <w:jc w:val="center"/>
              <w:rPr>
                <w:sz w:val="22"/>
                <w:szCs w:val="22"/>
              </w:rPr>
            </w:pPr>
            <w:r w:rsidRPr="00CC5281">
              <w:rPr>
                <w:sz w:val="22"/>
                <w:szCs w:val="22"/>
              </w:rPr>
              <w:t>-</w:t>
            </w:r>
          </w:p>
        </w:tc>
      </w:tr>
      <w:tr w:rsidR="008860E2" w:rsidRPr="00260DD9" w14:paraId="05F0444F" w14:textId="77777777" w:rsidTr="00022D9C">
        <w:trPr>
          <w:trHeight w:val="340"/>
        </w:trPr>
        <w:tc>
          <w:tcPr>
            <w:tcW w:w="426" w:type="dxa"/>
            <w:vMerge/>
            <w:shd w:val="clear" w:color="auto" w:fill="auto"/>
            <w:noWrap/>
            <w:vAlign w:val="center"/>
          </w:tcPr>
          <w:p w14:paraId="22CA5CB0" w14:textId="77777777" w:rsidR="008860E2" w:rsidRPr="00CC5281" w:rsidRDefault="008860E2" w:rsidP="0052327F">
            <w:pPr>
              <w:jc w:val="center"/>
              <w:rPr>
                <w:sz w:val="22"/>
                <w:szCs w:val="22"/>
              </w:rPr>
            </w:pPr>
          </w:p>
        </w:tc>
        <w:tc>
          <w:tcPr>
            <w:tcW w:w="1984" w:type="dxa"/>
            <w:gridSpan w:val="2"/>
            <w:vMerge/>
            <w:shd w:val="clear" w:color="auto" w:fill="auto"/>
            <w:vAlign w:val="center"/>
          </w:tcPr>
          <w:p w14:paraId="485286D5" w14:textId="77777777" w:rsidR="008860E2" w:rsidRPr="00CC5281" w:rsidRDefault="008860E2" w:rsidP="0052327F">
            <w:pPr>
              <w:widowControl/>
              <w:autoSpaceDE w:val="0"/>
              <w:autoSpaceDN w:val="0"/>
              <w:adjustRightInd w:val="0"/>
              <w:rPr>
                <w:sz w:val="22"/>
                <w:szCs w:val="22"/>
              </w:rPr>
            </w:pPr>
          </w:p>
        </w:tc>
        <w:tc>
          <w:tcPr>
            <w:tcW w:w="1276" w:type="dxa"/>
            <w:vMerge/>
            <w:shd w:val="clear" w:color="auto" w:fill="auto"/>
            <w:vAlign w:val="center"/>
          </w:tcPr>
          <w:p w14:paraId="210B6A61" w14:textId="77777777" w:rsidR="008860E2" w:rsidRPr="00CC5281" w:rsidRDefault="008860E2" w:rsidP="0052327F">
            <w:pPr>
              <w:jc w:val="center"/>
              <w:rPr>
                <w:sz w:val="22"/>
                <w:szCs w:val="22"/>
              </w:rPr>
            </w:pPr>
          </w:p>
        </w:tc>
        <w:tc>
          <w:tcPr>
            <w:tcW w:w="709" w:type="dxa"/>
            <w:shd w:val="clear" w:color="auto" w:fill="auto"/>
            <w:noWrap/>
            <w:vAlign w:val="center"/>
          </w:tcPr>
          <w:p w14:paraId="4DFCCC47" w14:textId="77777777" w:rsidR="008860E2" w:rsidRPr="00CC5281" w:rsidRDefault="008860E2" w:rsidP="0052327F">
            <w:pPr>
              <w:jc w:val="center"/>
              <w:rPr>
                <w:sz w:val="22"/>
                <w:szCs w:val="22"/>
              </w:rPr>
            </w:pPr>
            <w:r w:rsidRPr="00CC5281">
              <w:rPr>
                <w:sz w:val="22"/>
                <w:szCs w:val="22"/>
              </w:rPr>
              <w:t>2028</w:t>
            </w:r>
          </w:p>
        </w:tc>
        <w:tc>
          <w:tcPr>
            <w:tcW w:w="1275" w:type="dxa"/>
            <w:shd w:val="clear" w:color="auto" w:fill="auto"/>
            <w:noWrap/>
            <w:vAlign w:val="center"/>
          </w:tcPr>
          <w:p w14:paraId="76358CBE" w14:textId="77777777" w:rsidR="008860E2" w:rsidRPr="00CC5281" w:rsidRDefault="008860E2" w:rsidP="0052327F">
            <w:pPr>
              <w:jc w:val="center"/>
              <w:rPr>
                <w:sz w:val="22"/>
                <w:szCs w:val="22"/>
              </w:rPr>
            </w:pPr>
            <w:r w:rsidRPr="00CC5281">
              <w:rPr>
                <w:sz w:val="22"/>
                <w:szCs w:val="22"/>
              </w:rPr>
              <w:t>8 831,92</w:t>
            </w:r>
          </w:p>
        </w:tc>
        <w:tc>
          <w:tcPr>
            <w:tcW w:w="1276" w:type="dxa"/>
            <w:shd w:val="clear" w:color="auto" w:fill="auto"/>
            <w:vAlign w:val="center"/>
          </w:tcPr>
          <w:p w14:paraId="7F6543C4" w14:textId="77777777" w:rsidR="008860E2" w:rsidRPr="00CC5281" w:rsidRDefault="008860E2" w:rsidP="0052327F">
            <w:pPr>
              <w:jc w:val="center"/>
              <w:rPr>
                <w:sz w:val="22"/>
                <w:szCs w:val="22"/>
              </w:rPr>
            </w:pPr>
            <w:r w:rsidRPr="00CC5281">
              <w:rPr>
                <w:sz w:val="22"/>
                <w:szCs w:val="22"/>
              </w:rPr>
              <w:t>9 425,49</w:t>
            </w:r>
          </w:p>
        </w:tc>
        <w:tc>
          <w:tcPr>
            <w:tcW w:w="851" w:type="dxa"/>
            <w:shd w:val="clear" w:color="auto" w:fill="auto"/>
            <w:noWrap/>
            <w:vAlign w:val="center"/>
          </w:tcPr>
          <w:p w14:paraId="6AE5A206" w14:textId="77777777" w:rsidR="008860E2" w:rsidRPr="00CC5281" w:rsidRDefault="008860E2" w:rsidP="0052327F">
            <w:pPr>
              <w:jc w:val="center"/>
              <w:rPr>
                <w:sz w:val="22"/>
                <w:szCs w:val="22"/>
              </w:rPr>
            </w:pPr>
            <w:r w:rsidRPr="00CC5281">
              <w:rPr>
                <w:sz w:val="22"/>
                <w:szCs w:val="22"/>
              </w:rPr>
              <w:t>-</w:t>
            </w:r>
          </w:p>
        </w:tc>
        <w:tc>
          <w:tcPr>
            <w:tcW w:w="708" w:type="dxa"/>
            <w:vAlign w:val="center"/>
          </w:tcPr>
          <w:p w14:paraId="0685A8B5" w14:textId="77777777" w:rsidR="008860E2" w:rsidRPr="00CC5281" w:rsidRDefault="008860E2" w:rsidP="0052327F">
            <w:pPr>
              <w:jc w:val="center"/>
              <w:rPr>
                <w:sz w:val="22"/>
                <w:szCs w:val="22"/>
              </w:rPr>
            </w:pPr>
            <w:r w:rsidRPr="00CC5281">
              <w:rPr>
                <w:sz w:val="22"/>
                <w:szCs w:val="22"/>
              </w:rPr>
              <w:t>-</w:t>
            </w:r>
          </w:p>
        </w:tc>
        <w:tc>
          <w:tcPr>
            <w:tcW w:w="709" w:type="dxa"/>
            <w:vAlign w:val="center"/>
          </w:tcPr>
          <w:p w14:paraId="50A5EA37" w14:textId="77777777" w:rsidR="008860E2" w:rsidRPr="00CC5281" w:rsidRDefault="008860E2" w:rsidP="0052327F">
            <w:pPr>
              <w:jc w:val="center"/>
              <w:rPr>
                <w:sz w:val="22"/>
                <w:szCs w:val="22"/>
              </w:rPr>
            </w:pPr>
            <w:r w:rsidRPr="00CC5281">
              <w:rPr>
                <w:sz w:val="22"/>
                <w:szCs w:val="22"/>
              </w:rPr>
              <w:t>-</w:t>
            </w:r>
          </w:p>
        </w:tc>
        <w:tc>
          <w:tcPr>
            <w:tcW w:w="566" w:type="dxa"/>
            <w:vAlign w:val="center"/>
          </w:tcPr>
          <w:p w14:paraId="08171E3E" w14:textId="77777777" w:rsidR="008860E2" w:rsidRPr="00CC5281" w:rsidRDefault="008860E2" w:rsidP="0052327F">
            <w:pPr>
              <w:jc w:val="center"/>
              <w:rPr>
                <w:sz w:val="22"/>
                <w:szCs w:val="22"/>
              </w:rPr>
            </w:pPr>
            <w:r w:rsidRPr="00CC5281">
              <w:rPr>
                <w:sz w:val="22"/>
                <w:szCs w:val="22"/>
              </w:rPr>
              <w:t>-</w:t>
            </w:r>
          </w:p>
        </w:tc>
        <w:tc>
          <w:tcPr>
            <w:tcW w:w="757" w:type="dxa"/>
            <w:shd w:val="clear" w:color="auto" w:fill="auto"/>
            <w:noWrap/>
            <w:vAlign w:val="center"/>
          </w:tcPr>
          <w:p w14:paraId="79EFF754" w14:textId="77777777" w:rsidR="008860E2" w:rsidRPr="00CC5281" w:rsidRDefault="008860E2" w:rsidP="0052327F">
            <w:pPr>
              <w:jc w:val="center"/>
              <w:rPr>
                <w:sz w:val="22"/>
                <w:szCs w:val="22"/>
              </w:rPr>
            </w:pPr>
            <w:r w:rsidRPr="00CC5281">
              <w:rPr>
                <w:sz w:val="22"/>
                <w:szCs w:val="22"/>
              </w:rPr>
              <w:t>-</w:t>
            </w:r>
          </w:p>
        </w:tc>
      </w:tr>
      <w:tr w:rsidR="008860E2" w:rsidRPr="00260DD9" w14:paraId="77E86838" w14:textId="77777777" w:rsidTr="00022D9C">
        <w:trPr>
          <w:trHeight w:val="340"/>
        </w:trPr>
        <w:tc>
          <w:tcPr>
            <w:tcW w:w="426" w:type="dxa"/>
            <w:vMerge/>
            <w:shd w:val="clear" w:color="auto" w:fill="auto"/>
            <w:noWrap/>
            <w:vAlign w:val="center"/>
          </w:tcPr>
          <w:p w14:paraId="6D7948AA" w14:textId="77777777" w:rsidR="008860E2" w:rsidRPr="00CC5281" w:rsidRDefault="008860E2" w:rsidP="0052327F">
            <w:pPr>
              <w:jc w:val="center"/>
              <w:rPr>
                <w:sz w:val="22"/>
                <w:szCs w:val="22"/>
              </w:rPr>
            </w:pPr>
          </w:p>
        </w:tc>
        <w:tc>
          <w:tcPr>
            <w:tcW w:w="1984" w:type="dxa"/>
            <w:gridSpan w:val="2"/>
            <w:vMerge/>
            <w:shd w:val="clear" w:color="auto" w:fill="auto"/>
            <w:vAlign w:val="center"/>
          </w:tcPr>
          <w:p w14:paraId="60E583EA" w14:textId="77777777" w:rsidR="008860E2" w:rsidRPr="00CC5281" w:rsidRDefault="008860E2" w:rsidP="0052327F">
            <w:pPr>
              <w:widowControl/>
              <w:autoSpaceDE w:val="0"/>
              <w:autoSpaceDN w:val="0"/>
              <w:adjustRightInd w:val="0"/>
              <w:rPr>
                <w:sz w:val="22"/>
                <w:szCs w:val="22"/>
              </w:rPr>
            </w:pPr>
          </w:p>
        </w:tc>
        <w:tc>
          <w:tcPr>
            <w:tcW w:w="1276" w:type="dxa"/>
            <w:vMerge/>
            <w:shd w:val="clear" w:color="auto" w:fill="auto"/>
            <w:vAlign w:val="center"/>
          </w:tcPr>
          <w:p w14:paraId="6002800C" w14:textId="77777777" w:rsidR="008860E2" w:rsidRPr="00CC5281" w:rsidRDefault="008860E2" w:rsidP="0052327F">
            <w:pPr>
              <w:jc w:val="center"/>
              <w:rPr>
                <w:sz w:val="22"/>
                <w:szCs w:val="22"/>
              </w:rPr>
            </w:pPr>
          </w:p>
        </w:tc>
        <w:tc>
          <w:tcPr>
            <w:tcW w:w="709" w:type="dxa"/>
            <w:shd w:val="clear" w:color="auto" w:fill="auto"/>
            <w:noWrap/>
            <w:vAlign w:val="center"/>
          </w:tcPr>
          <w:p w14:paraId="5AF7369B" w14:textId="77777777" w:rsidR="008860E2" w:rsidRPr="00CC5281" w:rsidRDefault="008860E2" w:rsidP="0052327F">
            <w:pPr>
              <w:jc w:val="center"/>
              <w:rPr>
                <w:sz w:val="22"/>
                <w:szCs w:val="22"/>
              </w:rPr>
            </w:pPr>
            <w:r w:rsidRPr="00CC5281">
              <w:rPr>
                <w:sz w:val="22"/>
                <w:szCs w:val="22"/>
              </w:rPr>
              <w:t>2029</w:t>
            </w:r>
          </w:p>
        </w:tc>
        <w:tc>
          <w:tcPr>
            <w:tcW w:w="1275" w:type="dxa"/>
            <w:shd w:val="clear" w:color="auto" w:fill="auto"/>
            <w:noWrap/>
            <w:vAlign w:val="center"/>
          </w:tcPr>
          <w:p w14:paraId="58F6C7E0" w14:textId="77777777" w:rsidR="008860E2" w:rsidRPr="00CC5281" w:rsidRDefault="008860E2" w:rsidP="0052327F">
            <w:pPr>
              <w:jc w:val="center"/>
              <w:rPr>
                <w:sz w:val="22"/>
                <w:szCs w:val="22"/>
              </w:rPr>
            </w:pPr>
            <w:r w:rsidRPr="00CC5281">
              <w:rPr>
                <w:sz w:val="22"/>
                <w:szCs w:val="22"/>
              </w:rPr>
              <w:t>9 425,49</w:t>
            </w:r>
          </w:p>
        </w:tc>
        <w:tc>
          <w:tcPr>
            <w:tcW w:w="1276" w:type="dxa"/>
            <w:shd w:val="clear" w:color="auto" w:fill="auto"/>
            <w:vAlign w:val="center"/>
          </w:tcPr>
          <w:p w14:paraId="0E5EC7FA" w14:textId="77777777" w:rsidR="008860E2" w:rsidRPr="00CC5281" w:rsidRDefault="008860E2" w:rsidP="0052327F">
            <w:pPr>
              <w:jc w:val="center"/>
              <w:rPr>
                <w:sz w:val="22"/>
                <w:szCs w:val="22"/>
              </w:rPr>
            </w:pPr>
            <w:r w:rsidRPr="00CC5281">
              <w:rPr>
                <w:sz w:val="22"/>
                <w:szCs w:val="22"/>
              </w:rPr>
              <w:t>9 437,18</w:t>
            </w:r>
          </w:p>
        </w:tc>
        <w:tc>
          <w:tcPr>
            <w:tcW w:w="851" w:type="dxa"/>
            <w:shd w:val="clear" w:color="auto" w:fill="auto"/>
            <w:noWrap/>
            <w:vAlign w:val="center"/>
          </w:tcPr>
          <w:p w14:paraId="652A6F00" w14:textId="77777777" w:rsidR="008860E2" w:rsidRPr="00CC5281" w:rsidRDefault="008860E2" w:rsidP="0052327F">
            <w:pPr>
              <w:jc w:val="center"/>
              <w:rPr>
                <w:sz w:val="22"/>
                <w:szCs w:val="22"/>
              </w:rPr>
            </w:pPr>
            <w:r w:rsidRPr="00CC5281">
              <w:rPr>
                <w:sz w:val="22"/>
                <w:szCs w:val="22"/>
              </w:rPr>
              <w:t>-</w:t>
            </w:r>
          </w:p>
        </w:tc>
        <w:tc>
          <w:tcPr>
            <w:tcW w:w="708" w:type="dxa"/>
            <w:vAlign w:val="center"/>
          </w:tcPr>
          <w:p w14:paraId="27F14125" w14:textId="77777777" w:rsidR="008860E2" w:rsidRPr="00CC5281" w:rsidRDefault="008860E2" w:rsidP="0052327F">
            <w:pPr>
              <w:jc w:val="center"/>
              <w:rPr>
                <w:sz w:val="22"/>
                <w:szCs w:val="22"/>
              </w:rPr>
            </w:pPr>
            <w:r w:rsidRPr="00CC5281">
              <w:rPr>
                <w:sz w:val="22"/>
                <w:szCs w:val="22"/>
              </w:rPr>
              <w:t>-</w:t>
            </w:r>
          </w:p>
        </w:tc>
        <w:tc>
          <w:tcPr>
            <w:tcW w:w="709" w:type="dxa"/>
            <w:vAlign w:val="center"/>
          </w:tcPr>
          <w:p w14:paraId="6D5D02BA" w14:textId="77777777" w:rsidR="008860E2" w:rsidRPr="00CC5281" w:rsidRDefault="008860E2" w:rsidP="0052327F">
            <w:pPr>
              <w:jc w:val="center"/>
              <w:rPr>
                <w:sz w:val="22"/>
                <w:szCs w:val="22"/>
              </w:rPr>
            </w:pPr>
            <w:r w:rsidRPr="00CC5281">
              <w:rPr>
                <w:sz w:val="22"/>
                <w:szCs w:val="22"/>
              </w:rPr>
              <w:t>-</w:t>
            </w:r>
          </w:p>
        </w:tc>
        <w:tc>
          <w:tcPr>
            <w:tcW w:w="566" w:type="dxa"/>
            <w:vAlign w:val="center"/>
          </w:tcPr>
          <w:p w14:paraId="243E950E" w14:textId="77777777" w:rsidR="008860E2" w:rsidRPr="00CC5281" w:rsidRDefault="008860E2" w:rsidP="0052327F">
            <w:pPr>
              <w:jc w:val="center"/>
              <w:rPr>
                <w:sz w:val="22"/>
                <w:szCs w:val="22"/>
              </w:rPr>
            </w:pPr>
            <w:r w:rsidRPr="00CC5281">
              <w:rPr>
                <w:sz w:val="22"/>
                <w:szCs w:val="22"/>
              </w:rPr>
              <w:t>-</w:t>
            </w:r>
          </w:p>
        </w:tc>
        <w:tc>
          <w:tcPr>
            <w:tcW w:w="757" w:type="dxa"/>
            <w:shd w:val="clear" w:color="auto" w:fill="auto"/>
            <w:noWrap/>
            <w:vAlign w:val="center"/>
          </w:tcPr>
          <w:p w14:paraId="0FE8FAC1" w14:textId="77777777" w:rsidR="008860E2" w:rsidRPr="00CC5281" w:rsidRDefault="008860E2" w:rsidP="0052327F">
            <w:pPr>
              <w:jc w:val="center"/>
              <w:rPr>
                <w:sz w:val="22"/>
                <w:szCs w:val="22"/>
              </w:rPr>
            </w:pPr>
            <w:r w:rsidRPr="00CC5281">
              <w:rPr>
                <w:sz w:val="22"/>
                <w:szCs w:val="22"/>
              </w:rPr>
              <w:t>-</w:t>
            </w:r>
          </w:p>
        </w:tc>
      </w:tr>
    </w:tbl>
    <w:p w14:paraId="29F32FB2" w14:textId="77777777" w:rsidR="008860E2" w:rsidRPr="00F3026B" w:rsidRDefault="008860E2" w:rsidP="0052327F">
      <w:pPr>
        <w:widowControl/>
        <w:autoSpaceDE w:val="0"/>
        <w:autoSpaceDN w:val="0"/>
        <w:adjustRightInd w:val="0"/>
        <w:jc w:val="both"/>
        <w:outlineLvl w:val="3"/>
        <w:rPr>
          <w:sz w:val="22"/>
          <w:szCs w:val="22"/>
        </w:rPr>
      </w:pPr>
    </w:p>
    <w:p w14:paraId="7179832C" w14:textId="77777777" w:rsidR="008860E2" w:rsidRPr="00C8043F" w:rsidRDefault="008860E2" w:rsidP="0052327F">
      <w:pPr>
        <w:widowControl/>
        <w:autoSpaceDE w:val="0"/>
        <w:autoSpaceDN w:val="0"/>
        <w:adjustRightInd w:val="0"/>
        <w:ind w:firstLine="567"/>
        <w:jc w:val="both"/>
        <w:rPr>
          <w:color w:val="FF0000"/>
          <w:sz w:val="22"/>
          <w:szCs w:val="22"/>
        </w:rPr>
      </w:pPr>
      <w:r w:rsidRPr="001A1AFD">
        <w:rPr>
          <w:spacing w:val="2"/>
          <w:sz w:val="22"/>
          <w:szCs w:val="22"/>
          <w:shd w:val="clear" w:color="auto" w:fill="FFFFFF"/>
        </w:rPr>
        <w:t xml:space="preserve">Примечание. </w:t>
      </w:r>
      <w:r w:rsidRPr="00246BD0">
        <w:rPr>
          <w:spacing w:val="2"/>
          <w:sz w:val="22"/>
          <w:szCs w:val="22"/>
          <w:shd w:val="clear" w:color="auto" w:fill="FFFFFF"/>
        </w:rPr>
        <w:t xml:space="preserve">Организация применяет упрощенную систему налогообложения в соответствии с Главой 26.2 </w:t>
      </w:r>
      <w:r w:rsidRPr="00172C19">
        <w:rPr>
          <w:spacing w:val="2"/>
          <w:sz w:val="22"/>
          <w:szCs w:val="22"/>
          <w:shd w:val="clear" w:color="auto" w:fill="FFFFFF"/>
        </w:rPr>
        <w:t>части 2</w:t>
      </w:r>
      <w:r w:rsidRPr="00172C19">
        <w:rPr>
          <w:rStyle w:val="apple-converted-space"/>
          <w:rFonts w:eastAsia="Franklin Gothic Demi"/>
          <w:spacing w:val="2"/>
          <w:sz w:val="22"/>
          <w:szCs w:val="22"/>
        </w:rPr>
        <w:t> </w:t>
      </w:r>
      <w:hyperlink r:id="rId28" w:history="1">
        <w:r w:rsidRPr="00172C19">
          <w:rPr>
            <w:rStyle w:val="af5"/>
            <w:rFonts w:eastAsia="Tahoma"/>
            <w:color w:val="auto"/>
            <w:spacing w:val="2"/>
            <w:sz w:val="22"/>
            <w:szCs w:val="22"/>
            <w:u w:val="none"/>
          </w:rPr>
          <w:t>Налогового кодекса Российской Федерации</w:t>
        </w:r>
      </w:hyperlink>
      <w:r w:rsidRPr="00172C19">
        <w:rPr>
          <w:spacing w:val="2"/>
          <w:sz w:val="22"/>
          <w:szCs w:val="22"/>
          <w:shd w:val="clear" w:color="auto" w:fill="FFFFFF"/>
        </w:rPr>
        <w:t xml:space="preserve"> и использует </w:t>
      </w:r>
      <w:r w:rsidRPr="00143762">
        <w:rPr>
          <w:spacing w:val="2"/>
          <w:sz w:val="22"/>
          <w:szCs w:val="22"/>
          <w:shd w:val="clear" w:color="auto" w:fill="FFFFFF"/>
        </w:rPr>
        <w:t>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143762">
        <w:t xml:space="preserve"> </w:t>
      </w:r>
      <w:r w:rsidRPr="00143762">
        <w:br/>
        <w:t xml:space="preserve">(в ред. </w:t>
      </w:r>
      <w:r w:rsidRPr="00143762">
        <w:rPr>
          <w:spacing w:val="2"/>
          <w:sz w:val="22"/>
          <w:szCs w:val="22"/>
          <w:shd w:val="clear" w:color="auto" w:fill="FFFFFF"/>
        </w:rPr>
        <w:t>Федерального закона от 12.07.2024 № 176-Ф</w:t>
      </w:r>
      <w:r w:rsidRPr="001A1B63">
        <w:rPr>
          <w:spacing w:val="2"/>
          <w:sz w:val="22"/>
          <w:szCs w:val="22"/>
          <w:shd w:val="clear" w:color="auto" w:fill="FFFFFF"/>
        </w:rPr>
        <w:t>З).</w:t>
      </w:r>
    </w:p>
    <w:p w14:paraId="7620B498" w14:textId="77777777" w:rsidR="008860E2" w:rsidRPr="00317810" w:rsidRDefault="008860E2" w:rsidP="0052327F">
      <w:pPr>
        <w:keepNext/>
        <w:widowControl/>
        <w:tabs>
          <w:tab w:val="left" w:pos="851"/>
          <w:tab w:val="left" w:pos="993"/>
        </w:tabs>
        <w:ind w:firstLine="709"/>
        <w:jc w:val="both"/>
        <w:outlineLvl w:val="1"/>
        <w:rPr>
          <w:sz w:val="22"/>
          <w:szCs w:val="22"/>
          <w:lang w:val="x-none" w:eastAsia="x-none"/>
        </w:rPr>
      </w:pPr>
    </w:p>
    <w:p w14:paraId="39550794" w14:textId="5507AD60" w:rsid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2.</w:t>
      </w:r>
      <w:r w:rsidRPr="00317810">
        <w:rPr>
          <w:sz w:val="22"/>
          <w:szCs w:val="22"/>
          <w:lang w:val="x-none" w:eastAsia="x-none"/>
        </w:rPr>
        <w:tab/>
        <w:t>Установить долгосрочные льготные тарифы на тепловую энергию для потребителей АО «Пучежская МТС» (г. Пучеж) на 2025-2029 годы</w:t>
      </w:r>
      <w:r w:rsidR="008860E2">
        <w:rPr>
          <w:sz w:val="22"/>
          <w:szCs w:val="22"/>
          <w:lang w:val="x-none" w:eastAsia="x-none"/>
        </w:rPr>
        <w:t>:</w:t>
      </w:r>
    </w:p>
    <w:p w14:paraId="3AA6B72C" w14:textId="77777777" w:rsidR="008860E2" w:rsidRDefault="008860E2" w:rsidP="0052327F">
      <w:pPr>
        <w:widowControl/>
        <w:autoSpaceDE w:val="0"/>
        <w:autoSpaceDN w:val="0"/>
        <w:adjustRightInd w:val="0"/>
        <w:jc w:val="center"/>
        <w:rPr>
          <w:b/>
          <w:bCs/>
          <w:sz w:val="22"/>
          <w:szCs w:val="22"/>
        </w:rPr>
      </w:pPr>
    </w:p>
    <w:p w14:paraId="0D32756E" w14:textId="66F40668" w:rsidR="008860E2" w:rsidRPr="008860E2" w:rsidRDefault="008860E2" w:rsidP="0052327F">
      <w:pPr>
        <w:widowControl/>
        <w:autoSpaceDE w:val="0"/>
        <w:autoSpaceDN w:val="0"/>
        <w:adjustRightInd w:val="0"/>
        <w:jc w:val="center"/>
        <w:rPr>
          <w:b/>
          <w:bCs/>
          <w:sz w:val="22"/>
          <w:szCs w:val="22"/>
        </w:rPr>
      </w:pPr>
      <w:r w:rsidRPr="008860E2">
        <w:rPr>
          <w:b/>
          <w:bCs/>
          <w:sz w:val="22"/>
          <w:szCs w:val="22"/>
        </w:rPr>
        <w:t>Льготные тарифы на тепловую энергию (мощность), поставляемую потребителям</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76"/>
        <w:gridCol w:w="709"/>
        <w:gridCol w:w="1275"/>
        <w:gridCol w:w="1276"/>
        <w:gridCol w:w="851"/>
        <w:gridCol w:w="709"/>
        <w:gridCol w:w="708"/>
        <w:gridCol w:w="567"/>
        <w:gridCol w:w="851"/>
      </w:tblGrid>
      <w:tr w:rsidR="008860E2" w:rsidRPr="008860E2" w14:paraId="59292109" w14:textId="77777777" w:rsidTr="00022D9C">
        <w:trPr>
          <w:trHeight w:val="264"/>
        </w:trPr>
        <w:tc>
          <w:tcPr>
            <w:tcW w:w="426" w:type="dxa"/>
            <w:vMerge w:val="restart"/>
            <w:shd w:val="clear" w:color="auto" w:fill="auto"/>
            <w:vAlign w:val="center"/>
            <w:hideMark/>
          </w:tcPr>
          <w:p w14:paraId="34C1470E" w14:textId="77777777" w:rsidR="008860E2" w:rsidRPr="008860E2" w:rsidRDefault="008860E2" w:rsidP="0052327F">
            <w:pPr>
              <w:widowControl/>
              <w:jc w:val="center"/>
              <w:rPr>
                <w:sz w:val="22"/>
                <w:szCs w:val="22"/>
              </w:rPr>
            </w:pPr>
            <w:r w:rsidRPr="008860E2">
              <w:rPr>
                <w:sz w:val="22"/>
                <w:szCs w:val="22"/>
              </w:rPr>
              <w:t>№ п/п</w:t>
            </w:r>
          </w:p>
        </w:tc>
        <w:tc>
          <w:tcPr>
            <w:tcW w:w="2126" w:type="dxa"/>
            <w:vMerge w:val="restart"/>
            <w:shd w:val="clear" w:color="auto" w:fill="auto"/>
            <w:vAlign w:val="center"/>
            <w:hideMark/>
          </w:tcPr>
          <w:p w14:paraId="75CFB0F6" w14:textId="77777777" w:rsidR="008860E2" w:rsidRPr="008860E2" w:rsidRDefault="008860E2" w:rsidP="0052327F">
            <w:pPr>
              <w:widowControl/>
              <w:jc w:val="center"/>
              <w:rPr>
                <w:sz w:val="22"/>
                <w:szCs w:val="22"/>
              </w:rPr>
            </w:pPr>
            <w:r w:rsidRPr="008860E2">
              <w:rPr>
                <w:sz w:val="22"/>
                <w:szCs w:val="22"/>
              </w:rPr>
              <w:t>Наименование регулируемой организации</w:t>
            </w:r>
          </w:p>
        </w:tc>
        <w:tc>
          <w:tcPr>
            <w:tcW w:w="1276" w:type="dxa"/>
            <w:vMerge w:val="restart"/>
            <w:shd w:val="clear" w:color="auto" w:fill="auto"/>
            <w:noWrap/>
            <w:vAlign w:val="center"/>
            <w:hideMark/>
          </w:tcPr>
          <w:p w14:paraId="3BC4B525" w14:textId="77777777" w:rsidR="008860E2" w:rsidRPr="008860E2" w:rsidRDefault="008860E2" w:rsidP="0052327F">
            <w:pPr>
              <w:widowControl/>
              <w:jc w:val="center"/>
              <w:rPr>
                <w:sz w:val="22"/>
                <w:szCs w:val="22"/>
              </w:rPr>
            </w:pPr>
            <w:r w:rsidRPr="008860E2">
              <w:rPr>
                <w:sz w:val="22"/>
                <w:szCs w:val="22"/>
              </w:rPr>
              <w:t>Вид тарифа</w:t>
            </w:r>
          </w:p>
        </w:tc>
        <w:tc>
          <w:tcPr>
            <w:tcW w:w="709" w:type="dxa"/>
            <w:vMerge w:val="restart"/>
            <w:shd w:val="clear" w:color="auto" w:fill="auto"/>
            <w:noWrap/>
            <w:vAlign w:val="center"/>
            <w:hideMark/>
          </w:tcPr>
          <w:p w14:paraId="046615F3" w14:textId="77777777" w:rsidR="008860E2" w:rsidRPr="008860E2" w:rsidRDefault="008860E2" w:rsidP="0052327F">
            <w:pPr>
              <w:widowControl/>
              <w:jc w:val="center"/>
              <w:rPr>
                <w:sz w:val="22"/>
                <w:szCs w:val="22"/>
              </w:rPr>
            </w:pPr>
            <w:r w:rsidRPr="008860E2">
              <w:rPr>
                <w:sz w:val="22"/>
                <w:szCs w:val="22"/>
              </w:rPr>
              <w:t>Год</w:t>
            </w:r>
          </w:p>
        </w:tc>
        <w:tc>
          <w:tcPr>
            <w:tcW w:w="2551" w:type="dxa"/>
            <w:gridSpan w:val="2"/>
            <w:shd w:val="clear" w:color="auto" w:fill="auto"/>
            <w:noWrap/>
            <w:vAlign w:val="center"/>
            <w:hideMark/>
          </w:tcPr>
          <w:p w14:paraId="5B64C605" w14:textId="77777777" w:rsidR="008860E2" w:rsidRPr="008860E2" w:rsidRDefault="008860E2" w:rsidP="0052327F">
            <w:pPr>
              <w:widowControl/>
              <w:jc w:val="center"/>
              <w:rPr>
                <w:sz w:val="22"/>
                <w:szCs w:val="22"/>
              </w:rPr>
            </w:pPr>
            <w:r w:rsidRPr="008860E2">
              <w:rPr>
                <w:sz w:val="22"/>
                <w:szCs w:val="22"/>
              </w:rPr>
              <w:t>Вода</w:t>
            </w:r>
          </w:p>
        </w:tc>
        <w:tc>
          <w:tcPr>
            <w:tcW w:w="2835" w:type="dxa"/>
            <w:gridSpan w:val="4"/>
            <w:shd w:val="clear" w:color="auto" w:fill="auto"/>
            <w:noWrap/>
            <w:vAlign w:val="center"/>
            <w:hideMark/>
          </w:tcPr>
          <w:p w14:paraId="440D973E" w14:textId="77777777" w:rsidR="008860E2" w:rsidRPr="008860E2" w:rsidRDefault="008860E2" w:rsidP="0052327F">
            <w:pPr>
              <w:widowControl/>
              <w:jc w:val="center"/>
              <w:rPr>
                <w:sz w:val="22"/>
                <w:szCs w:val="22"/>
              </w:rPr>
            </w:pPr>
            <w:r w:rsidRPr="008860E2">
              <w:rPr>
                <w:sz w:val="22"/>
                <w:szCs w:val="22"/>
              </w:rPr>
              <w:t>Отборный пар давлением</w:t>
            </w:r>
          </w:p>
        </w:tc>
        <w:tc>
          <w:tcPr>
            <w:tcW w:w="851" w:type="dxa"/>
            <w:shd w:val="clear" w:color="auto" w:fill="auto"/>
            <w:vAlign w:val="center"/>
            <w:hideMark/>
          </w:tcPr>
          <w:p w14:paraId="586FEECD" w14:textId="77777777" w:rsidR="008860E2" w:rsidRPr="008860E2" w:rsidRDefault="008860E2" w:rsidP="0052327F">
            <w:pPr>
              <w:widowControl/>
              <w:jc w:val="center"/>
              <w:rPr>
                <w:sz w:val="22"/>
                <w:szCs w:val="22"/>
              </w:rPr>
            </w:pPr>
          </w:p>
        </w:tc>
      </w:tr>
      <w:tr w:rsidR="008860E2" w:rsidRPr="008860E2" w14:paraId="01DC361B" w14:textId="77777777" w:rsidTr="00022D9C">
        <w:trPr>
          <w:trHeight w:val="540"/>
        </w:trPr>
        <w:tc>
          <w:tcPr>
            <w:tcW w:w="426" w:type="dxa"/>
            <w:vMerge/>
            <w:shd w:val="clear" w:color="auto" w:fill="auto"/>
            <w:noWrap/>
            <w:vAlign w:val="center"/>
            <w:hideMark/>
          </w:tcPr>
          <w:p w14:paraId="19E54C0F" w14:textId="77777777" w:rsidR="008860E2" w:rsidRPr="008860E2" w:rsidRDefault="008860E2" w:rsidP="0052327F">
            <w:pPr>
              <w:widowControl/>
              <w:jc w:val="center"/>
              <w:rPr>
                <w:sz w:val="22"/>
                <w:szCs w:val="22"/>
              </w:rPr>
            </w:pPr>
          </w:p>
        </w:tc>
        <w:tc>
          <w:tcPr>
            <w:tcW w:w="2126" w:type="dxa"/>
            <w:vMerge/>
            <w:shd w:val="clear" w:color="auto" w:fill="auto"/>
            <w:vAlign w:val="center"/>
            <w:hideMark/>
          </w:tcPr>
          <w:p w14:paraId="0CA3A39C" w14:textId="77777777" w:rsidR="008860E2" w:rsidRPr="008860E2" w:rsidRDefault="008860E2" w:rsidP="0052327F">
            <w:pPr>
              <w:widowControl/>
              <w:rPr>
                <w:sz w:val="22"/>
                <w:szCs w:val="22"/>
              </w:rPr>
            </w:pPr>
          </w:p>
        </w:tc>
        <w:tc>
          <w:tcPr>
            <w:tcW w:w="1276" w:type="dxa"/>
            <w:vMerge/>
            <w:shd w:val="clear" w:color="auto" w:fill="auto"/>
            <w:noWrap/>
            <w:vAlign w:val="center"/>
            <w:hideMark/>
          </w:tcPr>
          <w:p w14:paraId="7CC84812" w14:textId="77777777" w:rsidR="008860E2" w:rsidRPr="008860E2" w:rsidRDefault="008860E2" w:rsidP="0052327F">
            <w:pPr>
              <w:widowControl/>
              <w:jc w:val="center"/>
              <w:rPr>
                <w:sz w:val="22"/>
                <w:szCs w:val="22"/>
              </w:rPr>
            </w:pPr>
          </w:p>
        </w:tc>
        <w:tc>
          <w:tcPr>
            <w:tcW w:w="709" w:type="dxa"/>
            <w:vMerge/>
            <w:shd w:val="clear" w:color="auto" w:fill="auto"/>
            <w:noWrap/>
            <w:vAlign w:val="center"/>
            <w:hideMark/>
          </w:tcPr>
          <w:p w14:paraId="2A81E7C8" w14:textId="77777777" w:rsidR="008860E2" w:rsidRPr="008860E2" w:rsidRDefault="008860E2" w:rsidP="0052327F">
            <w:pPr>
              <w:widowControl/>
              <w:jc w:val="center"/>
              <w:rPr>
                <w:sz w:val="22"/>
                <w:szCs w:val="22"/>
              </w:rPr>
            </w:pPr>
          </w:p>
        </w:tc>
        <w:tc>
          <w:tcPr>
            <w:tcW w:w="1275" w:type="dxa"/>
            <w:shd w:val="clear" w:color="auto" w:fill="auto"/>
            <w:noWrap/>
            <w:vAlign w:val="center"/>
            <w:hideMark/>
          </w:tcPr>
          <w:p w14:paraId="54A5A644" w14:textId="77777777" w:rsidR="008860E2" w:rsidRPr="008860E2" w:rsidRDefault="008860E2" w:rsidP="0052327F">
            <w:pPr>
              <w:widowControl/>
              <w:jc w:val="center"/>
              <w:rPr>
                <w:sz w:val="22"/>
                <w:szCs w:val="22"/>
              </w:rPr>
            </w:pPr>
            <w:r w:rsidRPr="008860E2">
              <w:rPr>
                <w:sz w:val="22"/>
                <w:szCs w:val="22"/>
              </w:rPr>
              <w:t>1 полугодие</w:t>
            </w:r>
          </w:p>
        </w:tc>
        <w:tc>
          <w:tcPr>
            <w:tcW w:w="1276" w:type="dxa"/>
            <w:shd w:val="clear" w:color="auto" w:fill="auto"/>
            <w:vAlign w:val="center"/>
          </w:tcPr>
          <w:p w14:paraId="71E86AE6" w14:textId="77777777" w:rsidR="008860E2" w:rsidRPr="008860E2" w:rsidRDefault="008860E2" w:rsidP="0052327F">
            <w:pPr>
              <w:widowControl/>
              <w:jc w:val="center"/>
              <w:rPr>
                <w:sz w:val="22"/>
                <w:szCs w:val="22"/>
              </w:rPr>
            </w:pPr>
            <w:r w:rsidRPr="008860E2">
              <w:rPr>
                <w:sz w:val="22"/>
                <w:szCs w:val="22"/>
              </w:rPr>
              <w:t>2 полугодие</w:t>
            </w:r>
          </w:p>
        </w:tc>
        <w:tc>
          <w:tcPr>
            <w:tcW w:w="851" w:type="dxa"/>
            <w:shd w:val="clear" w:color="auto" w:fill="auto"/>
            <w:vAlign w:val="center"/>
            <w:hideMark/>
          </w:tcPr>
          <w:p w14:paraId="7C59DE7B" w14:textId="77777777" w:rsidR="008860E2" w:rsidRPr="008860E2" w:rsidRDefault="008860E2" w:rsidP="0052327F">
            <w:pPr>
              <w:widowControl/>
              <w:jc w:val="center"/>
              <w:rPr>
                <w:sz w:val="22"/>
                <w:szCs w:val="22"/>
              </w:rPr>
            </w:pPr>
            <w:r w:rsidRPr="008860E2">
              <w:rPr>
                <w:sz w:val="22"/>
                <w:szCs w:val="22"/>
              </w:rPr>
              <w:t>от 1,2 до 2,5 кг/</w:t>
            </w:r>
          </w:p>
          <w:p w14:paraId="1EB9084D" w14:textId="77777777" w:rsidR="008860E2" w:rsidRPr="008860E2" w:rsidRDefault="008860E2" w:rsidP="0052327F">
            <w:pPr>
              <w:widowControl/>
              <w:jc w:val="center"/>
              <w:rPr>
                <w:sz w:val="22"/>
                <w:szCs w:val="22"/>
              </w:rPr>
            </w:pPr>
            <w:r w:rsidRPr="008860E2">
              <w:rPr>
                <w:sz w:val="22"/>
                <w:szCs w:val="22"/>
              </w:rPr>
              <w:t>см</w:t>
            </w:r>
            <w:r w:rsidRPr="008860E2">
              <w:rPr>
                <w:sz w:val="22"/>
                <w:szCs w:val="22"/>
                <w:vertAlign w:val="superscript"/>
              </w:rPr>
              <w:t>2</w:t>
            </w:r>
          </w:p>
        </w:tc>
        <w:tc>
          <w:tcPr>
            <w:tcW w:w="709" w:type="dxa"/>
            <w:vAlign w:val="center"/>
          </w:tcPr>
          <w:p w14:paraId="3B802FF0" w14:textId="77777777" w:rsidR="008860E2" w:rsidRPr="008860E2" w:rsidRDefault="008860E2" w:rsidP="0052327F">
            <w:pPr>
              <w:widowControl/>
              <w:jc w:val="center"/>
              <w:rPr>
                <w:sz w:val="22"/>
                <w:szCs w:val="22"/>
              </w:rPr>
            </w:pPr>
            <w:r w:rsidRPr="008860E2">
              <w:rPr>
                <w:sz w:val="22"/>
                <w:szCs w:val="22"/>
              </w:rPr>
              <w:t>от 2,5 до 7,0 кг/см</w:t>
            </w:r>
            <w:r w:rsidRPr="008860E2">
              <w:rPr>
                <w:sz w:val="22"/>
                <w:szCs w:val="22"/>
                <w:vertAlign w:val="superscript"/>
              </w:rPr>
              <w:t>2</w:t>
            </w:r>
          </w:p>
        </w:tc>
        <w:tc>
          <w:tcPr>
            <w:tcW w:w="708" w:type="dxa"/>
            <w:vAlign w:val="center"/>
          </w:tcPr>
          <w:p w14:paraId="3FBBEC58" w14:textId="77777777" w:rsidR="008860E2" w:rsidRPr="008860E2" w:rsidRDefault="008860E2" w:rsidP="0052327F">
            <w:pPr>
              <w:widowControl/>
              <w:jc w:val="center"/>
              <w:rPr>
                <w:sz w:val="22"/>
                <w:szCs w:val="22"/>
              </w:rPr>
            </w:pPr>
            <w:r w:rsidRPr="008860E2">
              <w:rPr>
                <w:sz w:val="22"/>
                <w:szCs w:val="22"/>
              </w:rPr>
              <w:t>от 7,0 до 13,0 кг/</w:t>
            </w:r>
          </w:p>
          <w:p w14:paraId="2766C3DD" w14:textId="77777777" w:rsidR="008860E2" w:rsidRPr="008860E2" w:rsidRDefault="008860E2" w:rsidP="0052327F">
            <w:pPr>
              <w:widowControl/>
              <w:jc w:val="center"/>
              <w:rPr>
                <w:sz w:val="22"/>
                <w:szCs w:val="22"/>
              </w:rPr>
            </w:pPr>
            <w:r w:rsidRPr="008860E2">
              <w:rPr>
                <w:sz w:val="22"/>
                <w:szCs w:val="22"/>
              </w:rPr>
              <w:t>см</w:t>
            </w:r>
            <w:r w:rsidRPr="008860E2">
              <w:rPr>
                <w:sz w:val="22"/>
                <w:szCs w:val="22"/>
                <w:vertAlign w:val="superscript"/>
              </w:rPr>
              <w:t>2</w:t>
            </w:r>
          </w:p>
        </w:tc>
        <w:tc>
          <w:tcPr>
            <w:tcW w:w="567" w:type="dxa"/>
            <w:vAlign w:val="center"/>
          </w:tcPr>
          <w:p w14:paraId="2C74AB3C" w14:textId="77777777" w:rsidR="008860E2" w:rsidRPr="008860E2" w:rsidRDefault="008860E2" w:rsidP="0052327F">
            <w:pPr>
              <w:widowControl/>
              <w:ind w:right="-108" w:hanging="109"/>
              <w:jc w:val="center"/>
              <w:rPr>
                <w:sz w:val="22"/>
                <w:szCs w:val="22"/>
              </w:rPr>
            </w:pPr>
            <w:r w:rsidRPr="008860E2">
              <w:rPr>
                <w:sz w:val="22"/>
                <w:szCs w:val="22"/>
              </w:rPr>
              <w:t>Свыше 13,0 кг/</w:t>
            </w:r>
          </w:p>
          <w:p w14:paraId="12D9EE3F" w14:textId="77777777" w:rsidR="008860E2" w:rsidRPr="008860E2" w:rsidRDefault="008860E2" w:rsidP="0052327F">
            <w:pPr>
              <w:widowControl/>
              <w:jc w:val="center"/>
              <w:rPr>
                <w:sz w:val="22"/>
                <w:szCs w:val="22"/>
              </w:rPr>
            </w:pPr>
            <w:r w:rsidRPr="008860E2">
              <w:rPr>
                <w:sz w:val="22"/>
                <w:szCs w:val="22"/>
              </w:rPr>
              <w:t>см</w:t>
            </w:r>
            <w:r w:rsidRPr="008860E2">
              <w:rPr>
                <w:sz w:val="22"/>
                <w:szCs w:val="22"/>
                <w:vertAlign w:val="superscript"/>
              </w:rPr>
              <w:t>2</w:t>
            </w:r>
          </w:p>
        </w:tc>
        <w:tc>
          <w:tcPr>
            <w:tcW w:w="851" w:type="dxa"/>
            <w:shd w:val="clear" w:color="auto" w:fill="auto"/>
            <w:vAlign w:val="center"/>
            <w:hideMark/>
          </w:tcPr>
          <w:p w14:paraId="4D95AB5F" w14:textId="77777777" w:rsidR="008860E2" w:rsidRPr="008860E2" w:rsidRDefault="008860E2" w:rsidP="0052327F">
            <w:pPr>
              <w:widowControl/>
              <w:jc w:val="center"/>
              <w:rPr>
                <w:sz w:val="22"/>
                <w:szCs w:val="22"/>
              </w:rPr>
            </w:pPr>
            <w:r w:rsidRPr="008860E2">
              <w:rPr>
                <w:sz w:val="22"/>
                <w:szCs w:val="22"/>
              </w:rPr>
              <w:t>Острый и редуцированный пар</w:t>
            </w:r>
          </w:p>
        </w:tc>
      </w:tr>
      <w:tr w:rsidR="008860E2" w:rsidRPr="008860E2" w14:paraId="3E040573" w14:textId="77777777" w:rsidTr="00022D9C">
        <w:trPr>
          <w:trHeight w:val="300"/>
        </w:trPr>
        <w:tc>
          <w:tcPr>
            <w:tcW w:w="10774" w:type="dxa"/>
            <w:gridSpan w:val="11"/>
            <w:shd w:val="clear" w:color="auto" w:fill="auto"/>
            <w:noWrap/>
            <w:vAlign w:val="center"/>
            <w:hideMark/>
          </w:tcPr>
          <w:p w14:paraId="78144E12" w14:textId="77777777" w:rsidR="008860E2" w:rsidRPr="008860E2" w:rsidRDefault="008860E2" w:rsidP="0052327F">
            <w:pPr>
              <w:widowControl/>
              <w:jc w:val="center"/>
            </w:pPr>
            <w:r w:rsidRPr="008860E2">
              <w:t>Для потребителей, в случае отсутствия дифференциации тарифов по схеме подключения</w:t>
            </w:r>
          </w:p>
        </w:tc>
      </w:tr>
      <w:tr w:rsidR="008860E2" w:rsidRPr="008860E2" w14:paraId="4C8DF529" w14:textId="77777777" w:rsidTr="00022D9C">
        <w:trPr>
          <w:trHeight w:val="284"/>
        </w:trPr>
        <w:tc>
          <w:tcPr>
            <w:tcW w:w="10774" w:type="dxa"/>
            <w:gridSpan w:val="11"/>
            <w:shd w:val="clear" w:color="auto" w:fill="auto"/>
            <w:noWrap/>
            <w:vAlign w:val="center"/>
            <w:hideMark/>
          </w:tcPr>
          <w:p w14:paraId="3B51CF64" w14:textId="77777777" w:rsidR="008860E2" w:rsidRPr="008860E2" w:rsidRDefault="008860E2" w:rsidP="0052327F">
            <w:pPr>
              <w:widowControl/>
              <w:jc w:val="center"/>
            </w:pPr>
            <w:r w:rsidRPr="008860E2">
              <w:t>Население (НДС не облагается)</w:t>
            </w:r>
          </w:p>
        </w:tc>
      </w:tr>
      <w:tr w:rsidR="008860E2" w:rsidRPr="008860E2" w14:paraId="314FA473" w14:textId="77777777" w:rsidTr="00022D9C">
        <w:trPr>
          <w:trHeight w:val="340"/>
        </w:trPr>
        <w:tc>
          <w:tcPr>
            <w:tcW w:w="426" w:type="dxa"/>
            <w:vMerge w:val="restart"/>
            <w:shd w:val="clear" w:color="auto" w:fill="auto"/>
            <w:noWrap/>
            <w:vAlign w:val="center"/>
          </w:tcPr>
          <w:p w14:paraId="7D030AD2" w14:textId="77777777" w:rsidR="008860E2" w:rsidRPr="008860E2" w:rsidRDefault="008860E2" w:rsidP="0052327F">
            <w:pPr>
              <w:jc w:val="center"/>
              <w:rPr>
                <w:color w:val="FF0000"/>
              </w:rPr>
            </w:pPr>
            <w:r w:rsidRPr="008860E2">
              <w:t>1.</w:t>
            </w:r>
          </w:p>
        </w:tc>
        <w:tc>
          <w:tcPr>
            <w:tcW w:w="2126" w:type="dxa"/>
            <w:vMerge w:val="restart"/>
            <w:shd w:val="clear" w:color="auto" w:fill="auto"/>
            <w:vAlign w:val="center"/>
          </w:tcPr>
          <w:p w14:paraId="78C30DD3" w14:textId="77777777" w:rsidR="008860E2" w:rsidRPr="008860E2" w:rsidRDefault="008860E2" w:rsidP="0052327F">
            <w:pPr>
              <w:widowControl/>
              <w:autoSpaceDE w:val="0"/>
              <w:autoSpaceDN w:val="0"/>
              <w:adjustRightInd w:val="0"/>
              <w:rPr>
                <w:bCs/>
              </w:rPr>
            </w:pPr>
            <w:r w:rsidRPr="008860E2">
              <w:rPr>
                <w:sz w:val="22"/>
                <w:szCs w:val="22"/>
              </w:rPr>
              <w:t>АО «Пучежская МТС» (г. Пучеж)</w:t>
            </w:r>
          </w:p>
        </w:tc>
        <w:tc>
          <w:tcPr>
            <w:tcW w:w="1276" w:type="dxa"/>
            <w:vMerge w:val="restart"/>
            <w:shd w:val="clear" w:color="auto" w:fill="auto"/>
            <w:vAlign w:val="center"/>
          </w:tcPr>
          <w:p w14:paraId="6DF65B73" w14:textId="77777777" w:rsidR="008860E2" w:rsidRPr="008860E2" w:rsidRDefault="008860E2" w:rsidP="0052327F">
            <w:pPr>
              <w:jc w:val="center"/>
            </w:pPr>
            <w:r w:rsidRPr="008860E2">
              <w:rPr>
                <w:sz w:val="22"/>
              </w:rPr>
              <w:t>Одноставочный, руб./Гкал</w:t>
            </w:r>
          </w:p>
        </w:tc>
        <w:tc>
          <w:tcPr>
            <w:tcW w:w="709" w:type="dxa"/>
            <w:shd w:val="clear" w:color="auto" w:fill="auto"/>
            <w:noWrap/>
            <w:vAlign w:val="center"/>
          </w:tcPr>
          <w:p w14:paraId="1F1F381A" w14:textId="77777777" w:rsidR="008860E2" w:rsidRPr="008860E2" w:rsidRDefault="008860E2" w:rsidP="0052327F">
            <w:pPr>
              <w:jc w:val="center"/>
              <w:rPr>
                <w:sz w:val="22"/>
                <w:szCs w:val="22"/>
              </w:rPr>
            </w:pPr>
            <w:r w:rsidRPr="008860E2">
              <w:rPr>
                <w:sz w:val="22"/>
                <w:szCs w:val="22"/>
              </w:rPr>
              <w:t>2025</w:t>
            </w:r>
          </w:p>
        </w:tc>
        <w:tc>
          <w:tcPr>
            <w:tcW w:w="1275" w:type="dxa"/>
            <w:shd w:val="clear" w:color="auto" w:fill="auto"/>
            <w:noWrap/>
            <w:vAlign w:val="center"/>
          </w:tcPr>
          <w:p w14:paraId="0BB7F186" w14:textId="77777777" w:rsidR="008860E2" w:rsidRPr="008860E2" w:rsidRDefault="008860E2" w:rsidP="0052327F">
            <w:pPr>
              <w:jc w:val="center"/>
              <w:rPr>
                <w:sz w:val="22"/>
                <w:szCs w:val="22"/>
              </w:rPr>
            </w:pPr>
            <w:r w:rsidRPr="008860E2">
              <w:rPr>
                <w:sz w:val="22"/>
                <w:szCs w:val="22"/>
              </w:rPr>
              <w:t>3 486,57</w:t>
            </w:r>
          </w:p>
        </w:tc>
        <w:tc>
          <w:tcPr>
            <w:tcW w:w="1276" w:type="dxa"/>
            <w:shd w:val="clear" w:color="auto" w:fill="auto"/>
            <w:vAlign w:val="center"/>
          </w:tcPr>
          <w:p w14:paraId="2AB95E60" w14:textId="77777777" w:rsidR="008860E2" w:rsidRPr="008860E2" w:rsidRDefault="008860E2" w:rsidP="0052327F">
            <w:pPr>
              <w:widowControl/>
              <w:jc w:val="center"/>
              <w:rPr>
                <w:sz w:val="22"/>
                <w:szCs w:val="22"/>
              </w:rPr>
            </w:pPr>
            <w:r w:rsidRPr="008860E2">
              <w:rPr>
                <w:sz w:val="22"/>
                <w:szCs w:val="22"/>
              </w:rPr>
              <w:t>3 967,72</w:t>
            </w:r>
          </w:p>
        </w:tc>
        <w:tc>
          <w:tcPr>
            <w:tcW w:w="851" w:type="dxa"/>
            <w:shd w:val="clear" w:color="auto" w:fill="auto"/>
            <w:noWrap/>
            <w:vAlign w:val="center"/>
          </w:tcPr>
          <w:p w14:paraId="2466414C" w14:textId="77777777" w:rsidR="008860E2" w:rsidRPr="008860E2" w:rsidRDefault="008860E2" w:rsidP="0052327F">
            <w:pPr>
              <w:jc w:val="center"/>
            </w:pPr>
            <w:r w:rsidRPr="008860E2">
              <w:t>-</w:t>
            </w:r>
          </w:p>
        </w:tc>
        <w:tc>
          <w:tcPr>
            <w:tcW w:w="709" w:type="dxa"/>
            <w:vAlign w:val="center"/>
          </w:tcPr>
          <w:p w14:paraId="01E3D1D6" w14:textId="77777777" w:rsidR="008860E2" w:rsidRPr="008860E2" w:rsidRDefault="008860E2" w:rsidP="0052327F">
            <w:pPr>
              <w:jc w:val="center"/>
            </w:pPr>
            <w:r w:rsidRPr="008860E2">
              <w:t>-</w:t>
            </w:r>
          </w:p>
        </w:tc>
        <w:tc>
          <w:tcPr>
            <w:tcW w:w="708" w:type="dxa"/>
            <w:vAlign w:val="center"/>
          </w:tcPr>
          <w:p w14:paraId="1BF5AE53" w14:textId="77777777" w:rsidR="008860E2" w:rsidRPr="008860E2" w:rsidRDefault="008860E2" w:rsidP="0052327F">
            <w:pPr>
              <w:jc w:val="center"/>
            </w:pPr>
            <w:r w:rsidRPr="008860E2">
              <w:t>-</w:t>
            </w:r>
          </w:p>
        </w:tc>
        <w:tc>
          <w:tcPr>
            <w:tcW w:w="567" w:type="dxa"/>
            <w:vAlign w:val="center"/>
          </w:tcPr>
          <w:p w14:paraId="3B2D66BE" w14:textId="77777777" w:rsidR="008860E2" w:rsidRPr="008860E2" w:rsidRDefault="008860E2" w:rsidP="0052327F">
            <w:pPr>
              <w:jc w:val="center"/>
            </w:pPr>
            <w:r w:rsidRPr="008860E2">
              <w:t>-</w:t>
            </w:r>
          </w:p>
        </w:tc>
        <w:tc>
          <w:tcPr>
            <w:tcW w:w="851" w:type="dxa"/>
            <w:shd w:val="clear" w:color="auto" w:fill="auto"/>
            <w:noWrap/>
            <w:vAlign w:val="center"/>
          </w:tcPr>
          <w:p w14:paraId="57CB6788" w14:textId="77777777" w:rsidR="008860E2" w:rsidRPr="008860E2" w:rsidRDefault="008860E2" w:rsidP="0052327F">
            <w:pPr>
              <w:jc w:val="center"/>
            </w:pPr>
            <w:r w:rsidRPr="008860E2">
              <w:t>-</w:t>
            </w:r>
          </w:p>
        </w:tc>
      </w:tr>
      <w:tr w:rsidR="008860E2" w:rsidRPr="008860E2" w14:paraId="6948DF3A" w14:textId="77777777" w:rsidTr="00022D9C">
        <w:trPr>
          <w:trHeight w:val="340"/>
        </w:trPr>
        <w:tc>
          <w:tcPr>
            <w:tcW w:w="426" w:type="dxa"/>
            <w:vMerge/>
            <w:shd w:val="clear" w:color="auto" w:fill="auto"/>
            <w:noWrap/>
            <w:vAlign w:val="center"/>
          </w:tcPr>
          <w:p w14:paraId="576493A9" w14:textId="77777777" w:rsidR="008860E2" w:rsidRPr="008860E2" w:rsidRDefault="008860E2" w:rsidP="0052327F">
            <w:pPr>
              <w:jc w:val="center"/>
            </w:pPr>
          </w:p>
        </w:tc>
        <w:tc>
          <w:tcPr>
            <w:tcW w:w="2126" w:type="dxa"/>
            <w:vMerge/>
            <w:shd w:val="clear" w:color="auto" w:fill="auto"/>
            <w:vAlign w:val="center"/>
          </w:tcPr>
          <w:p w14:paraId="4881A9F6" w14:textId="77777777" w:rsidR="008860E2" w:rsidRPr="008860E2" w:rsidRDefault="008860E2" w:rsidP="0052327F">
            <w:pPr>
              <w:widowControl/>
              <w:autoSpaceDE w:val="0"/>
              <w:autoSpaceDN w:val="0"/>
              <w:adjustRightInd w:val="0"/>
              <w:rPr>
                <w:sz w:val="22"/>
                <w:szCs w:val="22"/>
              </w:rPr>
            </w:pPr>
          </w:p>
        </w:tc>
        <w:tc>
          <w:tcPr>
            <w:tcW w:w="1276" w:type="dxa"/>
            <w:vMerge/>
            <w:shd w:val="clear" w:color="auto" w:fill="auto"/>
            <w:vAlign w:val="center"/>
          </w:tcPr>
          <w:p w14:paraId="31622DF7" w14:textId="77777777" w:rsidR="008860E2" w:rsidRPr="008860E2" w:rsidRDefault="008860E2" w:rsidP="0052327F">
            <w:pPr>
              <w:jc w:val="center"/>
              <w:rPr>
                <w:sz w:val="22"/>
              </w:rPr>
            </w:pPr>
          </w:p>
        </w:tc>
        <w:tc>
          <w:tcPr>
            <w:tcW w:w="709" w:type="dxa"/>
            <w:shd w:val="clear" w:color="auto" w:fill="auto"/>
            <w:noWrap/>
            <w:vAlign w:val="center"/>
          </w:tcPr>
          <w:p w14:paraId="1E8A3047" w14:textId="77777777" w:rsidR="008860E2" w:rsidRPr="008860E2" w:rsidRDefault="008860E2" w:rsidP="0052327F">
            <w:pPr>
              <w:jc w:val="center"/>
              <w:rPr>
                <w:sz w:val="22"/>
                <w:szCs w:val="22"/>
              </w:rPr>
            </w:pPr>
            <w:r w:rsidRPr="008860E2">
              <w:rPr>
                <w:sz w:val="22"/>
                <w:szCs w:val="22"/>
              </w:rPr>
              <w:t>2026</w:t>
            </w:r>
          </w:p>
        </w:tc>
        <w:tc>
          <w:tcPr>
            <w:tcW w:w="1275" w:type="dxa"/>
            <w:shd w:val="clear" w:color="auto" w:fill="auto"/>
            <w:noWrap/>
            <w:vAlign w:val="center"/>
          </w:tcPr>
          <w:p w14:paraId="366ADB93" w14:textId="77777777" w:rsidR="008860E2" w:rsidRPr="008860E2" w:rsidRDefault="008860E2" w:rsidP="0052327F">
            <w:pPr>
              <w:jc w:val="center"/>
              <w:rPr>
                <w:sz w:val="22"/>
                <w:szCs w:val="22"/>
              </w:rPr>
            </w:pPr>
            <w:r w:rsidRPr="008860E2">
              <w:rPr>
                <w:sz w:val="22"/>
                <w:szCs w:val="22"/>
              </w:rPr>
              <w:t>3 967,72</w:t>
            </w:r>
          </w:p>
        </w:tc>
        <w:tc>
          <w:tcPr>
            <w:tcW w:w="1276" w:type="dxa"/>
            <w:shd w:val="clear" w:color="auto" w:fill="auto"/>
            <w:vAlign w:val="center"/>
          </w:tcPr>
          <w:p w14:paraId="3C7670B1" w14:textId="77777777" w:rsidR="008860E2" w:rsidRPr="008860E2" w:rsidRDefault="008860E2" w:rsidP="0052327F">
            <w:pPr>
              <w:jc w:val="center"/>
              <w:rPr>
                <w:sz w:val="22"/>
                <w:szCs w:val="22"/>
              </w:rPr>
            </w:pPr>
            <w:r w:rsidRPr="008860E2">
              <w:rPr>
                <w:sz w:val="22"/>
                <w:szCs w:val="22"/>
              </w:rPr>
              <w:t>4 181,98</w:t>
            </w:r>
          </w:p>
        </w:tc>
        <w:tc>
          <w:tcPr>
            <w:tcW w:w="851" w:type="dxa"/>
            <w:shd w:val="clear" w:color="auto" w:fill="auto"/>
            <w:noWrap/>
            <w:vAlign w:val="center"/>
          </w:tcPr>
          <w:p w14:paraId="26CE0B6C" w14:textId="77777777" w:rsidR="008860E2" w:rsidRPr="008860E2" w:rsidRDefault="008860E2" w:rsidP="0052327F">
            <w:pPr>
              <w:jc w:val="center"/>
            </w:pPr>
            <w:r w:rsidRPr="008860E2">
              <w:t>-</w:t>
            </w:r>
          </w:p>
        </w:tc>
        <w:tc>
          <w:tcPr>
            <w:tcW w:w="709" w:type="dxa"/>
            <w:vAlign w:val="center"/>
          </w:tcPr>
          <w:p w14:paraId="4998EEE6" w14:textId="77777777" w:rsidR="008860E2" w:rsidRPr="008860E2" w:rsidRDefault="008860E2" w:rsidP="0052327F">
            <w:pPr>
              <w:jc w:val="center"/>
            </w:pPr>
            <w:r w:rsidRPr="008860E2">
              <w:t>-</w:t>
            </w:r>
          </w:p>
        </w:tc>
        <w:tc>
          <w:tcPr>
            <w:tcW w:w="708" w:type="dxa"/>
            <w:vAlign w:val="center"/>
          </w:tcPr>
          <w:p w14:paraId="0B11BE08" w14:textId="77777777" w:rsidR="008860E2" w:rsidRPr="008860E2" w:rsidRDefault="008860E2" w:rsidP="0052327F">
            <w:pPr>
              <w:jc w:val="center"/>
            </w:pPr>
            <w:r w:rsidRPr="008860E2">
              <w:t>-</w:t>
            </w:r>
          </w:p>
        </w:tc>
        <w:tc>
          <w:tcPr>
            <w:tcW w:w="567" w:type="dxa"/>
            <w:vAlign w:val="center"/>
          </w:tcPr>
          <w:p w14:paraId="42B3EF87" w14:textId="77777777" w:rsidR="008860E2" w:rsidRPr="008860E2" w:rsidRDefault="008860E2" w:rsidP="0052327F">
            <w:pPr>
              <w:jc w:val="center"/>
            </w:pPr>
            <w:r w:rsidRPr="008860E2">
              <w:t>-</w:t>
            </w:r>
          </w:p>
        </w:tc>
        <w:tc>
          <w:tcPr>
            <w:tcW w:w="851" w:type="dxa"/>
            <w:shd w:val="clear" w:color="auto" w:fill="auto"/>
            <w:noWrap/>
            <w:vAlign w:val="center"/>
          </w:tcPr>
          <w:p w14:paraId="0BF8F7D8" w14:textId="77777777" w:rsidR="008860E2" w:rsidRPr="008860E2" w:rsidRDefault="008860E2" w:rsidP="0052327F">
            <w:pPr>
              <w:jc w:val="center"/>
            </w:pPr>
            <w:r w:rsidRPr="008860E2">
              <w:t>-</w:t>
            </w:r>
          </w:p>
        </w:tc>
      </w:tr>
      <w:tr w:rsidR="008860E2" w:rsidRPr="008860E2" w14:paraId="3446C9C9" w14:textId="77777777" w:rsidTr="00022D9C">
        <w:trPr>
          <w:trHeight w:val="340"/>
        </w:trPr>
        <w:tc>
          <w:tcPr>
            <w:tcW w:w="426" w:type="dxa"/>
            <w:vMerge/>
            <w:shd w:val="clear" w:color="auto" w:fill="auto"/>
            <w:noWrap/>
            <w:vAlign w:val="center"/>
          </w:tcPr>
          <w:p w14:paraId="2BA89208" w14:textId="77777777" w:rsidR="008860E2" w:rsidRPr="008860E2" w:rsidRDefault="008860E2" w:rsidP="0052327F">
            <w:pPr>
              <w:jc w:val="center"/>
            </w:pPr>
          </w:p>
        </w:tc>
        <w:tc>
          <w:tcPr>
            <w:tcW w:w="2126" w:type="dxa"/>
            <w:vMerge/>
            <w:shd w:val="clear" w:color="auto" w:fill="auto"/>
            <w:vAlign w:val="center"/>
          </w:tcPr>
          <w:p w14:paraId="7CF70E33" w14:textId="77777777" w:rsidR="008860E2" w:rsidRPr="008860E2" w:rsidRDefault="008860E2" w:rsidP="0052327F">
            <w:pPr>
              <w:widowControl/>
              <w:autoSpaceDE w:val="0"/>
              <w:autoSpaceDN w:val="0"/>
              <w:adjustRightInd w:val="0"/>
              <w:rPr>
                <w:sz w:val="22"/>
                <w:szCs w:val="22"/>
              </w:rPr>
            </w:pPr>
          </w:p>
        </w:tc>
        <w:tc>
          <w:tcPr>
            <w:tcW w:w="1276" w:type="dxa"/>
            <w:vMerge/>
            <w:shd w:val="clear" w:color="auto" w:fill="auto"/>
            <w:vAlign w:val="center"/>
          </w:tcPr>
          <w:p w14:paraId="2CE8BDCE" w14:textId="77777777" w:rsidR="008860E2" w:rsidRPr="008860E2" w:rsidRDefault="008860E2" w:rsidP="0052327F">
            <w:pPr>
              <w:jc w:val="center"/>
              <w:rPr>
                <w:sz w:val="22"/>
              </w:rPr>
            </w:pPr>
          </w:p>
        </w:tc>
        <w:tc>
          <w:tcPr>
            <w:tcW w:w="709" w:type="dxa"/>
            <w:shd w:val="clear" w:color="auto" w:fill="auto"/>
            <w:noWrap/>
            <w:vAlign w:val="center"/>
          </w:tcPr>
          <w:p w14:paraId="77C6444D" w14:textId="77777777" w:rsidR="008860E2" w:rsidRPr="008860E2" w:rsidRDefault="008860E2" w:rsidP="0052327F">
            <w:pPr>
              <w:jc w:val="center"/>
              <w:rPr>
                <w:sz w:val="22"/>
                <w:szCs w:val="22"/>
              </w:rPr>
            </w:pPr>
            <w:r w:rsidRPr="008860E2">
              <w:rPr>
                <w:sz w:val="22"/>
                <w:szCs w:val="22"/>
              </w:rPr>
              <w:t>2027</w:t>
            </w:r>
          </w:p>
        </w:tc>
        <w:tc>
          <w:tcPr>
            <w:tcW w:w="1275" w:type="dxa"/>
            <w:shd w:val="clear" w:color="auto" w:fill="auto"/>
            <w:noWrap/>
            <w:vAlign w:val="center"/>
          </w:tcPr>
          <w:p w14:paraId="0C372E38" w14:textId="77777777" w:rsidR="008860E2" w:rsidRPr="008860E2" w:rsidRDefault="008860E2" w:rsidP="0052327F">
            <w:pPr>
              <w:jc w:val="center"/>
              <w:rPr>
                <w:sz w:val="22"/>
                <w:szCs w:val="22"/>
              </w:rPr>
            </w:pPr>
            <w:r w:rsidRPr="008860E2">
              <w:rPr>
                <w:sz w:val="22"/>
                <w:szCs w:val="22"/>
              </w:rPr>
              <w:t>4 181,98</w:t>
            </w:r>
          </w:p>
        </w:tc>
        <w:tc>
          <w:tcPr>
            <w:tcW w:w="1276" w:type="dxa"/>
            <w:shd w:val="clear" w:color="auto" w:fill="auto"/>
            <w:vAlign w:val="center"/>
          </w:tcPr>
          <w:p w14:paraId="3BF4D1B7" w14:textId="77777777" w:rsidR="008860E2" w:rsidRPr="008860E2" w:rsidRDefault="008860E2" w:rsidP="0052327F">
            <w:pPr>
              <w:jc w:val="center"/>
              <w:rPr>
                <w:sz w:val="22"/>
                <w:szCs w:val="22"/>
              </w:rPr>
            </w:pPr>
            <w:r w:rsidRPr="008860E2">
              <w:rPr>
                <w:sz w:val="22"/>
                <w:szCs w:val="22"/>
              </w:rPr>
              <w:t>4 382,72</w:t>
            </w:r>
          </w:p>
        </w:tc>
        <w:tc>
          <w:tcPr>
            <w:tcW w:w="851" w:type="dxa"/>
            <w:shd w:val="clear" w:color="auto" w:fill="auto"/>
            <w:noWrap/>
            <w:vAlign w:val="center"/>
          </w:tcPr>
          <w:p w14:paraId="3A1E3C3D" w14:textId="77777777" w:rsidR="008860E2" w:rsidRPr="008860E2" w:rsidRDefault="008860E2" w:rsidP="0052327F">
            <w:pPr>
              <w:jc w:val="center"/>
            </w:pPr>
            <w:r w:rsidRPr="008860E2">
              <w:t>-</w:t>
            </w:r>
          </w:p>
        </w:tc>
        <w:tc>
          <w:tcPr>
            <w:tcW w:w="709" w:type="dxa"/>
            <w:vAlign w:val="center"/>
          </w:tcPr>
          <w:p w14:paraId="34F9B312" w14:textId="77777777" w:rsidR="008860E2" w:rsidRPr="008860E2" w:rsidRDefault="008860E2" w:rsidP="0052327F">
            <w:pPr>
              <w:jc w:val="center"/>
            </w:pPr>
            <w:r w:rsidRPr="008860E2">
              <w:t>-</w:t>
            </w:r>
          </w:p>
        </w:tc>
        <w:tc>
          <w:tcPr>
            <w:tcW w:w="708" w:type="dxa"/>
            <w:vAlign w:val="center"/>
          </w:tcPr>
          <w:p w14:paraId="6A579B3E" w14:textId="77777777" w:rsidR="008860E2" w:rsidRPr="008860E2" w:rsidRDefault="008860E2" w:rsidP="0052327F">
            <w:pPr>
              <w:jc w:val="center"/>
            </w:pPr>
            <w:r w:rsidRPr="008860E2">
              <w:t>-</w:t>
            </w:r>
          </w:p>
        </w:tc>
        <w:tc>
          <w:tcPr>
            <w:tcW w:w="567" w:type="dxa"/>
            <w:vAlign w:val="center"/>
          </w:tcPr>
          <w:p w14:paraId="3DEB9455" w14:textId="77777777" w:rsidR="008860E2" w:rsidRPr="008860E2" w:rsidRDefault="008860E2" w:rsidP="0052327F">
            <w:pPr>
              <w:jc w:val="center"/>
            </w:pPr>
            <w:r w:rsidRPr="008860E2">
              <w:t>-</w:t>
            </w:r>
          </w:p>
        </w:tc>
        <w:tc>
          <w:tcPr>
            <w:tcW w:w="851" w:type="dxa"/>
            <w:shd w:val="clear" w:color="auto" w:fill="auto"/>
            <w:noWrap/>
            <w:vAlign w:val="center"/>
          </w:tcPr>
          <w:p w14:paraId="11A64F8F" w14:textId="77777777" w:rsidR="008860E2" w:rsidRPr="008860E2" w:rsidRDefault="008860E2" w:rsidP="0052327F">
            <w:pPr>
              <w:jc w:val="center"/>
            </w:pPr>
            <w:r w:rsidRPr="008860E2">
              <w:t>-</w:t>
            </w:r>
          </w:p>
        </w:tc>
      </w:tr>
      <w:tr w:rsidR="008860E2" w:rsidRPr="008860E2" w14:paraId="186B6433" w14:textId="77777777" w:rsidTr="00022D9C">
        <w:trPr>
          <w:trHeight w:val="340"/>
        </w:trPr>
        <w:tc>
          <w:tcPr>
            <w:tcW w:w="426" w:type="dxa"/>
            <w:vMerge/>
            <w:shd w:val="clear" w:color="auto" w:fill="auto"/>
            <w:noWrap/>
            <w:vAlign w:val="center"/>
          </w:tcPr>
          <w:p w14:paraId="1AB7FDA3" w14:textId="77777777" w:rsidR="008860E2" w:rsidRPr="008860E2" w:rsidRDefault="008860E2" w:rsidP="0052327F">
            <w:pPr>
              <w:jc w:val="center"/>
            </w:pPr>
          </w:p>
        </w:tc>
        <w:tc>
          <w:tcPr>
            <w:tcW w:w="2126" w:type="dxa"/>
            <w:vMerge/>
            <w:shd w:val="clear" w:color="auto" w:fill="auto"/>
            <w:vAlign w:val="center"/>
          </w:tcPr>
          <w:p w14:paraId="1F8A12FC" w14:textId="77777777" w:rsidR="008860E2" w:rsidRPr="008860E2" w:rsidRDefault="008860E2" w:rsidP="0052327F">
            <w:pPr>
              <w:widowControl/>
              <w:autoSpaceDE w:val="0"/>
              <w:autoSpaceDN w:val="0"/>
              <w:adjustRightInd w:val="0"/>
              <w:rPr>
                <w:sz w:val="22"/>
                <w:szCs w:val="22"/>
              </w:rPr>
            </w:pPr>
          </w:p>
        </w:tc>
        <w:tc>
          <w:tcPr>
            <w:tcW w:w="1276" w:type="dxa"/>
            <w:vMerge/>
            <w:shd w:val="clear" w:color="auto" w:fill="auto"/>
            <w:vAlign w:val="center"/>
          </w:tcPr>
          <w:p w14:paraId="0F070CF1" w14:textId="77777777" w:rsidR="008860E2" w:rsidRPr="008860E2" w:rsidRDefault="008860E2" w:rsidP="0052327F">
            <w:pPr>
              <w:jc w:val="center"/>
              <w:rPr>
                <w:sz w:val="22"/>
              </w:rPr>
            </w:pPr>
          </w:p>
        </w:tc>
        <w:tc>
          <w:tcPr>
            <w:tcW w:w="709" w:type="dxa"/>
            <w:shd w:val="clear" w:color="auto" w:fill="auto"/>
            <w:noWrap/>
            <w:vAlign w:val="center"/>
          </w:tcPr>
          <w:p w14:paraId="1C88204B" w14:textId="77777777" w:rsidR="008860E2" w:rsidRPr="008860E2" w:rsidRDefault="008860E2" w:rsidP="0052327F">
            <w:pPr>
              <w:jc w:val="center"/>
              <w:rPr>
                <w:sz w:val="22"/>
                <w:szCs w:val="22"/>
              </w:rPr>
            </w:pPr>
            <w:r w:rsidRPr="008860E2">
              <w:rPr>
                <w:sz w:val="22"/>
                <w:szCs w:val="22"/>
              </w:rPr>
              <w:t>2028</w:t>
            </w:r>
          </w:p>
        </w:tc>
        <w:tc>
          <w:tcPr>
            <w:tcW w:w="1275" w:type="dxa"/>
            <w:shd w:val="clear" w:color="auto" w:fill="auto"/>
            <w:noWrap/>
            <w:vAlign w:val="center"/>
          </w:tcPr>
          <w:p w14:paraId="2D4B8D34" w14:textId="77777777" w:rsidR="008860E2" w:rsidRPr="008860E2" w:rsidRDefault="008860E2" w:rsidP="0052327F">
            <w:pPr>
              <w:jc w:val="center"/>
              <w:rPr>
                <w:sz w:val="22"/>
                <w:szCs w:val="22"/>
              </w:rPr>
            </w:pPr>
            <w:r w:rsidRPr="008860E2">
              <w:rPr>
                <w:sz w:val="22"/>
                <w:szCs w:val="22"/>
              </w:rPr>
              <w:t>4 382,72</w:t>
            </w:r>
          </w:p>
        </w:tc>
        <w:tc>
          <w:tcPr>
            <w:tcW w:w="1276" w:type="dxa"/>
            <w:shd w:val="clear" w:color="auto" w:fill="auto"/>
            <w:vAlign w:val="center"/>
          </w:tcPr>
          <w:p w14:paraId="4674C0F5" w14:textId="77777777" w:rsidR="008860E2" w:rsidRPr="008860E2" w:rsidRDefault="008860E2" w:rsidP="0052327F">
            <w:pPr>
              <w:jc w:val="center"/>
              <w:rPr>
                <w:sz w:val="22"/>
                <w:szCs w:val="22"/>
              </w:rPr>
            </w:pPr>
            <w:r w:rsidRPr="008860E2">
              <w:rPr>
                <w:sz w:val="22"/>
                <w:szCs w:val="22"/>
              </w:rPr>
              <w:t>4 593,09</w:t>
            </w:r>
          </w:p>
        </w:tc>
        <w:tc>
          <w:tcPr>
            <w:tcW w:w="851" w:type="dxa"/>
            <w:shd w:val="clear" w:color="auto" w:fill="auto"/>
            <w:noWrap/>
            <w:vAlign w:val="center"/>
          </w:tcPr>
          <w:p w14:paraId="081B5245" w14:textId="77777777" w:rsidR="008860E2" w:rsidRPr="008860E2" w:rsidRDefault="008860E2" w:rsidP="0052327F">
            <w:pPr>
              <w:jc w:val="center"/>
            </w:pPr>
            <w:r w:rsidRPr="008860E2">
              <w:t>-</w:t>
            </w:r>
          </w:p>
        </w:tc>
        <w:tc>
          <w:tcPr>
            <w:tcW w:w="709" w:type="dxa"/>
            <w:vAlign w:val="center"/>
          </w:tcPr>
          <w:p w14:paraId="1B2FDDB0" w14:textId="77777777" w:rsidR="008860E2" w:rsidRPr="008860E2" w:rsidRDefault="008860E2" w:rsidP="0052327F">
            <w:pPr>
              <w:jc w:val="center"/>
            </w:pPr>
            <w:r w:rsidRPr="008860E2">
              <w:t>-</w:t>
            </w:r>
          </w:p>
        </w:tc>
        <w:tc>
          <w:tcPr>
            <w:tcW w:w="708" w:type="dxa"/>
            <w:vAlign w:val="center"/>
          </w:tcPr>
          <w:p w14:paraId="16585A65" w14:textId="77777777" w:rsidR="008860E2" w:rsidRPr="008860E2" w:rsidRDefault="008860E2" w:rsidP="0052327F">
            <w:pPr>
              <w:jc w:val="center"/>
            </w:pPr>
            <w:r w:rsidRPr="008860E2">
              <w:t>-</w:t>
            </w:r>
          </w:p>
        </w:tc>
        <w:tc>
          <w:tcPr>
            <w:tcW w:w="567" w:type="dxa"/>
            <w:vAlign w:val="center"/>
          </w:tcPr>
          <w:p w14:paraId="569083AC" w14:textId="77777777" w:rsidR="008860E2" w:rsidRPr="008860E2" w:rsidRDefault="008860E2" w:rsidP="0052327F">
            <w:pPr>
              <w:jc w:val="center"/>
            </w:pPr>
            <w:r w:rsidRPr="008860E2">
              <w:t>-</w:t>
            </w:r>
          </w:p>
        </w:tc>
        <w:tc>
          <w:tcPr>
            <w:tcW w:w="851" w:type="dxa"/>
            <w:shd w:val="clear" w:color="auto" w:fill="auto"/>
            <w:noWrap/>
            <w:vAlign w:val="center"/>
          </w:tcPr>
          <w:p w14:paraId="0118330F" w14:textId="77777777" w:rsidR="008860E2" w:rsidRPr="008860E2" w:rsidRDefault="008860E2" w:rsidP="0052327F">
            <w:pPr>
              <w:jc w:val="center"/>
            </w:pPr>
            <w:r w:rsidRPr="008860E2">
              <w:t>-</w:t>
            </w:r>
          </w:p>
        </w:tc>
      </w:tr>
      <w:tr w:rsidR="008860E2" w:rsidRPr="008860E2" w14:paraId="663D9EBC" w14:textId="77777777" w:rsidTr="00022D9C">
        <w:trPr>
          <w:trHeight w:val="340"/>
        </w:trPr>
        <w:tc>
          <w:tcPr>
            <w:tcW w:w="426" w:type="dxa"/>
            <w:vMerge/>
            <w:shd w:val="clear" w:color="auto" w:fill="auto"/>
            <w:noWrap/>
            <w:vAlign w:val="center"/>
          </w:tcPr>
          <w:p w14:paraId="6AEFB046" w14:textId="77777777" w:rsidR="008860E2" w:rsidRPr="008860E2" w:rsidRDefault="008860E2" w:rsidP="0052327F">
            <w:pPr>
              <w:jc w:val="center"/>
            </w:pPr>
          </w:p>
        </w:tc>
        <w:tc>
          <w:tcPr>
            <w:tcW w:w="2126" w:type="dxa"/>
            <w:vMerge/>
            <w:shd w:val="clear" w:color="auto" w:fill="auto"/>
            <w:vAlign w:val="center"/>
          </w:tcPr>
          <w:p w14:paraId="084A582B" w14:textId="77777777" w:rsidR="008860E2" w:rsidRPr="008860E2" w:rsidRDefault="008860E2" w:rsidP="0052327F">
            <w:pPr>
              <w:widowControl/>
              <w:autoSpaceDE w:val="0"/>
              <w:autoSpaceDN w:val="0"/>
              <w:adjustRightInd w:val="0"/>
              <w:rPr>
                <w:sz w:val="22"/>
                <w:szCs w:val="22"/>
              </w:rPr>
            </w:pPr>
          </w:p>
        </w:tc>
        <w:tc>
          <w:tcPr>
            <w:tcW w:w="1276" w:type="dxa"/>
            <w:vMerge/>
            <w:shd w:val="clear" w:color="auto" w:fill="auto"/>
            <w:vAlign w:val="center"/>
          </w:tcPr>
          <w:p w14:paraId="272526B1" w14:textId="77777777" w:rsidR="008860E2" w:rsidRPr="008860E2" w:rsidRDefault="008860E2" w:rsidP="0052327F">
            <w:pPr>
              <w:jc w:val="center"/>
              <w:rPr>
                <w:sz w:val="22"/>
              </w:rPr>
            </w:pPr>
          </w:p>
        </w:tc>
        <w:tc>
          <w:tcPr>
            <w:tcW w:w="709" w:type="dxa"/>
            <w:shd w:val="clear" w:color="auto" w:fill="auto"/>
            <w:noWrap/>
            <w:vAlign w:val="center"/>
          </w:tcPr>
          <w:p w14:paraId="574A0933" w14:textId="77777777" w:rsidR="008860E2" w:rsidRPr="008860E2" w:rsidRDefault="008860E2" w:rsidP="0052327F">
            <w:pPr>
              <w:jc w:val="center"/>
              <w:rPr>
                <w:sz w:val="22"/>
                <w:szCs w:val="22"/>
              </w:rPr>
            </w:pPr>
            <w:r w:rsidRPr="008860E2">
              <w:rPr>
                <w:sz w:val="22"/>
                <w:szCs w:val="22"/>
              </w:rPr>
              <w:t>2029</w:t>
            </w:r>
          </w:p>
        </w:tc>
        <w:tc>
          <w:tcPr>
            <w:tcW w:w="1275" w:type="dxa"/>
            <w:shd w:val="clear" w:color="auto" w:fill="auto"/>
            <w:noWrap/>
            <w:vAlign w:val="center"/>
          </w:tcPr>
          <w:p w14:paraId="4E4FCC82" w14:textId="77777777" w:rsidR="008860E2" w:rsidRPr="008860E2" w:rsidRDefault="008860E2" w:rsidP="0052327F">
            <w:pPr>
              <w:jc w:val="center"/>
              <w:rPr>
                <w:sz w:val="22"/>
                <w:szCs w:val="22"/>
              </w:rPr>
            </w:pPr>
            <w:r w:rsidRPr="008860E2">
              <w:rPr>
                <w:sz w:val="22"/>
                <w:szCs w:val="22"/>
              </w:rPr>
              <w:t>4 593,09</w:t>
            </w:r>
          </w:p>
        </w:tc>
        <w:tc>
          <w:tcPr>
            <w:tcW w:w="1276" w:type="dxa"/>
            <w:shd w:val="clear" w:color="auto" w:fill="auto"/>
            <w:vAlign w:val="center"/>
          </w:tcPr>
          <w:p w14:paraId="66656F0A" w14:textId="77777777" w:rsidR="008860E2" w:rsidRPr="008860E2" w:rsidRDefault="008860E2" w:rsidP="0052327F">
            <w:pPr>
              <w:jc w:val="center"/>
              <w:rPr>
                <w:sz w:val="22"/>
                <w:szCs w:val="22"/>
              </w:rPr>
            </w:pPr>
            <w:r w:rsidRPr="008860E2">
              <w:rPr>
                <w:sz w:val="22"/>
                <w:szCs w:val="22"/>
              </w:rPr>
              <w:t>4 813,56</w:t>
            </w:r>
          </w:p>
        </w:tc>
        <w:tc>
          <w:tcPr>
            <w:tcW w:w="851" w:type="dxa"/>
            <w:shd w:val="clear" w:color="auto" w:fill="auto"/>
            <w:noWrap/>
            <w:vAlign w:val="center"/>
          </w:tcPr>
          <w:p w14:paraId="5C61CE57" w14:textId="77777777" w:rsidR="008860E2" w:rsidRPr="008860E2" w:rsidRDefault="008860E2" w:rsidP="0052327F">
            <w:pPr>
              <w:jc w:val="center"/>
            </w:pPr>
            <w:r w:rsidRPr="008860E2">
              <w:t>-</w:t>
            </w:r>
          </w:p>
        </w:tc>
        <w:tc>
          <w:tcPr>
            <w:tcW w:w="709" w:type="dxa"/>
            <w:vAlign w:val="center"/>
          </w:tcPr>
          <w:p w14:paraId="2F35B52D" w14:textId="77777777" w:rsidR="008860E2" w:rsidRPr="008860E2" w:rsidRDefault="008860E2" w:rsidP="0052327F">
            <w:pPr>
              <w:jc w:val="center"/>
            </w:pPr>
            <w:r w:rsidRPr="008860E2">
              <w:t>-</w:t>
            </w:r>
          </w:p>
        </w:tc>
        <w:tc>
          <w:tcPr>
            <w:tcW w:w="708" w:type="dxa"/>
            <w:vAlign w:val="center"/>
          </w:tcPr>
          <w:p w14:paraId="3A744375" w14:textId="77777777" w:rsidR="008860E2" w:rsidRPr="008860E2" w:rsidRDefault="008860E2" w:rsidP="0052327F">
            <w:pPr>
              <w:jc w:val="center"/>
            </w:pPr>
            <w:r w:rsidRPr="008860E2">
              <w:t>-</w:t>
            </w:r>
          </w:p>
        </w:tc>
        <w:tc>
          <w:tcPr>
            <w:tcW w:w="567" w:type="dxa"/>
            <w:vAlign w:val="center"/>
          </w:tcPr>
          <w:p w14:paraId="194CBD9E" w14:textId="77777777" w:rsidR="008860E2" w:rsidRPr="008860E2" w:rsidRDefault="008860E2" w:rsidP="0052327F">
            <w:pPr>
              <w:jc w:val="center"/>
            </w:pPr>
            <w:r w:rsidRPr="008860E2">
              <w:t>-</w:t>
            </w:r>
          </w:p>
        </w:tc>
        <w:tc>
          <w:tcPr>
            <w:tcW w:w="851" w:type="dxa"/>
            <w:shd w:val="clear" w:color="auto" w:fill="auto"/>
            <w:noWrap/>
            <w:vAlign w:val="center"/>
          </w:tcPr>
          <w:p w14:paraId="30130F45" w14:textId="77777777" w:rsidR="008860E2" w:rsidRPr="008860E2" w:rsidRDefault="008860E2" w:rsidP="0052327F">
            <w:pPr>
              <w:jc w:val="center"/>
            </w:pPr>
            <w:r w:rsidRPr="008860E2">
              <w:t>-</w:t>
            </w:r>
          </w:p>
        </w:tc>
      </w:tr>
    </w:tbl>
    <w:p w14:paraId="64FF75E0" w14:textId="77777777" w:rsidR="008860E2" w:rsidRPr="008860E2" w:rsidRDefault="008860E2" w:rsidP="0052327F">
      <w:pPr>
        <w:widowControl/>
        <w:autoSpaceDE w:val="0"/>
        <w:autoSpaceDN w:val="0"/>
        <w:adjustRightInd w:val="0"/>
        <w:ind w:firstLine="540"/>
        <w:jc w:val="both"/>
        <w:rPr>
          <w:spacing w:val="2"/>
          <w:sz w:val="22"/>
          <w:szCs w:val="22"/>
          <w:highlight w:val="yellow"/>
          <w:shd w:val="clear" w:color="auto" w:fill="FFFFFF"/>
        </w:rPr>
      </w:pPr>
    </w:p>
    <w:p w14:paraId="02C2BBFB" w14:textId="3759FB93" w:rsidR="008860E2" w:rsidRPr="00317810" w:rsidRDefault="008860E2" w:rsidP="0052327F">
      <w:pPr>
        <w:keepNext/>
        <w:widowControl/>
        <w:tabs>
          <w:tab w:val="left" w:pos="851"/>
          <w:tab w:val="left" w:pos="993"/>
        </w:tabs>
        <w:ind w:firstLine="709"/>
        <w:jc w:val="both"/>
        <w:outlineLvl w:val="1"/>
        <w:rPr>
          <w:sz w:val="22"/>
          <w:szCs w:val="22"/>
          <w:lang w:val="x-none" w:eastAsia="x-none"/>
        </w:rPr>
      </w:pPr>
      <w:r w:rsidRPr="008860E2">
        <w:rPr>
          <w:spacing w:val="2"/>
          <w:sz w:val="22"/>
          <w:szCs w:val="22"/>
          <w:shd w:val="clear" w:color="auto" w:fill="FFFFFF"/>
        </w:rPr>
        <w:lastRenderedPageBreak/>
        <w:t>Примечание. Организация применяет упрощенную систему налогообложения в соответствии с Главой 26.2 части 2 </w:t>
      </w:r>
      <w:hyperlink r:id="rId29" w:history="1">
        <w:r w:rsidRPr="008860E2">
          <w:rPr>
            <w:spacing w:val="2"/>
            <w:sz w:val="22"/>
            <w:szCs w:val="22"/>
            <w:shd w:val="clear" w:color="auto" w:fill="FFFFFF"/>
          </w:rPr>
          <w:t>Налогового кодекса Российской Федерации</w:t>
        </w:r>
      </w:hyperlink>
      <w:r w:rsidRPr="008860E2">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8860E2">
        <w:t xml:space="preserve"> </w:t>
      </w:r>
      <w:r w:rsidRPr="008860E2">
        <w:br/>
        <w:t xml:space="preserve">(в ред. </w:t>
      </w:r>
      <w:r w:rsidRPr="008860E2">
        <w:rPr>
          <w:spacing w:val="2"/>
          <w:sz w:val="22"/>
          <w:szCs w:val="22"/>
          <w:shd w:val="clear" w:color="auto" w:fill="FFFFFF"/>
        </w:rPr>
        <w:t>Федерального закона от 12.07.2024 № 176-ФЗ</w:t>
      </w:r>
    </w:p>
    <w:p w14:paraId="0E10869F" w14:textId="76A8A42B" w:rsid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3.</w:t>
      </w:r>
      <w:r w:rsidRPr="00317810">
        <w:rPr>
          <w:sz w:val="22"/>
          <w:szCs w:val="22"/>
          <w:lang w:val="x-none" w:eastAsia="x-none"/>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АО «Пучежская МТС» (г. Пучеж) на 2025-2029 годы</w:t>
      </w:r>
      <w:r w:rsidR="008860E2">
        <w:rPr>
          <w:sz w:val="22"/>
          <w:szCs w:val="22"/>
          <w:lang w:val="x-none" w:eastAsia="x-none"/>
        </w:rPr>
        <w:t>:</w:t>
      </w:r>
    </w:p>
    <w:p w14:paraId="1E880C65" w14:textId="77777777" w:rsidR="008860E2" w:rsidRDefault="008860E2" w:rsidP="0052327F">
      <w:pPr>
        <w:keepNext/>
        <w:ind w:left="-284"/>
        <w:jc w:val="center"/>
        <w:outlineLvl w:val="2"/>
        <w:rPr>
          <w:b/>
          <w:bCs/>
          <w:sz w:val="22"/>
          <w:szCs w:val="22"/>
          <w:lang w:val="x-none" w:eastAsia="x-none"/>
        </w:rPr>
      </w:pPr>
    </w:p>
    <w:p w14:paraId="7FAB923C" w14:textId="6EDC8FDD" w:rsidR="008860E2" w:rsidRPr="008860E2" w:rsidRDefault="008860E2" w:rsidP="0052327F">
      <w:pPr>
        <w:keepNext/>
        <w:ind w:left="-284"/>
        <w:jc w:val="center"/>
        <w:outlineLvl w:val="2"/>
        <w:rPr>
          <w:b/>
          <w:bCs/>
          <w:sz w:val="22"/>
          <w:szCs w:val="22"/>
          <w:lang w:val="x-none" w:eastAsia="x-none"/>
        </w:rPr>
      </w:pPr>
      <w:r w:rsidRPr="008860E2">
        <w:rPr>
          <w:b/>
          <w:bCs/>
          <w:sz w:val="22"/>
          <w:szCs w:val="22"/>
          <w:lang w:val="x-none" w:eastAsia="x-none"/>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7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276"/>
        <w:gridCol w:w="567"/>
        <w:gridCol w:w="850"/>
        <w:gridCol w:w="709"/>
        <w:gridCol w:w="709"/>
        <w:gridCol w:w="567"/>
        <w:gridCol w:w="1559"/>
        <w:gridCol w:w="1276"/>
        <w:gridCol w:w="1237"/>
        <w:gridCol w:w="992"/>
        <w:gridCol w:w="671"/>
      </w:tblGrid>
      <w:tr w:rsidR="008860E2" w:rsidRPr="008860E2" w14:paraId="22812B8A" w14:textId="77777777" w:rsidTr="00022D9C">
        <w:trPr>
          <w:trHeight w:val="636"/>
        </w:trPr>
        <w:tc>
          <w:tcPr>
            <w:tcW w:w="323" w:type="dxa"/>
            <w:vMerge w:val="restart"/>
            <w:shd w:val="clear" w:color="auto" w:fill="auto"/>
            <w:vAlign w:val="center"/>
            <w:hideMark/>
          </w:tcPr>
          <w:p w14:paraId="0A01B369" w14:textId="77777777" w:rsidR="008860E2" w:rsidRPr="008860E2" w:rsidRDefault="008860E2" w:rsidP="0052327F">
            <w:pPr>
              <w:widowControl/>
              <w:jc w:val="center"/>
              <w:rPr>
                <w:sz w:val="18"/>
                <w:szCs w:val="18"/>
              </w:rPr>
            </w:pPr>
            <w:r w:rsidRPr="008860E2">
              <w:rPr>
                <w:sz w:val="18"/>
                <w:szCs w:val="18"/>
              </w:rPr>
              <w:t>№ п/п</w:t>
            </w:r>
          </w:p>
        </w:tc>
        <w:tc>
          <w:tcPr>
            <w:tcW w:w="1276" w:type="dxa"/>
            <w:vMerge w:val="restart"/>
            <w:shd w:val="clear" w:color="auto" w:fill="auto"/>
            <w:vAlign w:val="center"/>
            <w:hideMark/>
          </w:tcPr>
          <w:p w14:paraId="7E4C84B4" w14:textId="77777777" w:rsidR="008860E2" w:rsidRPr="008860E2" w:rsidRDefault="008860E2" w:rsidP="0052327F">
            <w:pPr>
              <w:widowControl/>
              <w:jc w:val="center"/>
              <w:rPr>
                <w:sz w:val="18"/>
                <w:szCs w:val="18"/>
              </w:rPr>
            </w:pPr>
            <w:r w:rsidRPr="008860E2">
              <w:rPr>
                <w:sz w:val="18"/>
                <w:szCs w:val="18"/>
              </w:rPr>
              <w:t>Наименование регулируемой организации</w:t>
            </w:r>
          </w:p>
        </w:tc>
        <w:tc>
          <w:tcPr>
            <w:tcW w:w="567" w:type="dxa"/>
            <w:vMerge w:val="restart"/>
            <w:shd w:val="clear" w:color="auto" w:fill="auto"/>
            <w:noWrap/>
            <w:vAlign w:val="center"/>
            <w:hideMark/>
          </w:tcPr>
          <w:p w14:paraId="588BEB1E" w14:textId="77777777" w:rsidR="008860E2" w:rsidRPr="008860E2" w:rsidRDefault="008860E2" w:rsidP="0052327F">
            <w:pPr>
              <w:widowControl/>
              <w:jc w:val="center"/>
              <w:rPr>
                <w:sz w:val="18"/>
                <w:szCs w:val="18"/>
              </w:rPr>
            </w:pPr>
            <w:r w:rsidRPr="008860E2">
              <w:rPr>
                <w:sz w:val="18"/>
                <w:szCs w:val="18"/>
              </w:rPr>
              <w:t>Год</w:t>
            </w:r>
          </w:p>
        </w:tc>
        <w:tc>
          <w:tcPr>
            <w:tcW w:w="850" w:type="dxa"/>
            <w:vMerge w:val="restart"/>
            <w:shd w:val="clear" w:color="auto" w:fill="auto"/>
            <w:vAlign w:val="center"/>
            <w:hideMark/>
          </w:tcPr>
          <w:p w14:paraId="0AC7D650" w14:textId="77777777" w:rsidR="008860E2" w:rsidRPr="008860E2" w:rsidRDefault="008860E2" w:rsidP="0052327F">
            <w:pPr>
              <w:widowControl/>
              <w:jc w:val="center"/>
              <w:rPr>
                <w:sz w:val="18"/>
                <w:szCs w:val="18"/>
              </w:rPr>
            </w:pPr>
            <w:r w:rsidRPr="008860E2">
              <w:rPr>
                <w:sz w:val="18"/>
                <w:szCs w:val="18"/>
              </w:rPr>
              <w:t>Базовый уровень операционных расходов</w:t>
            </w:r>
          </w:p>
        </w:tc>
        <w:tc>
          <w:tcPr>
            <w:tcW w:w="709" w:type="dxa"/>
            <w:vMerge w:val="restart"/>
            <w:shd w:val="clear" w:color="auto" w:fill="auto"/>
            <w:vAlign w:val="center"/>
            <w:hideMark/>
          </w:tcPr>
          <w:p w14:paraId="2F756A92" w14:textId="77777777" w:rsidR="008860E2" w:rsidRPr="008860E2" w:rsidRDefault="008860E2" w:rsidP="0052327F">
            <w:pPr>
              <w:widowControl/>
              <w:jc w:val="center"/>
              <w:rPr>
                <w:sz w:val="18"/>
                <w:szCs w:val="18"/>
              </w:rPr>
            </w:pPr>
            <w:r w:rsidRPr="008860E2">
              <w:rPr>
                <w:sz w:val="18"/>
                <w:szCs w:val="18"/>
              </w:rPr>
              <w:t>Индекс эффективности операционных расходов</w:t>
            </w:r>
          </w:p>
        </w:tc>
        <w:tc>
          <w:tcPr>
            <w:tcW w:w="709" w:type="dxa"/>
            <w:vMerge w:val="restart"/>
            <w:shd w:val="clear" w:color="auto" w:fill="auto"/>
            <w:vAlign w:val="center"/>
            <w:hideMark/>
          </w:tcPr>
          <w:p w14:paraId="46861CA9" w14:textId="77777777" w:rsidR="008860E2" w:rsidRPr="008860E2" w:rsidRDefault="008860E2" w:rsidP="0052327F">
            <w:pPr>
              <w:widowControl/>
              <w:jc w:val="center"/>
              <w:rPr>
                <w:sz w:val="18"/>
                <w:szCs w:val="18"/>
              </w:rPr>
            </w:pPr>
            <w:r w:rsidRPr="008860E2">
              <w:rPr>
                <w:sz w:val="18"/>
                <w:szCs w:val="18"/>
              </w:rPr>
              <w:t>Нормативный уровень прибыли</w:t>
            </w:r>
          </w:p>
        </w:tc>
        <w:tc>
          <w:tcPr>
            <w:tcW w:w="567" w:type="dxa"/>
            <w:vMerge w:val="restart"/>
            <w:shd w:val="clear" w:color="auto" w:fill="auto"/>
            <w:vAlign w:val="center"/>
            <w:hideMark/>
          </w:tcPr>
          <w:p w14:paraId="22064D06" w14:textId="77777777" w:rsidR="008860E2" w:rsidRPr="008860E2" w:rsidRDefault="008860E2" w:rsidP="0052327F">
            <w:pPr>
              <w:widowControl/>
              <w:jc w:val="center"/>
              <w:rPr>
                <w:sz w:val="18"/>
                <w:szCs w:val="18"/>
              </w:rPr>
            </w:pPr>
            <w:r w:rsidRPr="008860E2">
              <w:rPr>
                <w:sz w:val="18"/>
                <w:szCs w:val="18"/>
              </w:rPr>
              <w:t>Уровень надежности теплоснабжения</w:t>
            </w:r>
          </w:p>
        </w:tc>
        <w:tc>
          <w:tcPr>
            <w:tcW w:w="4072" w:type="dxa"/>
            <w:gridSpan w:val="3"/>
            <w:vAlign w:val="center"/>
          </w:tcPr>
          <w:p w14:paraId="66C5998C" w14:textId="77777777" w:rsidR="008860E2" w:rsidRPr="008860E2" w:rsidRDefault="008860E2" w:rsidP="0052327F">
            <w:pPr>
              <w:widowControl/>
              <w:jc w:val="center"/>
              <w:rPr>
                <w:sz w:val="18"/>
                <w:szCs w:val="18"/>
              </w:rPr>
            </w:pPr>
            <w:r w:rsidRPr="008860E2">
              <w:rPr>
                <w:sz w:val="18"/>
                <w:szCs w:val="18"/>
              </w:rPr>
              <w:t>Показатели энергосбережения и энергетической эффективности</w:t>
            </w:r>
          </w:p>
        </w:tc>
        <w:tc>
          <w:tcPr>
            <w:tcW w:w="992" w:type="dxa"/>
            <w:vMerge w:val="restart"/>
            <w:shd w:val="clear" w:color="auto" w:fill="auto"/>
            <w:vAlign w:val="center"/>
            <w:hideMark/>
          </w:tcPr>
          <w:p w14:paraId="45A07CCE" w14:textId="77777777" w:rsidR="008860E2" w:rsidRPr="008860E2" w:rsidRDefault="008860E2" w:rsidP="0052327F">
            <w:pPr>
              <w:widowControl/>
              <w:jc w:val="center"/>
              <w:rPr>
                <w:sz w:val="18"/>
                <w:szCs w:val="18"/>
              </w:rPr>
            </w:pPr>
            <w:r w:rsidRPr="008860E2">
              <w:rPr>
                <w:sz w:val="18"/>
                <w:szCs w:val="18"/>
              </w:rPr>
              <w:t>Реализация программ в области энергосбережения и повышения энергетической эффективности</w:t>
            </w:r>
          </w:p>
        </w:tc>
        <w:tc>
          <w:tcPr>
            <w:tcW w:w="671" w:type="dxa"/>
            <w:vMerge w:val="restart"/>
            <w:shd w:val="clear" w:color="auto" w:fill="auto"/>
            <w:vAlign w:val="center"/>
          </w:tcPr>
          <w:p w14:paraId="38E0C8B9" w14:textId="77777777" w:rsidR="008860E2" w:rsidRPr="008860E2" w:rsidRDefault="008860E2" w:rsidP="0052327F">
            <w:pPr>
              <w:widowControl/>
              <w:jc w:val="center"/>
              <w:rPr>
                <w:sz w:val="18"/>
                <w:szCs w:val="18"/>
              </w:rPr>
            </w:pPr>
            <w:r w:rsidRPr="008860E2">
              <w:rPr>
                <w:sz w:val="18"/>
                <w:szCs w:val="18"/>
              </w:rPr>
              <w:t>Динамика изменения расходов на топливо</w:t>
            </w:r>
          </w:p>
        </w:tc>
      </w:tr>
      <w:tr w:rsidR="008860E2" w:rsidRPr="008860E2" w14:paraId="3A6313E0" w14:textId="77777777" w:rsidTr="00022D9C">
        <w:trPr>
          <w:trHeight w:val="225"/>
        </w:trPr>
        <w:tc>
          <w:tcPr>
            <w:tcW w:w="323" w:type="dxa"/>
            <w:vMerge/>
            <w:vAlign w:val="center"/>
            <w:hideMark/>
          </w:tcPr>
          <w:p w14:paraId="507007CD" w14:textId="77777777" w:rsidR="008860E2" w:rsidRPr="008860E2" w:rsidRDefault="008860E2" w:rsidP="0052327F">
            <w:pPr>
              <w:widowControl/>
              <w:rPr>
                <w:sz w:val="18"/>
                <w:szCs w:val="18"/>
              </w:rPr>
            </w:pPr>
          </w:p>
        </w:tc>
        <w:tc>
          <w:tcPr>
            <w:tcW w:w="1276" w:type="dxa"/>
            <w:vMerge/>
            <w:vAlign w:val="center"/>
            <w:hideMark/>
          </w:tcPr>
          <w:p w14:paraId="74E825ED" w14:textId="77777777" w:rsidR="008860E2" w:rsidRPr="008860E2" w:rsidRDefault="008860E2" w:rsidP="0052327F">
            <w:pPr>
              <w:widowControl/>
              <w:rPr>
                <w:sz w:val="18"/>
                <w:szCs w:val="18"/>
              </w:rPr>
            </w:pPr>
          </w:p>
        </w:tc>
        <w:tc>
          <w:tcPr>
            <w:tcW w:w="567" w:type="dxa"/>
            <w:vMerge/>
            <w:vAlign w:val="center"/>
            <w:hideMark/>
          </w:tcPr>
          <w:p w14:paraId="0903E8DE" w14:textId="77777777" w:rsidR="008860E2" w:rsidRPr="008860E2" w:rsidRDefault="008860E2" w:rsidP="0052327F">
            <w:pPr>
              <w:widowControl/>
              <w:rPr>
                <w:sz w:val="18"/>
                <w:szCs w:val="18"/>
              </w:rPr>
            </w:pPr>
          </w:p>
        </w:tc>
        <w:tc>
          <w:tcPr>
            <w:tcW w:w="850" w:type="dxa"/>
            <w:vMerge/>
            <w:shd w:val="clear" w:color="auto" w:fill="auto"/>
            <w:noWrap/>
            <w:vAlign w:val="center"/>
            <w:hideMark/>
          </w:tcPr>
          <w:p w14:paraId="7609322F" w14:textId="77777777" w:rsidR="008860E2" w:rsidRPr="008860E2" w:rsidRDefault="008860E2" w:rsidP="0052327F">
            <w:pPr>
              <w:widowControl/>
              <w:jc w:val="center"/>
              <w:rPr>
                <w:sz w:val="18"/>
                <w:szCs w:val="18"/>
              </w:rPr>
            </w:pPr>
          </w:p>
        </w:tc>
        <w:tc>
          <w:tcPr>
            <w:tcW w:w="709" w:type="dxa"/>
            <w:vMerge/>
            <w:shd w:val="clear" w:color="auto" w:fill="auto"/>
            <w:noWrap/>
            <w:vAlign w:val="center"/>
            <w:hideMark/>
          </w:tcPr>
          <w:p w14:paraId="59D7355A" w14:textId="77777777" w:rsidR="008860E2" w:rsidRPr="008860E2" w:rsidRDefault="008860E2" w:rsidP="0052327F">
            <w:pPr>
              <w:widowControl/>
              <w:jc w:val="center"/>
              <w:rPr>
                <w:sz w:val="18"/>
                <w:szCs w:val="18"/>
              </w:rPr>
            </w:pPr>
          </w:p>
        </w:tc>
        <w:tc>
          <w:tcPr>
            <w:tcW w:w="709" w:type="dxa"/>
            <w:vMerge/>
            <w:shd w:val="clear" w:color="auto" w:fill="auto"/>
            <w:noWrap/>
            <w:vAlign w:val="center"/>
            <w:hideMark/>
          </w:tcPr>
          <w:p w14:paraId="30269656" w14:textId="77777777" w:rsidR="008860E2" w:rsidRPr="008860E2" w:rsidRDefault="008860E2" w:rsidP="0052327F">
            <w:pPr>
              <w:widowControl/>
              <w:jc w:val="center"/>
              <w:rPr>
                <w:sz w:val="18"/>
                <w:szCs w:val="18"/>
              </w:rPr>
            </w:pPr>
          </w:p>
        </w:tc>
        <w:tc>
          <w:tcPr>
            <w:tcW w:w="567" w:type="dxa"/>
            <w:vMerge/>
            <w:shd w:val="clear" w:color="auto" w:fill="auto"/>
            <w:noWrap/>
            <w:vAlign w:val="center"/>
            <w:hideMark/>
          </w:tcPr>
          <w:p w14:paraId="53623682" w14:textId="77777777" w:rsidR="008860E2" w:rsidRPr="008860E2" w:rsidRDefault="008860E2" w:rsidP="0052327F">
            <w:pPr>
              <w:widowControl/>
              <w:jc w:val="center"/>
              <w:rPr>
                <w:sz w:val="18"/>
                <w:szCs w:val="18"/>
              </w:rPr>
            </w:pPr>
          </w:p>
        </w:tc>
        <w:tc>
          <w:tcPr>
            <w:tcW w:w="1559" w:type="dxa"/>
          </w:tcPr>
          <w:p w14:paraId="79D20E30" w14:textId="77777777" w:rsidR="008860E2" w:rsidRPr="008860E2" w:rsidRDefault="008860E2" w:rsidP="0052327F">
            <w:pPr>
              <w:widowControl/>
              <w:jc w:val="center"/>
              <w:rPr>
                <w:sz w:val="18"/>
                <w:szCs w:val="18"/>
              </w:rPr>
            </w:pPr>
            <w:r w:rsidRPr="008860E2">
              <w:rPr>
                <w:sz w:val="18"/>
                <w:szCs w:val="18"/>
              </w:rPr>
              <w:t>Удельный расход топлива на производство единицы тепловой энергии, отпускаемой с коллекторов источников тепловой энергии</w:t>
            </w:r>
          </w:p>
        </w:tc>
        <w:tc>
          <w:tcPr>
            <w:tcW w:w="1276" w:type="dxa"/>
            <w:shd w:val="clear" w:color="auto" w:fill="auto"/>
            <w:noWrap/>
            <w:hideMark/>
          </w:tcPr>
          <w:p w14:paraId="0A773609" w14:textId="77777777" w:rsidR="008860E2" w:rsidRPr="008860E2" w:rsidRDefault="008860E2" w:rsidP="0052327F">
            <w:pPr>
              <w:widowControl/>
              <w:jc w:val="center"/>
              <w:rPr>
                <w:sz w:val="18"/>
                <w:szCs w:val="18"/>
              </w:rPr>
            </w:pPr>
            <w:r w:rsidRPr="008860E2">
              <w:rPr>
                <w:sz w:val="18"/>
                <w:szCs w:val="18"/>
              </w:rPr>
              <w:t>Величина технологических потерь тепловой энергии при передаче тепловой энергии по тепловым сетям</w:t>
            </w:r>
          </w:p>
        </w:tc>
        <w:tc>
          <w:tcPr>
            <w:tcW w:w="1237" w:type="dxa"/>
          </w:tcPr>
          <w:p w14:paraId="1A60AEA5" w14:textId="77777777" w:rsidR="008860E2" w:rsidRPr="008860E2" w:rsidRDefault="008860E2" w:rsidP="0052327F">
            <w:pPr>
              <w:widowControl/>
              <w:jc w:val="center"/>
              <w:rPr>
                <w:sz w:val="18"/>
                <w:szCs w:val="18"/>
              </w:rPr>
            </w:pPr>
            <w:r w:rsidRPr="008860E2">
              <w:rPr>
                <w:sz w:val="18"/>
                <w:szCs w:val="18"/>
              </w:rPr>
              <w:t>Величина технологических потерь теплоносителя при передаче тепловой энергии по тепловым сетям</w:t>
            </w:r>
          </w:p>
        </w:tc>
        <w:tc>
          <w:tcPr>
            <w:tcW w:w="992" w:type="dxa"/>
            <w:vMerge/>
            <w:shd w:val="clear" w:color="auto" w:fill="auto"/>
            <w:noWrap/>
            <w:vAlign w:val="center"/>
            <w:hideMark/>
          </w:tcPr>
          <w:p w14:paraId="0A18AC56" w14:textId="77777777" w:rsidR="008860E2" w:rsidRPr="008860E2" w:rsidRDefault="008860E2" w:rsidP="0052327F">
            <w:pPr>
              <w:widowControl/>
              <w:jc w:val="center"/>
              <w:rPr>
                <w:sz w:val="18"/>
                <w:szCs w:val="18"/>
              </w:rPr>
            </w:pPr>
          </w:p>
        </w:tc>
        <w:tc>
          <w:tcPr>
            <w:tcW w:w="671" w:type="dxa"/>
            <w:vMerge/>
            <w:shd w:val="clear" w:color="auto" w:fill="auto"/>
            <w:vAlign w:val="center"/>
          </w:tcPr>
          <w:p w14:paraId="6F982227" w14:textId="77777777" w:rsidR="008860E2" w:rsidRPr="008860E2" w:rsidRDefault="008860E2" w:rsidP="0052327F">
            <w:pPr>
              <w:widowControl/>
              <w:jc w:val="center"/>
              <w:rPr>
                <w:sz w:val="18"/>
                <w:szCs w:val="18"/>
              </w:rPr>
            </w:pPr>
          </w:p>
        </w:tc>
      </w:tr>
      <w:tr w:rsidR="008860E2" w:rsidRPr="008860E2" w14:paraId="4F2FECB8" w14:textId="77777777" w:rsidTr="00022D9C">
        <w:trPr>
          <w:trHeight w:val="225"/>
        </w:trPr>
        <w:tc>
          <w:tcPr>
            <w:tcW w:w="323" w:type="dxa"/>
            <w:vMerge/>
            <w:vAlign w:val="center"/>
            <w:hideMark/>
          </w:tcPr>
          <w:p w14:paraId="05FE4CD3" w14:textId="77777777" w:rsidR="008860E2" w:rsidRPr="008860E2" w:rsidRDefault="008860E2" w:rsidP="0052327F">
            <w:pPr>
              <w:widowControl/>
              <w:rPr>
                <w:sz w:val="18"/>
                <w:szCs w:val="18"/>
              </w:rPr>
            </w:pPr>
          </w:p>
        </w:tc>
        <w:tc>
          <w:tcPr>
            <w:tcW w:w="1276" w:type="dxa"/>
            <w:vMerge/>
            <w:vAlign w:val="center"/>
            <w:hideMark/>
          </w:tcPr>
          <w:p w14:paraId="07D5E2F8" w14:textId="77777777" w:rsidR="008860E2" w:rsidRPr="008860E2" w:rsidRDefault="008860E2" w:rsidP="0052327F">
            <w:pPr>
              <w:widowControl/>
              <w:rPr>
                <w:sz w:val="18"/>
                <w:szCs w:val="18"/>
              </w:rPr>
            </w:pPr>
          </w:p>
        </w:tc>
        <w:tc>
          <w:tcPr>
            <w:tcW w:w="567" w:type="dxa"/>
            <w:vMerge/>
            <w:vAlign w:val="center"/>
            <w:hideMark/>
          </w:tcPr>
          <w:p w14:paraId="3370ECEE" w14:textId="77777777" w:rsidR="008860E2" w:rsidRPr="008860E2" w:rsidRDefault="008860E2" w:rsidP="0052327F">
            <w:pPr>
              <w:widowControl/>
              <w:rPr>
                <w:sz w:val="18"/>
                <w:szCs w:val="18"/>
              </w:rPr>
            </w:pPr>
          </w:p>
        </w:tc>
        <w:tc>
          <w:tcPr>
            <w:tcW w:w="850" w:type="dxa"/>
            <w:shd w:val="clear" w:color="auto" w:fill="auto"/>
            <w:noWrap/>
            <w:vAlign w:val="center"/>
            <w:hideMark/>
          </w:tcPr>
          <w:p w14:paraId="0E3E4014" w14:textId="77777777" w:rsidR="008860E2" w:rsidRPr="008860E2" w:rsidRDefault="008860E2" w:rsidP="0052327F">
            <w:pPr>
              <w:widowControl/>
              <w:jc w:val="center"/>
              <w:rPr>
                <w:sz w:val="18"/>
                <w:szCs w:val="18"/>
              </w:rPr>
            </w:pPr>
            <w:r w:rsidRPr="008860E2">
              <w:rPr>
                <w:sz w:val="18"/>
                <w:szCs w:val="18"/>
              </w:rPr>
              <w:t>тыс. руб.</w:t>
            </w:r>
          </w:p>
        </w:tc>
        <w:tc>
          <w:tcPr>
            <w:tcW w:w="709" w:type="dxa"/>
            <w:shd w:val="clear" w:color="auto" w:fill="auto"/>
            <w:noWrap/>
            <w:vAlign w:val="center"/>
            <w:hideMark/>
          </w:tcPr>
          <w:p w14:paraId="052CFC09" w14:textId="77777777" w:rsidR="008860E2" w:rsidRPr="008860E2" w:rsidRDefault="008860E2" w:rsidP="0052327F">
            <w:pPr>
              <w:widowControl/>
              <w:jc w:val="center"/>
              <w:rPr>
                <w:sz w:val="18"/>
                <w:szCs w:val="18"/>
              </w:rPr>
            </w:pPr>
            <w:r w:rsidRPr="008860E2">
              <w:rPr>
                <w:sz w:val="18"/>
                <w:szCs w:val="18"/>
              </w:rPr>
              <w:t>%</w:t>
            </w:r>
          </w:p>
        </w:tc>
        <w:tc>
          <w:tcPr>
            <w:tcW w:w="709" w:type="dxa"/>
            <w:shd w:val="clear" w:color="auto" w:fill="auto"/>
            <w:noWrap/>
            <w:vAlign w:val="center"/>
            <w:hideMark/>
          </w:tcPr>
          <w:p w14:paraId="29CDA4A9" w14:textId="77777777" w:rsidR="008860E2" w:rsidRPr="008860E2" w:rsidRDefault="008860E2" w:rsidP="0052327F">
            <w:pPr>
              <w:widowControl/>
              <w:jc w:val="center"/>
              <w:rPr>
                <w:sz w:val="18"/>
                <w:szCs w:val="18"/>
              </w:rPr>
            </w:pPr>
            <w:r w:rsidRPr="008860E2">
              <w:rPr>
                <w:sz w:val="18"/>
                <w:szCs w:val="18"/>
              </w:rPr>
              <w:t>%</w:t>
            </w:r>
          </w:p>
        </w:tc>
        <w:tc>
          <w:tcPr>
            <w:tcW w:w="567" w:type="dxa"/>
            <w:shd w:val="clear" w:color="auto" w:fill="auto"/>
            <w:noWrap/>
            <w:vAlign w:val="center"/>
            <w:hideMark/>
          </w:tcPr>
          <w:p w14:paraId="5132B47F" w14:textId="77777777" w:rsidR="008860E2" w:rsidRPr="008860E2" w:rsidRDefault="008860E2" w:rsidP="0052327F">
            <w:pPr>
              <w:widowControl/>
              <w:jc w:val="center"/>
              <w:rPr>
                <w:sz w:val="18"/>
                <w:szCs w:val="18"/>
              </w:rPr>
            </w:pPr>
          </w:p>
        </w:tc>
        <w:tc>
          <w:tcPr>
            <w:tcW w:w="1559" w:type="dxa"/>
            <w:vAlign w:val="center"/>
          </w:tcPr>
          <w:p w14:paraId="21434275" w14:textId="77777777" w:rsidR="008860E2" w:rsidRPr="008860E2" w:rsidRDefault="008860E2" w:rsidP="0052327F">
            <w:pPr>
              <w:widowControl/>
              <w:jc w:val="center"/>
              <w:rPr>
                <w:sz w:val="18"/>
                <w:szCs w:val="18"/>
              </w:rPr>
            </w:pPr>
            <w:r w:rsidRPr="008860E2">
              <w:rPr>
                <w:sz w:val="18"/>
                <w:szCs w:val="18"/>
              </w:rPr>
              <w:t>кг у.т./Гкал</w:t>
            </w:r>
          </w:p>
        </w:tc>
        <w:tc>
          <w:tcPr>
            <w:tcW w:w="1276" w:type="dxa"/>
            <w:shd w:val="clear" w:color="auto" w:fill="auto"/>
            <w:noWrap/>
            <w:vAlign w:val="center"/>
            <w:hideMark/>
          </w:tcPr>
          <w:p w14:paraId="2C593F92" w14:textId="77777777" w:rsidR="008860E2" w:rsidRPr="008860E2" w:rsidRDefault="008860E2" w:rsidP="0052327F">
            <w:pPr>
              <w:widowControl/>
              <w:jc w:val="center"/>
              <w:rPr>
                <w:sz w:val="18"/>
                <w:szCs w:val="18"/>
              </w:rPr>
            </w:pPr>
            <w:r w:rsidRPr="008860E2">
              <w:rPr>
                <w:sz w:val="18"/>
                <w:szCs w:val="18"/>
              </w:rPr>
              <w:t>Гкал/год</w:t>
            </w:r>
          </w:p>
        </w:tc>
        <w:tc>
          <w:tcPr>
            <w:tcW w:w="1237" w:type="dxa"/>
          </w:tcPr>
          <w:p w14:paraId="76E89F4C" w14:textId="77777777" w:rsidR="008860E2" w:rsidRPr="008860E2" w:rsidRDefault="008860E2" w:rsidP="0052327F">
            <w:pPr>
              <w:widowControl/>
              <w:jc w:val="center"/>
              <w:rPr>
                <w:sz w:val="18"/>
                <w:szCs w:val="18"/>
              </w:rPr>
            </w:pPr>
            <w:r w:rsidRPr="008860E2">
              <w:rPr>
                <w:sz w:val="18"/>
                <w:szCs w:val="18"/>
              </w:rPr>
              <w:t>тонн/год</w:t>
            </w:r>
          </w:p>
        </w:tc>
        <w:tc>
          <w:tcPr>
            <w:tcW w:w="992" w:type="dxa"/>
            <w:shd w:val="clear" w:color="auto" w:fill="auto"/>
            <w:noWrap/>
            <w:vAlign w:val="center"/>
            <w:hideMark/>
          </w:tcPr>
          <w:p w14:paraId="55342FF4" w14:textId="77777777" w:rsidR="008860E2" w:rsidRPr="008860E2" w:rsidRDefault="008860E2" w:rsidP="0052327F">
            <w:pPr>
              <w:widowControl/>
              <w:jc w:val="center"/>
              <w:rPr>
                <w:sz w:val="18"/>
                <w:szCs w:val="18"/>
              </w:rPr>
            </w:pPr>
          </w:p>
        </w:tc>
        <w:tc>
          <w:tcPr>
            <w:tcW w:w="671" w:type="dxa"/>
            <w:vAlign w:val="center"/>
          </w:tcPr>
          <w:p w14:paraId="4E207B88" w14:textId="77777777" w:rsidR="008860E2" w:rsidRPr="008860E2" w:rsidRDefault="008860E2" w:rsidP="0052327F">
            <w:pPr>
              <w:widowControl/>
              <w:jc w:val="center"/>
              <w:rPr>
                <w:sz w:val="18"/>
                <w:szCs w:val="18"/>
              </w:rPr>
            </w:pPr>
          </w:p>
        </w:tc>
      </w:tr>
      <w:tr w:rsidR="008860E2" w:rsidRPr="008860E2" w14:paraId="39D33525" w14:textId="77777777" w:rsidTr="00022D9C">
        <w:trPr>
          <w:trHeight w:hRule="exact" w:val="506"/>
        </w:trPr>
        <w:tc>
          <w:tcPr>
            <w:tcW w:w="323" w:type="dxa"/>
            <w:vMerge w:val="restart"/>
            <w:shd w:val="clear" w:color="auto" w:fill="auto"/>
            <w:noWrap/>
            <w:vAlign w:val="center"/>
            <w:hideMark/>
          </w:tcPr>
          <w:p w14:paraId="7C99204A" w14:textId="77777777" w:rsidR="008860E2" w:rsidRPr="008860E2" w:rsidRDefault="008860E2" w:rsidP="0052327F">
            <w:pPr>
              <w:widowControl/>
              <w:jc w:val="center"/>
              <w:rPr>
                <w:sz w:val="18"/>
                <w:szCs w:val="18"/>
              </w:rPr>
            </w:pPr>
            <w:r w:rsidRPr="008860E2">
              <w:rPr>
                <w:sz w:val="18"/>
                <w:szCs w:val="18"/>
              </w:rPr>
              <w:t>1.</w:t>
            </w:r>
          </w:p>
        </w:tc>
        <w:tc>
          <w:tcPr>
            <w:tcW w:w="1276" w:type="dxa"/>
            <w:vMerge w:val="restart"/>
            <w:shd w:val="clear" w:color="auto" w:fill="auto"/>
            <w:vAlign w:val="center"/>
            <w:hideMark/>
          </w:tcPr>
          <w:p w14:paraId="1978A1BC" w14:textId="77777777" w:rsidR="008860E2" w:rsidRPr="008860E2" w:rsidRDefault="008860E2" w:rsidP="0052327F">
            <w:pPr>
              <w:widowControl/>
              <w:jc w:val="both"/>
            </w:pPr>
            <w:r w:rsidRPr="008860E2">
              <w:t xml:space="preserve">АО «Пучежская МТС» </w:t>
            </w:r>
          </w:p>
          <w:p w14:paraId="43E15DAC" w14:textId="77777777" w:rsidR="008860E2" w:rsidRPr="008860E2" w:rsidRDefault="008860E2" w:rsidP="0052327F">
            <w:pPr>
              <w:widowControl/>
              <w:jc w:val="both"/>
              <w:rPr>
                <w:sz w:val="18"/>
                <w:szCs w:val="18"/>
              </w:rPr>
            </w:pPr>
            <w:r w:rsidRPr="008860E2">
              <w:t xml:space="preserve">(г. Пучеж) </w:t>
            </w:r>
          </w:p>
        </w:tc>
        <w:tc>
          <w:tcPr>
            <w:tcW w:w="567" w:type="dxa"/>
            <w:shd w:val="clear" w:color="auto" w:fill="auto"/>
            <w:noWrap/>
            <w:vAlign w:val="center"/>
            <w:hideMark/>
          </w:tcPr>
          <w:p w14:paraId="37D3680D" w14:textId="77777777" w:rsidR="008860E2" w:rsidRPr="008860E2" w:rsidRDefault="008860E2" w:rsidP="0052327F">
            <w:pPr>
              <w:jc w:val="center"/>
            </w:pPr>
            <w:r w:rsidRPr="008860E2">
              <w:t>2025</w:t>
            </w:r>
          </w:p>
        </w:tc>
        <w:tc>
          <w:tcPr>
            <w:tcW w:w="850" w:type="dxa"/>
            <w:shd w:val="clear" w:color="auto" w:fill="auto"/>
            <w:noWrap/>
            <w:vAlign w:val="center"/>
            <w:hideMark/>
          </w:tcPr>
          <w:p w14:paraId="444B8906" w14:textId="77777777" w:rsidR="008860E2" w:rsidRPr="008860E2" w:rsidRDefault="008860E2" w:rsidP="0052327F">
            <w:pPr>
              <w:jc w:val="center"/>
              <w:rPr>
                <w:bCs/>
                <w:sz w:val="18"/>
                <w:szCs w:val="18"/>
              </w:rPr>
            </w:pPr>
            <w:r w:rsidRPr="008860E2">
              <w:rPr>
                <w:bCs/>
                <w:sz w:val="18"/>
                <w:szCs w:val="18"/>
              </w:rPr>
              <w:t xml:space="preserve">3 236,864   </w:t>
            </w:r>
          </w:p>
        </w:tc>
        <w:tc>
          <w:tcPr>
            <w:tcW w:w="709" w:type="dxa"/>
            <w:shd w:val="clear" w:color="auto" w:fill="auto"/>
            <w:noWrap/>
            <w:vAlign w:val="center"/>
            <w:hideMark/>
          </w:tcPr>
          <w:p w14:paraId="20D47DE7" w14:textId="77777777" w:rsidR="008860E2" w:rsidRPr="008860E2" w:rsidRDefault="008860E2" w:rsidP="0052327F">
            <w:pPr>
              <w:widowControl/>
              <w:jc w:val="center"/>
              <w:rPr>
                <w:sz w:val="18"/>
                <w:szCs w:val="18"/>
              </w:rPr>
            </w:pPr>
            <w:r w:rsidRPr="008860E2">
              <w:rPr>
                <w:sz w:val="18"/>
                <w:szCs w:val="18"/>
              </w:rPr>
              <w:t>-</w:t>
            </w:r>
          </w:p>
        </w:tc>
        <w:tc>
          <w:tcPr>
            <w:tcW w:w="709" w:type="dxa"/>
            <w:shd w:val="clear" w:color="auto" w:fill="auto"/>
            <w:noWrap/>
            <w:vAlign w:val="center"/>
            <w:hideMark/>
          </w:tcPr>
          <w:p w14:paraId="12EECEC7" w14:textId="77777777" w:rsidR="008860E2" w:rsidRPr="008860E2" w:rsidRDefault="008860E2" w:rsidP="0052327F">
            <w:pPr>
              <w:widowControl/>
              <w:jc w:val="center"/>
              <w:rPr>
                <w:sz w:val="18"/>
                <w:szCs w:val="18"/>
              </w:rPr>
            </w:pPr>
            <w:r w:rsidRPr="008860E2">
              <w:rPr>
                <w:sz w:val="18"/>
                <w:szCs w:val="18"/>
              </w:rPr>
              <w:t>0</w:t>
            </w:r>
          </w:p>
        </w:tc>
        <w:tc>
          <w:tcPr>
            <w:tcW w:w="567" w:type="dxa"/>
            <w:shd w:val="clear" w:color="auto" w:fill="auto"/>
            <w:noWrap/>
            <w:vAlign w:val="center"/>
            <w:hideMark/>
          </w:tcPr>
          <w:p w14:paraId="6E7F632F" w14:textId="77777777" w:rsidR="008860E2" w:rsidRPr="008860E2" w:rsidRDefault="008860E2" w:rsidP="0052327F">
            <w:pPr>
              <w:jc w:val="center"/>
              <w:rPr>
                <w:sz w:val="18"/>
                <w:szCs w:val="18"/>
              </w:rPr>
            </w:pPr>
            <w:r w:rsidRPr="008860E2">
              <w:rPr>
                <w:sz w:val="18"/>
                <w:szCs w:val="18"/>
              </w:rPr>
              <w:t>-</w:t>
            </w:r>
          </w:p>
        </w:tc>
        <w:tc>
          <w:tcPr>
            <w:tcW w:w="1559" w:type="dxa"/>
            <w:vAlign w:val="center"/>
          </w:tcPr>
          <w:p w14:paraId="280CF970" w14:textId="77777777" w:rsidR="008860E2" w:rsidRPr="008860E2" w:rsidRDefault="008860E2" w:rsidP="0052327F">
            <w:pPr>
              <w:jc w:val="center"/>
              <w:rPr>
                <w:sz w:val="18"/>
                <w:szCs w:val="18"/>
              </w:rPr>
            </w:pPr>
            <w:r w:rsidRPr="008860E2">
              <w:rPr>
                <w:sz w:val="18"/>
                <w:szCs w:val="18"/>
              </w:rPr>
              <w:t>-</w:t>
            </w:r>
          </w:p>
        </w:tc>
        <w:tc>
          <w:tcPr>
            <w:tcW w:w="1276" w:type="dxa"/>
            <w:shd w:val="clear" w:color="auto" w:fill="auto"/>
            <w:noWrap/>
            <w:vAlign w:val="center"/>
            <w:hideMark/>
          </w:tcPr>
          <w:p w14:paraId="14C9FECE" w14:textId="77777777" w:rsidR="008860E2" w:rsidRPr="008860E2" w:rsidRDefault="008860E2" w:rsidP="0052327F">
            <w:pPr>
              <w:jc w:val="center"/>
              <w:rPr>
                <w:color w:val="000000"/>
                <w:sz w:val="18"/>
                <w:szCs w:val="18"/>
              </w:rPr>
            </w:pPr>
            <w:r w:rsidRPr="008860E2">
              <w:rPr>
                <w:color w:val="000000"/>
                <w:sz w:val="18"/>
                <w:szCs w:val="18"/>
              </w:rPr>
              <w:t>-</w:t>
            </w:r>
          </w:p>
        </w:tc>
        <w:tc>
          <w:tcPr>
            <w:tcW w:w="1237" w:type="dxa"/>
            <w:vAlign w:val="center"/>
          </w:tcPr>
          <w:p w14:paraId="2440D265" w14:textId="77777777" w:rsidR="008860E2" w:rsidRPr="008860E2" w:rsidRDefault="008860E2" w:rsidP="0052327F">
            <w:pPr>
              <w:jc w:val="center"/>
              <w:rPr>
                <w:color w:val="000000"/>
                <w:sz w:val="18"/>
                <w:szCs w:val="18"/>
              </w:rPr>
            </w:pPr>
            <w:r w:rsidRPr="008860E2">
              <w:rPr>
                <w:color w:val="000000"/>
                <w:sz w:val="18"/>
                <w:szCs w:val="18"/>
              </w:rPr>
              <w:t>-</w:t>
            </w:r>
          </w:p>
        </w:tc>
        <w:tc>
          <w:tcPr>
            <w:tcW w:w="992" w:type="dxa"/>
            <w:shd w:val="clear" w:color="auto" w:fill="auto"/>
            <w:noWrap/>
            <w:vAlign w:val="center"/>
            <w:hideMark/>
          </w:tcPr>
          <w:p w14:paraId="65D430F3" w14:textId="77777777" w:rsidR="008860E2" w:rsidRPr="008860E2" w:rsidRDefault="008860E2" w:rsidP="0052327F">
            <w:pPr>
              <w:jc w:val="center"/>
              <w:rPr>
                <w:sz w:val="18"/>
                <w:szCs w:val="18"/>
              </w:rPr>
            </w:pPr>
            <w:r w:rsidRPr="008860E2">
              <w:rPr>
                <w:sz w:val="18"/>
                <w:szCs w:val="18"/>
              </w:rPr>
              <w:t>-</w:t>
            </w:r>
          </w:p>
        </w:tc>
        <w:tc>
          <w:tcPr>
            <w:tcW w:w="671" w:type="dxa"/>
            <w:vAlign w:val="center"/>
          </w:tcPr>
          <w:p w14:paraId="1866C654" w14:textId="77777777" w:rsidR="008860E2" w:rsidRPr="008860E2" w:rsidRDefault="008860E2" w:rsidP="0052327F">
            <w:pPr>
              <w:jc w:val="center"/>
              <w:rPr>
                <w:sz w:val="18"/>
                <w:szCs w:val="18"/>
              </w:rPr>
            </w:pPr>
            <w:r w:rsidRPr="008860E2">
              <w:rPr>
                <w:sz w:val="18"/>
                <w:szCs w:val="18"/>
              </w:rPr>
              <w:t>-</w:t>
            </w:r>
          </w:p>
        </w:tc>
      </w:tr>
      <w:tr w:rsidR="008860E2" w:rsidRPr="008860E2" w14:paraId="75B446F6" w14:textId="77777777" w:rsidTr="00022D9C">
        <w:trPr>
          <w:trHeight w:hRule="exact" w:val="426"/>
        </w:trPr>
        <w:tc>
          <w:tcPr>
            <w:tcW w:w="323" w:type="dxa"/>
            <w:vMerge/>
            <w:vAlign w:val="center"/>
            <w:hideMark/>
          </w:tcPr>
          <w:p w14:paraId="76AAA1DB" w14:textId="77777777" w:rsidR="008860E2" w:rsidRPr="008860E2" w:rsidRDefault="008860E2" w:rsidP="0052327F">
            <w:pPr>
              <w:widowControl/>
              <w:jc w:val="center"/>
              <w:rPr>
                <w:sz w:val="18"/>
                <w:szCs w:val="18"/>
              </w:rPr>
            </w:pPr>
          </w:p>
        </w:tc>
        <w:tc>
          <w:tcPr>
            <w:tcW w:w="1276" w:type="dxa"/>
            <w:vMerge/>
            <w:vAlign w:val="center"/>
            <w:hideMark/>
          </w:tcPr>
          <w:p w14:paraId="0B105176" w14:textId="77777777" w:rsidR="008860E2" w:rsidRPr="008860E2" w:rsidRDefault="008860E2" w:rsidP="0052327F">
            <w:pPr>
              <w:widowControl/>
              <w:rPr>
                <w:sz w:val="18"/>
                <w:szCs w:val="18"/>
              </w:rPr>
            </w:pPr>
          </w:p>
        </w:tc>
        <w:tc>
          <w:tcPr>
            <w:tcW w:w="567" w:type="dxa"/>
            <w:shd w:val="clear" w:color="auto" w:fill="auto"/>
            <w:noWrap/>
            <w:vAlign w:val="center"/>
            <w:hideMark/>
          </w:tcPr>
          <w:p w14:paraId="0C11DBEF" w14:textId="77777777" w:rsidR="008860E2" w:rsidRPr="008860E2" w:rsidRDefault="008860E2" w:rsidP="0052327F">
            <w:pPr>
              <w:jc w:val="center"/>
            </w:pPr>
            <w:r w:rsidRPr="008860E2">
              <w:t>2026</w:t>
            </w:r>
          </w:p>
        </w:tc>
        <w:tc>
          <w:tcPr>
            <w:tcW w:w="850" w:type="dxa"/>
            <w:shd w:val="clear" w:color="auto" w:fill="auto"/>
            <w:noWrap/>
            <w:vAlign w:val="center"/>
            <w:hideMark/>
          </w:tcPr>
          <w:p w14:paraId="242F1EEA" w14:textId="77777777" w:rsidR="008860E2" w:rsidRPr="008860E2" w:rsidRDefault="008860E2" w:rsidP="0052327F">
            <w:pPr>
              <w:jc w:val="center"/>
              <w:rPr>
                <w:sz w:val="18"/>
                <w:szCs w:val="18"/>
              </w:rPr>
            </w:pPr>
            <w:r w:rsidRPr="008860E2">
              <w:rPr>
                <w:sz w:val="18"/>
                <w:szCs w:val="18"/>
              </w:rPr>
              <w:t>-</w:t>
            </w:r>
          </w:p>
        </w:tc>
        <w:tc>
          <w:tcPr>
            <w:tcW w:w="709" w:type="dxa"/>
            <w:shd w:val="clear" w:color="auto" w:fill="auto"/>
            <w:noWrap/>
            <w:vAlign w:val="center"/>
            <w:hideMark/>
          </w:tcPr>
          <w:p w14:paraId="3EC1CE99" w14:textId="77777777" w:rsidR="008860E2" w:rsidRPr="008860E2" w:rsidRDefault="008860E2" w:rsidP="0052327F">
            <w:pPr>
              <w:widowControl/>
              <w:jc w:val="center"/>
              <w:rPr>
                <w:sz w:val="18"/>
                <w:szCs w:val="18"/>
              </w:rPr>
            </w:pPr>
            <w:r w:rsidRPr="008860E2">
              <w:rPr>
                <w:sz w:val="18"/>
                <w:szCs w:val="18"/>
              </w:rPr>
              <w:t>1,0</w:t>
            </w:r>
          </w:p>
        </w:tc>
        <w:tc>
          <w:tcPr>
            <w:tcW w:w="709" w:type="dxa"/>
            <w:shd w:val="clear" w:color="auto" w:fill="auto"/>
            <w:noWrap/>
            <w:vAlign w:val="center"/>
            <w:hideMark/>
          </w:tcPr>
          <w:p w14:paraId="2C1FAA63" w14:textId="77777777" w:rsidR="008860E2" w:rsidRPr="008860E2" w:rsidRDefault="008860E2" w:rsidP="0052327F">
            <w:pPr>
              <w:widowControl/>
              <w:jc w:val="center"/>
              <w:rPr>
                <w:sz w:val="18"/>
                <w:szCs w:val="18"/>
              </w:rPr>
            </w:pPr>
            <w:r w:rsidRPr="008860E2">
              <w:rPr>
                <w:sz w:val="18"/>
                <w:szCs w:val="18"/>
              </w:rPr>
              <w:t>0</w:t>
            </w:r>
          </w:p>
        </w:tc>
        <w:tc>
          <w:tcPr>
            <w:tcW w:w="567" w:type="dxa"/>
            <w:shd w:val="clear" w:color="auto" w:fill="auto"/>
            <w:noWrap/>
            <w:vAlign w:val="center"/>
            <w:hideMark/>
          </w:tcPr>
          <w:p w14:paraId="55D85388" w14:textId="77777777" w:rsidR="008860E2" w:rsidRPr="008860E2" w:rsidRDefault="008860E2" w:rsidP="0052327F">
            <w:pPr>
              <w:jc w:val="center"/>
              <w:rPr>
                <w:sz w:val="18"/>
                <w:szCs w:val="18"/>
              </w:rPr>
            </w:pPr>
            <w:r w:rsidRPr="008860E2">
              <w:rPr>
                <w:sz w:val="18"/>
                <w:szCs w:val="18"/>
              </w:rPr>
              <w:t>-</w:t>
            </w:r>
          </w:p>
        </w:tc>
        <w:tc>
          <w:tcPr>
            <w:tcW w:w="1559" w:type="dxa"/>
            <w:vAlign w:val="center"/>
          </w:tcPr>
          <w:p w14:paraId="670971C1" w14:textId="77777777" w:rsidR="008860E2" w:rsidRPr="008860E2" w:rsidRDefault="008860E2" w:rsidP="0052327F">
            <w:pPr>
              <w:jc w:val="center"/>
            </w:pPr>
            <w:r w:rsidRPr="008860E2">
              <w:t>-</w:t>
            </w:r>
          </w:p>
        </w:tc>
        <w:tc>
          <w:tcPr>
            <w:tcW w:w="1276" w:type="dxa"/>
            <w:shd w:val="clear" w:color="auto" w:fill="auto"/>
            <w:noWrap/>
            <w:vAlign w:val="center"/>
          </w:tcPr>
          <w:p w14:paraId="705DE1C9" w14:textId="77777777" w:rsidR="008860E2" w:rsidRPr="008860E2" w:rsidRDefault="008860E2" w:rsidP="0052327F">
            <w:pPr>
              <w:jc w:val="center"/>
            </w:pPr>
            <w:r w:rsidRPr="008860E2">
              <w:t>-</w:t>
            </w:r>
          </w:p>
        </w:tc>
        <w:tc>
          <w:tcPr>
            <w:tcW w:w="1237" w:type="dxa"/>
            <w:vAlign w:val="center"/>
          </w:tcPr>
          <w:p w14:paraId="5CABD2B4" w14:textId="77777777" w:rsidR="008860E2" w:rsidRPr="008860E2" w:rsidRDefault="008860E2" w:rsidP="0052327F">
            <w:pPr>
              <w:jc w:val="center"/>
            </w:pPr>
            <w:r w:rsidRPr="008860E2">
              <w:t>-</w:t>
            </w:r>
          </w:p>
        </w:tc>
        <w:tc>
          <w:tcPr>
            <w:tcW w:w="992" w:type="dxa"/>
            <w:shd w:val="clear" w:color="auto" w:fill="auto"/>
            <w:noWrap/>
            <w:vAlign w:val="center"/>
            <w:hideMark/>
          </w:tcPr>
          <w:p w14:paraId="46BF38CE" w14:textId="77777777" w:rsidR="008860E2" w:rsidRPr="008860E2" w:rsidRDefault="008860E2" w:rsidP="0052327F">
            <w:pPr>
              <w:jc w:val="center"/>
              <w:rPr>
                <w:sz w:val="18"/>
                <w:szCs w:val="18"/>
              </w:rPr>
            </w:pPr>
            <w:r w:rsidRPr="008860E2">
              <w:rPr>
                <w:sz w:val="18"/>
                <w:szCs w:val="18"/>
              </w:rPr>
              <w:t>-</w:t>
            </w:r>
          </w:p>
        </w:tc>
        <w:tc>
          <w:tcPr>
            <w:tcW w:w="671" w:type="dxa"/>
            <w:vAlign w:val="center"/>
          </w:tcPr>
          <w:p w14:paraId="30F30284" w14:textId="77777777" w:rsidR="008860E2" w:rsidRPr="008860E2" w:rsidRDefault="008860E2" w:rsidP="0052327F">
            <w:pPr>
              <w:jc w:val="center"/>
              <w:rPr>
                <w:sz w:val="18"/>
                <w:szCs w:val="18"/>
              </w:rPr>
            </w:pPr>
            <w:r w:rsidRPr="008860E2">
              <w:rPr>
                <w:sz w:val="18"/>
                <w:szCs w:val="18"/>
              </w:rPr>
              <w:t>-</w:t>
            </w:r>
          </w:p>
        </w:tc>
      </w:tr>
      <w:tr w:rsidR="008860E2" w:rsidRPr="008860E2" w14:paraId="6DE18054" w14:textId="77777777" w:rsidTr="00022D9C">
        <w:trPr>
          <w:trHeight w:hRule="exact" w:val="430"/>
        </w:trPr>
        <w:tc>
          <w:tcPr>
            <w:tcW w:w="323" w:type="dxa"/>
            <w:vMerge/>
            <w:vAlign w:val="center"/>
            <w:hideMark/>
          </w:tcPr>
          <w:p w14:paraId="2013305F" w14:textId="77777777" w:rsidR="008860E2" w:rsidRPr="008860E2" w:rsidRDefault="008860E2" w:rsidP="0052327F">
            <w:pPr>
              <w:widowControl/>
              <w:jc w:val="center"/>
              <w:rPr>
                <w:sz w:val="18"/>
                <w:szCs w:val="18"/>
              </w:rPr>
            </w:pPr>
          </w:p>
        </w:tc>
        <w:tc>
          <w:tcPr>
            <w:tcW w:w="1276" w:type="dxa"/>
            <w:vMerge/>
            <w:vAlign w:val="center"/>
            <w:hideMark/>
          </w:tcPr>
          <w:p w14:paraId="1B3380A9" w14:textId="77777777" w:rsidR="008860E2" w:rsidRPr="008860E2" w:rsidRDefault="008860E2" w:rsidP="0052327F">
            <w:pPr>
              <w:widowControl/>
              <w:rPr>
                <w:sz w:val="18"/>
                <w:szCs w:val="18"/>
              </w:rPr>
            </w:pPr>
          </w:p>
        </w:tc>
        <w:tc>
          <w:tcPr>
            <w:tcW w:w="567" w:type="dxa"/>
            <w:shd w:val="clear" w:color="auto" w:fill="auto"/>
            <w:noWrap/>
            <w:vAlign w:val="center"/>
            <w:hideMark/>
          </w:tcPr>
          <w:p w14:paraId="21DB8633" w14:textId="77777777" w:rsidR="008860E2" w:rsidRPr="008860E2" w:rsidRDefault="008860E2" w:rsidP="0052327F">
            <w:pPr>
              <w:widowControl/>
              <w:jc w:val="center"/>
              <w:rPr>
                <w:sz w:val="18"/>
                <w:szCs w:val="18"/>
              </w:rPr>
            </w:pPr>
            <w:r w:rsidRPr="008860E2">
              <w:t>2027</w:t>
            </w:r>
          </w:p>
        </w:tc>
        <w:tc>
          <w:tcPr>
            <w:tcW w:w="850" w:type="dxa"/>
            <w:shd w:val="clear" w:color="auto" w:fill="auto"/>
            <w:noWrap/>
            <w:vAlign w:val="center"/>
            <w:hideMark/>
          </w:tcPr>
          <w:p w14:paraId="7DB80BD8" w14:textId="77777777" w:rsidR="008860E2" w:rsidRPr="008860E2" w:rsidRDefault="008860E2" w:rsidP="0052327F">
            <w:pPr>
              <w:jc w:val="center"/>
              <w:rPr>
                <w:sz w:val="18"/>
                <w:szCs w:val="18"/>
              </w:rPr>
            </w:pPr>
            <w:r w:rsidRPr="008860E2">
              <w:rPr>
                <w:sz w:val="18"/>
                <w:szCs w:val="18"/>
              </w:rPr>
              <w:t>-</w:t>
            </w:r>
          </w:p>
        </w:tc>
        <w:tc>
          <w:tcPr>
            <w:tcW w:w="709" w:type="dxa"/>
            <w:shd w:val="clear" w:color="auto" w:fill="auto"/>
            <w:noWrap/>
            <w:vAlign w:val="center"/>
            <w:hideMark/>
          </w:tcPr>
          <w:p w14:paraId="18AB5BF3" w14:textId="77777777" w:rsidR="008860E2" w:rsidRPr="008860E2" w:rsidRDefault="008860E2" w:rsidP="0052327F">
            <w:pPr>
              <w:widowControl/>
              <w:jc w:val="center"/>
              <w:rPr>
                <w:sz w:val="18"/>
                <w:szCs w:val="18"/>
              </w:rPr>
            </w:pPr>
            <w:r w:rsidRPr="008860E2">
              <w:rPr>
                <w:sz w:val="18"/>
                <w:szCs w:val="18"/>
              </w:rPr>
              <w:t>1,0</w:t>
            </w:r>
          </w:p>
        </w:tc>
        <w:tc>
          <w:tcPr>
            <w:tcW w:w="709" w:type="dxa"/>
            <w:shd w:val="clear" w:color="auto" w:fill="auto"/>
            <w:noWrap/>
            <w:vAlign w:val="center"/>
            <w:hideMark/>
          </w:tcPr>
          <w:p w14:paraId="00F34423" w14:textId="77777777" w:rsidR="008860E2" w:rsidRPr="008860E2" w:rsidRDefault="008860E2" w:rsidP="0052327F">
            <w:pPr>
              <w:widowControl/>
              <w:jc w:val="center"/>
              <w:rPr>
                <w:sz w:val="18"/>
                <w:szCs w:val="18"/>
                <w:lang w:val="en-US"/>
              </w:rPr>
            </w:pPr>
            <w:r w:rsidRPr="008860E2">
              <w:rPr>
                <w:sz w:val="18"/>
                <w:szCs w:val="18"/>
              </w:rPr>
              <w:t>0</w:t>
            </w:r>
          </w:p>
        </w:tc>
        <w:tc>
          <w:tcPr>
            <w:tcW w:w="567" w:type="dxa"/>
            <w:shd w:val="clear" w:color="auto" w:fill="auto"/>
            <w:noWrap/>
            <w:vAlign w:val="center"/>
            <w:hideMark/>
          </w:tcPr>
          <w:p w14:paraId="0F899170" w14:textId="77777777" w:rsidR="008860E2" w:rsidRPr="008860E2" w:rsidRDefault="008860E2" w:rsidP="0052327F">
            <w:pPr>
              <w:jc w:val="center"/>
              <w:rPr>
                <w:sz w:val="18"/>
                <w:szCs w:val="18"/>
              </w:rPr>
            </w:pPr>
            <w:r w:rsidRPr="008860E2">
              <w:rPr>
                <w:sz w:val="18"/>
                <w:szCs w:val="18"/>
              </w:rPr>
              <w:t>-</w:t>
            </w:r>
          </w:p>
        </w:tc>
        <w:tc>
          <w:tcPr>
            <w:tcW w:w="1559" w:type="dxa"/>
            <w:vAlign w:val="center"/>
          </w:tcPr>
          <w:p w14:paraId="2B9D3B4C" w14:textId="77777777" w:rsidR="008860E2" w:rsidRPr="008860E2" w:rsidRDefault="008860E2" w:rsidP="0052327F">
            <w:pPr>
              <w:jc w:val="center"/>
            </w:pPr>
            <w:r w:rsidRPr="008860E2">
              <w:t>-</w:t>
            </w:r>
          </w:p>
        </w:tc>
        <w:tc>
          <w:tcPr>
            <w:tcW w:w="1276" w:type="dxa"/>
            <w:shd w:val="clear" w:color="auto" w:fill="auto"/>
            <w:noWrap/>
            <w:vAlign w:val="center"/>
          </w:tcPr>
          <w:p w14:paraId="49F8AE22" w14:textId="77777777" w:rsidR="008860E2" w:rsidRPr="008860E2" w:rsidRDefault="008860E2" w:rsidP="0052327F">
            <w:pPr>
              <w:jc w:val="center"/>
            </w:pPr>
            <w:r w:rsidRPr="008860E2">
              <w:t>-</w:t>
            </w:r>
          </w:p>
        </w:tc>
        <w:tc>
          <w:tcPr>
            <w:tcW w:w="1237" w:type="dxa"/>
            <w:vAlign w:val="center"/>
          </w:tcPr>
          <w:p w14:paraId="643D368A" w14:textId="77777777" w:rsidR="008860E2" w:rsidRPr="008860E2" w:rsidRDefault="008860E2" w:rsidP="0052327F">
            <w:pPr>
              <w:jc w:val="center"/>
            </w:pPr>
            <w:r w:rsidRPr="008860E2">
              <w:t>-</w:t>
            </w:r>
          </w:p>
        </w:tc>
        <w:tc>
          <w:tcPr>
            <w:tcW w:w="992" w:type="dxa"/>
            <w:shd w:val="clear" w:color="auto" w:fill="auto"/>
            <w:noWrap/>
            <w:vAlign w:val="center"/>
            <w:hideMark/>
          </w:tcPr>
          <w:p w14:paraId="1B6228BF" w14:textId="77777777" w:rsidR="008860E2" w:rsidRPr="008860E2" w:rsidRDefault="008860E2" w:rsidP="0052327F">
            <w:pPr>
              <w:jc w:val="center"/>
              <w:rPr>
                <w:sz w:val="18"/>
                <w:szCs w:val="18"/>
              </w:rPr>
            </w:pPr>
            <w:r w:rsidRPr="008860E2">
              <w:rPr>
                <w:sz w:val="18"/>
                <w:szCs w:val="18"/>
              </w:rPr>
              <w:t>-</w:t>
            </w:r>
          </w:p>
        </w:tc>
        <w:tc>
          <w:tcPr>
            <w:tcW w:w="671" w:type="dxa"/>
            <w:vAlign w:val="center"/>
          </w:tcPr>
          <w:p w14:paraId="1FC1EE59" w14:textId="77777777" w:rsidR="008860E2" w:rsidRPr="008860E2" w:rsidRDefault="008860E2" w:rsidP="0052327F">
            <w:pPr>
              <w:jc w:val="center"/>
              <w:rPr>
                <w:sz w:val="18"/>
                <w:szCs w:val="18"/>
              </w:rPr>
            </w:pPr>
            <w:r w:rsidRPr="008860E2">
              <w:rPr>
                <w:sz w:val="18"/>
                <w:szCs w:val="18"/>
              </w:rPr>
              <w:t>-</w:t>
            </w:r>
          </w:p>
        </w:tc>
      </w:tr>
      <w:tr w:rsidR="008860E2" w:rsidRPr="008860E2" w14:paraId="318C183C" w14:textId="77777777" w:rsidTr="00022D9C">
        <w:trPr>
          <w:trHeight w:hRule="exact" w:val="398"/>
        </w:trPr>
        <w:tc>
          <w:tcPr>
            <w:tcW w:w="323" w:type="dxa"/>
            <w:vMerge/>
            <w:vAlign w:val="center"/>
          </w:tcPr>
          <w:p w14:paraId="7F0518F6" w14:textId="77777777" w:rsidR="008860E2" w:rsidRPr="008860E2" w:rsidRDefault="008860E2" w:rsidP="0052327F">
            <w:pPr>
              <w:widowControl/>
              <w:jc w:val="center"/>
              <w:rPr>
                <w:sz w:val="18"/>
                <w:szCs w:val="18"/>
              </w:rPr>
            </w:pPr>
          </w:p>
        </w:tc>
        <w:tc>
          <w:tcPr>
            <w:tcW w:w="1276" w:type="dxa"/>
            <w:vMerge/>
            <w:vAlign w:val="center"/>
          </w:tcPr>
          <w:p w14:paraId="019B9EB7" w14:textId="77777777" w:rsidR="008860E2" w:rsidRPr="008860E2" w:rsidRDefault="008860E2" w:rsidP="0052327F">
            <w:pPr>
              <w:widowControl/>
              <w:rPr>
                <w:sz w:val="18"/>
                <w:szCs w:val="18"/>
              </w:rPr>
            </w:pPr>
          </w:p>
        </w:tc>
        <w:tc>
          <w:tcPr>
            <w:tcW w:w="567" w:type="dxa"/>
            <w:shd w:val="clear" w:color="auto" w:fill="auto"/>
            <w:noWrap/>
            <w:vAlign w:val="center"/>
          </w:tcPr>
          <w:p w14:paraId="4A248402" w14:textId="77777777" w:rsidR="008860E2" w:rsidRPr="008860E2" w:rsidRDefault="008860E2" w:rsidP="0052327F">
            <w:pPr>
              <w:widowControl/>
              <w:jc w:val="center"/>
              <w:rPr>
                <w:sz w:val="18"/>
                <w:szCs w:val="18"/>
              </w:rPr>
            </w:pPr>
            <w:r w:rsidRPr="008860E2">
              <w:t>2028</w:t>
            </w:r>
          </w:p>
        </w:tc>
        <w:tc>
          <w:tcPr>
            <w:tcW w:w="850" w:type="dxa"/>
            <w:shd w:val="clear" w:color="auto" w:fill="auto"/>
            <w:noWrap/>
            <w:vAlign w:val="center"/>
          </w:tcPr>
          <w:p w14:paraId="75E91D09" w14:textId="77777777" w:rsidR="008860E2" w:rsidRPr="008860E2" w:rsidRDefault="008860E2" w:rsidP="0052327F">
            <w:pPr>
              <w:jc w:val="center"/>
              <w:rPr>
                <w:sz w:val="18"/>
                <w:szCs w:val="18"/>
              </w:rPr>
            </w:pPr>
            <w:r w:rsidRPr="008860E2">
              <w:rPr>
                <w:sz w:val="18"/>
                <w:szCs w:val="18"/>
              </w:rPr>
              <w:t>-</w:t>
            </w:r>
          </w:p>
        </w:tc>
        <w:tc>
          <w:tcPr>
            <w:tcW w:w="709" w:type="dxa"/>
            <w:shd w:val="clear" w:color="auto" w:fill="auto"/>
            <w:noWrap/>
            <w:vAlign w:val="center"/>
          </w:tcPr>
          <w:p w14:paraId="0B0BE58C" w14:textId="77777777" w:rsidR="008860E2" w:rsidRPr="008860E2" w:rsidRDefault="008860E2" w:rsidP="0052327F">
            <w:pPr>
              <w:widowControl/>
              <w:jc w:val="center"/>
              <w:rPr>
                <w:sz w:val="18"/>
                <w:szCs w:val="18"/>
              </w:rPr>
            </w:pPr>
            <w:r w:rsidRPr="008860E2">
              <w:rPr>
                <w:sz w:val="18"/>
                <w:szCs w:val="18"/>
              </w:rPr>
              <w:t>1,0</w:t>
            </w:r>
          </w:p>
        </w:tc>
        <w:tc>
          <w:tcPr>
            <w:tcW w:w="709" w:type="dxa"/>
            <w:shd w:val="clear" w:color="auto" w:fill="auto"/>
            <w:noWrap/>
            <w:vAlign w:val="center"/>
          </w:tcPr>
          <w:p w14:paraId="6271E853" w14:textId="77777777" w:rsidR="008860E2" w:rsidRPr="008860E2" w:rsidRDefault="008860E2" w:rsidP="0052327F">
            <w:pPr>
              <w:widowControl/>
              <w:jc w:val="center"/>
              <w:rPr>
                <w:sz w:val="18"/>
                <w:szCs w:val="18"/>
                <w:lang w:val="en-US"/>
              </w:rPr>
            </w:pPr>
            <w:r w:rsidRPr="008860E2">
              <w:rPr>
                <w:sz w:val="18"/>
                <w:szCs w:val="18"/>
              </w:rPr>
              <w:t>0</w:t>
            </w:r>
          </w:p>
        </w:tc>
        <w:tc>
          <w:tcPr>
            <w:tcW w:w="567" w:type="dxa"/>
            <w:shd w:val="clear" w:color="auto" w:fill="auto"/>
            <w:noWrap/>
            <w:vAlign w:val="center"/>
          </w:tcPr>
          <w:p w14:paraId="46EAA865" w14:textId="77777777" w:rsidR="008860E2" w:rsidRPr="008860E2" w:rsidRDefault="008860E2" w:rsidP="0052327F">
            <w:pPr>
              <w:jc w:val="center"/>
              <w:rPr>
                <w:sz w:val="18"/>
                <w:szCs w:val="18"/>
              </w:rPr>
            </w:pPr>
            <w:r w:rsidRPr="008860E2">
              <w:rPr>
                <w:sz w:val="18"/>
                <w:szCs w:val="18"/>
              </w:rPr>
              <w:t>-</w:t>
            </w:r>
          </w:p>
        </w:tc>
        <w:tc>
          <w:tcPr>
            <w:tcW w:w="1559" w:type="dxa"/>
            <w:vAlign w:val="center"/>
          </w:tcPr>
          <w:p w14:paraId="334B0847" w14:textId="77777777" w:rsidR="008860E2" w:rsidRPr="008860E2" w:rsidRDefault="008860E2" w:rsidP="0052327F">
            <w:pPr>
              <w:jc w:val="center"/>
            </w:pPr>
            <w:r w:rsidRPr="008860E2">
              <w:t>-</w:t>
            </w:r>
          </w:p>
        </w:tc>
        <w:tc>
          <w:tcPr>
            <w:tcW w:w="1276" w:type="dxa"/>
            <w:shd w:val="clear" w:color="auto" w:fill="auto"/>
            <w:noWrap/>
            <w:vAlign w:val="center"/>
          </w:tcPr>
          <w:p w14:paraId="6089609C" w14:textId="77777777" w:rsidR="008860E2" w:rsidRPr="008860E2" w:rsidRDefault="008860E2" w:rsidP="0052327F">
            <w:pPr>
              <w:jc w:val="center"/>
            </w:pPr>
            <w:r w:rsidRPr="008860E2">
              <w:t>-</w:t>
            </w:r>
          </w:p>
        </w:tc>
        <w:tc>
          <w:tcPr>
            <w:tcW w:w="1237" w:type="dxa"/>
            <w:vAlign w:val="center"/>
          </w:tcPr>
          <w:p w14:paraId="114C3231" w14:textId="77777777" w:rsidR="008860E2" w:rsidRPr="008860E2" w:rsidRDefault="008860E2" w:rsidP="0052327F">
            <w:pPr>
              <w:jc w:val="center"/>
            </w:pPr>
            <w:r w:rsidRPr="008860E2">
              <w:t>-</w:t>
            </w:r>
          </w:p>
        </w:tc>
        <w:tc>
          <w:tcPr>
            <w:tcW w:w="992" w:type="dxa"/>
            <w:shd w:val="clear" w:color="auto" w:fill="auto"/>
            <w:noWrap/>
            <w:vAlign w:val="center"/>
          </w:tcPr>
          <w:p w14:paraId="332E3C65" w14:textId="77777777" w:rsidR="008860E2" w:rsidRPr="008860E2" w:rsidRDefault="008860E2" w:rsidP="0052327F">
            <w:pPr>
              <w:jc w:val="center"/>
              <w:rPr>
                <w:sz w:val="18"/>
                <w:szCs w:val="18"/>
              </w:rPr>
            </w:pPr>
            <w:r w:rsidRPr="008860E2">
              <w:rPr>
                <w:sz w:val="18"/>
                <w:szCs w:val="18"/>
              </w:rPr>
              <w:t>-</w:t>
            </w:r>
          </w:p>
        </w:tc>
        <w:tc>
          <w:tcPr>
            <w:tcW w:w="671" w:type="dxa"/>
            <w:vAlign w:val="center"/>
          </w:tcPr>
          <w:p w14:paraId="0FCFCA2F" w14:textId="77777777" w:rsidR="008860E2" w:rsidRPr="008860E2" w:rsidRDefault="008860E2" w:rsidP="0052327F">
            <w:pPr>
              <w:jc w:val="center"/>
              <w:rPr>
                <w:sz w:val="18"/>
                <w:szCs w:val="18"/>
              </w:rPr>
            </w:pPr>
            <w:r w:rsidRPr="008860E2">
              <w:rPr>
                <w:sz w:val="18"/>
                <w:szCs w:val="18"/>
              </w:rPr>
              <w:t>-</w:t>
            </w:r>
          </w:p>
        </w:tc>
      </w:tr>
      <w:tr w:rsidR="008860E2" w:rsidRPr="008860E2" w14:paraId="30DCD666" w14:textId="77777777" w:rsidTr="00022D9C">
        <w:trPr>
          <w:trHeight w:hRule="exact" w:val="419"/>
        </w:trPr>
        <w:tc>
          <w:tcPr>
            <w:tcW w:w="323" w:type="dxa"/>
            <w:vMerge/>
            <w:vAlign w:val="center"/>
          </w:tcPr>
          <w:p w14:paraId="668A813F" w14:textId="77777777" w:rsidR="008860E2" w:rsidRPr="008860E2" w:rsidRDefault="008860E2" w:rsidP="0052327F">
            <w:pPr>
              <w:widowControl/>
              <w:jc w:val="center"/>
              <w:rPr>
                <w:sz w:val="18"/>
                <w:szCs w:val="18"/>
              </w:rPr>
            </w:pPr>
          </w:p>
        </w:tc>
        <w:tc>
          <w:tcPr>
            <w:tcW w:w="1276" w:type="dxa"/>
            <w:vMerge/>
            <w:vAlign w:val="center"/>
          </w:tcPr>
          <w:p w14:paraId="6A8D4AB7" w14:textId="77777777" w:rsidR="008860E2" w:rsidRPr="008860E2" w:rsidRDefault="008860E2" w:rsidP="0052327F">
            <w:pPr>
              <w:widowControl/>
              <w:rPr>
                <w:sz w:val="18"/>
                <w:szCs w:val="18"/>
              </w:rPr>
            </w:pPr>
          </w:p>
        </w:tc>
        <w:tc>
          <w:tcPr>
            <w:tcW w:w="567" w:type="dxa"/>
            <w:shd w:val="clear" w:color="auto" w:fill="auto"/>
            <w:noWrap/>
            <w:vAlign w:val="center"/>
          </w:tcPr>
          <w:p w14:paraId="49783FD9" w14:textId="77777777" w:rsidR="008860E2" w:rsidRPr="008860E2" w:rsidRDefault="008860E2" w:rsidP="0052327F">
            <w:pPr>
              <w:widowControl/>
              <w:jc w:val="center"/>
              <w:rPr>
                <w:sz w:val="18"/>
                <w:szCs w:val="18"/>
              </w:rPr>
            </w:pPr>
            <w:r w:rsidRPr="008860E2">
              <w:t>2029</w:t>
            </w:r>
          </w:p>
        </w:tc>
        <w:tc>
          <w:tcPr>
            <w:tcW w:w="850" w:type="dxa"/>
            <w:shd w:val="clear" w:color="auto" w:fill="auto"/>
            <w:noWrap/>
            <w:vAlign w:val="center"/>
          </w:tcPr>
          <w:p w14:paraId="25363ADB" w14:textId="77777777" w:rsidR="008860E2" w:rsidRPr="008860E2" w:rsidRDefault="008860E2" w:rsidP="0052327F">
            <w:pPr>
              <w:jc w:val="center"/>
              <w:rPr>
                <w:sz w:val="18"/>
                <w:szCs w:val="18"/>
              </w:rPr>
            </w:pPr>
            <w:r w:rsidRPr="008860E2">
              <w:rPr>
                <w:sz w:val="18"/>
                <w:szCs w:val="18"/>
              </w:rPr>
              <w:t>-</w:t>
            </w:r>
          </w:p>
        </w:tc>
        <w:tc>
          <w:tcPr>
            <w:tcW w:w="709" w:type="dxa"/>
            <w:shd w:val="clear" w:color="auto" w:fill="auto"/>
            <w:noWrap/>
            <w:vAlign w:val="center"/>
          </w:tcPr>
          <w:p w14:paraId="2C7CA0ED" w14:textId="77777777" w:rsidR="008860E2" w:rsidRPr="008860E2" w:rsidRDefault="008860E2" w:rsidP="0052327F">
            <w:pPr>
              <w:widowControl/>
              <w:jc w:val="center"/>
              <w:rPr>
                <w:sz w:val="18"/>
                <w:szCs w:val="18"/>
              </w:rPr>
            </w:pPr>
            <w:r w:rsidRPr="008860E2">
              <w:rPr>
                <w:sz w:val="18"/>
                <w:szCs w:val="18"/>
              </w:rPr>
              <w:t>1,0</w:t>
            </w:r>
          </w:p>
        </w:tc>
        <w:tc>
          <w:tcPr>
            <w:tcW w:w="709" w:type="dxa"/>
            <w:shd w:val="clear" w:color="auto" w:fill="auto"/>
            <w:noWrap/>
            <w:vAlign w:val="center"/>
          </w:tcPr>
          <w:p w14:paraId="443674DF" w14:textId="77777777" w:rsidR="008860E2" w:rsidRPr="008860E2" w:rsidRDefault="008860E2" w:rsidP="0052327F">
            <w:pPr>
              <w:widowControl/>
              <w:jc w:val="center"/>
              <w:rPr>
                <w:sz w:val="18"/>
                <w:szCs w:val="18"/>
                <w:lang w:val="en-US"/>
              </w:rPr>
            </w:pPr>
            <w:r w:rsidRPr="008860E2">
              <w:rPr>
                <w:sz w:val="18"/>
                <w:szCs w:val="18"/>
              </w:rPr>
              <w:t>0</w:t>
            </w:r>
          </w:p>
        </w:tc>
        <w:tc>
          <w:tcPr>
            <w:tcW w:w="567" w:type="dxa"/>
            <w:shd w:val="clear" w:color="auto" w:fill="auto"/>
            <w:noWrap/>
            <w:vAlign w:val="center"/>
          </w:tcPr>
          <w:p w14:paraId="782E6181" w14:textId="77777777" w:rsidR="008860E2" w:rsidRPr="008860E2" w:rsidRDefault="008860E2" w:rsidP="0052327F">
            <w:pPr>
              <w:jc w:val="center"/>
              <w:rPr>
                <w:sz w:val="18"/>
                <w:szCs w:val="18"/>
              </w:rPr>
            </w:pPr>
            <w:r w:rsidRPr="008860E2">
              <w:rPr>
                <w:sz w:val="18"/>
                <w:szCs w:val="18"/>
              </w:rPr>
              <w:t>-</w:t>
            </w:r>
          </w:p>
        </w:tc>
        <w:tc>
          <w:tcPr>
            <w:tcW w:w="1559" w:type="dxa"/>
            <w:vAlign w:val="center"/>
          </w:tcPr>
          <w:p w14:paraId="265F918B" w14:textId="77777777" w:rsidR="008860E2" w:rsidRPr="008860E2" w:rsidRDefault="008860E2" w:rsidP="0052327F">
            <w:pPr>
              <w:jc w:val="center"/>
            </w:pPr>
            <w:r w:rsidRPr="008860E2">
              <w:t>-</w:t>
            </w:r>
          </w:p>
        </w:tc>
        <w:tc>
          <w:tcPr>
            <w:tcW w:w="1276" w:type="dxa"/>
            <w:shd w:val="clear" w:color="auto" w:fill="auto"/>
            <w:noWrap/>
            <w:vAlign w:val="center"/>
          </w:tcPr>
          <w:p w14:paraId="3B5F48C1" w14:textId="77777777" w:rsidR="008860E2" w:rsidRPr="008860E2" w:rsidRDefault="008860E2" w:rsidP="0052327F">
            <w:pPr>
              <w:jc w:val="center"/>
            </w:pPr>
            <w:r w:rsidRPr="008860E2">
              <w:t>-</w:t>
            </w:r>
          </w:p>
        </w:tc>
        <w:tc>
          <w:tcPr>
            <w:tcW w:w="1237" w:type="dxa"/>
            <w:vAlign w:val="center"/>
          </w:tcPr>
          <w:p w14:paraId="5176E3FC" w14:textId="77777777" w:rsidR="008860E2" w:rsidRPr="008860E2" w:rsidRDefault="008860E2" w:rsidP="0052327F">
            <w:pPr>
              <w:jc w:val="center"/>
            </w:pPr>
            <w:r w:rsidRPr="008860E2">
              <w:t>-</w:t>
            </w:r>
          </w:p>
        </w:tc>
        <w:tc>
          <w:tcPr>
            <w:tcW w:w="992" w:type="dxa"/>
            <w:shd w:val="clear" w:color="auto" w:fill="auto"/>
            <w:noWrap/>
            <w:vAlign w:val="center"/>
          </w:tcPr>
          <w:p w14:paraId="59152C83" w14:textId="77777777" w:rsidR="008860E2" w:rsidRPr="008860E2" w:rsidRDefault="008860E2" w:rsidP="0052327F">
            <w:pPr>
              <w:jc w:val="center"/>
              <w:rPr>
                <w:sz w:val="18"/>
                <w:szCs w:val="18"/>
              </w:rPr>
            </w:pPr>
            <w:r w:rsidRPr="008860E2">
              <w:rPr>
                <w:sz w:val="18"/>
                <w:szCs w:val="18"/>
              </w:rPr>
              <w:t>-</w:t>
            </w:r>
          </w:p>
        </w:tc>
        <w:tc>
          <w:tcPr>
            <w:tcW w:w="671" w:type="dxa"/>
            <w:vAlign w:val="center"/>
          </w:tcPr>
          <w:p w14:paraId="1C5981FF" w14:textId="77777777" w:rsidR="008860E2" w:rsidRPr="008860E2" w:rsidRDefault="008860E2" w:rsidP="0052327F">
            <w:pPr>
              <w:jc w:val="center"/>
              <w:rPr>
                <w:sz w:val="18"/>
                <w:szCs w:val="18"/>
              </w:rPr>
            </w:pPr>
            <w:r w:rsidRPr="008860E2">
              <w:rPr>
                <w:sz w:val="18"/>
                <w:szCs w:val="18"/>
              </w:rPr>
              <w:t>-</w:t>
            </w:r>
          </w:p>
        </w:tc>
      </w:tr>
    </w:tbl>
    <w:p w14:paraId="59ECD381" w14:textId="77777777" w:rsidR="008860E2" w:rsidRPr="00317810" w:rsidRDefault="008860E2" w:rsidP="0052327F">
      <w:pPr>
        <w:keepNext/>
        <w:widowControl/>
        <w:tabs>
          <w:tab w:val="left" w:pos="851"/>
          <w:tab w:val="left" w:pos="993"/>
        </w:tabs>
        <w:ind w:firstLine="709"/>
        <w:jc w:val="both"/>
        <w:outlineLvl w:val="1"/>
        <w:rPr>
          <w:sz w:val="22"/>
          <w:szCs w:val="22"/>
          <w:lang w:val="x-none" w:eastAsia="x-none"/>
        </w:rPr>
      </w:pPr>
    </w:p>
    <w:p w14:paraId="2B092AAD" w14:textId="77777777" w:rsidR="00317810" w:rsidRP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4.</w:t>
      </w:r>
      <w:r w:rsidRPr="00317810">
        <w:rPr>
          <w:sz w:val="22"/>
          <w:szCs w:val="22"/>
          <w:lang w:val="x-none" w:eastAsia="x-none"/>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19B6E912" w14:textId="76255052" w:rsidR="00317810" w:rsidRP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5.</w:t>
      </w:r>
      <w:r w:rsidRPr="00317810">
        <w:rPr>
          <w:sz w:val="22"/>
          <w:szCs w:val="22"/>
          <w:lang w:val="x-none" w:eastAsia="x-none"/>
        </w:rPr>
        <w:tab/>
        <w:t>Тарифы, установленные в п. 1, 2, долгосрочные параметры, установленные в п. 3, действуют с 01.01.2025 по 31.12.2029.</w:t>
      </w:r>
    </w:p>
    <w:p w14:paraId="19181030" w14:textId="77777777" w:rsidR="00317810" w:rsidRP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6.</w:t>
      </w:r>
      <w:r w:rsidRPr="00317810">
        <w:rPr>
          <w:sz w:val="22"/>
          <w:szCs w:val="22"/>
          <w:lang w:val="x-none" w:eastAsia="x-none"/>
        </w:rPr>
        <w:tab/>
        <w:t>С 01.01.2025 признать утратившими силу приложения 1, 2 к постановлению Департамента энергетики и тарифов Ивановской области от 06.10.2023 № 38-т/6, приложение 3 к постановлению Департамента энергетики и тарифов Ивановской области от 27.11.2019 № 51-т/2.</w:t>
      </w:r>
    </w:p>
    <w:p w14:paraId="087AC44B" w14:textId="3326FBF0" w:rsidR="00317810" w:rsidRPr="00317810" w:rsidRDefault="00317810" w:rsidP="0052327F">
      <w:pPr>
        <w:keepNext/>
        <w:widowControl/>
        <w:tabs>
          <w:tab w:val="left" w:pos="851"/>
          <w:tab w:val="left" w:pos="993"/>
        </w:tabs>
        <w:ind w:firstLine="709"/>
        <w:jc w:val="both"/>
        <w:outlineLvl w:val="1"/>
        <w:rPr>
          <w:sz w:val="22"/>
          <w:szCs w:val="22"/>
          <w:lang w:val="x-none" w:eastAsia="x-none"/>
        </w:rPr>
      </w:pPr>
      <w:r w:rsidRPr="00317810">
        <w:rPr>
          <w:sz w:val="22"/>
          <w:szCs w:val="22"/>
          <w:lang w:val="x-none" w:eastAsia="x-none"/>
        </w:rPr>
        <w:t>7.</w:t>
      </w:r>
      <w:r w:rsidRPr="00317810">
        <w:rPr>
          <w:sz w:val="22"/>
          <w:szCs w:val="22"/>
          <w:lang w:val="x-none" w:eastAsia="x-none"/>
        </w:rPr>
        <w:tab/>
      </w:r>
      <w:r w:rsidR="008860E2">
        <w:rPr>
          <w:sz w:val="22"/>
          <w:szCs w:val="22"/>
          <w:lang w:val="x-none" w:eastAsia="x-none"/>
        </w:rPr>
        <w:t>П</w:t>
      </w:r>
      <w:r w:rsidRPr="00317810">
        <w:rPr>
          <w:sz w:val="22"/>
          <w:szCs w:val="22"/>
          <w:lang w:val="x-none" w:eastAsia="x-none"/>
        </w:rPr>
        <w:t>остановление вступает в силу после дня его официального опубликования.</w:t>
      </w:r>
    </w:p>
    <w:p w14:paraId="2B015D0D" w14:textId="77777777" w:rsidR="00172C19" w:rsidRDefault="00172C19" w:rsidP="0052327F">
      <w:pPr>
        <w:pStyle w:val="a4"/>
        <w:tabs>
          <w:tab w:val="left" w:pos="993"/>
        </w:tabs>
        <w:ind w:left="709"/>
        <w:jc w:val="both"/>
        <w:rPr>
          <w:snapToGrid w:val="0"/>
          <w:sz w:val="22"/>
          <w:szCs w:val="22"/>
        </w:rPr>
      </w:pPr>
    </w:p>
    <w:p w14:paraId="62E6AC9F" w14:textId="07538AD2" w:rsidR="00172C19" w:rsidRPr="00F012C9" w:rsidRDefault="00172C19"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72C19" w:rsidRPr="00F012C9" w14:paraId="6ADE4C37" w14:textId="77777777" w:rsidTr="00022D9C">
        <w:tc>
          <w:tcPr>
            <w:tcW w:w="959" w:type="dxa"/>
          </w:tcPr>
          <w:p w14:paraId="467929D3" w14:textId="77777777" w:rsidR="00172C19" w:rsidRPr="00F012C9" w:rsidRDefault="00172C19" w:rsidP="0052327F">
            <w:pPr>
              <w:tabs>
                <w:tab w:val="left" w:pos="4020"/>
              </w:tabs>
              <w:jc w:val="center"/>
              <w:rPr>
                <w:sz w:val="22"/>
                <w:szCs w:val="22"/>
              </w:rPr>
            </w:pPr>
            <w:r w:rsidRPr="00F012C9">
              <w:rPr>
                <w:sz w:val="22"/>
                <w:szCs w:val="22"/>
              </w:rPr>
              <w:t>№ п/п</w:t>
            </w:r>
          </w:p>
        </w:tc>
        <w:tc>
          <w:tcPr>
            <w:tcW w:w="2391" w:type="dxa"/>
          </w:tcPr>
          <w:p w14:paraId="31466A3B" w14:textId="77777777" w:rsidR="00172C19" w:rsidRPr="00F012C9" w:rsidRDefault="00172C19" w:rsidP="0052327F">
            <w:pPr>
              <w:tabs>
                <w:tab w:val="left" w:pos="4020"/>
              </w:tabs>
              <w:rPr>
                <w:sz w:val="22"/>
                <w:szCs w:val="22"/>
              </w:rPr>
            </w:pPr>
            <w:r w:rsidRPr="00F012C9">
              <w:rPr>
                <w:sz w:val="22"/>
                <w:szCs w:val="22"/>
              </w:rPr>
              <w:t>Члены правления</w:t>
            </w:r>
          </w:p>
        </w:tc>
        <w:tc>
          <w:tcPr>
            <w:tcW w:w="3493" w:type="dxa"/>
          </w:tcPr>
          <w:p w14:paraId="75662675" w14:textId="77777777" w:rsidR="00172C19" w:rsidRPr="00F012C9" w:rsidRDefault="00172C19" w:rsidP="0052327F">
            <w:pPr>
              <w:tabs>
                <w:tab w:val="left" w:pos="4020"/>
              </w:tabs>
              <w:jc w:val="center"/>
              <w:rPr>
                <w:sz w:val="22"/>
                <w:szCs w:val="22"/>
              </w:rPr>
            </w:pPr>
            <w:r w:rsidRPr="00F012C9">
              <w:rPr>
                <w:sz w:val="22"/>
                <w:szCs w:val="22"/>
              </w:rPr>
              <w:t>Результаты голосования</w:t>
            </w:r>
          </w:p>
        </w:tc>
      </w:tr>
      <w:tr w:rsidR="00172C19" w:rsidRPr="00F012C9" w14:paraId="4F7BBDC5" w14:textId="77777777" w:rsidTr="00022D9C">
        <w:tc>
          <w:tcPr>
            <w:tcW w:w="959" w:type="dxa"/>
          </w:tcPr>
          <w:p w14:paraId="6D1EC19B" w14:textId="77777777" w:rsidR="00172C19" w:rsidRPr="00F012C9" w:rsidRDefault="00172C19" w:rsidP="0052327F">
            <w:pPr>
              <w:tabs>
                <w:tab w:val="left" w:pos="4020"/>
              </w:tabs>
              <w:jc w:val="center"/>
              <w:rPr>
                <w:sz w:val="22"/>
                <w:szCs w:val="22"/>
              </w:rPr>
            </w:pPr>
            <w:r w:rsidRPr="00F012C9">
              <w:rPr>
                <w:sz w:val="22"/>
                <w:szCs w:val="22"/>
              </w:rPr>
              <w:t>1.</w:t>
            </w:r>
          </w:p>
        </w:tc>
        <w:tc>
          <w:tcPr>
            <w:tcW w:w="2391" w:type="dxa"/>
          </w:tcPr>
          <w:p w14:paraId="4FF6393D" w14:textId="77777777" w:rsidR="00172C19" w:rsidRPr="00F012C9" w:rsidRDefault="00172C19" w:rsidP="0052327F">
            <w:pPr>
              <w:tabs>
                <w:tab w:val="left" w:pos="4020"/>
              </w:tabs>
              <w:rPr>
                <w:sz w:val="22"/>
                <w:szCs w:val="22"/>
              </w:rPr>
            </w:pPr>
            <w:r w:rsidRPr="00F012C9">
              <w:rPr>
                <w:sz w:val="22"/>
                <w:szCs w:val="22"/>
              </w:rPr>
              <w:t>Морева Е.Н.</w:t>
            </w:r>
          </w:p>
        </w:tc>
        <w:tc>
          <w:tcPr>
            <w:tcW w:w="3493" w:type="dxa"/>
          </w:tcPr>
          <w:p w14:paraId="33FEC296" w14:textId="77777777" w:rsidR="00172C19" w:rsidRPr="00F012C9" w:rsidRDefault="00172C19" w:rsidP="0052327F">
            <w:pPr>
              <w:jc w:val="center"/>
              <w:rPr>
                <w:sz w:val="22"/>
                <w:szCs w:val="22"/>
              </w:rPr>
            </w:pPr>
            <w:r w:rsidRPr="00F012C9">
              <w:rPr>
                <w:sz w:val="22"/>
                <w:szCs w:val="22"/>
              </w:rPr>
              <w:t>за</w:t>
            </w:r>
          </w:p>
        </w:tc>
      </w:tr>
      <w:tr w:rsidR="00172C19" w:rsidRPr="00F012C9" w14:paraId="08B2088C" w14:textId="77777777" w:rsidTr="00022D9C">
        <w:tc>
          <w:tcPr>
            <w:tcW w:w="959" w:type="dxa"/>
          </w:tcPr>
          <w:p w14:paraId="592C2121" w14:textId="77777777" w:rsidR="00172C19" w:rsidRPr="00F012C9" w:rsidRDefault="00172C19" w:rsidP="0052327F">
            <w:pPr>
              <w:tabs>
                <w:tab w:val="left" w:pos="4020"/>
              </w:tabs>
              <w:jc w:val="center"/>
              <w:rPr>
                <w:sz w:val="22"/>
                <w:szCs w:val="22"/>
              </w:rPr>
            </w:pPr>
            <w:r w:rsidRPr="00F012C9">
              <w:rPr>
                <w:sz w:val="22"/>
                <w:szCs w:val="22"/>
              </w:rPr>
              <w:t>2.</w:t>
            </w:r>
          </w:p>
        </w:tc>
        <w:tc>
          <w:tcPr>
            <w:tcW w:w="2391" w:type="dxa"/>
          </w:tcPr>
          <w:p w14:paraId="0CFFE4C7" w14:textId="77777777" w:rsidR="00172C19" w:rsidRPr="00F012C9" w:rsidRDefault="00172C19" w:rsidP="0052327F">
            <w:pPr>
              <w:tabs>
                <w:tab w:val="left" w:pos="4020"/>
              </w:tabs>
              <w:rPr>
                <w:sz w:val="22"/>
                <w:szCs w:val="22"/>
              </w:rPr>
            </w:pPr>
            <w:r w:rsidRPr="00F012C9">
              <w:rPr>
                <w:sz w:val="22"/>
                <w:szCs w:val="22"/>
              </w:rPr>
              <w:t>Бугаева С.Е.</w:t>
            </w:r>
          </w:p>
        </w:tc>
        <w:tc>
          <w:tcPr>
            <w:tcW w:w="3493" w:type="dxa"/>
          </w:tcPr>
          <w:p w14:paraId="4FF86E73" w14:textId="77777777" w:rsidR="00172C19" w:rsidRPr="00F012C9" w:rsidRDefault="00172C19" w:rsidP="0052327F">
            <w:pPr>
              <w:jc w:val="center"/>
              <w:rPr>
                <w:sz w:val="22"/>
                <w:szCs w:val="22"/>
              </w:rPr>
            </w:pPr>
            <w:r w:rsidRPr="00F012C9">
              <w:rPr>
                <w:sz w:val="22"/>
                <w:szCs w:val="22"/>
              </w:rPr>
              <w:t>за</w:t>
            </w:r>
          </w:p>
        </w:tc>
      </w:tr>
      <w:tr w:rsidR="00172C19" w:rsidRPr="00F012C9" w14:paraId="5F59DE8F" w14:textId="77777777" w:rsidTr="00022D9C">
        <w:tc>
          <w:tcPr>
            <w:tcW w:w="959" w:type="dxa"/>
          </w:tcPr>
          <w:p w14:paraId="30FEA360" w14:textId="77777777" w:rsidR="00172C19" w:rsidRPr="00F012C9" w:rsidRDefault="00172C19" w:rsidP="0052327F">
            <w:pPr>
              <w:tabs>
                <w:tab w:val="left" w:pos="4020"/>
              </w:tabs>
              <w:jc w:val="center"/>
              <w:rPr>
                <w:sz w:val="22"/>
                <w:szCs w:val="22"/>
              </w:rPr>
            </w:pPr>
            <w:r w:rsidRPr="00F012C9">
              <w:rPr>
                <w:sz w:val="22"/>
                <w:szCs w:val="22"/>
              </w:rPr>
              <w:t>3.</w:t>
            </w:r>
          </w:p>
        </w:tc>
        <w:tc>
          <w:tcPr>
            <w:tcW w:w="2391" w:type="dxa"/>
          </w:tcPr>
          <w:p w14:paraId="33CE5C6A" w14:textId="77777777" w:rsidR="00172C19" w:rsidRPr="00F012C9" w:rsidRDefault="00172C19" w:rsidP="0052327F">
            <w:pPr>
              <w:tabs>
                <w:tab w:val="left" w:pos="4020"/>
              </w:tabs>
              <w:rPr>
                <w:sz w:val="22"/>
                <w:szCs w:val="22"/>
              </w:rPr>
            </w:pPr>
            <w:r w:rsidRPr="00F012C9">
              <w:rPr>
                <w:sz w:val="22"/>
                <w:szCs w:val="22"/>
              </w:rPr>
              <w:t>Гущина Н.Б.</w:t>
            </w:r>
          </w:p>
        </w:tc>
        <w:tc>
          <w:tcPr>
            <w:tcW w:w="3493" w:type="dxa"/>
          </w:tcPr>
          <w:p w14:paraId="0EBC0D60" w14:textId="77777777" w:rsidR="00172C19" w:rsidRPr="00F012C9" w:rsidRDefault="00172C19" w:rsidP="0052327F">
            <w:pPr>
              <w:jc w:val="center"/>
              <w:rPr>
                <w:sz w:val="22"/>
                <w:szCs w:val="22"/>
              </w:rPr>
            </w:pPr>
            <w:r w:rsidRPr="00F012C9">
              <w:rPr>
                <w:sz w:val="22"/>
                <w:szCs w:val="22"/>
              </w:rPr>
              <w:t>за</w:t>
            </w:r>
          </w:p>
        </w:tc>
      </w:tr>
      <w:tr w:rsidR="00172C19" w:rsidRPr="00F012C9" w14:paraId="64DE9514" w14:textId="77777777" w:rsidTr="00022D9C">
        <w:tc>
          <w:tcPr>
            <w:tcW w:w="959" w:type="dxa"/>
          </w:tcPr>
          <w:p w14:paraId="15BC071E" w14:textId="77777777" w:rsidR="00172C19" w:rsidRPr="00F012C9" w:rsidRDefault="00172C19" w:rsidP="0052327F">
            <w:pPr>
              <w:tabs>
                <w:tab w:val="left" w:pos="4020"/>
              </w:tabs>
              <w:jc w:val="center"/>
              <w:rPr>
                <w:sz w:val="22"/>
                <w:szCs w:val="22"/>
              </w:rPr>
            </w:pPr>
            <w:r w:rsidRPr="00F012C9">
              <w:rPr>
                <w:sz w:val="22"/>
                <w:szCs w:val="22"/>
              </w:rPr>
              <w:t>4.</w:t>
            </w:r>
          </w:p>
        </w:tc>
        <w:tc>
          <w:tcPr>
            <w:tcW w:w="2391" w:type="dxa"/>
          </w:tcPr>
          <w:p w14:paraId="6969C457" w14:textId="77777777" w:rsidR="00172C19" w:rsidRPr="00F012C9" w:rsidRDefault="00172C19" w:rsidP="0052327F">
            <w:pPr>
              <w:tabs>
                <w:tab w:val="left" w:pos="4020"/>
              </w:tabs>
              <w:rPr>
                <w:sz w:val="22"/>
                <w:szCs w:val="22"/>
              </w:rPr>
            </w:pPr>
            <w:r w:rsidRPr="00F012C9">
              <w:rPr>
                <w:sz w:val="22"/>
                <w:szCs w:val="22"/>
              </w:rPr>
              <w:t>Турбачкина Е.В.</w:t>
            </w:r>
          </w:p>
        </w:tc>
        <w:tc>
          <w:tcPr>
            <w:tcW w:w="3493" w:type="dxa"/>
          </w:tcPr>
          <w:p w14:paraId="199E3186" w14:textId="77777777" w:rsidR="00172C19" w:rsidRPr="00F012C9" w:rsidRDefault="00172C19" w:rsidP="0052327F">
            <w:pPr>
              <w:tabs>
                <w:tab w:val="left" w:pos="4020"/>
              </w:tabs>
              <w:jc w:val="center"/>
              <w:rPr>
                <w:sz w:val="22"/>
                <w:szCs w:val="22"/>
              </w:rPr>
            </w:pPr>
            <w:r w:rsidRPr="00F012C9">
              <w:rPr>
                <w:sz w:val="22"/>
                <w:szCs w:val="22"/>
              </w:rPr>
              <w:t>за</w:t>
            </w:r>
          </w:p>
        </w:tc>
      </w:tr>
      <w:tr w:rsidR="00172C19" w:rsidRPr="00F012C9" w14:paraId="7A6E550F" w14:textId="77777777" w:rsidTr="00022D9C">
        <w:tc>
          <w:tcPr>
            <w:tcW w:w="959" w:type="dxa"/>
          </w:tcPr>
          <w:p w14:paraId="4A0A1155" w14:textId="77777777" w:rsidR="00172C19" w:rsidRPr="00F012C9" w:rsidRDefault="00172C19" w:rsidP="0052327F">
            <w:pPr>
              <w:tabs>
                <w:tab w:val="left" w:pos="4020"/>
              </w:tabs>
              <w:jc w:val="center"/>
              <w:rPr>
                <w:sz w:val="22"/>
                <w:szCs w:val="22"/>
              </w:rPr>
            </w:pPr>
            <w:r w:rsidRPr="00F012C9">
              <w:rPr>
                <w:sz w:val="22"/>
                <w:szCs w:val="22"/>
              </w:rPr>
              <w:t>5.</w:t>
            </w:r>
          </w:p>
        </w:tc>
        <w:tc>
          <w:tcPr>
            <w:tcW w:w="2391" w:type="dxa"/>
          </w:tcPr>
          <w:p w14:paraId="7F47C763" w14:textId="77777777" w:rsidR="00172C19" w:rsidRPr="00F012C9" w:rsidRDefault="00172C19" w:rsidP="0052327F">
            <w:pPr>
              <w:tabs>
                <w:tab w:val="left" w:pos="4020"/>
              </w:tabs>
              <w:rPr>
                <w:sz w:val="22"/>
                <w:szCs w:val="22"/>
              </w:rPr>
            </w:pPr>
            <w:r w:rsidRPr="00F012C9">
              <w:rPr>
                <w:sz w:val="22"/>
                <w:szCs w:val="22"/>
              </w:rPr>
              <w:t>Полозов И.Г.</w:t>
            </w:r>
          </w:p>
        </w:tc>
        <w:tc>
          <w:tcPr>
            <w:tcW w:w="3493" w:type="dxa"/>
          </w:tcPr>
          <w:p w14:paraId="7FB9152D" w14:textId="77777777" w:rsidR="00172C19" w:rsidRPr="00F012C9" w:rsidRDefault="00172C19" w:rsidP="0052327F">
            <w:pPr>
              <w:tabs>
                <w:tab w:val="left" w:pos="4020"/>
              </w:tabs>
              <w:jc w:val="center"/>
              <w:rPr>
                <w:sz w:val="22"/>
                <w:szCs w:val="22"/>
              </w:rPr>
            </w:pPr>
            <w:r w:rsidRPr="00F012C9">
              <w:rPr>
                <w:sz w:val="22"/>
                <w:szCs w:val="22"/>
              </w:rPr>
              <w:t>за</w:t>
            </w:r>
          </w:p>
        </w:tc>
      </w:tr>
      <w:tr w:rsidR="00172C19" w:rsidRPr="00F012C9" w14:paraId="3EA1DE1E" w14:textId="77777777" w:rsidTr="00022D9C">
        <w:tc>
          <w:tcPr>
            <w:tcW w:w="959" w:type="dxa"/>
          </w:tcPr>
          <w:p w14:paraId="75C20812" w14:textId="77777777" w:rsidR="00172C19" w:rsidRPr="00F012C9" w:rsidRDefault="00172C19" w:rsidP="0052327F">
            <w:pPr>
              <w:tabs>
                <w:tab w:val="left" w:pos="4020"/>
              </w:tabs>
              <w:jc w:val="center"/>
              <w:rPr>
                <w:sz w:val="22"/>
                <w:szCs w:val="22"/>
              </w:rPr>
            </w:pPr>
            <w:r w:rsidRPr="00F012C9">
              <w:rPr>
                <w:sz w:val="22"/>
                <w:szCs w:val="22"/>
              </w:rPr>
              <w:t>6.</w:t>
            </w:r>
          </w:p>
        </w:tc>
        <w:tc>
          <w:tcPr>
            <w:tcW w:w="2391" w:type="dxa"/>
          </w:tcPr>
          <w:p w14:paraId="2FBCA2D6" w14:textId="77777777" w:rsidR="00172C19" w:rsidRPr="00F012C9" w:rsidRDefault="00172C19" w:rsidP="0052327F">
            <w:pPr>
              <w:tabs>
                <w:tab w:val="left" w:pos="4020"/>
              </w:tabs>
              <w:rPr>
                <w:sz w:val="22"/>
                <w:szCs w:val="22"/>
              </w:rPr>
            </w:pPr>
            <w:r w:rsidRPr="00F012C9">
              <w:rPr>
                <w:sz w:val="22"/>
                <w:szCs w:val="22"/>
              </w:rPr>
              <w:t>Коннова Е.А.</w:t>
            </w:r>
          </w:p>
        </w:tc>
        <w:tc>
          <w:tcPr>
            <w:tcW w:w="3493" w:type="dxa"/>
          </w:tcPr>
          <w:p w14:paraId="72BFAECD" w14:textId="77777777" w:rsidR="00172C19" w:rsidRPr="00F012C9" w:rsidRDefault="00172C19" w:rsidP="0052327F">
            <w:pPr>
              <w:tabs>
                <w:tab w:val="left" w:pos="4020"/>
              </w:tabs>
              <w:jc w:val="center"/>
              <w:rPr>
                <w:sz w:val="22"/>
                <w:szCs w:val="22"/>
              </w:rPr>
            </w:pPr>
            <w:r w:rsidRPr="00F012C9">
              <w:rPr>
                <w:sz w:val="22"/>
                <w:szCs w:val="22"/>
              </w:rPr>
              <w:t>за</w:t>
            </w:r>
          </w:p>
        </w:tc>
      </w:tr>
      <w:tr w:rsidR="00172C19" w:rsidRPr="00F012C9" w14:paraId="1B6E78CC" w14:textId="77777777" w:rsidTr="00022D9C">
        <w:tc>
          <w:tcPr>
            <w:tcW w:w="959" w:type="dxa"/>
          </w:tcPr>
          <w:p w14:paraId="62D2F140" w14:textId="77777777" w:rsidR="00172C19" w:rsidRPr="00F012C9" w:rsidRDefault="00172C19" w:rsidP="0052327F">
            <w:pPr>
              <w:tabs>
                <w:tab w:val="left" w:pos="4020"/>
              </w:tabs>
              <w:jc w:val="center"/>
              <w:rPr>
                <w:sz w:val="22"/>
                <w:szCs w:val="22"/>
              </w:rPr>
            </w:pPr>
            <w:r w:rsidRPr="00F012C9">
              <w:rPr>
                <w:sz w:val="22"/>
                <w:szCs w:val="22"/>
              </w:rPr>
              <w:t>7.</w:t>
            </w:r>
          </w:p>
        </w:tc>
        <w:tc>
          <w:tcPr>
            <w:tcW w:w="2391" w:type="dxa"/>
          </w:tcPr>
          <w:p w14:paraId="517E019C" w14:textId="77777777" w:rsidR="00172C19" w:rsidRPr="00F012C9" w:rsidRDefault="00172C19" w:rsidP="0052327F">
            <w:pPr>
              <w:tabs>
                <w:tab w:val="left" w:pos="4020"/>
              </w:tabs>
              <w:rPr>
                <w:sz w:val="22"/>
                <w:szCs w:val="22"/>
              </w:rPr>
            </w:pPr>
            <w:r w:rsidRPr="00F012C9">
              <w:rPr>
                <w:sz w:val="22"/>
                <w:szCs w:val="22"/>
              </w:rPr>
              <w:t>Агапова О.П.</w:t>
            </w:r>
          </w:p>
        </w:tc>
        <w:tc>
          <w:tcPr>
            <w:tcW w:w="3493" w:type="dxa"/>
          </w:tcPr>
          <w:p w14:paraId="6A10A3F2" w14:textId="77777777" w:rsidR="00172C19" w:rsidRPr="00F012C9" w:rsidRDefault="00172C19" w:rsidP="0052327F">
            <w:pPr>
              <w:tabs>
                <w:tab w:val="left" w:pos="4020"/>
              </w:tabs>
              <w:jc w:val="center"/>
              <w:rPr>
                <w:sz w:val="22"/>
                <w:szCs w:val="22"/>
              </w:rPr>
            </w:pPr>
            <w:r w:rsidRPr="00F012C9">
              <w:rPr>
                <w:sz w:val="22"/>
                <w:szCs w:val="22"/>
              </w:rPr>
              <w:t>за</w:t>
            </w:r>
          </w:p>
        </w:tc>
      </w:tr>
    </w:tbl>
    <w:p w14:paraId="781CE394" w14:textId="77777777" w:rsidR="00172C19" w:rsidRDefault="00172C19" w:rsidP="0052327F">
      <w:pPr>
        <w:tabs>
          <w:tab w:val="left" w:pos="4020"/>
        </w:tabs>
        <w:ind w:firstLine="709"/>
        <w:jc w:val="both"/>
        <w:rPr>
          <w:sz w:val="22"/>
          <w:szCs w:val="22"/>
        </w:rPr>
      </w:pPr>
      <w:r w:rsidRPr="00F012C9">
        <w:rPr>
          <w:sz w:val="22"/>
          <w:szCs w:val="22"/>
        </w:rPr>
        <w:t>Итого: за – 7, против – 0, воздержался – 0, отсутствуют – 0</w:t>
      </w:r>
    </w:p>
    <w:p w14:paraId="3862F7EC" w14:textId="77777777" w:rsidR="00B339B0" w:rsidRDefault="00B339B0" w:rsidP="0052327F">
      <w:pPr>
        <w:tabs>
          <w:tab w:val="left" w:pos="4020"/>
        </w:tabs>
        <w:ind w:firstLine="709"/>
        <w:jc w:val="both"/>
        <w:rPr>
          <w:b/>
          <w:sz w:val="22"/>
          <w:szCs w:val="22"/>
        </w:rPr>
      </w:pPr>
    </w:p>
    <w:p w14:paraId="497FE903" w14:textId="0C2655D9" w:rsidR="00172C19" w:rsidRDefault="00172C19" w:rsidP="0052327F">
      <w:pPr>
        <w:tabs>
          <w:tab w:val="left" w:pos="4020"/>
        </w:tabs>
        <w:ind w:firstLine="709"/>
        <w:jc w:val="both"/>
        <w:rPr>
          <w:b/>
          <w:sz w:val="22"/>
          <w:szCs w:val="22"/>
        </w:rPr>
      </w:pPr>
      <w:r>
        <w:rPr>
          <w:b/>
          <w:sz w:val="22"/>
          <w:szCs w:val="22"/>
        </w:rPr>
        <w:t xml:space="preserve">11. </w:t>
      </w:r>
      <w:r w:rsidRPr="00F63994">
        <w:rPr>
          <w:b/>
          <w:sz w:val="22"/>
          <w:szCs w:val="22"/>
        </w:rPr>
        <w:t>СЛУШАЛИ:</w:t>
      </w:r>
      <w:r w:rsidRPr="00172C19">
        <w:t xml:space="preserve"> </w:t>
      </w:r>
      <w:r w:rsidRPr="00172C19">
        <w:rPr>
          <w:b/>
          <w:sz w:val="22"/>
          <w:szCs w:val="22"/>
        </w:rPr>
        <w:t>О корректировке долгосрочных тарифов на тепловую энергию для потребителей МУП «Поволжская сетевая компания» (Пучежский м.р., с. Сеготь) на 2025 год</w:t>
      </w:r>
      <w:r>
        <w:rPr>
          <w:b/>
          <w:sz w:val="22"/>
          <w:szCs w:val="22"/>
        </w:rPr>
        <w:t xml:space="preserve"> (Копышева М.С.)</w:t>
      </w:r>
    </w:p>
    <w:p w14:paraId="2B88BA6D" w14:textId="32E8BAC7" w:rsidR="0060342A" w:rsidRPr="00D6043D" w:rsidRDefault="0060342A" w:rsidP="0052327F">
      <w:pPr>
        <w:autoSpaceDE w:val="0"/>
        <w:autoSpaceDN w:val="0"/>
        <w:adjustRightInd w:val="0"/>
        <w:ind w:firstLine="709"/>
        <w:jc w:val="both"/>
        <w:rPr>
          <w:sz w:val="22"/>
          <w:szCs w:val="22"/>
        </w:rPr>
      </w:pPr>
      <w:r w:rsidRPr="00D6043D">
        <w:rPr>
          <w:sz w:val="22"/>
          <w:szCs w:val="22"/>
        </w:rPr>
        <w:t xml:space="preserve">В связи с обращением МУП «Поволжская сетевая компания» приказом Департамента энергетики и тарифов Ивановской области </w:t>
      </w:r>
      <w:r>
        <w:rPr>
          <w:sz w:val="22"/>
          <w:szCs w:val="22"/>
        </w:rPr>
        <w:t xml:space="preserve">от </w:t>
      </w:r>
      <w:r w:rsidRPr="0060342A">
        <w:rPr>
          <w:sz w:val="22"/>
          <w:szCs w:val="22"/>
        </w:rPr>
        <w:t xml:space="preserve">25.04.2024 № 12-у </w:t>
      </w:r>
      <w:r w:rsidRPr="00D6043D">
        <w:rPr>
          <w:sz w:val="22"/>
          <w:szCs w:val="22"/>
        </w:rPr>
        <w:t xml:space="preserve">открыто дело о корректировке долгосрочных тарифов на </w:t>
      </w:r>
      <w:r w:rsidRPr="00D6043D">
        <w:rPr>
          <w:sz w:val="22"/>
          <w:szCs w:val="22"/>
        </w:rPr>
        <w:lastRenderedPageBreak/>
        <w:t>тепловую энергию для потребителей МУП «Поволжская сетевая компания» на 202</w:t>
      </w:r>
      <w:r>
        <w:rPr>
          <w:sz w:val="22"/>
          <w:szCs w:val="22"/>
        </w:rPr>
        <w:t>5</w:t>
      </w:r>
      <w:r w:rsidRPr="00D6043D">
        <w:rPr>
          <w:sz w:val="22"/>
          <w:szCs w:val="22"/>
        </w:rPr>
        <w:t>–2025 годы (от котельной с. Сеготь Пучежского м.р.).</w:t>
      </w:r>
      <w:r>
        <w:rPr>
          <w:sz w:val="22"/>
          <w:szCs w:val="22"/>
        </w:rPr>
        <w:t xml:space="preserve"> </w:t>
      </w:r>
      <w:r w:rsidRPr="00D6043D">
        <w:rPr>
          <w:sz w:val="22"/>
          <w:szCs w:val="22"/>
        </w:rPr>
        <w:t>Метод регулирования тарифов – метод индексации установленных тарифов определен метод приказом Департамента энергетики и тарифов Ивановской области от 31.05.2023 № 38-у в первый год долгосрочного периода на 2023–2025 годы.</w:t>
      </w:r>
    </w:p>
    <w:p w14:paraId="3764ADBB" w14:textId="77777777" w:rsidR="0060342A" w:rsidRPr="00D6043D" w:rsidRDefault="0060342A" w:rsidP="0052327F">
      <w:pPr>
        <w:autoSpaceDE w:val="0"/>
        <w:autoSpaceDN w:val="0"/>
        <w:adjustRightInd w:val="0"/>
        <w:ind w:firstLine="709"/>
        <w:jc w:val="both"/>
        <w:rPr>
          <w:sz w:val="22"/>
          <w:szCs w:val="22"/>
        </w:rPr>
      </w:pPr>
      <w:r w:rsidRPr="00D6043D">
        <w:rPr>
          <w:sz w:val="22"/>
          <w:szCs w:val="22"/>
        </w:rPr>
        <w:t xml:space="preserve">МУП «Поволжская сетевая компания» эксплуатирует газовую котельную и тепловые сети на праве хозяйственного ведения, и с их использованием осуществляет деятельность по производству, передаче, сбыту тепловой энергии потребителям. </w:t>
      </w:r>
    </w:p>
    <w:p w14:paraId="2C69B960" w14:textId="77777777" w:rsidR="0060342A" w:rsidRPr="00D6043D" w:rsidRDefault="0060342A" w:rsidP="0052327F">
      <w:pPr>
        <w:autoSpaceDE w:val="0"/>
        <w:autoSpaceDN w:val="0"/>
        <w:adjustRightInd w:val="0"/>
        <w:ind w:firstLine="709"/>
        <w:jc w:val="both"/>
        <w:rPr>
          <w:sz w:val="22"/>
          <w:szCs w:val="22"/>
        </w:rPr>
      </w:pPr>
      <w:r w:rsidRPr="00D6043D">
        <w:rPr>
          <w:sz w:val="22"/>
          <w:szCs w:val="22"/>
        </w:rPr>
        <w:t>Постановлением Администрации Сеготского сельского поселения Пучежского муниципального района Ивановской области от 02.06.2023 №31-п МУП «Поволжская сетевая компания» присвоен статус единой теплоснабжающей организации.</w:t>
      </w:r>
    </w:p>
    <w:p w14:paraId="6EF95490" w14:textId="77777777" w:rsidR="0060342A" w:rsidRPr="00D6043D" w:rsidRDefault="0060342A" w:rsidP="0052327F">
      <w:pPr>
        <w:autoSpaceDE w:val="0"/>
        <w:autoSpaceDN w:val="0"/>
        <w:adjustRightInd w:val="0"/>
        <w:ind w:firstLine="709"/>
        <w:jc w:val="both"/>
        <w:rPr>
          <w:sz w:val="22"/>
          <w:szCs w:val="22"/>
        </w:rPr>
      </w:pPr>
      <w:r w:rsidRPr="00D6043D">
        <w:rPr>
          <w:sz w:val="22"/>
          <w:szCs w:val="22"/>
        </w:rPr>
        <w:t>Тепловая энергия отпускается на нужды отопления в теплоносителе в виде воды.</w:t>
      </w:r>
    </w:p>
    <w:p w14:paraId="7AE72FDB" w14:textId="77777777" w:rsidR="0060342A" w:rsidRPr="000B7652" w:rsidRDefault="0060342A" w:rsidP="0052327F">
      <w:pPr>
        <w:tabs>
          <w:tab w:val="left" w:pos="4020"/>
        </w:tabs>
        <w:ind w:firstLine="709"/>
        <w:jc w:val="both"/>
        <w:rPr>
          <w:sz w:val="22"/>
          <w:szCs w:val="22"/>
        </w:rPr>
      </w:pPr>
      <w:r w:rsidRPr="000B7652">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p>
    <w:p w14:paraId="7A2D0929" w14:textId="77777777" w:rsidR="0060342A" w:rsidRPr="00D6043D" w:rsidRDefault="0060342A" w:rsidP="0052327F">
      <w:pPr>
        <w:pStyle w:val="a4"/>
        <w:ind w:left="0"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2CC56D3F" w14:textId="54AB97C9" w:rsidR="0060342A" w:rsidRPr="00D6043D" w:rsidRDefault="0060342A" w:rsidP="0052327F">
      <w:pPr>
        <w:pStyle w:val="24"/>
        <w:widowControl/>
        <w:ind w:firstLine="709"/>
        <w:rPr>
          <w:sz w:val="22"/>
          <w:szCs w:val="22"/>
        </w:rPr>
      </w:pPr>
      <w:r w:rsidRPr="00D6043D">
        <w:rPr>
          <w:sz w:val="22"/>
          <w:szCs w:val="22"/>
        </w:rPr>
        <w:t xml:space="preserve">Теплоснабжающая организация ознакомлена с уровнями, предлагаемых к утверждению тарифов на тепловую энергию. Письмом от </w:t>
      </w:r>
      <w:r w:rsidR="00AF3256">
        <w:rPr>
          <w:sz w:val="22"/>
          <w:szCs w:val="22"/>
        </w:rPr>
        <w:t>10</w:t>
      </w:r>
      <w:r w:rsidRPr="00D6043D">
        <w:rPr>
          <w:sz w:val="22"/>
          <w:szCs w:val="22"/>
        </w:rPr>
        <w:t>.10.20</w:t>
      </w:r>
      <w:r w:rsidR="00AF3256">
        <w:rPr>
          <w:sz w:val="22"/>
          <w:szCs w:val="22"/>
        </w:rPr>
        <w:t>24</w:t>
      </w:r>
      <w:r w:rsidRPr="00D6043D">
        <w:rPr>
          <w:sz w:val="22"/>
          <w:szCs w:val="22"/>
        </w:rPr>
        <w:t xml:space="preserve"> № </w:t>
      </w:r>
      <w:r w:rsidR="00AF3256">
        <w:rPr>
          <w:sz w:val="22"/>
          <w:szCs w:val="22"/>
        </w:rPr>
        <w:t>193</w:t>
      </w:r>
      <w:r w:rsidRPr="00D6043D">
        <w:rPr>
          <w:sz w:val="22"/>
          <w:szCs w:val="22"/>
        </w:rPr>
        <w:t xml:space="preserve"> представлено согласие.</w:t>
      </w:r>
    </w:p>
    <w:p w14:paraId="2CFCCD66" w14:textId="45334D0B" w:rsidR="0060342A" w:rsidRPr="00D6043D" w:rsidRDefault="0060342A" w:rsidP="0052327F">
      <w:pPr>
        <w:pStyle w:val="a4"/>
        <w:ind w:left="0" w:firstLine="709"/>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AF3256">
        <w:rPr>
          <w:bCs/>
          <w:sz w:val="22"/>
          <w:szCs w:val="22"/>
        </w:rPr>
        <w:t>11</w:t>
      </w:r>
      <w:r w:rsidRPr="00D6043D">
        <w:rPr>
          <w:bCs/>
          <w:sz w:val="22"/>
          <w:szCs w:val="22"/>
        </w:rPr>
        <w:t>/1.</w:t>
      </w:r>
    </w:p>
    <w:p w14:paraId="79608EC7" w14:textId="77777777" w:rsidR="0060342A" w:rsidRPr="00D6043D" w:rsidRDefault="0060342A" w:rsidP="0052327F">
      <w:pPr>
        <w:pStyle w:val="24"/>
        <w:widowControl/>
        <w:tabs>
          <w:tab w:val="left" w:pos="851"/>
          <w:tab w:val="left" w:pos="1276"/>
        </w:tabs>
        <w:ind w:firstLine="709"/>
        <w:rPr>
          <w:sz w:val="22"/>
          <w:szCs w:val="22"/>
        </w:rPr>
      </w:pPr>
    </w:p>
    <w:p w14:paraId="58DBD3A2" w14:textId="77777777" w:rsidR="0060342A" w:rsidRPr="0060342A" w:rsidRDefault="0060342A" w:rsidP="0052327F">
      <w:pPr>
        <w:tabs>
          <w:tab w:val="left" w:pos="993"/>
          <w:tab w:val="left" w:pos="4020"/>
        </w:tabs>
        <w:ind w:firstLine="709"/>
        <w:jc w:val="both"/>
        <w:rPr>
          <w:b/>
          <w:sz w:val="22"/>
          <w:szCs w:val="22"/>
        </w:rPr>
      </w:pPr>
      <w:r w:rsidRPr="0060342A">
        <w:rPr>
          <w:b/>
          <w:sz w:val="22"/>
          <w:szCs w:val="22"/>
        </w:rPr>
        <w:t xml:space="preserve">РЕШИЛИ: </w:t>
      </w:r>
    </w:p>
    <w:p w14:paraId="7CF17D00" w14:textId="76C3E205" w:rsidR="0060342A" w:rsidRPr="0060342A" w:rsidRDefault="0060342A" w:rsidP="0052327F">
      <w:pPr>
        <w:tabs>
          <w:tab w:val="left" w:pos="993"/>
          <w:tab w:val="left" w:pos="4020"/>
        </w:tabs>
        <w:ind w:firstLine="709"/>
        <w:jc w:val="both"/>
        <w:rPr>
          <w:bCs/>
          <w:sz w:val="22"/>
          <w:szCs w:val="22"/>
        </w:rPr>
      </w:pPr>
      <w:r w:rsidRPr="0060342A">
        <w:rPr>
          <w:bCs/>
          <w:sz w:val="22"/>
          <w:szCs w:val="22"/>
        </w:rPr>
        <w:t>В соответствии с Федеральным законом от 27.07.2010 № 190-ФЗ</w:t>
      </w:r>
      <w:r>
        <w:rPr>
          <w:bCs/>
          <w:sz w:val="22"/>
          <w:szCs w:val="22"/>
        </w:rPr>
        <w:t xml:space="preserve"> </w:t>
      </w:r>
      <w:r w:rsidRPr="0060342A">
        <w:rPr>
          <w:bCs/>
          <w:sz w:val="22"/>
          <w:szCs w:val="22"/>
        </w:rPr>
        <w:t>«О теплоснабжении», постановлением Правительства Российской Федерации от 22.10.2012 № 1075 «О ценообразовании в сфере теплоснабжения»:</w:t>
      </w:r>
    </w:p>
    <w:p w14:paraId="57555E43" w14:textId="77777777" w:rsidR="0060342A" w:rsidRPr="0060342A" w:rsidRDefault="0060342A" w:rsidP="0052327F">
      <w:pPr>
        <w:tabs>
          <w:tab w:val="left" w:pos="993"/>
          <w:tab w:val="left" w:pos="4020"/>
        </w:tabs>
        <w:ind w:firstLine="709"/>
        <w:jc w:val="both"/>
        <w:rPr>
          <w:bCs/>
          <w:sz w:val="22"/>
          <w:szCs w:val="22"/>
        </w:rPr>
      </w:pPr>
    </w:p>
    <w:p w14:paraId="010E2010" w14:textId="3E080085" w:rsidR="0060342A" w:rsidRDefault="0060342A" w:rsidP="0052327F">
      <w:pPr>
        <w:tabs>
          <w:tab w:val="left" w:pos="993"/>
          <w:tab w:val="left" w:pos="4020"/>
        </w:tabs>
        <w:ind w:firstLine="709"/>
        <w:jc w:val="both"/>
        <w:rPr>
          <w:bCs/>
          <w:sz w:val="22"/>
          <w:szCs w:val="22"/>
        </w:rPr>
      </w:pPr>
      <w:r w:rsidRPr="0060342A">
        <w:rPr>
          <w:bCs/>
          <w:sz w:val="22"/>
          <w:szCs w:val="22"/>
        </w:rPr>
        <w:t>1.</w:t>
      </w:r>
      <w:r w:rsidRPr="0060342A">
        <w:rPr>
          <w:bCs/>
          <w:sz w:val="22"/>
          <w:szCs w:val="22"/>
        </w:rPr>
        <w:tab/>
        <w:t>С 01.01.2025 произвести корректировку установленных долгосрочных тарифов на тепловую энергию для потребителей МУП «Поволжская сетевая компания» (Пучежский м.р., с. Сеготь) на 2025 год, изложив приложение 1 к постановлению Департамента энергетики и тарифов Ивановской области от 30.06.2023 № 25-т/1 в новой редакции</w:t>
      </w:r>
      <w:r>
        <w:rPr>
          <w:bCs/>
          <w:sz w:val="22"/>
          <w:szCs w:val="22"/>
        </w:rPr>
        <w:t>:</w:t>
      </w:r>
    </w:p>
    <w:p w14:paraId="098BF789" w14:textId="77777777" w:rsidR="0060342A" w:rsidRDefault="0060342A" w:rsidP="0052327F">
      <w:pPr>
        <w:widowControl/>
        <w:autoSpaceDE w:val="0"/>
        <w:autoSpaceDN w:val="0"/>
        <w:adjustRightInd w:val="0"/>
        <w:jc w:val="right"/>
        <w:rPr>
          <w:sz w:val="22"/>
          <w:szCs w:val="22"/>
        </w:rPr>
      </w:pPr>
    </w:p>
    <w:p w14:paraId="2D303797" w14:textId="0E45098C" w:rsidR="0060342A" w:rsidRPr="0060342A" w:rsidRDefault="0060342A" w:rsidP="0052327F">
      <w:pPr>
        <w:widowControl/>
        <w:autoSpaceDE w:val="0"/>
        <w:autoSpaceDN w:val="0"/>
        <w:adjustRightInd w:val="0"/>
        <w:jc w:val="right"/>
        <w:rPr>
          <w:sz w:val="22"/>
          <w:szCs w:val="22"/>
        </w:rPr>
      </w:pPr>
      <w:r w:rsidRPr="0060342A">
        <w:rPr>
          <w:sz w:val="22"/>
          <w:szCs w:val="22"/>
        </w:rPr>
        <w:t>Приложение 1 к постановлению Департамента энергетики и тарифов</w:t>
      </w:r>
    </w:p>
    <w:p w14:paraId="2DD16403" w14:textId="77777777" w:rsidR="0060342A" w:rsidRPr="0060342A" w:rsidRDefault="0060342A" w:rsidP="0052327F">
      <w:pPr>
        <w:widowControl/>
        <w:autoSpaceDE w:val="0"/>
        <w:autoSpaceDN w:val="0"/>
        <w:adjustRightInd w:val="0"/>
        <w:jc w:val="right"/>
        <w:rPr>
          <w:sz w:val="22"/>
          <w:szCs w:val="22"/>
        </w:rPr>
      </w:pPr>
      <w:r w:rsidRPr="0060342A">
        <w:rPr>
          <w:sz w:val="22"/>
          <w:szCs w:val="22"/>
        </w:rPr>
        <w:t xml:space="preserve"> Ивановской области от 30.06.2023 № 25-т/1</w:t>
      </w:r>
    </w:p>
    <w:p w14:paraId="54F69DDB" w14:textId="77777777" w:rsidR="0060342A" w:rsidRPr="0060342A" w:rsidRDefault="0060342A" w:rsidP="0052327F">
      <w:pPr>
        <w:widowControl/>
        <w:autoSpaceDE w:val="0"/>
        <w:autoSpaceDN w:val="0"/>
        <w:adjustRightInd w:val="0"/>
        <w:jc w:val="right"/>
        <w:rPr>
          <w:sz w:val="22"/>
          <w:szCs w:val="22"/>
        </w:rPr>
      </w:pPr>
    </w:p>
    <w:p w14:paraId="1412C170" w14:textId="77777777" w:rsidR="0060342A" w:rsidRPr="0060342A" w:rsidRDefault="0060342A" w:rsidP="0052327F">
      <w:pPr>
        <w:widowControl/>
        <w:autoSpaceDE w:val="0"/>
        <w:autoSpaceDN w:val="0"/>
        <w:adjustRightInd w:val="0"/>
        <w:jc w:val="center"/>
        <w:rPr>
          <w:b/>
          <w:sz w:val="24"/>
          <w:szCs w:val="24"/>
        </w:rPr>
      </w:pPr>
      <w:r w:rsidRPr="0060342A">
        <w:rPr>
          <w:b/>
          <w:sz w:val="24"/>
          <w:szCs w:val="24"/>
        </w:rPr>
        <w:t>Тарифы на тепловую энергию (мощность), поставляемую потребителям</w:t>
      </w:r>
    </w:p>
    <w:p w14:paraId="2E93A83A" w14:textId="77777777" w:rsidR="0060342A" w:rsidRPr="0060342A" w:rsidRDefault="0060342A" w:rsidP="0052327F">
      <w:pPr>
        <w:widowControl/>
        <w:autoSpaceDE w:val="0"/>
        <w:autoSpaceDN w:val="0"/>
        <w:adjustRightInd w:val="0"/>
        <w:jc w:val="center"/>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123"/>
        <w:gridCol w:w="12"/>
        <w:gridCol w:w="1689"/>
        <w:gridCol w:w="710"/>
        <w:gridCol w:w="1137"/>
        <w:gridCol w:w="1138"/>
        <w:gridCol w:w="569"/>
        <w:gridCol w:w="568"/>
        <w:gridCol w:w="568"/>
        <w:gridCol w:w="709"/>
        <w:gridCol w:w="709"/>
      </w:tblGrid>
      <w:tr w:rsidR="0060342A" w:rsidRPr="0060342A" w14:paraId="49707B04" w14:textId="77777777" w:rsidTr="00022D9C">
        <w:trPr>
          <w:trHeight w:val="264"/>
        </w:trPr>
        <w:tc>
          <w:tcPr>
            <w:tcW w:w="417" w:type="dxa"/>
            <w:vMerge w:val="restart"/>
            <w:shd w:val="clear" w:color="auto" w:fill="auto"/>
            <w:vAlign w:val="center"/>
            <w:hideMark/>
          </w:tcPr>
          <w:p w14:paraId="71A977EF" w14:textId="77777777" w:rsidR="0060342A" w:rsidRPr="0060342A" w:rsidRDefault="0060342A" w:rsidP="0052327F">
            <w:pPr>
              <w:widowControl/>
              <w:jc w:val="center"/>
            </w:pPr>
            <w:r w:rsidRPr="0060342A">
              <w:t>№ п/п</w:t>
            </w:r>
          </w:p>
        </w:tc>
        <w:tc>
          <w:tcPr>
            <w:tcW w:w="2135" w:type="dxa"/>
            <w:gridSpan w:val="2"/>
            <w:vMerge w:val="restart"/>
            <w:shd w:val="clear" w:color="auto" w:fill="auto"/>
            <w:vAlign w:val="center"/>
            <w:hideMark/>
          </w:tcPr>
          <w:p w14:paraId="0D6AF4E1" w14:textId="77777777" w:rsidR="0060342A" w:rsidRPr="0060342A" w:rsidRDefault="0060342A" w:rsidP="0052327F">
            <w:pPr>
              <w:widowControl/>
              <w:jc w:val="center"/>
            </w:pPr>
            <w:r w:rsidRPr="0060342A">
              <w:t>Наименование регулируемой организации</w:t>
            </w:r>
          </w:p>
        </w:tc>
        <w:tc>
          <w:tcPr>
            <w:tcW w:w="1689" w:type="dxa"/>
            <w:vMerge w:val="restart"/>
            <w:shd w:val="clear" w:color="auto" w:fill="auto"/>
            <w:noWrap/>
            <w:vAlign w:val="center"/>
            <w:hideMark/>
          </w:tcPr>
          <w:p w14:paraId="5B410253" w14:textId="77777777" w:rsidR="0060342A" w:rsidRPr="0060342A" w:rsidRDefault="0060342A" w:rsidP="0052327F">
            <w:pPr>
              <w:widowControl/>
              <w:jc w:val="center"/>
            </w:pPr>
            <w:r w:rsidRPr="0060342A">
              <w:t>Вид тарифа</w:t>
            </w:r>
          </w:p>
        </w:tc>
        <w:tc>
          <w:tcPr>
            <w:tcW w:w="710" w:type="dxa"/>
            <w:vMerge w:val="restart"/>
            <w:shd w:val="clear" w:color="auto" w:fill="auto"/>
            <w:noWrap/>
            <w:vAlign w:val="center"/>
            <w:hideMark/>
          </w:tcPr>
          <w:p w14:paraId="680318E5" w14:textId="77777777" w:rsidR="0060342A" w:rsidRPr="0060342A" w:rsidRDefault="0060342A" w:rsidP="0052327F">
            <w:pPr>
              <w:widowControl/>
              <w:jc w:val="center"/>
            </w:pPr>
            <w:r w:rsidRPr="0060342A">
              <w:t>Год</w:t>
            </w:r>
          </w:p>
        </w:tc>
        <w:tc>
          <w:tcPr>
            <w:tcW w:w="2275" w:type="dxa"/>
            <w:gridSpan w:val="2"/>
            <w:shd w:val="clear" w:color="auto" w:fill="auto"/>
            <w:noWrap/>
            <w:vAlign w:val="center"/>
            <w:hideMark/>
          </w:tcPr>
          <w:p w14:paraId="59DEF4DD" w14:textId="77777777" w:rsidR="0060342A" w:rsidRPr="0060342A" w:rsidRDefault="0060342A" w:rsidP="0052327F">
            <w:pPr>
              <w:widowControl/>
              <w:jc w:val="center"/>
            </w:pPr>
            <w:r w:rsidRPr="0060342A">
              <w:t>Вода</w:t>
            </w:r>
          </w:p>
        </w:tc>
        <w:tc>
          <w:tcPr>
            <w:tcW w:w="2414" w:type="dxa"/>
            <w:gridSpan w:val="4"/>
            <w:shd w:val="clear" w:color="auto" w:fill="auto"/>
            <w:noWrap/>
            <w:vAlign w:val="center"/>
            <w:hideMark/>
          </w:tcPr>
          <w:p w14:paraId="59649CCC" w14:textId="77777777" w:rsidR="0060342A" w:rsidRPr="0060342A" w:rsidRDefault="0060342A" w:rsidP="0052327F">
            <w:pPr>
              <w:widowControl/>
              <w:jc w:val="center"/>
            </w:pPr>
            <w:r w:rsidRPr="0060342A">
              <w:t>Отборный пар давлением</w:t>
            </w:r>
          </w:p>
        </w:tc>
        <w:tc>
          <w:tcPr>
            <w:tcW w:w="709" w:type="dxa"/>
            <w:vMerge w:val="restart"/>
            <w:shd w:val="clear" w:color="auto" w:fill="auto"/>
            <w:vAlign w:val="center"/>
            <w:hideMark/>
          </w:tcPr>
          <w:p w14:paraId="03E02823" w14:textId="77777777" w:rsidR="0060342A" w:rsidRPr="0060342A" w:rsidRDefault="0060342A" w:rsidP="0052327F">
            <w:pPr>
              <w:widowControl/>
              <w:jc w:val="center"/>
            </w:pPr>
            <w:r w:rsidRPr="0060342A">
              <w:t>Острый и редуцированный пар</w:t>
            </w:r>
          </w:p>
        </w:tc>
      </w:tr>
      <w:tr w:rsidR="0060342A" w:rsidRPr="0060342A" w14:paraId="18D98AB3" w14:textId="77777777" w:rsidTr="00022D9C">
        <w:trPr>
          <w:trHeight w:val="540"/>
        </w:trPr>
        <w:tc>
          <w:tcPr>
            <w:tcW w:w="417" w:type="dxa"/>
            <w:vMerge/>
            <w:shd w:val="clear" w:color="auto" w:fill="auto"/>
            <w:noWrap/>
            <w:vAlign w:val="center"/>
            <w:hideMark/>
          </w:tcPr>
          <w:p w14:paraId="7B2C1A0C" w14:textId="77777777" w:rsidR="0060342A" w:rsidRPr="0060342A" w:rsidRDefault="0060342A" w:rsidP="0052327F">
            <w:pPr>
              <w:widowControl/>
              <w:jc w:val="center"/>
            </w:pPr>
          </w:p>
        </w:tc>
        <w:tc>
          <w:tcPr>
            <w:tcW w:w="2135" w:type="dxa"/>
            <w:gridSpan w:val="2"/>
            <w:vMerge/>
            <w:shd w:val="clear" w:color="auto" w:fill="auto"/>
            <w:vAlign w:val="center"/>
            <w:hideMark/>
          </w:tcPr>
          <w:p w14:paraId="65F03724" w14:textId="77777777" w:rsidR="0060342A" w:rsidRPr="0060342A" w:rsidRDefault="0060342A" w:rsidP="0052327F">
            <w:pPr>
              <w:widowControl/>
            </w:pPr>
          </w:p>
        </w:tc>
        <w:tc>
          <w:tcPr>
            <w:tcW w:w="1689" w:type="dxa"/>
            <w:vMerge/>
            <w:shd w:val="clear" w:color="auto" w:fill="auto"/>
            <w:noWrap/>
            <w:vAlign w:val="center"/>
            <w:hideMark/>
          </w:tcPr>
          <w:p w14:paraId="4B8058CA" w14:textId="77777777" w:rsidR="0060342A" w:rsidRPr="0060342A" w:rsidRDefault="0060342A" w:rsidP="0052327F">
            <w:pPr>
              <w:widowControl/>
              <w:jc w:val="center"/>
            </w:pPr>
          </w:p>
        </w:tc>
        <w:tc>
          <w:tcPr>
            <w:tcW w:w="710" w:type="dxa"/>
            <w:vMerge/>
            <w:shd w:val="clear" w:color="auto" w:fill="auto"/>
            <w:noWrap/>
            <w:vAlign w:val="center"/>
            <w:hideMark/>
          </w:tcPr>
          <w:p w14:paraId="15DB08C3" w14:textId="77777777" w:rsidR="0060342A" w:rsidRPr="0060342A" w:rsidRDefault="0060342A" w:rsidP="0052327F">
            <w:pPr>
              <w:widowControl/>
              <w:jc w:val="center"/>
            </w:pPr>
          </w:p>
        </w:tc>
        <w:tc>
          <w:tcPr>
            <w:tcW w:w="1137" w:type="dxa"/>
            <w:shd w:val="clear" w:color="auto" w:fill="auto"/>
            <w:noWrap/>
            <w:vAlign w:val="center"/>
            <w:hideMark/>
          </w:tcPr>
          <w:p w14:paraId="0EEBF058" w14:textId="77777777" w:rsidR="0060342A" w:rsidRPr="0060342A" w:rsidRDefault="0060342A" w:rsidP="0052327F">
            <w:pPr>
              <w:widowControl/>
              <w:jc w:val="center"/>
            </w:pPr>
            <w:r w:rsidRPr="0060342A">
              <w:t>1 полугодие</w:t>
            </w:r>
          </w:p>
        </w:tc>
        <w:tc>
          <w:tcPr>
            <w:tcW w:w="1138" w:type="dxa"/>
            <w:shd w:val="clear" w:color="auto" w:fill="auto"/>
            <w:vAlign w:val="center"/>
          </w:tcPr>
          <w:p w14:paraId="0C7008BC" w14:textId="77777777" w:rsidR="0060342A" w:rsidRPr="0060342A" w:rsidRDefault="0060342A" w:rsidP="0052327F">
            <w:pPr>
              <w:widowControl/>
              <w:jc w:val="center"/>
            </w:pPr>
            <w:r w:rsidRPr="0060342A">
              <w:t>2 полугодие</w:t>
            </w:r>
          </w:p>
        </w:tc>
        <w:tc>
          <w:tcPr>
            <w:tcW w:w="569" w:type="dxa"/>
            <w:shd w:val="clear" w:color="auto" w:fill="auto"/>
            <w:vAlign w:val="center"/>
            <w:hideMark/>
          </w:tcPr>
          <w:p w14:paraId="410BC094" w14:textId="77777777" w:rsidR="0060342A" w:rsidRPr="0060342A" w:rsidRDefault="0060342A" w:rsidP="0052327F">
            <w:pPr>
              <w:widowControl/>
              <w:jc w:val="center"/>
            </w:pPr>
            <w:r w:rsidRPr="0060342A">
              <w:t>от 1,2 до 2,5 кг/</w:t>
            </w:r>
          </w:p>
          <w:p w14:paraId="7AE7D503" w14:textId="77777777" w:rsidR="0060342A" w:rsidRPr="0060342A" w:rsidRDefault="0060342A" w:rsidP="0052327F">
            <w:pPr>
              <w:widowControl/>
              <w:jc w:val="center"/>
            </w:pPr>
            <w:r w:rsidRPr="0060342A">
              <w:t>см</w:t>
            </w:r>
            <w:r w:rsidRPr="0060342A">
              <w:rPr>
                <w:vertAlign w:val="superscript"/>
              </w:rPr>
              <w:t>2</w:t>
            </w:r>
          </w:p>
        </w:tc>
        <w:tc>
          <w:tcPr>
            <w:tcW w:w="568" w:type="dxa"/>
            <w:vAlign w:val="center"/>
          </w:tcPr>
          <w:p w14:paraId="2AE3DFD5" w14:textId="77777777" w:rsidR="0060342A" w:rsidRPr="0060342A" w:rsidRDefault="0060342A" w:rsidP="0052327F">
            <w:pPr>
              <w:widowControl/>
              <w:jc w:val="center"/>
            </w:pPr>
            <w:r w:rsidRPr="0060342A">
              <w:t>от 2,5 до 7,0 кг/см</w:t>
            </w:r>
            <w:r w:rsidRPr="0060342A">
              <w:rPr>
                <w:vertAlign w:val="superscript"/>
              </w:rPr>
              <w:t>2</w:t>
            </w:r>
          </w:p>
        </w:tc>
        <w:tc>
          <w:tcPr>
            <w:tcW w:w="568" w:type="dxa"/>
            <w:vAlign w:val="center"/>
          </w:tcPr>
          <w:p w14:paraId="030EBF15" w14:textId="77777777" w:rsidR="0060342A" w:rsidRPr="0060342A" w:rsidRDefault="0060342A" w:rsidP="0052327F">
            <w:pPr>
              <w:widowControl/>
              <w:jc w:val="center"/>
            </w:pPr>
            <w:r w:rsidRPr="0060342A">
              <w:t>от 7,0 до 13,0 кг/</w:t>
            </w:r>
          </w:p>
          <w:p w14:paraId="67C52DCB" w14:textId="77777777" w:rsidR="0060342A" w:rsidRPr="0060342A" w:rsidRDefault="0060342A" w:rsidP="0052327F">
            <w:pPr>
              <w:widowControl/>
              <w:jc w:val="center"/>
            </w:pPr>
            <w:r w:rsidRPr="0060342A">
              <w:t>см</w:t>
            </w:r>
            <w:r w:rsidRPr="0060342A">
              <w:rPr>
                <w:vertAlign w:val="superscript"/>
              </w:rPr>
              <w:t>2</w:t>
            </w:r>
          </w:p>
        </w:tc>
        <w:tc>
          <w:tcPr>
            <w:tcW w:w="709" w:type="dxa"/>
            <w:vAlign w:val="center"/>
          </w:tcPr>
          <w:p w14:paraId="127AA230" w14:textId="77777777" w:rsidR="0060342A" w:rsidRPr="0060342A" w:rsidRDefault="0060342A" w:rsidP="0052327F">
            <w:pPr>
              <w:widowControl/>
              <w:ind w:right="-108" w:hanging="109"/>
              <w:jc w:val="center"/>
            </w:pPr>
            <w:r w:rsidRPr="0060342A">
              <w:t>Свыше 13,0 кг/</w:t>
            </w:r>
          </w:p>
          <w:p w14:paraId="05ACC2F7" w14:textId="77777777" w:rsidR="0060342A" w:rsidRPr="0060342A" w:rsidRDefault="0060342A" w:rsidP="0052327F">
            <w:pPr>
              <w:widowControl/>
              <w:jc w:val="center"/>
            </w:pPr>
            <w:r w:rsidRPr="0060342A">
              <w:t>см</w:t>
            </w:r>
            <w:r w:rsidRPr="0060342A">
              <w:rPr>
                <w:vertAlign w:val="superscript"/>
              </w:rPr>
              <w:t>2</w:t>
            </w:r>
          </w:p>
        </w:tc>
        <w:tc>
          <w:tcPr>
            <w:tcW w:w="709" w:type="dxa"/>
            <w:vMerge/>
            <w:shd w:val="clear" w:color="auto" w:fill="auto"/>
            <w:vAlign w:val="center"/>
            <w:hideMark/>
          </w:tcPr>
          <w:p w14:paraId="4FC021B2" w14:textId="77777777" w:rsidR="0060342A" w:rsidRPr="0060342A" w:rsidRDefault="0060342A" w:rsidP="0052327F">
            <w:pPr>
              <w:widowControl/>
              <w:jc w:val="center"/>
            </w:pPr>
          </w:p>
        </w:tc>
      </w:tr>
      <w:tr w:rsidR="0060342A" w:rsidRPr="0060342A" w14:paraId="6B59BFA9" w14:textId="77777777" w:rsidTr="00022D9C">
        <w:trPr>
          <w:trHeight w:val="421"/>
        </w:trPr>
        <w:tc>
          <w:tcPr>
            <w:tcW w:w="10349" w:type="dxa"/>
            <w:gridSpan w:val="12"/>
            <w:shd w:val="clear" w:color="auto" w:fill="auto"/>
            <w:noWrap/>
            <w:vAlign w:val="center"/>
            <w:hideMark/>
          </w:tcPr>
          <w:p w14:paraId="6CAAB11E" w14:textId="77777777" w:rsidR="0060342A" w:rsidRPr="0060342A" w:rsidRDefault="0060342A" w:rsidP="0052327F">
            <w:pPr>
              <w:widowControl/>
              <w:jc w:val="center"/>
            </w:pPr>
            <w:r w:rsidRPr="0060342A">
              <w:t>Для потребителей, в случае отсутствия дифференциации тарифов по схеме подключения</w:t>
            </w:r>
          </w:p>
        </w:tc>
      </w:tr>
      <w:tr w:rsidR="0060342A" w:rsidRPr="0060342A" w14:paraId="7241CBA9" w14:textId="77777777" w:rsidTr="00022D9C">
        <w:trPr>
          <w:trHeight w:val="397"/>
        </w:trPr>
        <w:tc>
          <w:tcPr>
            <w:tcW w:w="417" w:type="dxa"/>
            <w:vMerge w:val="restart"/>
            <w:shd w:val="clear" w:color="auto" w:fill="auto"/>
            <w:noWrap/>
            <w:vAlign w:val="center"/>
          </w:tcPr>
          <w:p w14:paraId="6D1AA8A8" w14:textId="77777777" w:rsidR="0060342A" w:rsidRPr="0060342A" w:rsidRDefault="0060342A" w:rsidP="0052327F">
            <w:pPr>
              <w:jc w:val="center"/>
            </w:pPr>
            <w:r w:rsidRPr="0060342A">
              <w:t>1.</w:t>
            </w:r>
          </w:p>
        </w:tc>
        <w:tc>
          <w:tcPr>
            <w:tcW w:w="2123" w:type="dxa"/>
            <w:vMerge w:val="restart"/>
            <w:shd w:val="clear" w:color="auto" w:fill="auto"/>
            <w:vAlign w:val="center"/>
          </w:tcPr>
          <w:p w14:paraId="32C53562" w14:textId="77777777" w:rsidR="0060342A" w:rsidRPr="0060342A" w:rsidRDefault="0060342A" w:rsidP="0052327F">
            <w:r w:rsidRPr="0060342A">
              <w:t xml:space="preserve">МУП «Поволжская сетевая компания» </w:t>
            </w:r>
          </w:p>
          <w:p w14:paraId="529DD049" w14:textId="77777777" w:rsidR="0060342A" w:rsidRPr="0060342A" w:rsidRDefault="0060342A" w:rsidP="0052327F">
            <w:r w:rsidRPr="0060342A">
              <w:t>(с. Сеготь, Пучежский м.р.)</w:t>
            </w:r>
          </w:p>
        </w:tc>
        <w:tc>
          <w:tcPr>
            <w:tcW w:w="1701" w:type="dxa"/>
            <w:gridSpan w:val="2"/>
            <w:vMerge w:val="restart"/>
            <w:shd w:val="clear" w:color="auto" w:fill="auto"/>
            <w:vAlign w:val="center"/>
          </w:tcPr>
          <w:p w14:paraId="0B4C58A4" w14:textId="77777777" w:rsidR="0060342A" w:rsidRPr="0060342A" w:rsidRDefault="0060342A" w:rsidP="0052327F">
            <w:pPr>
              <w:widowControl/>
              <w:jc w:val="center"/>
            </w:pPr>
            <w:r w:rsidRPr="0060342A">
              <w:t xml:space="preserve">Одноставочный, руб./Гкал, </w:t>
            </w:r>
          </w:p>
          <w:p w14:paraId="0AF13012" w14:textId="77777777" w:rsidR="0060342A" w:rsidRPr="0060342A" w:rsidRDefault="0060342A" w:rsidP="0052327F">
            <w:pPr>
              <w:jc w:val="center"/>
            </w:pPr>
            <w:r w:rsidRPr="0060342A">
              <w:t>НДС не облагается</w:t>
            </w:r>
          </w:p>
        </w:tc>
        <w:tc>
          <w:tcPr>
            <w:tcW w:w="710" w:type="dxa"/>
            <w:shd w:val="clear" w:color="auto" w:fill="auto"/>
            <w:noWrap/>
            <w:vAlign w:val="center"/>
          </w:tcPr>
          <w:p w14:paraId="61CDE79F" w14:textId="77777777" w:rsidR="0060342A" w:rsidRPr="0060342A" w:rsidRDefault="0060342A" w:rsidP="0052327F">
            <w:pPr>
              <w:widowControl/>
              <w:jc w:val="center"/>
              <w:rPr>
                <w:sz w:val="22"/>
              </w:rPr>
            </w:pPr>
            <w:r w:rsidRPr="0060342A">
              <w:rPr>
                <w:sz w:val="22"/>
              </w:rPr>
              <w:t>2023</w:t>
            </w:r>
          </w:p>
        </w:tc>
        <w:tc>
          <w:tcPr>
            <w:tcW w:w="2275" w:type="dxa"/>
            <w:gridSpan w:val="2"/>
            <w:shd w:val="clear" w:color="auto" w:fill="auto"/>
            <w:noWrap/>
            <w:vAlign w:val="center"/>
          </w:tcPr>
          <w:p w14:paraId="333BAABC" w14:textId="77777777" w:rsidR="0060342A" w:rsidRPr="0060342A" w:rsidRDefault="0060342A" w:rsidP="0052327F">
            <w:pPr>
              <w:widowControl/>
              <w:jc w:val="center"/>
              <w:rPr>
                <w:sz w:val="22"/>
              </w:rPr>
            </w:pPr>
            <w:r w:rsidRPr="0060342A">
              <w:rPr>
                <w:sz w:val="22"/>
              </w:rPr>
              <w:t>6 818,26 *</w:t>
            </w:r>
          </w:p>
        </w:tc>
        <w:tc>
          <w:tcPr>
            <w:tcW w:w="569" w:type="dxa"/>
            <w:shd w:val="clear" w:color="auto" w:fill="auto"/>
            <w:noWrap/>
            <w:vAlign w:val="center"/>
          </w:tcPr>
          <w:p w14:paraId="1311BE53" w14:textId="77777777" w:rsidR="0060342A" w:rsidRPr="0060342A" w:rsidRDefault="0060342A" w:rsidP="0052327F">
            <w:pPr>
              <w:widowControl/>
              <w:jc w:val="center"/>
            </w:pPr>
            <w:r w:rsidRPr="0060342A">
              <w:t>-</w:t>
            </w:r>
          </w:p>
        </w:tc>
        <w:tc>
          <w:tcPr>
            <w:tcW w:w="568" w:type="dxa"/>
            <w:vAlign w:val="center"/>
          </w:tcPr>
          <w:p w14:paraId="2ABF2954" w14:textId="77777777" w:rsidR="0060342A" w:rsidRPr="0060342A" w:rsidRDefault="0060342A" w:rsidP="0052327F">
            <w:pPr>
              <w:widowControl/>
              <w:jc w:val="center"/>
            </w:pPr>
            <w:r w:rsidRPr="0060342A">
              <w:t>-</w:t>
            </w:r>
          </w:p>
        </w:tc>
        <w:tc>
          <w:tcPr>
            <w:tcW w:w="568" w:type="dxa"/>
            <w:vAlign w:val="center"/>
          </w:tcPr>
          <w:p w14:paraId="02A157AE" w14:textId="77777777" w:rsidR="0060342A" w:rsidRPr="0060342A" w:rsidRDefault="0060342A" w:rsidP="0052327F">
            <w:pPr>
              <w:widowControl/>
              <w:jc w:val="center"/>
            </w:pPr>
            <w:r w:rsidRPr="0060342A">
              <w:t>-</w:t>
            </w:r>
          </w:p>
        </w:tc>
        <w:tc>
          <w:tcPr>
            <w:tcW w:w="709" w:type="dxa"/>
            <w:vAlign w:val="center"/>
          </w:tcPr>
          <w:p w14:paraId="02AD71BA" w14:textId="77777777" w:rsidR="0060342A" w:rsidRPr="0060342A" w:rsidRDefault="0060342A" w:rsidP="0052327F">
            <w:pPr>
              <w:widowControl/>
              <w:jc w:val="center"/>
            </w:pPr>
            <w:r w:rsidRPr="0060342A">
              <w:t>-</w:t>
            </w:r>
          </w:p>
        </w:tc>
        <w:tc>
          <w:tcPr>
            <w:tcW w:w="709" w:type="dxa"/>
            <w:shd w:val="clear" w:color="auto" w:fill="auto"/>
            <w:noWrap/>
            <w:vAlign w:val="center"/>
          </w:tcPr>
          <w:p w14:paraId="52F092EF" w14:textId="77777777" w:rsidR="0060342A" w:rsidRPr="0060342A" w:rsidRDefault="0060342A" w:rsidP="0052327F">
            <w:pPr>
              <w:widowControl/>
              <w:jc w:val="center"/>
            </w:pPr>
            <w:r w:rsidRPr="0060342A">
              <w:t>-</w:t>
            </w:r>
          </w:p>
        </w:tc>
      </w:tr>
      <w:tr w:rsidR="0060342A" w:rsidRPr="0060342A" w14:paraId="34C01215" w14:textId="77777777" w:rsidTr="00022D9C">
        <w:trPr>
          <w:trHeight w:val="397"/>
        </w:trPr>
        <w:tc>
          <w:tcPr>
            <w:tcW w:w="417" w:type="dxa"/>
            <w:vMerge/>
            <w:shd w:val="clear" w:color="auto" w:fill="auto"/>
            <w:noWrap/>
            <w:vAlign w:val="center"/>
          </w:tcPr>
          <w:p w14:paraId="612EF9B8" w14:textId="77777777" w:rsidR="0060342A" w:rsidRPr="0060342A" w:rsidRDefault="0060342A" w:rsidP="0052327F">
            <w:pPr>
              <w:jc w:val="center"/>
            </w:pPr>
          </w:p>
        </w:tc>
        <w:tc>
          <w:tcPr>
            <w:tcW w:w="2123" w:type="dxa"/>
            <w:vMerge/>
            <w:shd w:val="clear" w:color="auto" w:fill="auto"/>
            <w:vAlign w:val="center"/>
          </w:tcPr>
          <w:p w14:paraId="622EF443" w14:textId="77777777" w:rsidR="0060342A" w:rsidRPr="0060342A" w:rsidRDefault="0060342A" w:rsidP="0052327F">
            <w:pPr>
              <w:widowControl/>
              <w:rPr>
                <w:bCs/>
              </w:rPr>
            </w:pPr>
          </w:p>
        </w:tc>
        <w:tc>
          <w:tcPr>
            <w:tcW w:w="1701" w:type="dxa"/>
            <w:gridSpan w:val="2"/>
            <w:vMerge/>
            <w:shd w:val="clear" w:color="auto" w:fill="auto"/>
            <w:vAlign w:val="center"/>
          </w:tcPr>
          <w:p w14:paraId="3E5DA82C" w14:textId="77777777" w:rsidR="0060342A" w:rsidRPr="0060342A" w:rsidRDefault="0060342A" w:rsidP="0052327F">
            <w:pPr>
              <w:widowControl/>
              <w:jc w:val="center"/>
            </w:pPr>
          </w:p>
        </w:tc>
        <w:tc>
          <w:tcPr>
            <w:tcW w:w="710" w:type="dxa"/>
            <w:shd w:val="clear" w:color="auto" w:fill="auto"/>
            <w:noWrap/>
            <w:vAlign w:val="center"/>
          </w:tcPr>
          <w:p w14:paraId="2A09872A" w14:textId="77777777" w:rsidR="0060342A" w:rsidRPr="0060342A" w:rsidRDefault="0060342A" w:rsidP="0052327F">
            <w:pPr>
              <w:widowControl/>
              <w:jc w:val="center"/>
              <w:rPr>
                <w:sz w:val="22"/>
              </w:rPr>
            </w:pPr>
            <w:r w:rsidRPr="0060342A">
              <w:rPr>
                <w:sz w:val="22"/>
              </w:rPr>
              <w:t>2024</w:t>
            </w:r>
          </w:p>
        </w:tc>
        <w:tc>
          <w:tcPr>
            <w:tcW w:w="1137" w:type="dxa"/>
            <w:shd w:val="clear" w:color="auto" w:fill="auto"/>
            <w:noWrap/>
            <w:vAlign w:val="center"/>
          </w:tcPr>
          <w:p w14:paraId="4A930E4E" w14:textId="77777777" w:rsidR="0060342A" w:rsidRPr="0060342A" w:rsidRDefault="0060342A" w:rsidP="0052327F">
            <w:pPr>
              <w:widowControl/>
              <w:jc w:val="center"/>
              <w:rPr>
                <w:sz w:val="22"/>
                <w:szCs w:val="22"/>
              </w:rPr>
            </w:pPr>
            <w:r w:rsidRPr="0060342A">
              <w:rPr>
                <w:sz w:val="22"/>
                <w:szCs w:val="22"/>
              </w:rPr>
              <w:t>6 818,26</w:t>
            </w:r>
          </w:p>
        </w:tc>
        <w:tc>
          <w:tcPr>
            <w:tcW w:w="1138" w:type="dxa"/>
            <w:shd w:val="clear" w:color="auto" w:fill="auto"/>
            <w:vAlign w:val="center"/>
          </w:tcPr>
          <w:p w14:paraId="06989B15" w14:textId="77777777" w:rsidR="0060342A" w:rsidRPr="0060342A" w:rsidRDefault="0060342A" w:rsidP="0052327F">
            <w:pPr>
              <w:widowControl/>
              <w:jc w:val="center"/>
              <w:rPr>
                <w:sz w:val="22"/>
                <w:szCs w:val="22"/>
              </w:rPr>
            </w:pPr>
            <w:r w:rsidRPr="0060342A">
              <w:rPr>
                <w:sz w:val="22"/>
                <w:szCs w:val="22"/>
              </w:rPr>
              <w:t>7 861,79</w:t>
            </w:r>
          </w:p>
        </w:tc>
        <w:tc>
          <w:tcPr>
            <w:tcW w:w="569" w:type="dxa"/>
            <w:shd w:val="clear" w:color="auto" w:fill="auto"/>
            <w:noWrap/>
            <w:vAlign w:val="center"/>
          </w:tcPr>
          <w:p w14:paraId="278238D1" w14:textId="77777777" w:rsidR="0060342A" w:rsidRPr="0060342A" w:rsidRDefault="0060342A" w:rsidP="0052327F">
            <w:pPr>
              <w:widowControl/>
              <w:jc w:val="center"/>
            </w:pPr>
            <w:r w:rsidRPr="0060342A">
              <w:t>-</w:t>
            </w:r>
          </w:p>
        </w:tc>
        <w:tc>
          <w:tcPr>
            <w:tcW w:w="568" w:type="dxa"/>
            <w:vAlign w:val="center"/>
          </w:tcPr>
          <w:p w14:paraId="49CA68A4" w14:textId="77777777" w:rsidR="0060342A" w:rsidRPr="0060342A" w:rsidRDefault="0060342A" w:rsidP="0052327F">
            <w:pPr>
              <w:widowControl/>
              <w:jc w:val="center"/>
            </w:pPr>
            <w:r w:rsidRPr="0060342A">
              <w:t>-</w:t>
            </w:r>
          </w:p>
        </w:tc>
        <w:tc>
          <w:tcPr>
            <w:tcW w:w="568" w:type="dxa"/>
            <w:vAlign w:val="center"/>
          </w:tcPr>
          <w:p w14:paraId="751D36B0" w14:textId="77777777" w:rsidR="0060342A" w:rsidRPr="0060342A" w:rsidRDefault="0060342A" w:rsidP="0052327F">
            <w:pPr>
              <w:widowControl/>
              <w:jc w:val="center"/>
            </w:pPr>
            <w:r w:rsidRPr="0060342A">
              <w:t>-</w:t>
            </w:r>
          </w:p>
        </w:tc>
        <w:tc>
          <w:tcPr>
            <w:tcW w:w="709" w:type="dxa"/>
            <w:vAlign w:val="center"/>
          </w:tcPr>
          <w:p w14:paraId="7CC7F957" w14:textId="77777777" w:rsidR="0060342A" w:rsidRPr="0060342A" w:rsidRDefault="0060342A" w:rsidP="0052327F">
            <w:pPr>
              <w:widowControl/>
              <w:jc w:val="center"/>
            </w:pPr>
            <w:r w:rsidRPr="0060342A">
              <w:t>-</w:t>
            </w:r>
          </w:p>
        </w:tc>
        <w:tc>
          <w:tcPr>
            <w:tcW w:w="709" w:type="dxa"/>
            <w:shd w:val="clear" w:color="auto" w:fill="auto"/>
            <w:noWrap/>
            <w:vAlign w:val="center"/>
          </w:tcPr>
          <w:p w14:paraId="1EB5851B" w14:textId="77777777" w:rsidR="0060342A" w:rsidRPr="0060342A" w:rsidRDefault="0060342A" w:rsidP="0052327F">
            <w:pPr>
              <w:widowControl/>
              <w:jc w:val="center"/>
            </w:pPr>
            <w:r w:rsidRPr="0060342A">
              <w:t>-</w:t>
            </w:r>
          </w:p>
        </w:tc>
      </w:tr>
      <w:tr w:rsidR="0060342A" w:rsidRPr="0060342A" w14:paraId="53DB8BBC" w14:textId="77777777" w:rsidTr="00022D9C">
        <w:trPr>
          <w:trHeight w:val="397"/>
        </w:trPr>
        <w:tc>
          <w:tcPr>
            <w:tcW w:w="417" w:type="dxa"/>
            <w:vMerge/>
            <w:shd w:val="clear" w:color="auto" w:fill="auto"/>
            <w:noWrap/>
            <w:vAlign w:val="center"/>
          </w:tcPr>
          <w:p w14:paraId="47828F16" w14:textId="77777777" w:rsidR="0060342A" w:rsidRPr="0060342A" w:rsidRDefault="0060342A" w:rsidP="0052327F">
            <w:pPr>
              <w:jc w:val="center"/>
            </w:pPr>
          </w:p>
        </w:tc>
        <w:tc>
          <w:tcPr>
            <w:tcW w:w="2123" w:type="dxa"/>
            <w:vMerge/>
            <w:shd w:val="clear" w:color="auto" w:fill="auto"/>
            <w:vAlign w:val="center"/>
          </w:tcPr>
          <w:p w14:paraId="76B82890" w14:textId="77777777" w:rsidR="0060342A" w:rsidRPr="0060342A" w:rsidRDefault="0060342A" w:rsidP="0052327F">
            <w:pPr>
              <w:widowControl/>
              <w:rPr>
                <w:bCs/>
              </w:rPr>
            </w:pPr>
          </w:p>
        </w:tc>
        <w:tc>
          <w:tcPr>
            <w:tcW w:w="1701" w:type="dxa"/>
            <w:gridSpan w:val="2"/>
            <w:vMerge/>
            <w:shd w:val="clear" w:color="auto" w:fill="auto"/>
            <w:vAlign w:val="center"/>
          </w:tcPr>
          <w:p w14:paraId="11F919E5" w14:textId="77777777" w:rsidR="0060342A" w:rsidRPr="0060342A" w:rsidRDefault="0060342A" w:rsidP="0052327F">
            <w:pPr>
              <w:widowControl/>
              <w:jc w:val="center"/>
            </w:pPr>
          </w:p>
        </w:tc>
        <w:tc>
          <w:tcPr>
            <w:tcW w:w="710" w:type="dxa"/>
            <w:shd w:val="clear" w:color="auto" w:fill="auto"/>
            <w:noWrap/>
            <w:vAlign w:val="center"/>
          </w:tcPr>
          <w:p w14:paraId="1C632A27" w14:textId="77777777" w:rsidR="0060342A" w:rsidRPr="0060342A" w:rsidRDefault="0060342A" w:rsidP="0052327F">
            <w:pPr>
              <w:widowControl/>
              <w:jc w:val="center"/>
              <w:rPr>
                <w:sz w:val="22"/>
              </w:rPr>
            </w:pPr>
            <w:r w:rsidRPr="0060342A">
              <w:rPr>
                <w:sz w:val="22"/>
              </w:rPr>
              <w:t>2025</w:t>
            </w:r>
          </w:p>
        </w:tc>
        <w:tc>
          <w:tcPr>
            <w:tcW w:w="1137" w:type="dxa"/>
            <w:shd w:val="clear" w:color="auto" w:fill="auto"/>
            <w:noWrap/>
            <w:vAlign w:val="center"/>
          </w:tcPr>
          <w:p w14:paraId="2354EA58" w14:textId="77777777" w:rsidR="0060342A" w:rsidRPr="0060342A" w:rsidRDefault="0060342A" w:rsidP="0052327F">
            <w:pPr>
              <w:widowControl/>
              <w:jc w:val="center"/>
              <w:rPr>
                <w:sz w:val="22"/>
                <w:szCs w:val="22"/>
              </w:rPr>
            </w:pPr>
            <w:r w:rsidRPr="0060342A">
              <w:rPr>
                <w:sz w:val="22"/>
                <w:szCs w:val="22"/>
              </w:rPr>
              <w:t>7 861,79</w:t>
            </w:r>
          </w:p>
        </w:tc>
        <w:tc>
          <w:tcPr>
            <w:tcW w:w="1138" w:type="dxa"/>
            <w:shd w:val="clear" w:color="auto" w:fill="auto"/>
            <w:vAlign w:val="center"/>
          </w:tcPr>
          <w:p w14:paraId="0BAEF316" w14:textId="77777777" w:rsidR="0060342A" w:rsidRPr="0060342A" w:rsidRDefault="0060342A" w:rsidP="0052327F">
            <w:pPr>
              <w:widowControl/>
              <w:jc w:val="center"/>
              <w:rPr>
                <w:sz w:val="22"/>
                <w:szCs w:val="22"/>
              </w:rPr>
            </w:pPr>
            <w:r w:rsidRPr="0060342A">
              <w:rPr>
                <w:sz w:val="22"/>
                <w:szCs w:val="22"/>
              </w:rPr>
              <w:t>8 103,87</w:t>
            </w:r>
          </w:p>
        </w:tc>
        <w:tc>
          <w:tcPr>
            <w:tcW w:w="569" w:type="dxa"/>
            <w:shd w:val="clear" w:color="auto" w:fill="auto"/>
            <w:noWrap/>
            <w:vAlign w:val="center"/>
          </w:tcPr>
          <w:p w14:paraId="51B0408C" w14:textId="77777777" w:rsidR="0060342A" w:rsidRPr="0060342A" w:rsidRDefault="0060342A" w:rsidP="0052327F">
            <w:pPr>
              <w:widowControl/>
              <w:jc w:val="center"/>
            </w:pPr>
            <w:r w:rsidRPr="0060342A">
              <w:t>-</w:t>
            </w:r>
          </w:p>
        </w:tc>
        <w:tc>
          <w:tcPr>
            <w:tcW w:w="568" w:type="dxa"/>
            <w:vAlign w:val="center"/>
          </w:tcPr>
          <w:p w14:paraId="71A9257B" w14:textId="77777777" w:rsidR="0060342A" w:rsidRPr="0060342A" w:rsidRDefault="0060342A" w:rsidP="0052327F">
            <w:pPr>
              <w:widowControl/>
              <w:jc w:val="center"/>
            </w:pPr>
            <w:r w:rsidRPr="0060342A">
              <w:t>-</w:t>
            </w:r>
          </w:p>
        </w:tc>
        <w:tc>
          <w:tcPr>
            <w:tcW w:w="568" w:type="dxa"/>
            <w:vAlign w:val="center"/>
          </w:tcPr>
          <w:p w14:paraId="010FCBBC" w14:textId="77777777" w:rsidR="0060342A" w:rsidRPr="0060342A" w:rsidRDefault="0060342A" w:rsidP="0052327F">
            <w:pPr>
              <w:widowControl/>
              <w:jc w:val="center"/>
            </w:pPr>
            <w:r w:rsidRPr="0060342A">
              <w:t>-</w:t>
            </w:r>
          </w:p>
        </w:tc>
        <w:tc>
          <w:tcPr>
            <w:tcW w:w="709" w:type="dxa"/>
            <w:vAlign w:val="center"/>
          </w:tcPr>
          <w:p w14:paraId="56079C13" w14:textId="77777777" w:rsidR="0060342A" w:rsidRPr="0060342A" w:rsidRDefault="0060342A" w:rsidP="0052327F">
            <w:pPr>
              <w:widowControl/>
              <w:jc w:val="center"/>
            </w:pPr>
            <w:r w:rsidRPr="0060342A">
              <w:t>-</w:t>
            </w:r>
          </w:p>
        </w:tc>
        <w:tc>
          <w:tcPr>
            <w:tcW w:w="709" w:type="dxa"/>
            <w:shd w:val="clear" w:color="auto" w:fill="auto"/>
            <w:noWrap/>
            <w:vAlign w:val="center"/>
          </w:tcPr>
          <w:p w14:paraId="7CFB6841" w14:textId="77777777" w:rsidR="0060342A" w:rsidRPr="0060342A" w:rsidRDefault="0060342A" w:rsidP="0052327F">
            <w:pPr>
              <w:widowControl/>
              <w:jc w:val="center"/>
            </w:pPr>
            <w:r w:rsidRPr="0060342A">
              <w:t>-</w:t>
            </w:r>
          </w:p>
        </w:tc>
      </w:tr>
    </w:tbl>
    <w:p w14:paraId="288C8A88" w14:textId="77777777" w:rsidR="0060342A" w:rsidRPr="0060342A" w:rsidRDefault="0060342A" w:rsidP="0052327F">
      <w:pPr>
        <w:widowControl/>
        <w:autoSpaceDE w:val="0"/>
        <w:autoSpaceDN w:val="0"/>
        <w:adjustRightInd w:val="0"/>
        <w:jc w:val="center"/>
        <w:rPr>
          <w:b/>
          <w:sz w:val="24"/>
          <w:szCs w:val="24"/>
        </w:rPr>
      </w:pPr>
    </w:p>
    <w:p w14:paraId="32AB5814" w14:textId="77777777" w:rsidR="0060342A" w:rsidRPr="0060342A" w:rsidRDefault="0060342A" w:rsidP="0052327F">
      <w:pPr>
        <w:widowControl/>
        <w:autoSpaceDE w:val="0"/>
        <w:autoSpaceDN w:val="0"/>
        <w:adjustRightInd w:val="0"/>
        <w:ind w:firstLine="540"/>
        <w:jc w:val="both"/>
        <w:outlineLvl w:val="3"/>
        <w:rPr>
          <w:sz w:val="22"/>
          <w:szCs w:val="22"/>
        </w:rPr>
      </w:pPr>
      <w:r w:rsidRPr="0060342A">
        <w:rPr>
          <w:spacing w:val="2"/>
          <w:sz w:val="22"/>
          <w:szCs w:val="22"/>
          <w:shd w:val="clear" w:color="auto" w:fill="FFFFFF"/>
        </w:rPr>
        <w:t>* Т</w:t>
      </w:r>
      <w:r w:rsidRPr="0060342A">
        <w:rPr>
          <w:sz w:val="22"/>
          <w:szCs w:val="22"/>
        </w:rPr>
        <w:t>ариф, установленный на 2023 год, вводится в действие с 01 июля 2023 г.</w:t>
      </w:r>
    </w:p>
    <w:p w14:paraId="725EB47B" w14:textId="77777777" w:rsidR="0060342A" w:rsidRPr="0060342A" w:rsidRDefault="0060342A" w:rsidP="0052327F">
      <w:pPr>
        <w:widowControl/>
        <w:autoSpaceDE w:val="0"/>
        <w:autoSpaceDN w:val="0"/>
        <w:adjustRightInd w:val="0"/>
        <w:jc w:val="center"/>
        <w:rPr>
          <w:b/>
          <w:sz w:val="24"/>
          <w:szCs w:val="24"/>
        </w:rPr>
      </w:pPr>
    </w:p>
    <w:p w14:paraId="363EBBE2" w14:textId="77777777" w:rsidR="0060342A" w:rsidRPr="0060342A" w:rsidRDefault="0060342A" w:rsidP="0052327F">
      <w:pPr>
        <w:widowControl/>
        <w:autoSpaceDE w:val="0"/>
        <w:autoSpaceDN w:val="0"/>
        <w:adjustRightInd w:val="0"/>
        <w:ind w:firstLine="567"/>
        <w:jc w:val="both"/>
        <w:rPr>
          <w:spacing w:val="2"/>
          <w:sz w:val="22"/>
          <w:szCs w:val="22"/>
          <w:shd w:val="clear" w:color="auto" w:fill="FFFFFF"/>
        </w:rPr>
      </w:pPr>
      <w:r w:rsidRPr="0060342A">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 </w:t>
      </w:r>
      <w:hyperlink r:id="rId30" w:history="1">
        <w:r w:rsidRPr="0060342A">
          <w:rPr>
            <w:spacing w:val="2"/>
            <w:sz w:val="22"/>
            <w:szCs w:val="22"/>
            <w:shd w:val="clear" w:color="auto" w:fill="FFFFFF"/>
          </w:rPr>
          <w:t>Налогового кодекса Российской Федерации</w:t>
        </w:r>
      </w:hyperlink>
      <w:r w:rsidRPr="0060342A">
        <w:rPr>
          <w:spacing w:val="2"/>
          <w:sz w:val="22"/>
          <w:szCs w:val="22"/>
          <w:shd w:val="clear" w:color="auto" w:fill="FFFFFF"/>
        </w:rPr>
        <w:t xml:space="preserve"> и</w:t>
      </w:r>
      <w:r w:rsidRPr="0060342A">
        <w:rPr>
          <w:color w:val="FF0000"/>
          <w:spacing w:val="2"/>
          <w:sz w:val="22"/>
          <w:szCs w:val="22"/>
          <w:shd w:val="clear" w:color="auto" w:fill="FFFFFF"/>
        </w:rPr>
        <w:t xml:space="preserve"> </w:t>
      </w:r>
      <w:r w:rsidRPr="0060342A">
        <w:rPr>
          <w:spacing w:val="2"/>
          <w:sz w:val="22"/>
          <w:szCs w:val="22"/>
          <w:shd w:val="clear" w:color="auto" w:fill="FFFFFF"/>
        </w:rPr>
        <w:t xml:space="preserve">использует право на освобождение от исполнения обязанностей налогоплательщика, связанных с исчислением и уплатой налога на </w:t>
      </w:r>
      <w:r w:rsidRPr="0060342A">
        <w:rPr>
          <w:spacing w:val="2"/>
          <w:sz w:val="22"/>
          <w:szCs w:val="22"/>
          <w:shd w:val="clear" w:color="auto" w:fill="FFFFFF"/>
        </w:rPr>
        <w:lastRenderedPageBreak/>
        <w:t>добавленную стоимость, в соответствии со статьей 145 Налогового кодекса Российской Федерации</w:t>
      </w:r>
      <w:r w:rsidRPr="0060342A">
        <w:t xml:space="preserve"> </w:t>
      </w:r>
      <w:r w:rsidRPr="0060342A">
        <w:br/>
        <w:t xml:space="preserve">(в ред. </w:t>
      </w:r>
      <w:r w:rsidRPr="0060342A">
        <w:rPr>
          <w:spacing w:val="2"/>
          <w:sz w:val="22"/>
          <w:szCs w:val="22"/>
          <w:shd w:val="clear" w:color="auto" w:fill="FFFFFF"/>
        </w:rPr>
        <w:t xml:space="preserve">Федерального закона от 12.07.2024 № 176-ФЗ). </w:t>
      </w:r>
      <w:r w:rsidRPr="0060342A">
        <w:rPr>
          <w:color w:val="FF0000"/>
          <w:spacing w:val="2"/>
          <w:sz w:val="22"/>
          <w:szCs w:val="22"/>
          <w:shd w:val="clear" w:color="auto" w:fill="FFFFFF"/>
        </w:rPr>
        <w:t xml:space="preserve"> </w:t>
      </w:r>
    </w:p>
    <w:p w14:paraId="70C26EE4" w14:textId="77777777" w:rsidR="0060342A" w:rsidRPr="0060342A" w:rsidRDefault="0060342A" w:rsidP="0052327F">
      <w:pPr>
        <w:tabs>
          <w:tab w:val="left" w:pos="993"/>
          <w:tab w:val="left" w:pos="4020"/>
        </w:tabs>
        <w:ind w:firstLine="709"/>
        <w:jc w:val="both"/>
        <w:rPr>
          <w:bCs/>
          <w:sz w:val="22"/>
          <w:szCs w:val="22"/>
        </w:rPr>
      </w:pPr>
    </w:p>
    <w:p w14:paraId="15F0B29F" w14:textId="77777777" w:rsidR="0060342A" w:rsidRPr="0060342A" w:rsidRDefault="0060342A" w:rsidP="0052327F">
      <w:pPr>
        <w:tabs>
          <w:tab w:val="left" w:pos="993"/>
          <w:tab w:val="left" w:pos="4020"/>
        </w:tabs>
        <w:ind w:firstLine="709"/>
        <w:jc w:val="both"/>
        <w:rPr>
          <w:bCs/>
          <w:sz w:val="22"/>
          <w:szCs w:val="22"/>
        </w:rPr>
      </w:pPr>
      <w:r w:rsidRPr="0060342A">
        <w:rPr>
          <w:bCs/>
          <w:sz w:val="22"/>
          <w:szCs w:val="22"/>
        </w:rPr>
        <w:t>2.</w:t>
      </w:r>
      <w:r w:rsidRPr="0060342A">
        <w:rPr>
          <w:bCs/>
          <w:sz w:val="22"/>
          <w:szCs w:val="22"/>
        </w:rPr>
        <w:tab/>
        <w:t>С 01.01.2025 признать утратившими силу приложение к постановлению Департамента энергетики и тарифов Ивановской области от 06.10.2023 № 38-т/7.</w:t>
      </w:r>
    </w:p>
    <w:p w14:paraId="499CB176" w14:textId="01EE4347" w:rsidR="00172C19" w:rsidRDefault="0060342A" w:rsidP="0052327F">
      <w:pPr>
        <w:tabs>
          <w:tab w:val="left" w:pos="993"/>
          <w:tab w:val="left" w:pos="4020"/>
        </w:tabs>
        <w:ind w:firstLine="709"/>
        <w:jc w:val="both"/>
        <w:rPr>
          <w:bCs/>
          <w:sz w:val="22"/>
          <w:szCs w:val="22"/>
        </w:rPr>
      </w:pPr>
      <w:r w:rsidRPr="0060342A">
        <w:rPr>
          <w:bCs/>
          <w:sz w:val="22"/>
          <w:szCs w:val="22"/>
        </w:rPr>
        <w:t>3.</w:t>
      </w:r>
      <w:r w:rsidRPr="0060342A">
        <w:rPr>
          <w:bCs/>
          <w:sz w:val="22"/>
          <w:szCs w:val="22"/>
        </w:rPr>
        <w:tab/>
      </w:r>
      <w:r>
        <w:rPr>
          <w:bCs/>
          <w:sz w:val="22"/>
          <w:szCs w:val="22"/>
        </w:rPr>
        <w:t>П</w:t>
      </w:r>
      <w:r w:rsidRPr="0060342A">
        <w:rPr>
          <w:bCs/>
          <w:sz w:val="22"/>
          <w:szCs w:val="22"/>
        </w:rPr>
        <w:t>остановление вступает в силу после дня его официального опубликования.</w:t>
      </w:r>
    </w:p>
    <w:p w14:paraId="10CBF856" w14:textId="77777777" w:rsidR="0060342A" w:rsidRDefault="0060342A" w:rsidP="0052327F">
      <w:pPr>
        <w:pStyle w:val="a4"/>
        <w:tabs>
          <w:tab w:val="left" w:pos="993"/>
        </w:tabs>
        <w:ind w:left="709"/>
        <w:jc w:val="both"/>
        <w:rPr>
          <w:snapToGrid w:val="0"/>
          <w:sz w:val="22"/>
          <w:szCs w:val="22"/>
        </w:rPr>
      </w:pPr>
    </w:p>
    <w:p w14:paraId="1D25F92C" w14:textId="6B90103E" w:rsidR="0060342A" w:rsidRPr="00F012C9" w:rsidRDefault="0060342A"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0342A" w:rsidRPr="00F012C9" w14:paraId="2C7A7ADE" w14:textId="77777777" w:rsidTr="00022D9C">
        <w:tc>
          <w:tcPr>
            <w:tcW w:w="959" w:type="dxa"/>
          </w:tcPr>
          <w:p w14:paraId="54D4BF56" w14:textId="77777777" w:rsidR="0060342A" w:rsidRPr="00F012C9" w:rsidRDefault="0060342A" w:rsidP="0052327F">
            <w:pPr>
              <w:tabs>
                <w:tab w:val="left" w:pos="4020"/>
              </w:tabs>
              <w:jc w:val="center"/>
              <w:rPr>
                <w:sz w:val="22"/>
                <w:szCs w:val="22"/>
              </w:rPr>
            </w:pPr>
            <w:r w:rsidRPr="00F012C9">
              <w:rPr>
                <w:sz w:val="22"/>
                <w:szCs w:val="22"/>
              </w:rPr>
              <w:t>№ п/п</w:t>
            </w:r>
          </w:p>
        </w:tc>
        <w:tc>
          <w:tcPr>
            <w:tcW w:w="2391" w:type="dxa"/>
          </w:tcPr>
          <w:p w14:paraId="00BD227C" w14:textId="77777777" w:rsidR="0060342A" w:rsidRPr="00F012C9" w:rsidRDefault="0060342A" w:rsidP="0052327F">
            <w:pPr>
              <w:tabs>
                <w:tab w:val="left" w:pos="4020"/>
              </w:tabs>
              <w:rPr>
                <w:sz w:val="22"/>
                <w:szCs w:val="22"/>
              </w:rPr>
            </w:pPr>
            <w:r w:rsidRPr="00F012C9">
              <w:rPr>
                <w:sz w:val="22"/>
                <w:szCs w:val="22"/>
              </w:rPr>
              <w:t>Члены правления</w:t>
            </w:r>
          </w:p>
        </w:tc>
        <w:tc>
          <w:tcPr>
            <w:tcW w:w="3493" w:type="dxa"/>
          </w:tcPr>
          <w:p w14:paraId="72E09329" w14:textId="77777777" w:rsidR="0060342A" w:rsidRPr="00F012C9" w:rsidRDefault="0060342A" w:rsidP="0052327F">
            <w:pPr>
              <w:tabs>
                <w:tab w:val="left" w:pos="4020"/>
              </w:tabs>
              <w:jc w:val="center"/>
              <w:rPr>
                <w:sz w:val="22"/>
                <w:szCs w:val="22"/>
              </w:rPr>
            </w:pPr>
            <w:r w:rsidRPr="00F012C9">
              <w:rPr>
                <w:sz w:val="22"/>
                <w:szCs w:val="22"/>
              </w:rPr>
              <w:t>Результаты голосования</w:t>
            </w:r>
          </w:p>
        </w:tc>
      </w:tr>
      <w:tr w:rsidR="0060342A" w:rsidRPr="00F012C9" w14:paraId="31178E69" w14:textId="77777777" w:rsidTr="00022D9C">
        <w:tc>
          <w:tcPr>
            <w:tcW w:w="959" w:type="dxa"/>
          </w:tcPr>
          <w:p w14:paraId="71C8561C" w14:textId="77777777" w:rsidR="0060342A" w:rsidRPr="00F012C9" w:rsidRDefault="0060342A" w:rsidP="0052327F">
            <w:pPr>
              <w:tabs>
                <w:tab w:val="left" w:pos="4020"/>
              </w:tabs>
              <w:jc w:val="center"/>
              <w:rPr>
                <w:sz w:val="22"/>
                <w:szCs w:val="22"/>
              </w:rPr>
            </w:pPr>
            <w:r w:rsidRPr="00F012C9">
              <w:rPr>
                <w:sz w:val="22"/>
                <w:szCs w:val="22"/>
              </w:rPr>
              <w:t>1.</w:t>
            </w:r>
          </w:p>
        </w:tc>
        <w:tc>
          <w:tcPr>
            <w:tcW w:w="2391" w:type="dxa"/>
          </w:tcPr>
          <w:p w14:paraId="2D9C6A9B" w14:textId="77777777" w:rsidR="0060342A" w:rsidRPr="00F012C9" w:rsidRDefault="0060342A" w:rsidP="0052327F">
            <w:pPr>
              <w:tabs>
                <w:tab w:val="left" w:pos="4020"/>
              </w:tabs>
              <w:rPr>
                <w:sz w:val="22"/>
                <w:szCs w:val="22"/>
              </w:rPr>
            </w:pPr>
            <w:r w:rsidRPr="00F012C9">
              <w:rPr>
                <w:sz w:val="22"/>
                <w:szCs w:val="22"/>
              </w:rPr>
              <w:t>Морева Е.Н.</w:t>
            </w:r>
          </w:p>
        </w:tc>
        <w:tc>
          <w:tcPr>
            <w:tcW w:w="3493" w:type="dxa"/>
          </w:tcPr>
          <w:p w14:paraId="64B28EA7" w14:textId="77777777" w:rsidR="0060342A" w:rsidRPr="00F012C9" w:rsidRDefault="0060342A" w:rsidP="0052327F">
            <w:pPr>
              <w:jc w:val="center"/>
              <w:rPr>
                <w:sz w:val="22"/>
                <w:szCs w:val="22"/>
              </w:rPr>
            </w:pPr>
            <w:r w:rsidRPr="00F012C9">
              <w:rPr>
                <w:sz w:val="22"/>
                <w:szCs w:val="22"/>
              </w:rPr>
              <w:t>за</w:t>
            </w:r>
          </w:p>
        </w:tc>
      </w:tr>
      <w:tr w:rsidR="0060342A" w:rsidRPr="00F012C9" w14:paraId="28D6BB8B" w14:textId="77777777" w:rsidTr="00022D9C">
        <w:tc>
          <w:tcPr>
            <w:tcW w:w="959" w:type="dxa"/>
          </w:tcPr>
          <w:p w14:paraId="6FBF21A4" w14:textId="77777777" w:rsidR="0060342A" w:rsidRPr="00F012C9" w:rsidRDefault="0060342A" w:rsidP="0052327F">
            <w:pPr>
              <w:tabs>
                <w:tab w:val="left" w:pos="4020"/>
              </w:tabs>
              <w:jc w:val="center"/>
              <w:rPr>
                <w:sz w:val="22"/>
                <w:szCs w:val="22"/>
              </w:rPr>
            </w:pPr>
            <w:r w:rsidRPr="00F012C9">
              <w:rPr>
                <w:sz w:val="22"/>
                <w:szCs w:val="22"/>
              </w:rPr>
              <w:t>2.</w:t>
            </w:r>
          </w:p>
        </w:tc>
        <w:tc>
          <w:tcPr>
            <w:tcW w:w="2391" w:type="dxa"/>
          </w:tcPr>
          <w:p w14:paraId="127A8612" w14:textId="77777777" w:rsidR="0060342A" w:rsidRPr="00F012C9" w:rsidRDefault="0060342A" w:rsidP="0052327F">
            <w:pPr>
              <w:tabs>
                <w:tab w:val="left" w:pos="4020"/>
              </w:tabs>
              <w:rPr>
                <w:sz w:val="22"/>
                <w:szCs w:val="22"/>
              </w:rPr>
            </w:pPr>
            <w:r w:rsidRPr="00F012C9">
              <w:rPr>
                <w:sz w:val="22"/>
                <w:szCs w:val="22"/>
              </w:rPr>
              <w:t>Бугаева С.Е.</w:t>
            </w:r>
          </w:p>
        </w:tc>
        <w:tc>
          <w:tcPr>
            <w:tcW w:w="3493" w:type="dxa"/>
          </w:tcPr>
          <w:p w14:paraId="01760CD3" w14:textId="77777777" w:rsidR="0060342A" w:rsidRPr="00F012C9" w:rsidRDefault="0060342A" w:rsidP="0052327F">
            <w:pPr>
              <w:jc w:val="center"/>
              <w:rPr>
                <w:sz w:val="22"/>
                <w:szCs w:val="22"/>
              </w:rPr>
            </w:pPr>
            <w:r w:rsidRPr="00F012C9">
              <w:rPr>
                <w:sz w:val="22"/>
                <w:szCs w:val="22"/>
              </w:rPr>
              <w:t>за</w:t>
            </w:r>
          </w:p>
        </w:tc>
      </w:tr>
      <w:tr w:rsidR="0060342A" w:rsidRPr="00F012C9" w14:paraId="05F563FA" w14:textId="77777777" w:rsidTr="00022D9C">
        <w:tc>
          <w:tcPr>
            <w:tcW w:w="959" w:type="dxa"/>
          </w:tcPr>
          <w:p w14:paraId="50E58283" w14:textId="77777777" w:rsidR="0060342A" w:rsidRPr="00F012C9" w:rsidRDefault="0060342A" w:rsidP="0052327F">
            <w:pPr>
              <w:tabs>
                <w:tab w:val="left" w:pos="4020"/>
              </w:tabs>
              <w:jc w:val="center"/>
              <w:rPr>
                <w:sz w:val="22"/>
                <w:szCs w:val="22"/>
              </w:rPr>
            </w:pPr>
            <w:r w:rsidRPr="00F012C9">
              <w:rPr>
                <w:sz w:val="22"/>
                <w:szCs w:val="22"/>
              </w:rPr>
              <w:t>3.</w:t>
            </w:r>
          </w:p>
        </w:tc>
        <w:tc>
          <w:tcPr>
            <w:tcW w:w="2391" w:type="dxa"/>
          </w:tcPr>
          <w:p w14:paraId="0FCCB7B8" w14:textId="77777777" w:rsidR="0060342A" w:rsidRPr="00F012C9" w:rsidRDefault="0060342A" w:rsidP="0052327F">
            <w:pPr>
              <w:tabs>
                <w:tab w:val="left" w:pos="4020"/>
              </w:tabs>
              <w:rPr>
                <w:sz w:val="22"/>
                <w:szCs w:val="22"/>
              </w:rPr>
            </w:pPr>
            <w:r w:rsidRPr="00F012C9">
              <w:rPr>
                <w:sz w:val="22"/>
                <w:szCs w:val="22"/>
              </w:rPr>
              <w:t>Гущина Н.Б.</w:t>
            </w:r>
          </w:p>
        </w:tc>
        <w:tc>
          <w:tcPr>
            <w:tcW w:w="3493" w:type="dxa"/>
          </w:tcPr>
          <w:p w14:paraId="3BB0BAA7" w14:textId="77777777" w:rsidR="0060342A" w:rsidRPr="00F012C9" w:rsidRDefault="0060342A" w:rsidP="0052327F">
            <w:pPr>
              <w:jc w:val="center"/>
              <w:rPr>
                <w:sz w:val="22"/>
                <w:szCs w:val="22"/>
              </w:rPr>
            </w:pPr>
            <w:r w:rsidRPr="00F012C9">
              <w:rPr>
                <w:sz w:val="22"/>
                <w:szCs w:val="22"/>
              </w:rPr>
              <w:t>за</w:t>
            </w:r>
          </w:p>
        </w:tc>
      </w:tr>
      <w:tr w:rsidR="0060342A" w:rsidRPr="00F012C9" w14:paraId="7A25E33E" w14:textId="77777777" w:rsidTr="00022D9C">
        <w:tc>
          <w:tcPr>
            <w:tcW w:w="959" w:type="dxa"/>
          </w:tcPr>
          <w:p w14:paraId="32090FFD" w14:textId="77777777" w:rsidR="0060342A" w:rsidRPr="00F012C9" w:rsidRDefault="0060342A" w:rsidP="0052327F">
            <w:pPr>
              <w:tabs>
                <w:tab w:val="left" w:pos="4020"/>
              </w:tabs>
              <w:jc w:val="center"/>
              <w:rPr>
                <w:sz w:val="22"/>
                <w:szCs w:val="22"/>
              </w:rPr>
            </w:pPr>
            <w:r w:rsidRPr="00F012C9">
              <w:rPr>
                <w:sz w:val="22"/>
                <w:szCs w:val="22"/>
              </w:rPr>
              <w:t>4.</w:t>
            </w:r>
          </w:p>
        </w:tc>
        <w:tc>
          <w:tcPr>
            <w:tcW w:w="2391" w:type="dxa"/>
          </w:tcPr>
          <w:p w14:paraId="20B73028" w14:textId="77777777" w:rsidR="0060342A" w:rsidRPr="00F012C9" w:rsidRDefault="0060342A" w:rsidP="0052327F">
            <w:pPr>
              <w:tabs>
                <w:tab w:val="left" w:pos="4020"/>
              </w:tabs>
              <w:rPr>
                <w:sz w:val="22"/>
                <w:szCs w:val="22"/>
              </w:rPr>
            </w:pPr>
            <w:r w:rsidRPr="00F012C9">
              <w:rPr>
                <w:sz w:val="22"/>
                <w:szCs w:val="22"/>
              </w:rPr>
              <w:t>Турбачкина Е.В.</w:t>
            </w:r>
          </w:p>
        </w:tc>
        <w:tc>
          <w:tcPr>
            <w:tcW w:w="3493" w:type="dxa"/>
          </w:tcPr>
          <w:p w14:paraId="2EBF40CE" w14:textId="77777777" w:rsidR="0060342A" w:rsidRPr="00F012C9" w:rsidRDefault="0060342A" w:rsidP="0052327F">
            <w:pPr>
              <w:tabs>
                <w:tab w:val="left" w:pos="4020"/>
              </w:tabs>
              <w:jc w:val="center"/>
              <w:rPr>
                <w:sz w:val="22"/>
                <w:szCs w:val="22"/>
              </w:rPr>
            </w:pPr>
            <w:r w:rsidRPr="00F012C9">
              <w:rPr>
                <w:sz w:val="22"/>
                <w:szCs w:val="22"/>
              </w:rPr>
              <w:t>за</w:t>
            </w:r>
          </w:p>
        </w:tc>
      </w:tr>
      <w:tr w:rsidR="0060342A" w:rsidRPr="00F012C9" w14:paraId="5CD1538D" w14:textId="77777777" w:rsidTr="00022D9C">
        <w:tc>
          <w:tcPr>
            <w:tcW w:w="959" w:type="dxa"/>
          </w:tcPr>
          <w:p w14:paraId="1A8BBB82" w14:textId="77777777" w:rsidR="0060342A" w:rsidRPr="00F012C9" w:rsidRDefault="0060342A" w:rsidP="0052327F">
            <w:pPr>
              <w:tabs>
                <w:tab w:val="left" w:pos="4020"/>
              </w:tabs>
              <w:jc w:val="center"/>
              <w:rPr>
                <w:sz w:val="22"/>
                <w:szCs w:val="22"/>
              </w:rPr>
            </w:pPr>
            <w:r w:rsidRPr="00F012C9">
              <w:rPr>
                <w:sz w:val="22"/>
                <w:szCs w:val="22"/>
              </w:rPr>
              <w:t>5.</w:t>
            </w:r>
          </w:p>
        </w:tc>
        <w:tc>
          <w:tcPr>
            <w:tcW w:w="2391" w:type="dxa"/>
          </w:tcPr>
          <w:p w14:paraId="7DA538F9" w14:textId="77777777" w:rsidR="0060342A" w:rsidRPr="00F012C9" w:rsidRDefault="0060342A" w:rsidP="0052327F">
            <w:pPr>
              <w:tabs>
                <w:tab w:val="left" w:pos="4020"/>
              </w:tabs>
              <w:rPr>
                <w:sz w:val="22"/>
                <w:szCs w:val="22"/>
              </w:rPr>
            </w:pPr>
            <w:r w:rsidRPr="00F012C9">
              <w:rPr>
                <w:sz w:val="22"/>
                <w:szCs w:val="22"/>
              </w:rPr>
              <w:t>Полозов И.Г.</w:t>
            </w:r>
          </w:p>
        </w:tc>
        <w:tc>
          <w:tcPr>
            <w:tcW w:w="3493" w:type="dxa"/>
          </w:tcPr>
          <w:p w14:paraId="4687A4FD" w14:textId="77777777" w:rsidR="0060342A" w:rsidRPr="00F012C9" w:rsidRDefault="0060342A" w:rsidP="0052327F">
            <w:pPr>
              <w:tabs>
                <w:tab w:val="left" w:pos="4020"/>
              </w:tabs>
              <w:jc w:val="center"/>
              <w:rPr>
                <w:sz w:val="22"/>
                <w:szCs w:val="22"/>
              </w:rPr>
            </w:pPr>
            <w:r w:rsidRPr="00F012C9">
              <w:rPr>
                <w:sz w:val="22"/>
                <w:szCs w:val="22"/>
              </w:rPr>
              <w:t>за</w:t>
            </w:r>
          </w:p>
        </w:tc>
      </w:tr>
      <w:tr w:rsidR="0060342A" w:rsidRPr="00F012C9" w14:paraId="065C15CA" w14:textId="77777777" w:rsidTr="00022D9C">
        <w:tc>
          <w:tcPr>
            <w:tcW w:w="959" w:type="dxa"/>
          </w:tcPr>
          <w:p w14:paraId="657F39AA" w14:textId="77777777" w:rsidR="0060342A" w:rsidRPr="00F012C9" w:rsidRDefault="0060342A" w:rsidP="0052327F">
            <w:pPr>
              <w:tabs>
                <w:tab w:val="left" w:pos="4020"/>
              </w:tabs>
              <w:jc w:val="center"/>
              <w:rPr>
                <w:sz w:val="22"/>
                <w:szCs w:val="22"/>
              </w:rPr>
            </w:pPr>
            <w:r w:rsidRPr="00F012C9">
              <w:rPr>
                <w:sz w:val="22"/>
                <w:szCs w:val="22"/>
              </w:rPr>
              <w:t>6.</w:t>
            </w:r>
          </w:p>
        </w:tc>
        <w:tc>
          <w:tcPr>
            <w:tcW w:w="2391" w:type="dxa"/>
          </w:tcPr>
          <w:p w14:paraId="5CD408BF" w14:textId="77777777" w:rsidR="0060342A" w:rsidRPr="00F012C9" w:rsidRDefault="0060342A" w:rsidP="0052327F">
            <w:pPr>
              <w:tabs>
                <w:tab w:val="left" w:pos="4020"/>
              </w:tabs>
              <w:rPr>
                <w:sz w:val="22"/>
                <w:szCs w:val="22"/>
              </w:rPr>
            </w:pPr>
            <w:r w:rsidRPr="00F012C9">
              <w:rPr>
                <w:sz w:val="22"/>
                <w:szCs w:val="22"/>
              </w:rPr>
              <w:t>Коннова Е.А.</w:t>
            </w:r>
          </w:p>
        </w:tc>
        <w:tc>
          <w:tcPr>
            <w:tcW w:w="3493" w:type="dxa"/>
          </w:tcPr>
          <w:p w14:paraId="4D6066FF" w14:textId="77777777" w:rsidR="0060342A" w:rsidRPr="00F012C9" w:rsidRDefault="0060342A" w:rsidP="0052327F">
            <w:pPr>
              <w:tabs>
                <w:tab w:val="left" w:pos="4020"/>
              </w:tabs>
              <w:jc w:val="center"/>
              <w:rPr>
                <w:sz w:val="22"/>
                <w:szCs w:val="22"/>
              </w:rPr>
            </w:pPr>
            <w:r w:rsidRPr="00F012C9">
              <w:rPr>
                <w:sz w:val="22"/>
                <w:szCs w:val="22"/>
              </w:rPr>
              <w:t>за</w:t>
            </w:r>
          </w:p>
        </w:tc>
      </w:tr>
      <w:tr w:rsidR="0060342A" w:rsidRPr="00F012C9" w14:paraId="5D2AAF7F" w14:textId="77777777" w:rsidTr="00022D9C">
        <w:tc>
          <w:tcPr>
            <w:tcW w:w="959" w:type="dxa"/>
          </w:tcPr>
          <w:p w14:paraId="15BC8EFF" w14:textId="77777777" w:rsidR="0060342A" w:rsidRPr="00F012C9" w:rsidRDefault="0060342A" w:rsidP="0052327F">
            <w:pPr>
              <w:tabs>
                <w:tab w:val="left" w:pos="4020"/>
              </w:tabs>
              <w:jc w:val="center"/>
              <w:rPr>
                <w:sz w:val="22"/>
                <w:szCs w:val="22"/>
              </w:rPr>
            </w:pPr>
            <w:r w:rsidRPr="00F012C9">
              <w:rPr>
                <w:sz w:val="22"/>
                <w:szCs w:val="22"/>
              </w:rPr>
              <w:t>7.</w:t>
            </w:r>
          </w:p>
        </w:tc>
        <w:tc>
          <w:tcPr>
            <w:tcW w:w="2391" w:type="dxa"/>
          </w:tcPr>
          <w:p w14:paraId="7DC69158" w14:textId="77777777" w:rsidR="0060342A" w:rsidRPr="00F012C9" w:rsidRDefault="0060342A" w:rsidP="0052327F">
            <w:pPr>
              <w:tabs>
                <w:tab w:val="left" w:pos="4020"/>
              </w:tabs>
              <w:rPr>
                <w:sz w:val="22"/>
                <w:szCs w:val="22"/>
              </w:rPr>
            </w:pPr>
            <w:r w:rsidRPr="00F012C9">
              <w:rPr>
                <w:sz w:val="22"/>
                <w:szCs w:val="22"/>
              </w:rPr>
              <w:t>Агапова О.П.</w:t>
            </w:r>
          </w:p>
        </w:tc>
        <w:tc>
          <w:tcPr>
            <w:tcW w:w="3493" w:type="dxa"/>
          </w:tcPr>
          <w:p w14:paraId="45C2CC76" w14:textId="77777777" w:rsidR="0060342A" w:rsidRPr="00F012C9" w:rsidRDefault="0060342A" w:rsidP="0052327F">
            <w:pPr>
              <w:tabs>
                <w:tab w:val="left" w:pos="4020"/>
              </w:tabs>
              <w:jc w:val="center"/>
              <w:rPr>
                <w:sz w:val="22"/>
                <w:szCs w:val="22"/>
              </w:rPr>
            </w:pPr>
            <w:r w:rsidRPr="00F012C9">
              <w:rPr>
                <w:sz w:val="22"/>
                <w:szCs w:val="22"/>
              </w:rPr>
              <w:t>за</w:t>
            </w:r>
          </w:p>
        </w:tc>
      </w:tr>
    </w:tbl>
    <w:p w14:paraId="499B72CD" w14:textId="77777777" w:rsidR="0060342A" w:rsidRDefault="0060342A" w:rsidP="0052327F">
      <w:pPr>
        <w:tabs>
          <w:tab w:val="left" w:pos="4020"/>
        </w:tabs>
        <w:ind w:firstLine="709"/>
        <w:jc w:val="both"/>
        <w:rPr>
          <w:sz w:val="22"/>
          <w:szCs w:val="22"/>
        </w:rPr>
      </w:pPr>
      <w:r w:rsidRPr="00F012C9">
        <w:rPr>
          <w:sz w:val="22"/>
          <w:szCs w:val="22"/>
        </w:rPr>
        <w:t>Итого: за – 7, против – 0, воздержался – 0, отсутствуют – 0</w:t>
      </w:r>
    </w:p>
    <w:p w14:paraId="536CAE93" w14:textId="77777777" w:rsidR="0060342A" w:rsidRPr="0060342A" w:rsidRDefault="0060342A" w:rsidP="0052327F">
      <w:pPr>
        <w:tabs>
          <w:tab w:val="left" w:pos="993"/>
          <w:tab w:val="left" w:pos="4020"/>
        </w:tabs>
        <w:ind w:firstLine="709"/>
        <w:jc w:val="both"/>
        <w:rPr>
          <w:bCs/>
          <w:sz w:val="22"/>
          <w:szCs w:val="22"/>
        </w:rPr>
      </w:pPr>
    </w:p>
    <w:p w14:paraId="02B8225B" w14:textId="730BA7B4" w:rsidR="00114F98" w:rsidRPr="00942E74" w:rsidRDefault="00F63994" w:rsidP="0052327F">
      <w:pPr>
        <w:tabs>
          <w:tab w:val="left" w:pos="4020"/>
        </w:tabs>
        <w:ind w:firstLine="709"/>
        <w:jc w:val="both"/>
        <w:rPr>
          <w:sz w:val="22"/>
          <w:szCs w:val="22"/>
        </w:rPr>
      </w:pPr>
      <w:r w:rsidRPr="00F63994">
        <w:rPr>
          <w:b/>
          <w:sz w:val="22"/>
          <w:szCs w:val="22"/>
        </w:rPr>
        <w:t xml:space="preserve">12. СЛУШАЛИ: </w:t>
      </w:r>
      <w:r w:rsidR="00114F98" w:rsidRPr="00942E74">
        <w:rPr>
          <w:b/>
          <w:sz w:val="22"/>
          <w:szCs w:val="22"/>
        </w:rPr>
        <w:t xml:space="preserve">О </w:t>
      </w:r>
      <w:r w:rsidR="00114F98" w:rsidRPr="00114F98">
        <w:rPr>
          <w:b/>
          <w:sz w:val="22"/>
          <w:szCs w:val="22"/>
        </w:rPr>
        <w:t>корректировке долгосрочных тарифов на тепловую энергию,</w:t>
      </w:r>
      <w:r w:rsidR="000B7652">
        <w:rPr>
          <w:b/>
          <w:sz w:val="22"/>
          <w:szCs w:val="22"/>
        </w:rPr>
        <w:t xml:space="preserve"> </w:t>
      </w:r>
      <w:r w:rsidR="00114F98" w:rsidRPr="00114F98">
        <w:rPr>
          <w:b/>
          <w:sz w:val="22"/>
          <w:szCs w:val="22"/>
        </w:rPr>
        <w:t xml:space="preserve">для потребителей ООО «ИТЭС» (Шуйский м.р., д. Милюковка) на 2025-2026 годы  </w:t>
      </w:r>
      <w:r w:rsidR="00114F98">
        <w:rPr>
          <w:b/>
          <w:sz w:val="22"/>
          <w:szCs w:val="22"/>
        </w:rPr>
        <w:t>(Бондарева Г.В.)</w:t>
      </w:r>
    </w:p>
    <w:p w14:paraId="385A27EE" w14:textId="51874983" w:rsidR="000B7652" w:rsidRPr="000B7652" w:rsidRDefault="000B7652" w:rsidP="0052327F">
      <w:pPr>
        <w:tabs>
          <w:tab w:val="left" w:pos="4020"/>
        </w:tabs>
        <w:ind w:firstLine="709"/>
        <w:jc w:val="both"/>
        <w:rPr>
          <w:sz w:val="22"/>
          <w:szCs w:val="22"/>
        </w:rPr>
      </w:pPr>
      <w:bookmarkStart w:id="4" w:name="_Hlk179554315"/>
      <w:r w:rsidRPr="000B7652">
        <w:rPr>
          <w:sz w:val="22"/>
          <w:szCs w:val="22"/>
        </w:rPr>
        <w:t>В связи с обращени</w:t>
      </w:r>
      <w:r w:rsidR="0075054A">
        <w:rPr>
          <w:sz w:val="22"/>
          <w:szCs w:val="22"/>
        </w:rPr>
        <w:t>е</w:t>
      </w:r>
      <w:r w:rsidRPr="000B7652">
        <w:rPr>
          <w:sz w:val="22"/>
          <w:szCs w:val="22"/>
        </w:rPr>
        <w:t>м ООО «ИТЭС» приказом Департамента энергетики и тарифов Ивановской области от 0</w:t>
      </w:r>
      <w:r w:rsidR="000B737D">
        <w:rPr>
          <w:sz w:val="22"/>
          <w:szCs w:val="22"/>
        </w:rPr>
        <w:t>2</w:t>
      </w:r>
      <w:r w:rsidRPr="000B7652">
        <w:rPr>
          <w:sz w:val="22"/>
          <w:szCs w:val="22"/>
        </w:rPr>
        <w:t>.</w:t>
      </w:r>
      <w:r>
        <w:rPr>
          <w:sz w:val="22"/>
          <w:szCs w:val="22"/>
        </w:rPr>
        <w:t>05</w:t>
      </w:r>
      <w:r w:rsidRPr="000B7652">
        <w:rPr>
          <w:sz w:val="22"/>
          <w:szCs w:val="22"/>
        </w:rPr>
        <w:t>.202</w:t>
      </w:r>
      <w:r>
        <w:rPr>
          <w:sz w:val="22"/>
          <w:szCs w:val="22"/>
        </w:rPr>
        <w:t>4</w:t>
      </w:r>
      <w:r w:rsidRPr="000B7652">
        <w:rPr>
          <w:sz w:val="22"/>
          <w:szCs w:val="22"/>
        </w:rPr>
        <w:t xml:space="preserve"> № </w:t>
      </w:r>
      <w:r w:rsidR="000B737D">
        <w:rPr>
          <w:sz w:val="22"/>
          <w:szCs w:val="22"/>
        </w:rPr>
        <w:t>17</w:t>
      </w:r>
      <w:r w:rsidRPr="000B7652">
        <w:rPr>
          <w:sz w:val="22"/>
          <w:szCs w:val="22"/>
        </w:rPr>
        <w:t xml:space="preserve">-у открыто дело о </w:t>
      </w:r>
      <w:r>
        <w:rPr>
          <w:sz w:val="22"/>
          <w:szCs w:val="22"/>
        </w:rPr>
        <w:t>корректировке долгосрочных тарифов</w:t>
      </w:r>
      <w:r w:rsidRPr="000B7652">
        <w:rPr>
          <w:sz w:val="22"/>
          <w:szCs w:val="22"/>
        </w:rPr>
        <w:t xml:space="preserve"> на тепловую энергию на 202</w:t>
      </w:r>
      <w:r>
        <w:rPr>
          <w:sz w:val="22"/>
          <w:szCs w:val="22"/>
        </w:rPr>
        <w:t>5-2026</w:t>
      </w:r>
      <w:r w:rsidRPr="000B7652">
        <w:rPr>
          <w:sz w:val="22"/>
          <w:szCs w:val="22"/>
        </w:rPr>
        <w:t xml:space="preserve"> год</w:t>
      </w:r>
      <w:r>
        <w:rPr>
          <w:sz w:val="22"/>
          <w:szCs w:val="22"/>
        </w:rPr>
        <w:t>ы</w:t>
      </w:r>
      <w:r w:rsidRPr="000B7652">
        <w:rPr>
          <w:sz w:val="22"/>
          <w:szCs w:val="22"/>
        </w:rPr>
        <w:t xml:space="preserve"> для потребителей ООО «ИТЭС» (Шуйский район, д. Милюковка).</w:t>
      </w:r>
    </w:p>
    <w:p w14:paraId="75BA9A3E" w14:textId="2F5E7806" w:rsidR="000B7652" w:rsidRPr="000B7652" w:rsidRDefault="000B7652" w:rsidP="0052327F">
      <w:pPr>
        <w:tabs>
          <w:tab w:val="left" w:pos="4020"/>
        </w:tabs>
        <w:ind w:firstLine="709"/>
        <w:jc w:val="both"/>
        <w:rPr>
          <w:sz w:val="22"/>
          <w:szCs w:val="22"/>
        </w:rPr>
      </w:pPr>
      <w:r w:rsidRPr="000B7652">
        <w:rPr>
          <w:sz w:val="22"/>
          <w:szCs w:val="22"/>
        </w:rPr>
        <w:t xml:space="preserve">Метод регулирования тарифов - метод </w:t>
      </w:r>
      <w:r>
        <w:rPr>
          <w:sz w:val="22"/>
          <w:szCs w:val="22"/>
        </w:rPr>
        <w:t>индексации установленных тарифов</w:t>
      </w:r>
      <w:r w:rsidRPr="000B7652">
        <w:rPr>
          <w:sz w:val="22"/>
          <w:szCs w:val="22"/>
        </w:rPr>
        <w:t xml:space="preserve"> определен приказом Департамента энергетики и тарифов Ивановской области </w:t>
      </w:r>
      <w:r>
        <w:rPr>
          <w:sz w:val="22"/>
          <w:szCs w:val="22"/>
        </w:rPr>
        <w:t xml:space="preserve">в первый год долгосрочного периода </w:t>
      </w:r>
      <w:r w:rsidR="00573157">
        <w:rPr>
          <w:color w:val="FF0000"/>
          <w:sz w:val="22"/>
          <w:szCs w:val="22"/>
        </w:rPr>
        <w:t xml:space="preserve">на </w:t>
      </w:r>
      <w:r>
        <w:rPr>
          <w:sz w:val="22"/>
          <w:szCs w:val="22"/>
        </w:rPr>
        <w:t>2024-202</w:t>
      </w:r>
      <w:r w:rsidR="00FA614A">
        <w:rPr>
          <w:sz w:val="22"/>
          <w:szCs w:val="22"/>
        </w:rPr>
        <w:t>5</w:t>
      </w:r>
      <w:r>
        <w:rPr>
          <w:sz w:val="22"/>
          <w:szCs w:val="22"/>
        </w:rPr>
        <w:t xml:space="preserve"> годы </w:t>
      </w:r>
      <w:r w:rsidRPr="000B7652">
        <w:rPr>
          <w:sz w:val="22"/>
          <w:szCs w:val="22"/>
        </w:rPr>
        <w:t>от 2</w:t>
      </w:r>
      <w:r w:rsidR="00FA614A">
        <w:rPr>
          <w:sz w:val="22"/>
          <w:szCs w:val="22"/>
        </w:rPr>
        <w:t>9</w:t>
      </w:r>
      <w:r w:rsidRPr="000B7652">
        <w:rPr>
          <w:sz w:val="22"/>
          <w:szCs w:val="22"/>
        </w:rPr>
        <w:t xml:space="preserve">.11.2023 года № </w:t>
      </w:r>
      <w:r w:rsidR="00FA614A">
        <w:rPr>
          <w:sz w:val="22"/>
          <w:szCs w:val="22"/>
        </w:rPr>
        <w:t>98</w:t>
      </w:r>
      <w:r w:rsidRPr="000B7652">
        <w:rPr>
          <w:sz w:val="22"/>
          <w:szCs w:val="22"/>
        </w:rPr>
        <w:t>-у.</w:t>
      </w:r>
    </w:p>
    <w:p w14:paraId="12BC32FD" w14:textId="77777777" w:rsidR="000B7652" w:rsidRPr="000B7652" w:rsidRDefault="000B7652" w:rsidP="0052327F">
      <w:pPr>
        <w:tabs>
          <w:tab w:val="left" w:pos="4020"/>
        </w:tabs>
        <w:ind w:firstLine="709"/>
        <w:jc w:val="both"/>
        <w:rPr>
          <w:sz w:val="22"/>
          <w:szCs w:val="22"/>
        </w:rPr>
      </w:pPr>
      <w:r w:rsidRPr="000B7652">
        <w:rPr>
          <w:sz w:val="22"/>
          <w:szCs w:val="22"/>
        </w:rPr>
        <w:t>ООО «ИТЭС» (Шуйский район, д. Милюковка) осуществляет регулируемые виды деятельности с использованием арендованного имущества.</w:t>
      </w:r>
    </w:p>
    <w:p w14:paraId="58FCCE21" w14:textId="50F04065" w:rsidR="000B7652" w:rsidRPr="000B7652" w:rsidRDefault="000B7652" w:rsidP="0052327F">
      <w:pPr>
        <w:tabs>
          <w:tab w:val="left" w:pos="4020"/>
        </w:tabs>
        <w:ind w:firstLine="709"/>
        <w:jc w:val="both"/>
        <w:rPr>
          <w:sz w:val="22"/>
          <w:szCs w:val="22"/>
        </w:rPr>
      </w:pPr>
      <w:r w:rsidRPr="000B7652">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w:t>
      </w:r>
      <w:r w:rsidR="00FA614A">
        <w:rPr>
          <w:sz w:val="22"/>
          <w:szCs w:val="22"/>
        </w:rPr>
        <w:t>5</w:t>
      </w:r>
      <w:r w:rsidRPr="000B7652">
        <w:rPr>
          <w:sz w:val="22"/>
          <w:szCs w:val="22"/>
        </w:rPr>
        <w:t xml:space="preserve"> год и плановый период 202</w:t>
      </w:r>
      <w:r w:rsidR="00FA614A">
        <w:rPr>
          <w:sz w:val="22"/>
          <w:szCs w:val="22"/>
        </w:rPr>
        <w:t>6</w:t>
      </w:r>
      <w:r w:rsidRPr="000B7652">
        <w:rPr>
          <w:sz w:val="22"/>
          <w:szCs w:val="22"/>
        </w:rPr>
        <w:t xml:space="preserve"> и 202</w:t>
      </w:r>
      <w:r w:rsidR="00FA614A">
        <w:rPr>
          <w:sz w:val="22"/>
          <w:szCs w:val="22"/>
        </w:rPr>
        <w:t>7</w:t>
      </w:r>
      <w:r w:rsidRPr="000B7652">
        <w:rPr>
          <w:sz w:val="22"/>
          <w:szCs w:val="22"/>
        </w:rPr>
        <w:t xml:space="preserve"> годы, одобренным на заседании Правительства Российской Федерации 2</w:t>
      </w:r>
      <w:r w:rsidR="00FA614A">
        <w:rPr>
          <w:sz w:val="22"/>
          <w:szCs w:val="22"/>
        </w:rPr>
        <w:t>4</w:t>
      </w:r>
      <w:r w:rsidRPr="000B7652">
        <w:rPr>
          <w:sz w:val="22"/>
          <w:szCs w:val="22"/>
        </w:rPr>
        <w:t xml:space="preserve"> сентября 202</w:t>
      </w:r>
      <w:r w:rsidR="00FA614A">
        <w:rPr>
          <w:sz w:val="22"/>
          <w:szCs w:val="22"/>
        </w:rPr>
        <w:t>4</w:t>
      </w:r>
      <w:r w:rsidRPr="000B7652">
        <w:rPr>
          <w:sz w:val="22"/>
          <w:szCs w:val="22"/>
        </w:rPr>
        <w:t xml:space="preserve"> г. (протокол № 28, часть II).</w:t>
      </w:r>
    </w:p>
    <w:p w14:paraId="757CA6FF" w14:textId="77777777" w:rsidR="000B7652" w:rsidRPr="000B7652" w:rsidRDefault="000B7652" w:rsidP="0052327F">
      <w:pPr>
        <w:tabs>
          <w:tab w:val="left" w:pos="4020"/>
        </w:tabs>
        <w:ind w:firstLine="709"/>
        <w:jc w:val="both"/>
        <w:rPr>
          <w:sz w:val="22"/>
          <w:szCs w:val="22"/>
        </w:rPr>
      </w:pPr>
      <w:r w:rsidRPr="000B7652">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A1F6AC4" w14:textId="576EE996" w:rsidR="000B7652" w:rsidRDefault="000B7652" w:rsidP="0052327F">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sidR="00FA614A" w:rsidRPr="00FA614A">
        <w:rPr>
          <w:sz w:val="22"/>
          <w:szCs w:val="22"/>
        </w:rPr>
        <w:t>на первое полугодие 202</w:t>
      </w:r>
      <w:r w:rsidR="00FA614A">
        <w:rPr>
          <w:sz w:val="22"/>
          <w:szCs w:val="22"/>
        </w:rPr>
        <w:t>5</w:t>
      </w:r>
      <w:r w:rsidR="00FA614A" w:rsidRPr="00FA614A">
        <w:rPr>
          <w:sz w:val="22"/>
          <w:szCs w:val="22"/>
        </w:rPr>
        <w:t xml:space="preserve"> года определен на уровне тарифа, действующего по состоянию на 31.12.202</w:t>
      </w:r>
      <w:r w:rsidR="00FA614A">
        <w:rPr>
          <w:sz w:val="22"/>
          <w:szCs w:val="22"/>
        </w:rPr>
        <w:t>4</w:t>
      </w:r>
      <w:r w:rsidR="00FA614A" w:rsidRPr="00FA614A">
        <w:rPr>
          <w:sz w:val="22"/>
          <w:szCs w:val="22"/>
        </w:rPr>
        <w:t xml:space="preserve"> г.</w:t>
      </w:r>
    </w:p>
    <w:p w14:paraId="59119392" w14:textId="77777777" w:rsidR="00A2255E" w:rsidRPr="001A5149" w:rsidRDefault="00A2255E" w:rsidP="0052327F">
      <w:pPr>
        <w:widowControl/>
        <w:autoSpaceDE w:val="0"/>
        <w:autoSpaceDN w:val="0"/>
        <w:adjustRightInd w:val="0"/>
        <w:ind w:left="30" w:right="30" w:firstLine="679"/>
        <w:jc w:val="both"/>
        <w:rPr>
          <w:rFonts w:eastAsiaTheme="minorHAnsi"/>
          <w:sz w:val="22"/>
          <w:szCs w:val="22"/>
          <w:lang w:eastAsia="en-US"/>
        </w:rPr>
      </w:pPr>
      <w:r w:rsidRPr="001A5149">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2573C8E" w14:textId="77777777" w:rsidR="00A2255E" w:rsidRPr="001A5149" w:rsidRDefault="00A2255E" w:rsidP="0052327F">
      <w:pPr>
        <w:widowControl/>
        <w:autoSpaceDE w:val="0"/>
        <w:autoSpaceDN w:val="0"/>
        <w:adjustRightInd w:val="0"/>
        <w:ind w:left="30" w:right="30" w:firstLine="679"/>
        <w:jc w:val="both"/>
        <w:rPr>
          <w:rFonts w:eastAsiaTheme="minorHAnsi"/>
          <w:sz w:val="22"/>
          <w:szCs w:val="22"/>
          <w:lang w:eastAsia="en-US"/>
        </w:rPr>
      </w:pPr>
      <w:r w:rsidRPr="001A5149">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7BAD85F" w14:textId="77777777" w:rsidR="00A2255E" w:rsidRPr="001A5149" w:rsidRDefault="00A2255E" w:rsidP="0052327F">
      <w:pPr>
        <w:widowControl/>
        <w:autoSpaceDE w:val="0"/>
        <w:autoSpaceDN w:val="0"/>
        <w:adjustRightInd w:val="0"/>
        <w:ind w:left="30" w:right="30" w:firstLine="679"/>
        <w:jc w:val="both"/>
        <w:rPr>
          <w:rFonts w:eastAsiaTheme="minorHAnsi"/>
          <w:sz w:val="22"/>
          <w:szCs w:val="22"/>
          <w:lang w:eastAsia="en-US"/>
        </w:rPr>
      </w:pPr>
      <w:r w:rsidRPr="001A5149">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324FAADC" w14:textId="77777777" w:rsidR="000B7652" w:rsidRPr="000B7652" w:rsidRDefault="000B7652" w:rsidP="0052327F">
      <w:pPr>
        <w:tabs>
          <w:tab w:val="left" w:pos="4020"/>
        </w:tabs>
        <w:ind w:firstLine="709"/>
        <w:jc w:val="both"/>
        <w:rPr>
          <w:sz w:val="22"/>
          <w:szCs w:val="22"/>
        </w:rPr>
      </w:pPr>
      <w:r w:rsidRPr="000B7652">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55A829A" w14:textId="77777777" w:rsidR="000B7652" w:rsidRPr="000B7652" w:rsidRDefault="000B7652" w:rsidP="0052327F">
      <w:pPr>
        <w:tabs>
          <w:tab w:val="left" w:pos="4020"/>
        </w:tabs>
        <w:ind w:firstLine="709"/>
        <w:jc w:val="both"/>
        <w:rPr>
          <w:sz w:val="22"/>
          <w:szCs w:val="22"/>
        </w:rPr>
      </w:pPr>
      <w:r w:rsidRPr="000B7652">
        <w:rPr>
          <w:sz w:val="22"/>
          <w:szCs w:val="22"/>
        </w:rPr>
        <w:t xml:space="preserve">По результатам экспертизы материалов тарифного дела подготовлено экспертное заключение. </w:t>
      </w:r>
    </w:p>
    <w:p w14:paraId="6C512F20" w14:textId="04785E29" w:rsidR="000B7652" w:rsidRPr="000B7652" w:rsidRDefault="000B7652" w:rsidP="0052327F">
      <w:pPr>
        <w:tabs>
          <w:tab w:val="left" w:pos="4020"/>
        </w:tabs>
        <w:ind w:firstLine="709"/>
        <w:jc w:val="both"/>
        <w:rPr>
          <w:sz w:val="22"/>
          <w:szCs w:val="22"/>
        </w:rPr>
      </w:pPr>
      <w:r w:rsidRPr="000B7652">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1649EB">
        <w:rPr>
          <w:sz w:val="22"/>
          <w:szCs w:val="22"/>
        </w:rPr>
        <w:t>12</w:t>
      </w:r>
      <w:r w:rsidRPr="000B7652">
        <w:rPr>
          <w:sz w:val="22"/>
          <w:szCs w:val="22"/>
        </w:rPr>
        <w:t>/1.</w:t>
      </w:r>
    </w:p>
    <w:p w14:paraId="0189CF06" w14:textId="58EF97D5" w:rsidR="000B7652" w:rsidRPr="000B7652" w:rsidRDefault="000B7652" w:rsidP="0052327F">
      <w:pPr>
        <w:tabs>
          <w:tab w:val="left" w:pos="4020"/>
        </w:tabs>
        <w:ind w:firstLine="709"/>
        <w:jc w:val="both"/>
        <w:rPr>
          <w:sz w:val="22"/>
          <w:szCs w:val="22"/>
        </w:rPr>
      </w:pPr>
      <w:r w:rsidRPr="000B7652">
        <w:rPr>
          <w:sz w:val="22"/>
          <w:szCs w:val="22"/>
        </w:rPr>
        <w:t xml:space="preserve">Теплоснабжающая организация ознакомлена с предлагаемыми к утверждению уровнями тарифов на </w:t>
      </w:r>
      <w:r w:rsidRPr="000B7652">
        <w:rPr>
          <w:sz w:val="22"/>
          <w:szCs w:val="22"/>
        </w:rPr>
        <w:lastRenderedPageBreak/>
        <w:t xml:space="preserve">тепловую энергию. Письмом от </w:t>
      </w:r>
      <w:r w:rsidR="0080644A">
        <w:rPr>
          <w:sz w:val="22"/>
          <w:szCs w:val="22"/>
        </w:rPr>
        <w:t>10</w:t>
      </w:r>
      <w:r w:rsidRPr="000B7652">
        <w:rPr>
          <w:sz w:val="22"/>
          <w:szCs w:val="22"/>
        </w:rPr>
        <w:t>.1</w:t>
      </w:r>
      <w:r w:rsidR="0080644A">
        <w:rPr>
          <w:sz w:val="22"/>
          <w:szCs w:val="22"/>
        </w:rPr>
        <w:t>0</w:t>
      </w:r>
      <w:r w:rsidRPr="000B7652">
        <w:rPr>
          <w:sz w:val="22"/>
          <w:szCs w:val="22"/>
        </w:rPr>
        <w:t>.202</w:t>
      </w:r>
      <w:r w:rsidR="0080644A">
        <w:rPr>
          <w:sz w:val="22"/>
          <w:szCs w:val="22"/>
        </w:rPr>
        <w:t>4</w:t>
      </w:r>
      <w:r w:rsidRPr="000B7652">
        <w:rPr>
          <w:sz w:val="22"/>
          <w:szCs w:val="22"/>
        </w:rPr>
        <w:t xml:space="preserve"> № </w:t>
      </w:r>
      <w:r w:rsidR="0080644A">
        <w:rPr>
          <w:sz w:val="22"/>
          <w:szCs w:val="22"/>
        </w:rPr>
        <w:t>182</w:t>
      </w:r>
      <w:r w:rsidRPr="000B7652">
        <w:rPr>
          <w:sz w:val="22"/>
          <w:szCs w:val="22"/>
        </w:rPr>
        <w:t>-1</w:t>
      </w:r>
      <w:r w:rsidR="0080644A">
        <w:rPr>
          <w:sz w:val="22"/>
          <w:szCs w:val="22"/>
        </w:rPr>
        <w:t>0</w:t>
      </w:r>
      <w:r w:rsidRPr="000B7652">
        <w:rPr>
          <w:sz w:val="22"/>
          <w:szCs w:val="22"/>
        </w:rPr>
        <w:t xml:space="preserve"> ТСО направлено согласие к уровням, предлагаемых к утверждению тарифов.</w:t>
      </w:r>
    </w:p>
    <w:p w14:paraId="1ED7B7FA" w14:textId="77777777" w:rsidR="000B7652" w:rsidRPr="000B7652" w:rsidRDefault="000B7652" w:rsidP="0052327F">
      <w:pPr>
        <w:tabs>
          <w:tab w:val="left" w:pos="4020"/>
        </w:tabs>
        <w:ind w:firstLine="709"/>
        <w:jc w:val="both"/>
        <w:rPr>
          <w:sz w:val="22"/>
          <w:szCs w:val="22"/>
        </w:rPr>
      </w:pPr>
      <w:r w:rsidRPr="000B7652">
        <w:rPr>
          <w:sz w:val="22"/>
          <w:szCs w:val="22"/>
        </w:rPr>
        <w:t>РЕШИЛИ:</w:t>
      </w:r>
    </w:p>
    <w:p w14:paraId="41B1543E" w14:textId="77777777" w:rsidR="001649EB" w:rsidRDefault="000B7652" w:rsidP="0052327F">
      <w:pPr>
        <w:tabs>
          <w:tab w:val="left" w:pos="4020"/>
        </w:tabs>
        <w:ind w:firstLine="709"/>
        <w:jc w:val="both"/>
        <w:rPr>
          <w:sz w:val="22"/>
          <w:szCs w:val="22"/>
        </w:rPr>
      </w:pPr>
      <w:r w:rsidRPr="000B7652">
        <w:rPr>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bookmarkEnd w:id="4"/>
    <w:p w14:paraId="276F396F" w14:textId="2A0927B4" w:rsidR="001649EB" w:rsidRPr="00A21846" w:rsidRDefault="001649EB" w:rsidP="0052327F">
      <w:pPr>
        <w:pStyle w:val="a4"/>
        <w:numPr>
          <w:ilvl w:val="0"/>
          <w:numId w:val="5"/>
        </w:numPr>
        <w:tabs>
          <w:tab w:val="left" w:pos="993"/>
        </w:tabs>
        <w:ind w:left="0" w:firstLine="709"/>
        <w:jc w:val="both"/>
        <w:rPr>
          <w:sz w:val="22"/>
          <w:szCs w:val="22"/>
        </w:rPr>
      </w:pPr>
      <w:r w:rsidRPr="00A21846">
        <w:rPr>
          <w:sz w:val="22"/>
          <w:szCs w:val="22"/>
        </w:rPr>
        <w:t>С 01.01.2025 произвести корректировку установленных долгосрочных тарифов на тепловую энергию для потребителей ООО «ИТЭС» (Шуйский м.р., д. Милюковка) на 2025-2026 годы, изложив приложение 1 к постановлению Департамента энергетики и тарифов Ивановской области от 15.12.2023 № 52-т/5 в новой редакции:</w:t>
      </w:r>
    </w:p>
    <w:p w14:paraId="71C3DAAD" w14:textId="77777777" w:rsidR="00A21846" w:rsidRPr="00380A23" w:rsidRDefault="00A21846" w:rsidP="0052327F">
      <w:pPr>
        <w:widowControl/>
        <w:autoSpaceDE w:val="0"/>
        <w:autoSpaceDN w:val="0"/>
        <w:adjustRightInd w:val="0"/>
        <w:jc w:val="right"/>
        <w:rPr>
          <w:sz w:val="22"/>
          <w:szCs w:val="22"/>
        </w:rPr>
      </w:pPr>
      <w:r w:rsidRPr="00380A23">
        <w:rPr>
          <w:sz w:val="22"/>
          <w:szCs w:val="22"/>
        </w:rPr>
        <w:t>Приложение 1 к постановлению Департамента энергетики и тарифов</w:t>
      </w:r>
    </w:p>
    <w:p w14:paraId="01A903DB" w14:textId="77777777" w:rsidR="00A21846" w:rsidRPr="00380A23" w:rsidRDefault="00A21846" w:rsidP="0052327F">
      <w:pPr>
        <w:widowControl/>
        <w:autoSpaceDE w:val="0"/>
        <w:autoSpaceDN w:val="0"/>
        <w:adjustRightInd w:val="0"/>
        <w:jc w:val="right"/>
        <w:rPr>
          <w:sz w:val="22"/>
          <w:szCs w:val="22"/>
        </w:rPr>
      </w:pPr>
      <w:r w:rsidRPr="00380A23">
        <w:rPr>
          <w:sz w:val="22"/>
          <w:szCs w:val="22"/>
        </w:rPr>
        <w:t xml:space="preserve"> Ивановской области от 15.12.2023 № 52-т/5</w:t>
      </w:r>
    </w:p>
    <w:p w14:paraId="65551D80" w14:textId="77777777" w:rsidR="00CD1DAC" w:rsidRDefault="00CD1DAC" w:rsidP="0052327F">
      <w:pPr>
        <w:widowControl/>
        <w:autoSpaceDE w:val="0"/>
        <w:autoSpaceDN w:val="0"/>
        <w:adjustRightInd w:val="0"/>
        <w:jc w:val="center"/>
        <w:rPr>
          <w:sz w:val="22"/>
          <w:szCs w:val="22"/>
        </w:rPr>
      </w:pPr>
    </w:p>
    <w:p w14:paraId="0D6560C6" w14:textId="64B0951B" w:rsidR="00A21846" w:rsidRPr="00A21846" w:rsidRDefault="00A21846" w:rsidP="0052327F">
      <w:pPr>
        <w:widowControl/>
        <w:autoSpaceDE w:val="0"/>
        <w:autoSpaceDN w:val="0"/>
        <w:adjustRightInd w:val="0"/>
        <w:jc w:val="center"/>
        <w:rPr>
          <w:sz w:val="22"/>
          <w:szCs w:val="22"/>
        </w:rPr>
      </w:pPr>
      <w:r w:rsidRPr="00A21846">
        <w:rPr>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5"/>
        <w:gridCol w:w="1276"/>
        <w:gridCol w:w="851"/>
        <w:gridCol w:w="1134"/>
        <w:gridCol w:w="70"/>
        <w:gridCol w:w="1064"/>
        <w:gridCol w:w="708"/>
        <w:gridCol w:w="712"/>
        <w:gridCol w:w="710"/>
        <w:gridCol w:w="567"/>
        <w:gridCol w:w="846"/>
      </w:tblGrid>
      <w:tr w:rsidR="00A21846" w:rsidRPr="00380A23" w14:paraId="5EABC021" w14:textId="77777777" w:rsidTr="00C43E37">
        <w:trPr>
          <w:trHeight w:val="264"/>
        </w:trPr>
        <w:tc>
          <w:tcPr>
            <w:tcW w:w="563" w:type="dxa"/>
            <w:vMerge w:val="restart"/>
            <w:shd w:val="clear" w:color="auto" w:fill="auto"/>
            <w:vAlign w:val="center"/>
            <w:hideMark/>
          </w:tcPr>
          <w:p w14:paraId="42AB4C94" w14:textId="77777777" w:rsidR="00A21846" w:rsidRPr="00380A23" w:rsidRDefault="00A21846" w:rsidP="0052327F">
            <w:pPr>
              <w:widowControl/>
              <w:jc w:val="center"/>
            </w:pPr>
            <w:r w:rsidRPr="00380A23">
              <w:t>№ п/п</w:t>
            </w:r>
          </w:p>
        </w:tc>
        <w:tc>
          <w:tcPr>
            <w:tcW w:w="1705" w:type="dxa"/>
            <w:vMerge w:val="restart"/>
            <w:shd w:val="clear" w:color="auto" w:fill="auto"/>
            <w:vAlign w:val="center"/>
            <w:hideMark/>
          </w:tcPr>
          <w:p w14:paraId="40A5AA46" w14:textId="77777777" w:rsidR="00A21846" w:rsidRPr="00380A23" w:rsidRDefault="00A21846" w:rsidP="0052327F">
            <w:pPr>
              <w:widowControl/>
              <w:jc w:val="center"/>
            </w:pPr>
            <w:r w:rsidRPr="00380A23">
              <w:t>Наименование регулируемой организации</w:t>
            </w:r>
          </w:p>
        </w:tc>
        <w:tc>
          <w:tcPr>
            <w:tcW w:w="1276" w:type="dxa"/>
            <w:vMerge w:val="restart"/>
            <w:shd w:val="clear" w:color="auto" w:fill="auto"/>
            <w:noWrap/>
            <w:vAlign w:val="center"/>
            <w:hideMark/>
          </w:tcPr>
          <w:p w14:paraId="2E821779" w14:textId="77777777" w:rsidR="00A21846" w:rsidRPr="00380A23" w:rsidRDefault="00A21846" w:rsidP="0052327F">
            <w:pPr>
              <w:widowControl/>
              <w:jc w:val="center"/>
            </w:pPr>
            <w:r w:rsidRPr="00380A23">
              <w:t>Вид тарифа</w:t>
            </w:r>
          </w:p>
        </w:tc>
        <w:tc>
          <w:tcPr>
            <w:tcW w:w="851" w:type="dxa"/>
            <w:vMerge w:val="restart"/>
            <w:shd w:val="clear" w:color="auto" w:fill="auto"/>
            <w:noWrap/>
            <w:vAlign w:val="center"/>
            <w:hideMark/>
          </w:tcPr>
          <w:p w14:paraId="4FCB40D7" w14:textId="77777777" w:rsidR="00A21846" w:rsidRPr="00380A23" w:rsidRDefault="00A21846" w:rsidP="0052327F">
            <w:pPr>
              <w:widowControl/>
              <w:jc w:val="center"/>
            </w:pPr>
            <w:r w:rsidRPr="00380A23">
              <w:t>Год</w:t>
            </w:r>
          </w:p>
        </w:tc>
        <w:tc>
          <w:tcPr>
            <w:tcW w:w="2268" w:type="dxa"/>
            <w:gridSpan w:val="3"/>
            <w:shd w:val="clear" w:color="auto" w:fill="auto"/>
            <w:noWrap/>
            <w:vAlign w:val="center"/>
            <w:hideMark/>
          </w:tcPr>
          <w:p w14:paraId="438367AC" w14:textId="77777777" w:rsidR="00A21846" w:rsidRPr="00380A23" w:rsidRDefault="00A21846" w:rsidP="0052327F">
            <w:pPr>
              <w:widowControl/>
              <w:jc w:val="center"/>
              <w:rPr>
                <w:b/>
                <w:bCs/>
              </w:rPr>
            </w:pPr>
            <w:r w:rsidRPr="00380A23">
              <w:rPr>
                <w:b/>
                <w:bCs/>
              </w:rPr>
              <w:t>Вода</w:t>
            </w:r>
          </w:p>
        </w:tc>
        <w:tc>
          <w:tcPr>
            <w:tcW w:w="2697" w:type="dxa"/>
            <w:gridSpan w:val="4"/>
            <w:shd w:val="clear" w:color="auto" w:fill="auto"/>
            <w:noWrap/>
            <w:vAlign w:val="center"/>
            <w:hideMark/>
          </w:tcPr>
          <w:p w14:paraId="232D1D15" w14:textId="77777777" w:rsidR="00A21846" w:rsidRPr="00380A23" w:rsidRDefault="00A21846" w:rsidP="0052327F">
            <w:pPr>
              <w:widowControl/>
              <w:jc w:val="center"/>
            </w:pPr>
            <w:r w:rsidRPr="00380A23">
              <w:t>Отборный пар давлением</w:t>
            </w:r>
          </w:p>
        </w:tc>
        <w:tc>
          <w:tcPr>
            <w:tcW w:w="846" w:type="dxa"/>
            <w:vMerge w:val="restart"/>
            <w:shd w:val="clear" w:color="auto" w:fill="auto"/>
            <w:vAlign w:val="center"/>
            <w:hideMark/>
          </w:tcPr>
          <w:p w14:paraId="14C1822D" w14:textId="77777777" w:rsidR="00A21846" w:rsidRPr="00380A23" w:rsidRDefault="00A21846" w:rsidP="0052327F">
            <w:pPr>
              <w:widowControl/>
              <w:jc w:val="center"/>
            </w:pPr>
            <w:r w:rsidRPr="00380A23">
              <w:t>Острый и редуцированный пар</w:t>
            </w:r>
          </w:p>
        </w:tc>
      </w:tr>
      <w:tr w:rsidR="00A21846" w:rsidRPr="00380A23" w14:paraId="55C4FFF7" w14:textId="77777777" w:rsidTr="00C43E37">
        <w:trPr>
          <w:trHeight w:val="540"/>
        </w:trPr>
        <w:tc>
          <w:tcPr>
            <w:tcW w:w="563" w:type="dxa"/>
            <w:vMerge/>
            <w:shd w:val="clear" w:color="auto" w:fill="auto"/>
            <w:noWrap/>
            <w:vAlign w:val="center"/>
            <w:hideMark/>
          </w:tcPr>
          <w:p w14:paraId="7DF68C46" w14:textId="77777777" w:rsidR="00A21846" w:rsidRPr="00380A23" w:rsidRDefault="00A21846" w:rsidP="0052327F">
            <w:pPr>
              <w:widowControl/>
              <w:jc w:val="center"/>
            </w:pPr>
          </w:p>
        </w:tc>
        <w:tc>
          <w:tcPr>
            <w:tcW w:w="1705" w:type="dxa"/>
            <w:vMerge/>
            <w:shd w:val="clear" w:color="auto" w:fill="auto"/>
            <w:vAlign w:val="center"/>
            <w:hideMark/>
          </w:tcPr>
          <w:p w14:paraId="767054E9" w14:textId="77777777" w:rsidR="00A21846" w:rsidRPr="00380A23" w:rsidRDefault="00A21846" w:rsidP="0052327F">
            <w:pPr>
              <w:widowControl/>
            </w:pPr>
          </w:p>
        </w:tc>
        <w:tc>
          <w:tcPr>
            <w:tcW w:w="1276" w:type="dxa"/>
            <w:vMerge/>
            <w:shd w:val="clear" w:color="auto" w:fill="auto"/>
            <w:noWrap/>
            <w:vAlign w:val="center"/>
            <w:hideMark/>
          </w:tcPr>
          <w:p w14:paraId="4E7655AC" w14:textId="77777777" w:rsidR="00A21846" w:rsidRPr="00380A23" w:rsidRDefault="00A21846" w:rsidP="0052327F">
            <w:pPr>
              <w:widowControl/>
              <w:jc w:val="center"/>
            </w:pPr>
          </w:p>
        </w:tc>
        <w:tc>
          <w:tcPr>
            <w:tcW w:w="851" w:type="dxa"/>
            <w:vMerge/>
            <w:shd w:val="clear" w:color="auto" w:fill="auto"/>
            <w:noWrap/>
            <w:vAlign w:val="center"/>
            <w:hideMark/>
          </w:tcPr>
          <w:p w14:paraId="2CC17809" w14:textId="77777777" w:rsidR="00A21846" w:rsidRPr="00380A23" w:rsidRDefault="00A21846" w:rsidP="0052327F">
            <w:pPr>
              <w:widowControl/>
              <w:jc w:val="center"/>
            </w:pPr>
          </w:p>
        </w:tc>
        <w:tc>
          <w:tcPr>
            <w:tcW w:w="1134" w:type="dxa"/>
            <w:shd w:val="clear" w:color="auto" w:fill="auto"/>
            <w:noWrap/>
            <w:vAlign w:val="center"/>
          </w:tcPr>
          <w:p w14:paraId="1526AEDD" w14:textId="77777777" w:rsidR="00A21846" w:rsidRPr="00380A23" w:rsidRDefault="00A21846" w:rsidP="0052327F">
            <w:pPr>
              <w:widowControl/>
              <w:jc w:val="center"/>
            </w:pPr>
            <w:r w:rsidRPr="00380A23">
              <w:t>1 полугодие</w:t>
            </w:r>
          </w:p>
        </w:tc>
        <w:tc>
          <w:tcPr>
            <w:tcW w:w="1134" w:type="dxa"/>
            <w:gridSpan w:val="2"/>
            <w:shd w:val="clear" w:color="auto" w:fill="auto"/>
            <w:vAlign w:val="center"/>
          </w:tcPr>
          <w:p w14:paraId="080F139A" w14:textId="77777777" w:rsidR="00A21846" w:rsidRPr="00380A23" w:rsidRDefault="00A21846" w:rsidP="0052327F">
            <w:pPr>
              <w:widowControl/>
              <w:jc w:val="center"/>
            </w:pPr>
            <w:r w:rsidRPr="00380A23">
              <w:t>2 полугодие</w:t>
            </w:r>
          </w:p>
        </w:tc>
        <w:tc>
          <w:tcPr>
            <w:tcW w:w="708" w:type="dxa"/>
            <w:shd w:val="clear" w:color="auto" w:fill="auto"/>
            <w:vAlign w:val="center"/>
            <w:hideMark/>
          </w:tcPr>
          <w:p w14:paraId="456FC114" w14:textId="77777777" w:rsidR="00A21846" w:rsidRPr="00380A23" w:rsidRDefault="00A21846" w:rsidP="0052327F">
            <w:pPr>
              <w:widowControl/>
              <w:jc w:val="center"/>
            </w:pPr>
            <w:r w:rsidRPr="00380A23">
              <w:t>от 1,2 до 2,5 кг/</w:t>
            </w:r>
          </w:p>
          <w:p w14:paraId="6B4EF6B4" w14:textId="77777777" w:rsidR="00A21846" w:rsidRPr="00380A23" w:rsidRDefault="00A21846" w:rsidP="0052327F">
            <w:pPr>
              <w:widowControl/>
              <w:jc w:val="center"/>
            </w:pPr>
            <w:r w:rsidRPr="00380A23">
              <w:t>см</w:t>
            </w:r>
            <w:r w:rsidRPr="00380A23">
              <w:rPr>
                <w:vertAlign w:val="superscript"/>
              </w:rPr>
              <w:t>2</w:t>
            </w:r>
          </w:p>
        </w:tc>
        <w:tc>
          <w:tcPr>
            <w:tcW w:w="712" w:type="dxa"/>
            <w:vAlign w:val="center"/>
          </w:tcPr>
          <w:p w14:paraId="4F5B3A72" w14:textId="77777777" w:rsidR="00A21846" w:rsidRPr="00380A23" w:rsidRDefault="00A21846" w:rsidP="0052327F">
            <w:pPr>
              <w:widowControl/>
              <w:jc w:val="center"/>
            </w:pPr>
            <w:r w:rsidRPr="00380A23">
              <w:t>от 2,5 до 7,0 кг/см</w:t>
            </w:r>
            <w:r w:rsidRPr="00380A23">
              <w:rPr>
                <w:vertAlign w:val="superscript"/>
              </w:rPr>
              <w:t>2</w:t>
            </w:r>
          </w:p>
        </w:tc>
        <w:tc>
          <w:tcPr>
            <w:tcW w:w="710" w:type="dxa"/>
            <w:vAlign w:val="center"/>
          </w:tcPr>
          <w:p w14:paraId="79DE0658" w14:textId="77777777" w:rsidR="00A21846" w:rsidRPr="00380A23" w:rsidRDefault="00A21846" w:rsidP="0052327F">
            <w:pPr>
              <w:widowControl/>
              <w:jc w:val="center"/>
            </w:pPr>
            <w:r w:rsidRPr="00380A23">
              <w:t>от 7,0 до 13,0 кг/</w:t>
            </w:r>
          </w:p>
          <w:p w14:paraId="55A6637D" w14:textId="77777777" w:rsidR="00A21846" w:rsidRPr="00380A23" w:rsidRDefault="00A21846" w:rsidP="0052327F">
            <w:pPr>
              <w:widowControl/>
              <w:jc w:val="center"/>
            </w:pPr>
            <w:r w:rsidRPr="00380A23">
              <w:t>см</w:t>
            </w:r>
            <w:r w:rsidRPr="00380A23">
              <w:rPr>
                <w:vertAlign w:val="superscript"/>
              </w:rPr>
              <w:t>2</w:t>
            </w:r>
          </w:p>
        </w:tc>
        <w:tc>
          <w:tcPr>
            <w:tcW w:w="567" w:type="dxa"/>
            <w:vAlign w:val="center"/>
          </w:tcPr>
          <w:p w14:paraId="6B43A69F" w14:textId="77777777" w:rsidR="00A21846" w:rsidRPr="00380A23" w:rsidRDefault="00A21846" w:rsidP="0052327F">
            <w:pPr>
              <w:widowControl/>
              <w:ind w:right="-108" w:hanging="109"/>
              <w:jc w:val="center"/>
            </w:pPr>
            <w:r w:rsidRPr="00380A23">
              <w:rPr>
                <w:sz w:val="18"/>
                <w:szCs w:val="18"/>
              </w:rPr>
              <w:t xml:space="preserve">Свыше </w:t>
            </w:r>
            <w:r w:rsidRPr="00380A23">
              <w:t>13,0 кг/</w:t>
            </w:r>
          </w:p>
          <w:p w14:paraId="1D5C1767" w14:textId="77777777" w:rsidR="00A21846" w:rsidRPr="00380A23" w:rsidRDefault="00A21846" w:rsidP="0052327F">
            <w:pPr>
              <w:widowControl/>
              <w:jc w:val="center"/>
            </w:pPr>
            <w:r w:rsidRPr="00380A23">
              <w:t>см</w:t>
            </w:r>
            <w:r w:rsidRPr="00380A23">
              <w:rPr>
                <w:vertAlign w:val="superscript"/>
              </w:rPr>
              <w:t>2</w:t>
            </w:r>
          </w:p>
        </w:tc>
        <w:tc>
          <w:tcPr>
            <w:tcW w:w="846" w:type="dxa"/>
            <w:vMerge/>
            <w:shd w:val="clear" w:color="auto" w:fill="auto"/>
            <w:vAlign w:val="center"/>
            <w:hideMark/>
          </w:tcPr>
          <w:p w14:paraId="70FA84C9" w14:textId="77777777" w:rsidR="00A21846" w:rsidRPr="00380A23" w:rsidRDefault="00A21846" w:rsidP="0052327F">
            <w:pPr>
              <w:widowControl/>
              <w:jc w:val="center"/>
            </w:pPr>
          </w:p>
        </w:tc>
      </w:tr>
      <w:tr w:rsidR="00A21846" w:rsidRPr="00380A23" w14:paraId="6C9E2B77" w14:textId="77777777" w:rsidTr="00C43E37">
        <w:trPr>
          <w:trHeight w:val="326"/>
        </w:trPr>
        <w:tc>
          <w:tcPr>
            <w:tcW w:w="10206" w:type="dxa"/>
            <w:gridSpan w:val="12"/>
            <w:shd w:val="clear" w:color="auto" w:fill="auto"/>
            <w:noWrap/>
            <w:vAlign w:val="center"/>
          </w:tcPr>
          <w:p w14:paraId="019C84C5" w14:textId="77777777" w:rsidR="00A21846" w:rsidRPr="00380A23" w:rsidRDefault="00A21846" w:rsidP="0052327F">
            <w:pPr>
              <w:widowControl/>
              <w:jc w:val="center"/>
            </w:pPr>
            <w:r w:rsidRPr="00380A23">
              <w:rPr>
                <w:sz w:val="22"/>
              </w:rPr>
              <w:t>Для потребителей, в случае отсутствия дифференциации тарифов по схеме подключения</w:t>
            </w:r>
          </w:p>
        </w:tc>
      </w:tr>
      <w:tr w:rsidR="00A21846" w:rsidRPr="00380A23" w14:paraId="4F9DE5E7" w14:textId="77777777" w:rsidTr="00C43E37">
        <w:trPr>
          <w:trHeight w:hRule="exact" w:val="397"/>
        </w:trPr>
        <w:tc>
          <w:tcPr>
            <w:tcW w:w="563" w:type="dxa"/>
            <w:vMerge w:val="restart"/>
            <w:shd w:val="clear" w:color="auto" w:fill="auto"/>
            <w:noWrap/>
            <w:vAlign w:val="center"/>
            <w:hideMark/>
          </w:tcPr>
          <w:p w14:paraId="0AF67363" w14:textId="77777777" w:rsidR="00A21846" w:rsidRPr="00380A23" w:rsidRDefault="00A21846" w:rsidP="0052327F">
            <w:pPr>
              <w:jc w:val="center"/>
              <w:rPr>
                <w:sz w:val="22"/>
                <w:szCs w:val="22"/>
              </w:rPr>
            </w:pPr>
            <w:r w:rsidRPr="00380A23">
              <w:rPr>
                <w:sz w:val="22"/>
                <w:szCs w:val="22"/>
              </w:rPr>
              <w:t>1.</w:t>
            </w:r>
          </w:p>
        </w:tc>
        <w:tc>
          <w:tcPr>
            <w:tcW w:w="1705" w:type="dxa"/>
            <w:vMerge w:val="restart"/>
            <w:shd w:val="clear" w:color="auto" w:fill="auto"/>
            <w:vAlign w:val="center"/>
            <w:hideMark/>
          </w:tcPr>
          <w:p w14:paraId="2BB5656C" w14:textId="77777777" w:rsidR="00A21846" w:rsidRPr="00380A23" w:rsidRDefault="00A21846" w:rsidP="0052327F">
            <w:pPr>
              <w:widowControl/>
              <w:rPr>
                <w:sz w:val="22"/>
                <w:szCs w:val="22"/>
              </w:rPr>
            </w:pPr>
            <w:r w:rsidRPr="00380A23">
              <w:rPr>
                <w:sz w:val="22"/>
                <w:szCs w:val="22"/>
              </w:rPr>
              <w:t>ООО «ИТЭС» (Шуйский м.р., д. Милюковка)</w:t>
            </w:r>
          </w:p>
        </w:tc>
        <w:tc>
          <w:tcPr>
            <w:tcW w:w="1276" w:type="dxa"/>
            <w:vMerge w:val="restart"/>
            <w:shd w:val="clear" w:color="auto" w:fill="auto"/>
            <w:vAlign w:val="center"/>
            <w:hideMark/>
          </w:tcPr>
          <w:p w14:paraId="6900AC82" w14:textId="77777777" w:rsidR="00A21846" w:rsidRPr="00380A23" w:rsidRDefault="00A21846" w:rsidP="0052327F">
            <w:pPr>
              <w:widowControl/>
              <w:jc w:val="center"/>
              <w:rPr>
                <w:sz w:val="22"/>
                <w:szCs w:val="22"/>
              </w:rPr>
            </w:pPr>
            <w:r w:rsidRPr="00380A23">
              <w:rPr>
                <w:sz w:val="22"/>
                <w:szCs w:val="22"/>
              </w:rPr>
              <w:t xml:space="preserve">Одноставочный, руб./Гкал, без НДС </w:t>
            </w:r>
          </w:p>
        </w:tc>
        <w:tc>
          <w:tcPr>
            <w:tcW w:w="851" w:type="dxa"/>
            <w:shd w:val="clear" w:color="auto" w:fill="auto"/>
            <w:noWrap/>
            <w:vAlign w:val="center"/>
            <w:hideMark/>
          </w:tcPr>
          <w:p w14:paraId="59E6F3FB" w14:textId="77777777" w:rsidR="00A21846" w:rsidRPr="00380A23" w:rsidRDefault="00A21846" w:rsidP="0052327F">
            <w:pPr>
              <w:jc w:val="center"/>
              <w:rPr>
                <w:sz w:val="22"/>
                <w:szCs w:val="22"/>
              </w:rPr>
            </w:pPr>
            <w:r w:rsidRPr="00380A23">
              <w:rPr>
                <w:sz w:val="22"/>
                <w:szCs w:val="22"/>
              </w:rPr>
              <w:t>2024</w:t>
            </w:r>
          </w:p>
        </w:tc>
        <w:tc>
          <w:tcPr>
            <w:tcW w:w="1204" w:type="dxa"/>
            <w:gridSpan w:val="2"/>
            <w:shd w:val="clear" w:color="auto" w:fill="auto"/>
            <w:noWrap/>
            <w:vAlign w:val="center"/>
            <w:hideMark/>
          </w:tcPr>
          <w:p w14:paraId="0C2ACE96" w14:textId="77777777" w:rsidR="00A21846" w:rsidRPr="00380A23" w:rsidRDefault="00A21846" w:rsidP="0052327F">
            <w:pPr>
              <w:jc w:val="center"/>
              <w:rPr>
                <w:bCs/>
                <w:sz w:val="22"/>
                <w:szCs w:val="22"/>
              </w:rPr>
            </w:pPr>
            <w:r w:rsidRPr="00380A23">
              <w:rPr>
                <w:bCs/>
                <w:sz w:val="22"/>
                <w:szCs w:val="22"/>
              </w:rPr>
              <w:t>5 135,50</w:t>
            </w:r>
          </w:p>
        </w:tc>
        <w:tc>
          <w:tcPr>
            <w:tcW w:w="1064" w:type="dxa"/>
            <w:shd w:val="clear" w:color="auto" w:fill="auto"/>
            <w:vAlign w:val="center"/>
          </w:tcPr>
          <w:p w14:paraId="61440145" w14:textId="77777777" w:rsidR="00A21846" w:rsidRPr="00380A23" w:rsidRDefault="00A21846" w:rsidP="0052327F">
            <w:pPr>
              <w:jc w:val="center"/>
              <w:rPr>
                <w:bCs/>
                <w:sz w:val="22"/>
                <w:szCs w:val="22"/>
              </w:rPr>
            </w:pPr>
            <w:r w:rsidRPr="00380A23">
              <w:rPr>
                <w:bCs/>
                <w:sz w:val="22"/>
                <w:szCs w:val="22"/>
              </w:rPr>
              <w:t>5 815,86</w:t>
            </w:r>
          </w:p>
        </w:tc>
        <w:tc>
          <w:tcPr>
            <w:tcW w:w="708" w:type="dxa"/>
            <w:shd w:val="clear" w:color="auto" w:fill="auto"/>
            <w:noWrap/>
            <w:vAlign w:val="center"/>
            <w:hideMark/>
          </w:tcPr>
          <w:p w14:paraId="08F1976D" w14:textId="77777777" w:rsidR="00A21846" w:rsidRPr="00380A23" w:rsidRDefault="00A21846" w:rsidP="0052327F">
            <w:pPr>
              <w:widowControl/>
              <w:jc w:val="center"/>
              <w:rPr>
                <w:sz w:val="22"/>
                <w:szCs w:val="22"/>
              </w:rPr>
            </w:pPr>
            <w:r w:rsidRPr="00380A23">
              <w:rPr>
                <w:sz w:val="22"/>
                <w:szCs w:val="22"/>
              </w:rPr>
              <w:t>-</w:t>
            </w:r>
          </w:p>
        </w:tc>
        <w:tc>
          <w:tcPr>
            <w:tcW w:w="712" w:type="dxa"/>
            <w:vAlign w:val="center"/>
          </w:tcPr>
          <w:p w14:paraId="374ADE88" w14:textId="77777777" w:rsidR="00A21846" w:rsidRPr="00380A23" w:rsidRDefault="00A21846" w:rsidP="0052327F">
            <w:pPr>
              <w:widowControl/>
              <w:jc w:val="center"/>
              <w:rPr>
                <w:sz w:val="22"/>
                <w:szCs w:val="22"/>
              </w:rPr>
            </w:pPr>
            <w:r w:rsidRPr="00380A23">
              <w:rPr>
                <w:sz w:val="22"/>
                <w:szCs w:val="22"/>
              </w:rPr>
              <w:t>-</w:t>
            </w:r>
          </w:p>
        </w:tc>
        <w:tc>
          <w:tcPr>
            <w:tcW w:w="710" w:type="dxa"/>
            <w:vAlign w:val="center"/>
          </w:tcPr>
          <w:p w14:paraId="4E47C825" w14:textId="77777777" w:rsidR="00A21846" w:rsidRPr="00380A23" w:rsidRDefault="00A21846" w:rsidP="0052327F">
            <w:pPr>
              <w:widowControl/>
              <w:jc w:val="center"/>
              <w:rPr>
                <w:sz w:val="22"/>
                <w:szCs w:val="22"/>
              </w:rPr>
            </w:pPr>
            <w:r w:rsidRPr="00380A23">
              <w:rPr>
                <w:sz w:val="22"/>
                <w:szCs w:val="22"/>
              </w:rPr>
              <w:t>-</w:t>
            </w:r>
          </w:p>
        </w:tc>
        <w:tc>
          <w:tcPr>
            <w:tcW w:w="567" w:type="dxa"/>
            <w:vAlign w:val="center"/>
          </w:tcPr>
          <w:p w14:paraId="32D60AE2" w14:textId="77777777" w:rsidR="00A21846" w:rsidRPr="00380A23" w:rsidRDefault="00A21846" w:rsidP="0052327F">
            <w:pPr>
              <w:widowControl/>
              <w:jc w:val="center"/>
              <w:rPr>
                <w:sz w:val="22"/>
                <w:szCs w:val="22"/>
              </w:rPr>
            </w:pPr>
            <w:r w:rsidRPr="00380A23">
              <w:rPr>
                <w:sz w:val="22"/>
                <w:szCs w:val="22"/>
              </w:rPr>
              <w:t>-</w:t>
            </w:r>
          </w:p>
        </w:tc>
        <w:tc>
          <w:tcPr>
            <w:tcW w:w="846" w:type="dxa"/>
            <w:shd w:val="clear" w:color="auto" w:fill="auto"/>
            <w:noWrap/>
            <w:vAlign w:val="center"/>
            <w:hideMark/>
          </w:tcPr>
          <w:p w14:paraId="586C58F7" w14:textId="77777777" w:rsidR="00A21846" w:rsidRPr="00380A23" w:rsidRDefault="00A21846" w:rsidP="0052327F">
            <w:pPr>
              <w:widowControl/>
              <w:jc w:val="center"/>
              <w:rPr>
                <w:sz w:val="22"/>
                <w:szCs w:val="22"/>
              </w:rPr>
            </w:pPr>
            <w:r w:rsidRPr="00380A23">
              <w:rPr>
                <w:sz w:val="22"/>
                <w:szCs w:val="22"/>
              </w:rPr>
              <w:t>-</w:t>
            </w:r>
          </w:p>
        </w:tc>
      </w:tr>
      <w:tr w:rsidR="00A21846" w:rsidRPr="00380A23" w14:paraId="2F246359" w14:textId="77777777" w:rsidTr="00C43E37">
        <w:trPr>
          <w:trHeight w:hRule="exact" w:val="397"/>
        </w:trPr>
        <w:tc>
          <w:tcPr>
            <w:tcW w:w="563" w:type="dxa"/>
            <w:vMerge/>
            <w:shd w:val="clear" w:color="auto" w:fill="auto"/>
            <w:noWrap/>
            <w:vAlign w:val="center"/>
          </w:tcPr>
          <w:p w14:paraId="7789B784" w14:textId="77777777" w:rsidR="00A21846" w:rsidRPr="00380A23" w:rsidRDefault="00A21846" w:rsidP="0052327F">
            <w:pPr>
              <w:jc w:val="center"/>
              <w:rPr>
                <w:sz w:val="22"/>
                <w:szCs w:val="22"/>
              </w:rPr>
            </w:pPr>
          </w:p>
        </w:tc>
        <w:tc>
          <w:tcPr>
            <w:tcW w:w="1705" w:type="dxa"/>
            <w:vMerge/>
            <w:shd w:val="clear" w:color="auto" w:fill="auto"/>
            <w:vAlign w:val="center"/>
          </w:tcPr>
          <w:p w14:paraId="795232AB" w14:textId="77777777" w:rsidR="00A21846" w:rsidRPr="00380A23" w:rsidRDefault="00A21846" w:rsidP="0052327F">
            <w:pPr>
              <w:widowControl/>
              <w:rPr>
                <w:sz w:val="22"/>
                <w:szCs w:val="22"/>
              </w:rPr>
            </w:pPr>
          </w:p>
        </w:tc>
        <w:tc>
          <w:tcPr>
            <w:tcW w:w="1276" w:type="dxa"/>
            <w:vMerge/>
            <w:shd w:val="clear" w:color="auto" w:fill="auto"/>
            <w:vAlign w:val="center"/>
          </w:tcPr>
          <w:p w14:paraId="616EC3BA" w14:textId="77777777" w:rsidR="00A21846" w:rsidRPr="00380A23" w:rsidRDefault="00A21846" w:rsidP="0052327F">
            <w:pPr>
              <w:widowControl/>
              <w:jc w:val="center"/>
              <w:rPr>
                <w:sz w:val="22"/>
                <w:szCs w:val="22"/>
              </w:rPr>
            </w:pPr>
          </w:p>
        </w:tc>
        <w:tc>
          <w:tcPr>
            <w:tcW w:w="851" w:type="dxa"/>
            <w:shd w:val="clear" w:color="auto" w:fill="auto"/>
            <w:noWrap/>
            <w:vAlign w:val="center"/>
          </w:tcPr>
          <w:p w14:paraId="7157AF47" w14:textId="77777777" w:rsidR="00A21846" w:rsidRPr="00380A23" w:rsidRDefault="00A21846" w:rsidP="0052327F">
            <w:pPr>
              <w:jc w:val="center"/>
              <w:rPr>
                <w:sz w:val="22"/>
                <w:szCs w:val="22"/>
              </w:rPr>
            </w:pPr>
            <w:r w:rsidRPr="00380A23">
              <w:rPr>
                <w:sz w:val="22"/>
                <w:szCs w:val="22"/>
              </w:rPr>
              <w:t>2025</w:t>
            </w:r>
          </w:p>
        </w:tc>
        <w:tc>
          <w:tcPr>
            <w:tcW w:w="1204" w:type="dxa"/>
            <w:gridSpan w:val="2"/>
            <w:shd w:val="clear" w:color="auto" w:fill="auto"/>
            <w:noWrap/>
            <w:vAlign w:val="center"/>
          </w:tcPr>
          <w:p w14:paraId="4BEC2889" w14:textId="77777777" w:rsidR="00A21846" w:rsidRPr="00380A23" w:rsidRDefault="00A21846" w:rsidP="0052327F">
            <w:pPr>
              <w:jc w:val="center"/>
              <w:rPr>
                <w:sz w:val="22"/>
                <w:szCs w:val="22"/>
              </w:rPr>
            </w:pPr>
            <w:r w:rsidRPr="00380A23">
              <w:rPr>
                <w:sz w:val="22"/>
                <w:szCs w:val="22"/>
              </w:rPr>
              <w:t>5 </w:t>
            </w:r>
            <w:r>
              <w:rPr>
                <w:sz w:val="22"/>
                <w:szCs w:val="22"/>
              </w:rPr>
              <w:t>815,86</w:t>
            </w:r>
          </w:p>
        </w:tc>
        <w:tc>
          <w:tcPr>
            <w:tcW w:w="1064" w:type="dxa"/>
            <w:shd w:val="clear" w:color="auto" w:fill="auto"/>
            <w:vAlign w:val="center"/>
          </w:tcPr>
          <w:p w14:paraId="3DDBDF6B" w14:textId="77777777" w:rsidR="00A21846" w:rsidRPr="00380A23" w:rsidRDefault="00A21846" w:rsidP="0052327F">
            <w:pPr>
              <w:jc w:val="center"/>
              <w:rPr>
                <w:sz w:val="22"/>
                <w:szCs w:val="22"/>
              </w:rPr>
            </w:pPr>
            <w:r>
              <w:rPr>
                <w:sz w:val="22"/>
                <w:szCs w:val="22"/>
              </w:rPr>
              <w:t>6 467,64</w:t>
            </w:r>
          </w:p>
        </w:tc>
        <w:tc>
          <w:tcPr>
            <w:tcW w:w="708" w:type="dxa"/>
            <w:shd w:val="clear" w:color="auto" w:fill="auto"/>
            <w:noWrap/>
            <w:vAlign w:val="center"/>
          </w:tcPr>
          <w:p w14:paraId="3716E8EF" w14:textId="77777777" w:rsidR="00A21846" w:rsidRPr="00380A23" w:rsidRDefault="00A21846" w:rsidP="0052327F">
            <w:pPr>
              <w:widowControl/>
              <w:jc w:val="center"/>
              <w:rPr>
                <w:sz w:val="22"/>
                <w:szCs w:val="22"/>
              </w:rPr>
            </w:pPr>
          </w:p>
        </w:tc>
        <w:tc>
          <w:tcPr>
            <w:tcW w:w="712" w:type="dxa"/>
            <w:vAlign w:val="center"/>
          </w:tcPr>
          <w:p w14:paraId="04F2E33B" w14:textId="77777777" w:rsidR="00A21846" w:rsidRPr="00380A23" w:rsidRDefault="00A21846" w:rsidP="0052327F">
            <w:pPr>
              <w:widowControl/>
              <w:jc w:val="center"/>
              <w:rPr>
                <w:sz w:val="22"/>
                <w:szCs w:val="22"/>
              </w:rPr>
            </w:pPr>
          </w:p>
        </w:tc>
        <w:tc>
          <w:tcPr>
            <w:tcW w:w="710" w:type="dxa"/>
            <w:vAlign w:val="center"/>
          </w:tcPr>
          <w:p w14:paraId="75041011" w14:textId="77777777" w:rsidR="00A21846" w:rsidRPr="00380A23" w:rsidRDefault="00A21846" w:rsidP="0052327F">
            <w:pPr>
              <w:widowControl/>
              <w:jc w:val="center"/>
              <w:rPr>
                <w:sz w:val="22"/>
                <w:szCs w:val="22"/>
              </w:rPr>
            </w:pPr>
          </w:p>
        </w:tc>
        <w:tc>
          <w:tcPr>
            <w:tcW w:w="567" w:type="dxa"/>
            <w:vAlign w:val="center"/>
          </w:tcPr>
          <w:p w14:paraId="37E960E0" w14:textId="77777777" w:rsidR="00A21846" w:rsidRPr="00380A23" w:rsidRDefault="00A21846" w:rsidP="0052327F">
            <w:pPr>
              <w:widowControl/>
              <w:jc w:val="center"/>
              <w:rPr>
                <w:sz w:val="22"/>
                <w:szCs w:val="22"/>
              </w:rPr>
            </w:pPr>
          </w:p>
        </w:tc>
        <w:tc>
          <w:tcPr>
            <w:tcW w:w="846" w:type="dxa"/>
            <w:shd w:val="clear" w:color="auto" w:fill="auto"/>
            <w:noWrap/>
            <w:vAlign w:val="center"/>
          </w:tcPr>
          <w:p w14:paraId="0F363F3B" w14:textId="77777777" w:rsidR="00A21846" w:rsidRPr="00380A23" w:rsidRDefault="00A21846" w:rsidP="0052327F">
            <w:pPr>
              <w:widowControl/>
              <w:jc w:val="center"/>
              <w:rPr>
                <w:sz w:val="22"/>
                <w:szCs w:val="22"/>
              </w:rPr>
            </w:pPr>
          </w:p>
        </w:tc>
      </w:tr>
      <w:tr w:rsidR="00A21846" w:rsidRPr="00380A23" w14:paraId="25E474D3" w14:textId="77777777" w:rsidTr="00C43E37">
        <w:trPr>
          <w:trHeight w:hRule="exact" w:val="397"/>
        </w:trPr>
        <w:tc>
          <w:tcPr>
            <w:tcW w:w="563" w:type="dxa"/>
            <w:vMerge/>
            <w:shd w:val="clear" w:color="auto" w:fill="auto"/>
            <w:noWrap/>
            <w:vAlign w:val="center"/>
          </w:tcPr>
          <w:p w14:paraId="2204078E" w14:textId="77777777" w:rsidR="00A21846" w:rsidRPr="00380A23" w:rsidRDefault="00A21846" w:rsidP="0052327F">
            <w:pPr>
              <w:jc w:val="center"/>
              <w:rPr>
                <w:sz w:val="22"/>
                <w:szCs w:val="22"/>
              </w:rPr>
            </w:pPr>
          </w:p>
        </w:tc>
        <w:tc>
          <w:tcPr>
            <w:tcW w:w="1705" w:type="dxa"/>
            <w:vMerge/>
            <w:shd w:val="clear" w:color="auto" w:fill="auto"/>
            <w:vAlign w:val="center"/>
          </w:tcPr>
          <w:p w14:paraId="0FA28B3C" w14:textId="77777777" w:rsidR="00A21846" w:rsidRPr="00380A23" w:rsidRDefault="00A21846" w:rsidP="0052327F">
            <w:pPr>
              <w:widowControl/>
              <w:rPr>
                <w:sz w:val="22"/>
                <w:szCs w:val="22"/>
              </w:rPr>
            </w:pPr>
          </w:p>
        </w:tc>
        <w:tc>
          <w:tcPr>
            <w:tcW w:w="1276" w:type="dxa"/>
            <w:vMerge/>
            <w:shd w:val="clear" w:color="auto" w:fill="auto"/>
            <w:vAlign w:val="center"/>
          </w:tcPr>
          <w:p w14:paraId="69C43C8F" w14:textId="77777777" w:rsidR="00A21846" w:rsidRPr="00380A23" w:rsidRDefault="00A21846" w:rsidP="0052327F">
            <w:pPr>
              <w:widowControl/>
              <w:jc w:val="center"/>
              <w:rPr>
                <w:sz w:val="22"/>
                <w:szCs w:val="22"/>
              </w:rPr>
            </w:pPr>
          </w:p>
        </w:tc>
        <w:tc>
          <w:tcPr>
            <w:tcW w:w="851" w:type="dxa"/>
            <w:shd w:val="clear" w:color="auto" w:fill="auto"/>
            <w:noWrap/>
            <w:vAlign w:val="center"/>
          </w:tcPr>
          <w:p w14:paraId="285429E5" w14:textId="77777777" w:rsidR="00A21846" w:rsidRPr="00380A23" w:rsidRDefault="00A21846" w:rsidP="0052327F">
            <w:pPr>
              <w:jc w:val="center"/>
              <w:rPr>
                <w:sz w:val="22"/>
                <w:szCs w:val="22"/>
              </w:rPr>
            </w:pPr>
            <w:r w:rsidRPr="00380A23">
              <w:rPr>
                <w:sz w:val="22"/>
                <w:szCs w:val="22"/>
              </w:rPr>
              <w:t>2026</w:t>
            </w:r>
          </w:p>
        </w:tc>
        <w:tc>
          <w:tcPr>
            <w:tcW w:w="1204" w:type="dxa"/>
            <w:gridSpan w:val="2"/>
            <w:shd w:val="clear" w:color="auto" w:fill="auto"/>
            <w:noWrap/>
            <w:vAlign w:val="center"/>
          </w:tcPr>
          <w:p w14:paraId="3FD7F7E7" w14:textId="77777777" w:rsidR="00A21846" w:rsidRPr="00380A23" w:rsidRDefault="00A21846" w:rsidP="0052327F">
            <w:pPr>
              <w:jc w:val="center"/>
              <w:rPr>
                <w:sz w:val="22"/>
                <w:szCs w:val="22"/>
              </w:rPr>
            </w:pPr>
            <w:r>
              <w:rPr>
                <w:sz w:val="22"/>
                <w:szCs w:val="22"/>
              </w:rPr>
              <w:t>6 467,4</w:t>
            </w:r>
          </w:p>
        </w:tc>
        <w:tc>
          <w:tcPr>
            <w:tcW w:w="1064" w:type="dxa"/>
            <w:shd w:val="clear" w:color="auto" w:fill="auto"/>
            <w:vAlign w:val="center"/>
          </w:tcPr>
          <w:p w14:paraId="5B4E3E38" w14:textId="77777777" w:rsidR="00A21846" w:rsidRPr="00380A23" w:rsidRDefault="00A21846" w:rsidP="0052327F">
            <w:pPr>
              <w:jc w:val="center"/>
              <w:rPr>
                <w:sz w:val="22"/>
                <w:szCs w:val="22"/>
              </w:rPr>
            </w:pPr>
            <w:r>
              <w:rPr>
                <w:sz w:val="22"/>
                <w:szCs w:val="22"/>
              </w:rPr>
              <w:t>6 473,14</w:t>
            </w:r>
          </w:p>
        </w:tc>
        <w:tc>
          <w:tcPr>
            <w:tcW w:w="708" w:type="dxa"/>
            <w:shd w:val="clear" w:color="auto" w:fill="auto"/>
            <w:noWrap/>
            <w:vAlign w:val="center"/>
          </w:tcPr>
          <w:p w14:paraId="63B5DA5C" w14:textId="77777777" w:rsidR="00A21846" w:rsidRPr="00380A23" w:rsidRDefault="00A21846" w:rsidP="0052327F">
            <w:pPr>
              <w:widowControl/>
              <w:jc w:val="center"/>
              <w:rPr>
                <w:sz w:val="22"/>
                <w:szCs w:val="22"/>
              </w:rPr>
            </w:pPr>
          </w:p>
        </w:tc>
        <w:tc>
          <w:tcPr>
            <w:tcW w:w="712" w:type="dxa"/>
            <w:vAlign w:val="center"/>
          </w:tcPr>
          <w:p w14:paraId="5286EA77" w14:textId="77777777" w:rsidR="00A21846" w:rsidRPr="00380A23" w:rsidRDefault="00A21846" w:rsidP="0052327F">
            <w:pPr>
              <w:widowControl/>
              <w:jc w:val="center"/>
              <w:rPr>
                <w:sz w:val="22"/>
                <w:szCs w:val="22"/>
              </w:rPr>
            </w:pPr>
          </w:p>
        </w:tc>
        <w:tc>
          <w:tcPr>
            <w:tcW w:w="710" w:type="dxa"/>
            <w:vAlign w:val="center"/>
          </w:tcPr>
          <w:p w14:paraId="1CDDB86A" w14:textId="77777777" w:rsidR="00A21846" w:rsidRPr="00380A23" w:rsidRDefault="00A21846" w:rsidP="0052327F">
            <w:pPr>
              <w:widowControl/>
              <w:jc w:val="center"/>
              <w:rPr>
                <w:sz w:val="22"/>
                <w:szCs w:val="22"/>
              </w:rPr>
            </w:pPr>
          </w:p>
        </w:tc>
        <w:tc>
          <w:tcPr>
            <w:tcW w:w="567" w:type="dxa"/>
            <w:vAlign w:val="center"/>
          </w:tcPr>
          <w:p w14:paraId="00F8848B" w14:textId="77777777" w:rsidR="00A21846" w:rsidRPr="00380A23" w:rsidRDefault="00A21846" w:rsidP="0052327F">
            <w:pPr>
              <w:widowControl/>
              <w:jc w:val="center"/>
              <w:rPr>
                <w:sz w:val="22"/>
                <w:szCs w:val="22"/>
              </w:rPr>
            </w:pPr>
          </w:p>
        </w:tc>
        <w:tc>
          <w:tcPr>
            <w:tcW w:w="846" w:type="dxa"/>
            <w:shd w:val="clear" w:color="auto" w:fill="auto"/>
            <w:noWrap/>
            <w:vAlign w:val="center"/>
          </w:tcPr>
          <w:p w14:paraId="5901674A" w14:textId="77777777" w:rsidR="00A21846" w:rsidRPr="00380A23" w:rsidRDefault="00A21846" w:rsidP="0052327F">
            <w:pPr>
              <w:widowControl/>
              <w:jc w:val="center"/>
              <w:rPr>
                <w:sz w:val="22"/>
                <w:szCs w:val="22"/>
              </w:rPr>
            </w:pPr>
          </w:p>
        </w:tc>
      </w:tr>
    </w:tbl>
    <w:p w14:paraId="413D7BDD" w14:textId="77777777" w:rsidR="00CD1DAC" w:rsidRDefault="00CD1DAC" w:rsidP="0052327F">
      <w:pPr>
        <w:pStyle w:val="a4"/>
        <w:tabs>
          <w:tab w:val="left" w:pos="993"/>
        </w:tabs>
        <w:ind w:left="709"/>
        <w:jc w:val="both"/>
        <w:rPr>
          <w:sz w:val="22"/>
          <w:szCs w:val="22"/>
        </w:rPr>
      </w:pPr>
    </w:p>
    <w:p w14:paraId="70FB1E6E" w14:textId="0D599889" w:rsidR="001649EB" w:rsidRPr="00A21846" w:rsidRDefault="001649EB" w:rsidP="0052327F">
      <w:pPr>
        <w:pStyle w:val="a4"/>
        <w:numPr>
          <w:ilvl w:val="0"/>
          <w:numId w:val="5"/>
        </w:numPr>
        <w:tabs>
          <w:tab w:val="left" w:pos="993"/>
        </w:tabs>
        <w:ind w:left="0" w:firstLine="709"/>
        <w:jc w:val="both"/>
        <w:rPr>
          <w:sz w:val="22"/>
          <w:szCs w:val="22"/>
        </w:rPr>
      </w:pPr>
      <w:r w:rsidRPr="00A21846">
        <w:rPr>
          <w:sz w:val="22"/>
          <w:szCs w:val="22"/>
        </w:rPr>
        <w:t>С 01.01.2025 произвести корректировку установленных долгосрочных льготных тарифов на тепловую энергию для потребителей ООО «ИТЭС» (Шуйский м.р., д. Милюковка) на 2025-2026 годы, изложив приложение 2 к постановлению Департамента энергетики и тарифов Ивановской области от 15.12.2023 № 52-т/5 в новой редакции:</w:t>
      </w:r>
    </w:p>
    <w:p w14:paraId="6939FE81" w14:textId="77777777" w:rsidR="00A21846" w:rsidRPr="00380A23" w:rsidRDefault="00A21846" w:rsidP="0052327F">
      <w:pPr>
        <w:widowControl/>
        <w:autoSpaceDE w:val="0"/>
        <w:autoSpaceDN w:val="0"/>
        <w:adjustRightInd w:val="0"/>
        <w:jc w:val="right"/>
        <w:rPr>
          <w:sz w:val="22"/>
          <w:szCs w:val="22"/>
        </w:rPr>
      </w:pPr>
      <w:r w:rsidRPr="00380A23">
        <w:rPr>
          <w:sz w:val="22"/>
          <w:szCs w:val="22"/>
        </w:rPr>
        <w:t>Приложение 2 к постановлению Департамента энергетики и тарифов</w:t>
      </w:r>
    </w:p>
    <w:p w14:paraId="70E588DB" w14:textId="77777777" w:rsidR="00A21846" w:rsidRPr="00380A23" w:rsidRDefault="00A21846" w:rsidP="0052327F">
      <w:pPr>
        <w:widowControl/>
        <w:autoSpaceDE w:val="0"/>
        <w:autoSpaceDN w:val="0"/>
        <w:adjustRightInd w:val="0"/>
        <w:jc w:val="right"/>
        <w:rPr>
          <w:b/>
          <w:bCs/>
          <w:sz w:val="18"/>
          <w:szCs w:val="18"/>
        </w:rPr>
      </w:pPr>
      <w:r w:rsidRPr="00380A23">
        <w:rPr>
          <w:sz w:val="22"/>
          <w:szCs w:val="22"/>
        </w:rPr>
        <w:t>Ивановской области от 15.12.2023 № 52-т/5</w:t>
      </w:r>
    </w:p>
    <w:p w14:paraId="2DCC1DC4" w14:textId="77777777" w:rsidR="00CD1DAC" w:rsidRDefault="00CD1DAC" w:rsidP="0052327F">
      <w:pPr>
        <w:widowControl/>
        <w:autoSpaceDE w:val="0"/>
        <w:autoSpaceDN w:val="0"/>
        <w:adjustRightInd w:val="0"/>
        <w:jc w:val="center"/>
        <w:rPr>
          <w:sz w:val="22"/>
          <w:szCs w:val="22"/>
        </w:rPr>
      </w:pPr>
    </w:p>
    <w:p w14:paraId="576F56DD" w14:textId="6EC59AAF" w:rsidR="00A21846" w:rsidRPr="00A21846" w:rsidRDefault="00A21846" w:rsidP="0052327F">
      <w:pPr>
        <w:widowControl/>
        <w:autoSpaceDE w:val="0"/>
        <w:autoSpaceDN w:val="0"/>
        <w:adjustRightInd w:val="0"/>
        <w:jc w:val="center"/>
        <w:rPr>
          <w:sz w:val="22"/>
          <w:szCs w:val="22"/>
        </w:rPr>
      </w:pPr>
      <w:r w:rsidRPr="00A21846">
        <w:rPr>
          <w:sz w:val="22"/>
          <w:szCs w:val="22"/>
        </w:rPr>
        <w:t>Льготные тарифы на тепловую энергию (мощность), поставляемую потребителям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832"/>
        <w:gridCol w:w="1276"/>
        <w:gridCol w:w="851"/>
        <w:gridCol w:w="1275"/>
        <w:gridCol w:w="1275"/>
        <w:gridCol w:w="710"/>
        <w:gridCol w:w="709"/>
        <w:gridCol w:w="708"/>
        <w:gridCol w:w="567"/>
        <w:gridCol w:w="709"/>
      </w:tblGrid>
      <w:tr w:rsidR="00A21846" w:rsidRPr="00380A23" w14:paraId="083D9843" w14:textId="77777777" w:rsidTr="00C43E37">
        <w:trPr>
          <w:trHeight w:val="373"/>
        </w:trPr>
        <w:tc>
          <w:tcPr>
            <w:tcW w:w="436" w:type="dxa"/>
            <w:vMerge w:val="restart"/>
            <w:shd w:val="clear" w:color="auto" w:fill="auto"/>
            <w:vAlign w:val="center"/>
            <w:hideMark/>
          </w:tcPr>
          <w:p w14:paraId="5365B9CD" w14:textId="77777777" w:rsidR="00A21846" w:rsidRPr="00380A23" w:rsidRDefault="00A21846" w:rsidP="0052327F">
            <w:pPr>
              <w:widowControl/>
              <w:jc w:val="center"/>
            </w:pPr>
            <w:r w:rsidRPr="00380A23">
              <w:t>№ п/п</w:t>
            </w:r>
          </w:p>
        </w:tc>
        <w:tc>
          <w:tcPr>
            <w:tcW w:w="1832" w:type="dxa"/>
            <w:vMerge w:val="restart"/>
            <w:shd w:val="clear" w:color="auto" w:fill="auto"/>
            <w:vAlign w:val="center"/>
            <w:hideMark/>
          </w:tcPr>
          <w:p w14:paraId="0095CDAF" w14:textId="77777777" w:rsidR="00A21846" w:rsidRPr="00380A23" w:rsidRDefault="00A21846" w:rsidP="0052327F">
            <w:pPr>
              <w:widowControl/>
              <w:jc w:val="center"/>
            </w:pPr>
            <w:r w:rsidRPr="00380A23">
              <w:t>Наименование регулируемой организации</w:t>
            </w:r>
          </w:p>
        </w:tc>
        <w:tc>
          <w:tcPr>
            <w:tcW w:w="1276" w:type="dxa"/>
            <w:vMerge w:val="restart"/>
            <w:shd w:val="clear" w:color="auto" w:fill="auto"/>
            <w:noWrap/>
            <w:vAlign w:val="center"/>
            <w:hideMark/>
          </w:tcPr>
          <w:p w14:paraId="0E006EBF" w14:textId="77777777" w:rsidR="00A21846" w:rsidRPr="00380A23" w:rsidRDefault="00A21846" w:rsidP="0052327F">
            <w:pPr>
              <w:widowControl/>
              <w:jc w:val="center"/>
            </w:pPr>
            <w:r w:rsidRPr="00380A23">
              <w:t>Вид тарифа</w:t>
            </w:r>
          </w:p>
        </w:tc>
        <w:tc>
          <w:tcPr>
            <w:tcW w:w="851" w:type="dxa"/>
            <w:vMerge w:val="restart"/>
            <w:shd w:val="clear" w:color="auto" w:fill="auto"/>
            <w:noWrap/>
            <w:vAlign w:val="center"/>
            <w:hideMark/>
          </w:tcPr>
          <w:p w14:paraId="41A54365" w14:textId="77777777" w:rsidR="00A21846" w:rsidRPr="00380A23" w:rsidRDefault="00A21846" w:rsidP="0052327F">
            <w:pPr>
              <w:widowControl/>
              <w:jc w:val="center"/>
            </w:pPr>
            <w:r w:rsidRPr="00380A23">
              <w:t>Год</w:t>
            </w:r>
          </w:p>
        </w:tc>
        <w:tc>
          <w:tcPr>
            <w:tcW w:w="2550" w:type="dxa"/>
            <w:gridSpan w:val="2"/>
            <w:shd w:val="clear" w:color="auto" w:fill="auto"/>
            <w:noWrap/>
            <w:vAlign w:val="center"/>
            <w:hideMark/>
          </w:tcPr>
          <w:p w14:paraId="7C174CE5" w14:textId="77777777" w:rsidR="00A21846" w:rsidRPr="00380A23" w:rsidRDefault="00A21846" w:rsidP="0052327F">
            <w:pPr>
              <w:widowControl/>
              <w:jc w:val="center"/>
            </w:pPr>
            <w:r w:rsidRPr="00380A23">
              <w:t>Вода</w:t>
            </w:r>
          </w:p>
        </w:tc>
        <w:tc>
          <w:tcPr>
            <w:tcW w:w="2694" w:type="dxa"/>
            <w:gridSpan w:val="4"/>
            <w:shd w:val="clear" w:color="auto" w:fill="auto"/>
            <w:noWrap/>
            <w:vAlign w:val="center"/>
            <w:hideMark/>
          </w:tcPr>
          <w:p w14:paraId="24EDF590" w14:textId="77777777" w:rsidR="00A21846" w:rsidRPr="00380A23" w:rsidRDefault="00A21846" w:rsidP="0052327F">
            <w:pPr>
              <w:widowControl/>
              <w:jc w:val="center"/>
            </w:pPr>
            <w:r w:rsidRPr="00380A23">
              <w:t>Отборный пар давлением</w:t>
            </w:r>
          </w:p>
        </w:tc>
        <w:tc>
          <w:tcPr>
            <w:tcW w:w="709" w:type="dxa"/>
            <w:vMerge w:val="restart"/>
            <w:shd w:val="clear" w:color="auto" w:fill="auto"/>
            <w:vAlign w:val="center"/>
            <w:hideMark/>
          </w:tcPr>
          <w:p w14:paraId="57F25F44" w14:textId="77777777" w:rsidR="00A21846" w:rsidRPr="00380A23" w:rsidRDefault="00A21846" w:rsidP="0052327F">
            <w:pPr>
              <w:widowControl/>
              <w:jc w:val="center"/>
            </w:pPr>
            <w:r w:rsidRPr="00380A23">
              <w:t>Острый и редуцированный пар</w:t>
            </w:r>
          </w:p>
        </w:tc>
      </w:tr>
      <w:tr w:rsidR="00A21846" w:rsidRPr="00380A23" w14:paraId="0AE51E9E" w14:textId="77777777" w:rsidTr="00C43E37">
        <w:trPr>
          <w:trHeight w:val="540"/>
        </w:trPr>
        <w:tc>
          <w:tcPr>
            <w:tcW w:w="436" w:type="dxa"/>
            <w:vMerge/>
            <w:shd w:val="clear" w:color="auto" w:fill="auto"/>
            <w:noWrap/>
            <w:vAlign w:val="center"/>
            <w:hideMark/>
          </w:tcPr>
          <w:p w14:paraId="3E06ECAD" w14:textId="77777777" w:rsidR="00A21846" w:rsidRPr="00380A23" w:rsidRDefault="00A21846" w:rsidP="0052327F">
            <w:pPr>
              <w:widowControl/>
              <w:jc w:val="center"/>
            </w:pPr>
          </w:p>
        </w:tc>
        <w:tc>
          <w:tcPr>
            <w:tcW w:w="1832" w:type="dxa"/>
            <w:vMerge/>
            <w:shd w:val="clear" w:color="auto" w:fill="auto"/>
            <w:vAlign w:val="center"/>
            <w:hideMark/>
          </w:tcPr>
          <w:p w14:paraId="2AB27461" w14:textId="77777777" w:rsidR="00A21846" w:rsidRPr="00380A23" w:rsidRDefault="00A21846" w:rsidP="0052327F">
            <w:pPr>
              <w:widowControl/>
            </w:pPr>
          </w:p>
        </w:tc>
        <w:tc>
          <w:tcPr>
            <w:tcW w:w="1276" w:type="dxa"/>
            <w:vMerge/>
            <w:shd w:val="clear" w:color="auto" w:fill="auto"/>
            <w:noWrap/>
            <w:vAlign w:val="center"/>
            <w:hideMark/>
          </w:tcPr>
          <w:p w14:paraId="1B276450" w14:textId="77777777" w:rsidR="00A21846" w:rsidRPr="00380A23" w:rsidRDefault="00A21846" w:rsidP="0052327F">
            <w:pPr>
              <w:widowControl/>
              <w:jc w:val="center"/>
            </w:pPr>
          </w:p>
        </w:tc>
        <w:tc>
          <w:tcPr>
            <w:tcW w:w="851" w:type="dxa"/>
            <w:vMerge/>
            <w:shd w:val="clear" w:color="auto" w:fill="auto"/>
            <w:noWrap/>
            <w:vAlign w:val="center"/>
            <w:hideMark/>
          </w:tcPr>
          <w:p w14:paraId="514017F2" w14:textId="77777777" w:rsidR="00A21846" w:rsidRPr="00380A23" w:rsidRDefault="00A21846" w:rsidP="0052327F">
            <w:pPr>
              <w:widowControl/>
              <w:jc w:val="center"/>
            </w:pPr>
          </w:p>
        </w:tc>
        <w:tc>
          <w:tcPr>
            <w:tcW w:w="1275" w:type="dxa"/>
            <w:shd w:val="clear" w:color="auto" w:fill="auto"/>
            <w:noWrap/>
            <w:vAlign w:val="center"/>
          </w:tcPr>
          <w:p w14:paraId="22E37250" w14:textId="77777777" w:rsidR="00A21846" w:rsidRPr="00380A23" w:rsidRDefault="00A21846" w:rsidP="0052327F">
            <w:r w:rsidRPr="00380A23">
              <w:t>1 полугодие</w:t>
            </w:r>
          </w:p>
        </w:tc>
        <w:tc>
          <w:tcPr>
            <w:tcW w:w="1275" w:type="dxa"/>
            <w:shd w:val="clear" w:color="auto" w:fill="auto"/>
            <w:vAlign w:val="center"/>
          </w:tcPr>
          <w:p w14:paraId="0AA520E9" w14:textId="77777777" w:rsidR="00A21846" w:rsidRPr="00380A23" w:rsidRDefault="00A21846" w:rsidP="0052327F">
            <w:r w:rsidRPr="00380A23">
              <w:t>2 полугодие</w:t>
            </w:r>
          </w:p>
        </w:tc>
        <w:tc>
          <w:tcPr>
            <w:tcW w:w="710" w:type="dxa"/>
            <w:shd w:val="clear" w:color="auto" w:fill="auto"/>
            <w:vAlign w:val="center"/>
            <w:hideMark/>
          </w:tcPr>
          <w:p w14:paraId="7BEC46CF" w14:textId="77777777" w:rsidR="00A21846" w:rsidRPr="00380A23" w:rsidRDefault="00A21846" w:rsidP="0052327F">
            <w:pPr>
              <w:widowControl/>
              <w:jc w:val="center"/>
            </w:pPr>
            <w:r w:rsidRPr="00380A23">
              <w:t>от 1,2 до 2,5 кг/</w:t>
            </w:r>
          </w:p>
          <w:p w14:paraId="32656DEF" w14:textId="77777777" w:rsidR="00A21846" w:rsidRPr="00380A23" w:rsidRDefault="00A21846" w:rsidP="0052327F">
            <w:pPr>
              <w:widowControl/>
              <w:jc w:val="center"/>
            </w:pPr>
            <w:r w:rsidRPr="00380A23">
              <w:t>см</w:t>
            </w:r>
            <w:r w:rsidRPr="00380A23">
              <w:rPr>
                <w:vertAlign w:val="superscript"/>
              </w:rPr>
              <w:t>2</w:t>
            </w:r>
          </w:p>
        </w:tc>
        <w:tc>
          <w:tcPr>
            <w:tcW w:w="709" w:type="dxa"/>
            <w:vAlign w:val="center"/>
          </w:tcPr>
          <w:p w14:paraId="783731AD" w14:textId="77777777" w:rsidR="00A21846" w:rsidRPr="00380A23" w:rsidRDefault="00A21846" w:rsidP="0052327F">
            <w:pPr>
              <w:widowControl/>
              <w:jc w:val="center"/>
            </w:pPr>
            <w:r w:rsidRPr="00380A23">
              <w:t>от 2,5 до 7,0 кг/см</w:t>
            </w:r>
            <w:r w:rsidRPr="00380A23">
              <w:rPr>
                <w:vertAlign w:val="superscript"/>
              </w:rPr>
              <w:t>2</w:t>
            </w:r>
          </w:p>
        </w:tc>
        <w:tc>
          <w:tcPr>
            <w:tcW w:w="708" w:type="dxa"/>
            <w:vAlign w:val="center"/>
          </w:tcPr>
          <w:p w14:paraId="7879C177" w14:textId="77777777" w:rsidR="00A21846" w:rsidRPr="00380A23" w:rsidRDefault="00A21846" w:rsidP="0052327F">
            <w:pPr>
              <w:widowControl/>
              <w:jc w:val="center"/>
            </w:pPr>
            <w:r w:rsidRPr="00380A23">
              <w:t>от 7,0 до 13,0 кг/</w:t>
            </w:r>
          </w:p>
          <w:p w14:paraId="71FFE9BD" w14:textId="77777777" w:rsidR="00A21846" w:rsidRPr="00380A23" w:rsidRDefault="00A21846" w:rsidP="0052327F">
            <w:pPr>
              <w:widowControl/>
              <w:jc w:val="center"/>
            </w:pPr>
            <w:r w:rsidRPr="00380A23">
              <w:t>см</w:t>
            </w:r>
            <w:r w:rsidRPr="00380A23">
              <w:rPr>
                <w:vertAlign w:val="superscript"/>
              </w:rPr>
              <w:t>2</w:t>
            </w:r>
          </w:p>
        </w:tc>
        <w:tc>
          <w:tcPr>
            <w:tcW w:w="567" w:type="dxa"/>
            <w:vAlign w:val="center"/>
          </w:tcPr>
          <w:p w14:paraId="01B6ED14" w14:textId="77777777" w:rsidR="00A21846" w:rsidRPr="00380A23" w:rsidRDefault="00A21846" w:rsidP="0052327F">
            <w:pPr>
              <w:widowControl/>
              <w:ind w:right="-108" w:hanging="109"/>
              <w:jc w:val="center"/>
            </w:pPr>
            <w:r w:rsidRPr="00380A23">
              <w:t>Свыше 13,0 кг/</w:t>
            </w:r>
          </w:p>
          <w:p w14:paraId="61B1BDA7" w14:textId="77777777" w:rsidR="00A21846" w:rsidRPr="00380A23" w:rsidRDefault="00A21846" w:rsidP="0052327F">
            <w:pPr>
              <w:widowControl/>
              <w:jc w:val="center"/>
            </w:pPr>
            <w:r w:rsidRPr="00380A23">
              <w:t>см</w:t>
            </w:r>
            <w:r w:rsidRPr="00380A23">
              <w:rPr>
                <w:vertAlign w:val="superscript"/>
              </w:rPr>
              <w:t>2</w:t>
            </w:r>
          </w:p>
        </w:tc>
        <w:tc>
          <w:tcPr>
            <w:tcW w:w="709" w:type="dxa"/>
            <w:vMerge/>
            <w:shd w:val="clear" w:color="auto" w:fill="auto"/>
            <w:vAlign w:val="center"/>
            <w:hideMark/>
          </w:tcPr>
          <w:p w14:paraId="7AC5A202" w14:textId="77777777" w:rsidR="00A21846" w:rsidRPr="00380A23" w:rsidRDefault="00A21846" w:rsidP="0052327F">
            <w:pPr>
              <w:widowControl/>
              <w:jc w:val="center"/>
            </w:pPr>
          </w:p>
        </w:tc>
      </w:tr>
      <w:tr w:rsidR="00A21846" w:rsidRPr="00380A23" w14:paraId="7287E9E0" w14:textId="77777777" w:rsidTr="00C43E37">
        <w:trPr>
          <w:trHeight w:val="300"/>
        </w:trPr>
        <w:tc>
          <w:tcPr>
            <w:tcW w:w="10348" w:type="dxa"/>
            <w:gridSpan w:val="11"/>
            <w:shd w:val="clear" w:color="auto" w:fill="auto"/>
            <w:noWrap/>
            <w:vAlign w:val="center"/>
            <w:hideMark/>
          </w:tcPr>
          <w:p w14:paraId="12D4387E" w14:textId="77777777" w:rsidR="00A21846" w:rsidRPr="00380A23" w:rsidRDefault="00A21846" w:rsidP="0052327F">
            <w:pPr>
              <w:widowControl/>
              <w:jc w:val="center"/>
            </w:pPr>
            <w:r w:rsidRPr="00380A23">
              <w:rPr>
                <w:sz w:val="22"/>
              </w:rPr>
              <w:t>Для потребителей, в случае отсутствия дифференциации тарифов по схеме подключения</w:t>
            </w:r>
          </w:p>
        </w:tc>
      </w:tr>
      <w:tr w:rsidR="00A21846" w:rsidRPr="00380A23" w14:paraId="7D15771E" w14:textId="77777777" w:rsidTr="00C43E37">
        <w:trPr>
          <w:trHeight w:val="300"/>
        </w:trPr>
        <w:tc>
          <w:tcPr>
            <w:tcW w:w="10348" w:type="dxa"/>
            <w:gridSpan w:val="11"/>
            <w:shd w:val="clear" w:color="auto" w:fill="auto"/>
            <w:noWrap/>
            <w:vAlign w:val="center"/>
            <w:hideMark/>
          </w:tcPr>
          <w:p w14:paraId="632427BD" w14:textId="77777777" w:rsidR="00A21846" w:rsidRPr="00380A23" w:rsidRDefault="00A21846" w:rsidP="0052327F">
            <w:pPr>
              <w:widowControl/>
              <w:jc w:val="center"/>
            </w:pPr>
            <w:r w:rsidRPr="00380A23">
              <w:rPr>
                <w:sz w:val="22"/>
                <w:szCs w:val="22"/>
              </w:rPr>
              <w:t>Население (тарифы указываются с учетом НДС)*</w:t>
            </w:r>
          </w:p>
        </w:tc>
      </w:tr>
      <w:tr w:rsidR="00A21846" w:rsidRPr="00380A23" w14:paraId="6BEC4CC6" w14:textId="77777777" w:rsidTr="00C43E37">
        <w:trPr>
          <w:trHeight w:hRule="exact" w:val="397"/>
        </w:trPr>
        <w:tc>
          <w:tcPr>
            <w:tcW w:w="436" w:type="dxa"/>
            <w:vMerge w:val="restart"/>
            <w:shd w:val="clear" w:color="auto" w:fill="auto"/>
            <w:noWrap/>
            <w:vAlign w:val="center"/>
            <w:hideMark/>
          </w:tcPr>
          <w:p w14:paraId="3B87A499" w14:textId="77777777" w:rsidR="00A21846" w:rsidRPr="00380A23" w:rsidRDefault="00A21846" w:rsidP="0052327F">
            <w:pPr>
              <w:jc w:val="center"/>
              <w:rPr>
                <w:sz w:val="22"/>
                <w:szCs w:val="22"/>
              </w:rPr>
            </w:pPr>
            <w:r w:rsidRPr="00380A23">
              <w:rPr>
                <w:sz w:val="22"/>
                <w:szCs w:val="22"/>
              </w:rPr>
              <w:t>1.</w:t>
            </w:r>
          </w:p>
        </w:tc>
        <w:tc>
          <w:tcPr>
            <w:tcW w:w="1832" w:type="dxa"/>
            <w:vMerge w:val="restart"/>
            <w:shd w:val="clear" w:color="auto" w:fill="auto"/>
            <w:vAlign w:val="center"/>
            <w:hideMark/>
          </w:tcPr>
          <w:p w14:paraId="5DC24E3B" w14:textId="77777777" w:rsidR="00A21846" w:rsidRPr="00380A23" w:rsidRDefault="00A21846" w:rsidP="0052327F">
            <w:pPr>
              <w:widowControl/>
              <w:rPr>
                <w:sz w:val="22"/>
                <w:szCs w:val="22"/>
              </w:rPr>
            </w:pPr>
            <w:r w:rsidRPr="00380A23">
              <w:rPr>
                <w:sz w:val="22"/>
                <w:szCs w:val="22"/>
              </w:rPr>
              <w:t>ООО «ИТЭС» (Шуйский м.р., д. Милюковка)</w:t>
            </w:r>
          </w:p>
        </w:tc>
        <w:tc>
          <w:tcPr>
            <w:tcW w:w="1276" w:type="dxa"/>
            <w:vMerge w:val="restart"/>
            <w:shd w:val="clear" w:color="auto" w:fill="auto"/>
            <w:vAlign w:val="center"/>
            <w:hideMark/>
          </w:tcPr>
          <w:p w14:paraId="024026AC" w14:textId="77777777" w:rsidR="00A21846" w:rsidRPr="00380A23" w:rsidRDefault="00A21846" w:rsidP="0052327F">
            <w:pPr>
              <w:widowControl/>
              <w:jc w:val="center"/>
              <w:rPr>
                <w:sz w:val="22"/>
                <w:szCs w:val="22"/>
              </w:rPr>
            </w:pPr>
            <w:r w:rsidRPr="00380A23">
              <w:rPr>
                <w:sz w:val="22"/>
                <w:szCs w:val="22"/>
              </w:rPr>
              <w:t>Одноставочный, руб./Гкал</w:t>
            </w:r>
          </w:p>
        </w:tc>
        <w:tc>
          <w:tcPr>
            <w:tcW w:w="851" w:type="dxa"/>
            <w:shd w:val="clear" w:color="auto" w:fill="auto"/>
            <w:noWrap/>
            <w:vAlign w:val="center"/>
            <w:hideMark/>
          </w:tcPr>
          <w:p w14:paraId="721843E9" w14:textId="77777777" w:rsidR="00A21846" w:rsidRPr="00380A23" w:rsidRDefault="00A21846" w:rsidP="0052327F">
            <w:pPr>
              <w:jc w:val="center"/>
              <w:rPr>
                <w:sz w:val="22"/>
                <w:szCs w:val="22"/>
              </w:rPr>
            </w:pPr>
            <w:r w:rsidRPr="00380A23">
              <w:rPr>
                <w:sz w:val="22"/>
                <w:szCs w:val="22"/>
              </w:rPr>
              <w:t>2024</w:t>
            </w:r>
          </w:p>
        </w:tc>
        <w:tc>
          <w:tcPr>
            <w:tcW w:w="1275" w:type="dxa"/>
            <w:shd w:val="clear" w:color="auto" w:fill="auto"/>
            <w:noWrap/>
            <w:vAlign w:val="center"/>
          </w:tcPr>
          <w:p w14:paraId="27F24107" w14:textId="77777777" w:rsidR="00A21846" w:rsidRPr="00380A23" w:rsidRDefault="00A21846" w:rsidP="0052327F">
            <w:pPr>
              <w:jc w:val="center"/>
              <w:rPr>
                <w:sz w:val="22"/>
                <w:szCs w:val="22"/>
                <w:vertAlign w:val="superscript"/>
              </w:rPr>
            </w:pPr>
            <w:r w:rsidRPr="00380A23">
              <w:rPr>
                <w:sz w:val="22"/>
                <w:szCs w:val="22"/>
              </w:rPr>
              <w:t xml:space="preserve">2 455,49 </w:t>
            </w:r>
            <w:r w:rsidRPr="00380A23">
              <w:rPr>
                <w:sz w:val="22"/>
                <w:szCs w:val="22"/>
                <w:vertAlign w:val="superscript"/>
              </w:rPr>
              <w:t>1</w:t>
            </w:r>
          </w:p>
        </w:tc>
        <w:tc>
          <w:tcPr>
            <w:tcW w:w="1275" w:type="dxa"/>
            <w:shd w:val="clear" w:color="auto" w:fill="auto"/>
            <w:vAlign w:val="center"/>
          </w:tcPr>
          <w:p w14:paraId="13B56C02" w14:textId="77777777" w:rsidR="00A21846" w:rsidRPr="00380A23" w:rsidRDefault="00A21846" w:rsidP="0052327F">
            <w:pPr>
              <w:widowControl/>
              <w:jc w:val="center"/>
              <w:rPr>
                <w:sz w:val="22"/>
                <w:szCs w:val="22"/>
                <w:vertAlign w:val="superscript"/>
                <w:lang w:val="en-US"/>
              </w:rPr>
            </w:pPr>
            <w:r w:rsidRPr="00380A23">
              <w:rPr>
                <w:sz w:val="22"/>
                <w:szCs w:val="22"/>
              </w:rPr>
              <w:t xml:space="preserve">2 791,89 </w:t>
            </w:r>
            <w:r w:rsidRPr="00380A23">
              <w:rPr>
                <w:sz w:val="22"/>
                <w:szCs w:val="22"/>
                <w:vertAlign w:val="superscript"/>
                <w:lang w:val="en-US"/>
              </w:rPr>
              <w:t>2</w:t>
            </w:r>
          </w:p>
        </w:tc>
        <w:tc>
          <w:tcPr>
            <w:tcW w:w="710" w:type="dxa"/>
            <w:shd w:val="clear" w:color="auto" w:fill="auto"/>
            <w:noWrap/>
            <w:vAlign w:val="center"/>
            <w:hideMark/>
          </w:tcPr>
          <w:p w14:paraId="31FD40A0" w14:textId="77777777" w:rsidR="00A21846" w:rsidRPr="00380A23" w:rsidRDefault="00A21846" w:rsidP="0052327F">
            <w:pPr>
              <w:widowControl/>
              <w:jc w:val="center"/>
              <w:rPr>
                <w:sz w:val="22"/>
                <w:szCs w:val="22"/>
              </w:rPr>
            </w:pPr>
            <w:r w:rsidRPr="00380A23">
              <w:rPr>
                <w:sz w:val="22"/>
                <w:szCs w:val="22"/>
              </w:rPr>
              <w:t>-</w:t>
            </w:r>
          </w:p>
        </w:tc>
        <w:tc>
          <w:tcPr>
            <w:tcW w:w="709" w:type="dxa"/>
            <w:vAlign w:val="center"/>
          </w:tcPr>
          <w:p w14:paraId="5BA500EE" w14:textId="77777777" w:rsidR="00A21846" w:rsidRPr="00380A23" w:rsidRDefault="00A21846" w:rsidP="0052327F">
            <w:pPr>
              <w:widowControl/>
              <w:jc w:val="center"/>
              <w:rPr>
                <w:sz w:val="22"/>
                <w:szCs w:val="22"/>
              </w:rPr>
            </w:pPr>
            <w:r w:rsidRPr="00380A23">
              <w:rPr>
                <w:sz w:val="22"/>
                <w:szCs w:val="22"/>
              </w:rPr>
              <w:t>-</w:t>
            </w:r>
          </w:p>
        </w:tc>
        <w:tc>
          <w:tcPr>
            <w:tcW w:w="708" w:type="dxa"/>
            <w:vAlign w:val="center"/>
          </w:tcPr>
          <w:p w14:paraId="64219D40" w14:textId="77777777" w:rsidR="00A21846" w:rsidRPr="00380A23" w:rsidRDefault="00A21846" w:rsidP="0052327F">
            <w:pPr>
              <w:widowControl/>
              <w:jc w:val="center"/>
              <w:rPr>
                <w:sz w:val="22"/>
                <w:szCs w:val="22"/>
              </w:rPr>
            </w:pPr>
            <w:r w:rsidRPr="00380A23">
              <w:rPr>
                <w:sz w:val="22"/>
                <w:szCs w:val="22"/>
              </w:rPr>
              <w:t>-</w:t>
            </w:r>
          </w:p>
        </w:tc>
        <w:tc>
          <w:tcPr>
            <w:tcW w:w="567" w:type="dxa"/>
            <w:vAlign w:val="center"/>
          </w:tcPr>
          <w:p w14:paraId="789A8493" w14:textId="77777777" w:rsidR="00A21846" w:rsidRPr="00380A23" w:rsidRDefault="00A21846" w:rsidP="0052327F">
            <w:pPr>
              <w:widowControl/>
              <w:jc w:val="center"/>
              <w:rPr>
                <w:sz w:val="22"/>
                <w:szCs w:val="22"/>
              </w:rPr>
            </w:pPr>
            <w:r w:rsidRPr="00380A23">
              <w:rPr>
                <w:sz w:val="22"/>
                <w:szCs w:val="22"/>
              </w:rPr>
              <w:t>-</w:t>
            </w:r>
          </w:p>
        </w:tc>
        <w:tc>
          <w:tcPr>
            <w:tcW w:w="709" w:type="dxa"/>
            <w:shd w:val="clear" w:color="auto" w:fill="auto"/>
            <w:noWrap/>
            <w:vAlign w:val="center"/>
            <w:hideMark/>
          </w:tcPr>
          <w:p w14:paraId="5ADD03EC" w14:textId="77777777" w:rsidR="00A21846" w:rsidRPr="00380A23" w:rsidRDefault="00A21846" w:rsidP="0052327F">
            <w:pPr>
              <w:widowControl/>
              <w:jc w:val="center"/>
              <w:rPr>
                <w:sz w:val="22"/>
                <w:szCs w:val="22"/>
              </w:rPr>
            </w:pPr>
            <w:r w:rsidRPr="00380A23">
              <w:rPr>
                <w:sz w:val="22"/>
                <w:szCs w:val="22"/>
              </w:rPr>
              <w:t>-</w:t>
            </w:r>
          </w:p>
        </w:tc>
      </w:tr>
      <w:tr w:rsidR="00A21846" w:rsidRPr="00380A23" w14:paraId="6218A048" w14:textId="77777777" w:rsidTr="00C43E37">
        <w:trPr>
          <w:trHeight w:hRule="exact" w:val="397"/>
        </w:trPr>
        <w:tc>
          <w:tcPr>
            <w:tcW w:w="436" w:type="dxa"/>
            <w:vMerge/>
            <w:shd w:val="clear" w:color="auto" w:fill="auto"/>
            <w:noWrap/>
            <w:vAlign w:val="center"/>
          </w:tcPr>
          <w:p w14:paraId="634A322D" w14:textId="77777777" w:rsidR="00A21846" w:rsidRPr="00380A23" w:rsidRDefault="00A21846" w:rsidP="0052327F">
            <w:pPr>
              <w:jc w:val="center"/>
              <w:rPr>
                <w:sz w:val="22"/>
                <w:szCs w:val="22"/>
              </w:rPr>
            </w:pPr>
          </w:p>
        </w:tc>
        <w:tc>
          <w:tcPr>
            <w:tcW w:w="1832" w:type="dxa"/>
            <w:vMerge/>
            <w:shd w:val="clear" w:color="auto" w:fill="auto"/>
            <w:vAlign w:val="center"/>
          </w:tcPr>
          <w:p w14:paraId="3073D811" w14:textId="77777777" w:rsidR="00A21846" w:rsidRPr="00380A23" w:rsidRDefault="00A21846" w:rsidP="0052327F">
            <w:pPr>
              <w:widowControl/>
              <w:rPr>
                <w:sz w:val="22"/>
                <w:szCs w:val="22"/>
              </w:rPr>
            </w:pPr>
          </w:p>
        </w:tc>
        <w:tc>
          <w:tcPr>
            <w:tcW w:w="1276" w:type="dxa"/>
            <w:vMerge/>
            <w:shd w:val="clear" w:color="auto" w:fill="auto"/>
            <w:vAlign w:val="center"/>
          </w:tcPr>
          <w:p w14:paraId="6734D758" w14:textId="77777777" w:rsidR="00A21846" w:rsidRPr="00380A23" w:rsidRDefault="00A21846" w:rsidP="0052327F">
            <w:pPr>
              <w:widowControl/>
              <w:jc w:val="center"/>
              <w:rPr>
                <w:sz w:val="22"/>
                <w:szCs w:val="22"/>
              </w:rPr>
            </w:pPr>
          </w:p>
        </w:tc>
        <w:tc>
          <w:tcPr>
            <w:tcW w:w="851" w:type="dxa"/>
            <w:shd w:val="clear" w:color="auto" w:fill="auto"/>
            <w:noWrap/>
            <w:vAlign w:val="center"/>
          </w:tcPr>
          <w:p w14:paraId="71363CA2" w14:textId="77777777" w:rsidR="00A21846" w:rsidRPr="00380A23" w:rsidRDefault="00A21846" w:rsidP="0052327F">
            <w:pPr>
              <w:jc w:val="center"/>
              <w:rPr>
                <w:sz w:val="22"/>
                <w:szCs w:val="22"/>
              </w:rPr>
            </w:pPr>
            <w:r w:rsidRPr="00380A23">
              <w:rPr>
                <w:sz w:val="22"/>
                <w:szCs w:val="22"/>
              </w:rPr>
              <w:t>2025</w:t>
            </w:r>
          </w:p>
        </w:tc>
        <w:tc>
          <w:tcPr>
            <w:tcW w:w="1275" w:type="dxa"/>
            <w:shd w:val="clear" w:color="auto" w:fill="auto"/>
            <w:noWrap/>
            <w:vAlign w:val="center"/>
          </w:tcPr>
          <w:p w14:paraId="48C101BF" w14:textId="77777777" w:rsidR="00A21846" w:rsidRPr="00380A23" w:rsidRDefault="00A21846" w:rsidP="0052327F">
            <w:pPr>
              <w:jc w:val="center"/>
              <w:rPr>
                <w:sz w:val="22"/>
                <w:szCs w:val="22"/>
                <w:vertAlign w:val="superscript"/>
                <w:lang w:val="en-US"/>
              </w:rPr>
            </w:pPr>
            <w:r w:rsidRPr="00380A23">
              <w:rPr>
                <w:sz w:val="22"/>
                <w:szCs w:val="22"/>
              </w:rPr>
              <w:t xml:space="preserve">2 791,89 </w:t>
            </w:r>
            <w:r w:rsidRPr="00380A23">
              <w:rPr>
                <w:sz w:val="22"/>
                <w:szCs w:val="22"/>
                <w:vertAlign w:val="superscript"/>
                <w:lang w:val="en-US"/>
              </w:rPr>
              <w:t>2</w:t>
            </w:r>
          </w:p>
        </w:tc>
        <w:tc>
          <w:tcPr>
            <w:tcW w:w="1275" w:type="dxa"/>
            <w:shd w:val="clear" w:color="auto" w:fill="auto"/>
            <w:vAlign w:val="center"/>
          </w:tcPr>
          <w:p w14:paraId="2F6CCFA2" w14:textId="77777777" w:rsidR="00A21846" w:rsidRPr="00380A23" w:rsidRDefault="00A21846" w:rsidP="0052327F">
            <w:pPr>
              <w:jc w:val="center"/>
              <w:rPr>
                <w:sz w:val="22"/>
                <w:szCs w:val="22"/>
                <w:vertAlign w:val="superscript"/>
                <w:lang w:val="en-US"/>
              </w:rPr>
            </w:pPr>
            <w:r>
              <w:rPr>
                <w:sz w:val="22"/>
                <w:szCs w:val="22"/>
              </w:rPr>
              <w:t>3 177,17</w:t>
            </w:r>
            <w:r w:rsidRPr="00380A23">
              <w:rPr>
                <w:sz w:val="22"/>
                <w:szCs w:val="22"/>
              </w:rPr>
              <w:t xml:space="preserve"> </w:t>
            </w:r>
            <w:r w:rsidRPr="00380A23">
              <w:rPr>
                <w:sz w:val="22"/>
                <w:szCs w:val="22"/>
                <w:vertAlign w:val="superscript"/>
                <w:lang w:val="en-US"/>
              </w:rPr>
              <w:t>3</w:t>
            </w:r>
          </w:p>
        </w:tc>
        <w:tc>
          <w:tcPr>
            <w:tcW w:w="710" w:type="dxa"/>
            <w:shd w:val="clear" w:color="auto" w:fill="auto"/>
            <w:noWrap/>
            <w:vAlign w:val="center"/>
          </w:tcPr>
          <w:p w14:paraId="7C664C1F" w14:textId="77777777" w:rsidR="00A21846" w:rsidRPr="00380A23" w:rsidRDefault="00A21846" w:rsidP="0052327F">
            <w:pPr>
              <w:widowControl/>
              <w:jc w:val="center"/>
              <w:rPr>
                <w:sz w:val="22"/>
                <w:szCs w:val="22"/>
              </w:rPr>
            </w:pPr>
            <w:r w:rsidRPr="00380A23">
              <w:rPr>
                <w:sz w:val="22"/>
                <w:szCs w:val="22"/>
              </w:rPr>
              <w:t>-</w:t>
            </w:r>
          </w:p>
        </w:tc>
        <w:tc>
          <w:tcPr>
            <w:tcW w:w="709" w:type="dxa"/>
            <w:vAlign w:val="center"/>
          </w:tcPr>
          <w:p w14:paraId="7B832C08" w14:textId="77777777" w:rsidR="00A21846" w:rsidRPr="00380A23" w:rsidRDefault="00A21846" w:rsidP="0052327F">
            <w:pPr>
              <w:widowControl/>
              <w:jc w:val="center"/>
              <w:rPr>
                <w:sz w:val="22"/>
                <w:szCs w:val="22"/>
              </w:rPr>
            </w:pPr>
            <w:r w:rsidRPr="00380A23">
              <w:rPr>
                <w:sz w:val="22"/>
                <w:szCs w:val="22"/>
              </w:rPr>
              <w:t>-</w:t>
            </w:r>
          </w:p>
        </w:tc>
        <w:tc>
          <w:tcPr>
            <w:tcW w:w="708" w:type="dxa"/>
            <w:vAlign w:val="center"/>
          </w:tcPr>
          <w:p w14:paraId="723D28F6" w14:textId="77777777" w:rsidR="00A21846" w:rsidRPr="00380A23" w:rsidRDefault="00A21846" w:rsidP="0052327F">
            <w:pPr>
              <w:widowControl/>
              <w:jc w:val="center"/>
              <w:rPr>
                <w:sz w:val="22"/>
                <w:szCs w:val="22"/>
              </w:rPr>
            </w:pPr>
            <w:r w:rsidRPr="00380A23">
              <w:rPr>
                <w:sz w:val="22"/>
                <w:szCs w:val="22"/>
              </w:rPr>
              <w:t>-</w:t>
            </w:r>
          </w:p>
        </w:tc>
        <w:tc>
          <w:tcPr>
            <w:tcW w:w="567" w:type="dxa"/>
            <w:vAlign w:val="center"/>
          </w:tcPr>
          <w:p w14:paraId="2F596186" w14:textId="77777777" w:rsidR="00A21846" w:rsidRPr="00380A23" w:rsidRDefault="00A21846" w:rsidP="0052327F">
            <w:pPr>
              <w:widowControl/>
              <w:jc w:val="center"/>
              <w:rPr>
                <w:sz w:val="22"/>
                <w:szCs w:val="22"/>
              </w:rPr>
            </w:pPr>
            <w:r w:rsidRPr="00380A23">
              <w:rPr>
                <w:sz w:val="22"/>
                <w:szCs w:val="22"/>
              </w:rPr>
              <w:t>-</w:t>
            </w:r>
          </w:p>
        </w:tc>
        <w:tc>
          <w:tcPr>
            <w:tcW w:w="709" w:type="dxa"/>
            <w:shd w:val="clear" w:color="auto" w:fill="auto"/>
            <w:noWrap/>
            <w:vAlign w:val="center"/>
          </w:tcPr>
          <w:p w14:paraId="12FF2AC6" w14:textId="77777777" w:rsidR="00A21846" w:rsidRPr="00380A23" w:rsidRDefault="00A21846" w:rsidP="0052327F">
            <w:pPr>
              <w:widowControl/>
              <w:jc w:val="center"/>
              <w:rPr>
                <w:sz w:val="22"/>
                <w:szCs w:val="22"/>
              </w:rPr>
            </w:pPr>
            <w:r w:rsidRPr="00380A23">
              <w:rPr>
                <w:sz w:val="22"/>
                <w:szCs w:val="22"/>
              </w:rPr>
              <w:t>-</w:t>
            </w:r>
          </w:p>
        </w:tc>
      </w:tr>
      <w:tr w:rsidR="00A21846" w:rsidRPr="00380A23" w14:paraId="0FF04E5D" w14:textId="77777777" w:rsidTr="00C43E37">
        <w:trPr>
          <w:trHeight w:hRule="exact" w:val="397"/>
        </w:trPr>
        <w:tc>
          <w:tcPr>
            <w:tcW w:w="436" w:type="dxa"/>
            <w:vMerge/>
            <w:shd w:val="clear" w:color="auto" w:fill="auto"/>
            <w:noWrap/>
            <w:vAlign w:val="center"/>
          </w:tcPr>
          <w:p w14:paraId="65C9C664" w14:textId="77777777" w:rsidR="00A21846" w:rsidRPr="00380A23" w:rsidRDefault="00A21846" w:rsidP="0052327F">
            <w:pPr>
              <w:jc w:val="center"/>
              <w:rPr>
                <w:sz w:val="22"/>
                <w:szCs w:val="22"/>
              </w:rPr>
            </w:pPr>
          </w:p>
        </w:tc>
        <w:tc>
          <w:tcPr>
            <w:tcW w:w="1832" w:type="dxa"/>
            <w:vMerge/>
            <w:shd w:val="clear" w:color="auto" w:fill="auto"/>
            <w:vAlign w:val="center"/>
          </w:tcPr>
          <w:p w14:paraId="08CCDB2C" w14:textId="77777777" w:rsidR="00A21846" w:rsidRPr="00380A23" w:rsidRDefault="00A21846" w:rsidP="0052327F">
            <w:pPr>
              <w:widowControl/>
              <w:rPr>
                <w:sz w:val="22"/>
                <w:szCs w:val="22"/>
              </w:rPr>
            </w:pPr>
          </w:p>
        </w:tc>
        <w:tc>
          <w:tcPr>
            <w:tcW w:w="1276" w:type="dxa"/>
            <w:vMerge/>
            <w:shd w:val="clear" w:color="auto" w:fill="auto"/>
            <w:vAlign w:val="center"/>
          </w:tcPr>
          <w:p w14:paraId="3600EF97" w14:textId="77777777" w:rsidR="00A21846" w:rsidRPr="00380A23" w:rsidRDefault="00A21846" w:rsidP="0052327F">
            <w:pPr>
              <w:widowControl/>
              <w:jc w:val="center"/>
              <w:rPr>
                <w:sz w:val="22"/>
                <w:szCs w:val="22"/>
              </w:rPr>
            </w:pPr>
          </w:p>
        </w:tc>
        <w:tc>
          <w:tcPr>
            <w:tcW w:w="851" w:type="dxa"/>
            <w:shd w:val="clear" w:color="auto" w:fill="auto"/>
            <w:noWrap/>
            <w:vAlign w:val="center"/>
          </w:tcPr>
          <w:p w14:paraId="5CF44E11" w14:textId="77777777" w:rsidR="00A21846" w:rsidRPr="00380A23" w:rsidRDefault="00A21846" w:rsidP="0052327F">
            <w:pPr>
              <w:jc w:val="center"/>
              <w:rPr>
                <w:sz w:val="22"/>
                <w:szCs w:val="22"/>
              </w:rPr>
            </w:pPr>
            <w:r w:rsidRPr="00380A23">
              <w:rPr>
                <w:sz w:val="22"/>
                <w:szCs w:val="22"/>
              </w:rPr>
              <w:t>2026</w:t>
            </w:r>
          </w:p>
        </w:tc>
        <w:tc>
          <w:tcPr>
            <w:tcW w:w="1275" w:type="dxa"/>
            <w:shd w:val="clear" w:color="auto" w:fill="auto"/>
            <w:noWrap/>
            <w:vAlign w:val="center"/>
          </w:tcPr>
          <w:p w14:paraId="2363D6B1" w14:textId="77777777" w:rsidR="00A21846" w:rsidRPr="00380A23" w:rsidRDefault="00A21846" w:rsidP="0052327F">
            <w:pPr>
              <w:widowControl/>
              <w:jc w:val="center"/>
              <w:rPr>
                <w:sz w:val="22"/>
                <w:szCs w:val="22"/>
              </w:rPr>
            </w:pPr>
            <w:r>
              <w:rPr>
                <w:sz w:val="22"/>
                <w:szCs w:val="22"/>
              </w:rPr>
              <w:t>3 177,17</w:t>
            </w:r>
            <w:r w:rsidRPr="00380A23">
              <w:rPr>
                <w:sz w:val="22"/>
                <w:szCs w:val="22"/>
              </w:rPr>
              <w:t xml:space="preserve"> </w:t>
            </w:r>
            <w:r w:rsidRPr="00380A23">
              <w:rPr>
                <w:sz w:val="22"/>
                <w:szCs w:val="22"/>
                <w:vertAlign w:val="superscript"/>
                <w:lang w:val="en-US"/>
              </w:rPr>
              <w:t>3</w:t>
            </w:r>
          </w:p>
        </w:tc>
        <w:tc>
          <w:tcPr>
            <w:tcW w:w="1275" w:type="dxa"/>
            <w:shd w:val="clear" w:color="auto" w:fill="auto"/>
            <w:vAlign w:val="center"/>
          </w:tcPr>
          <w:p w14:paraId="48300916" w14:textId="77777777" w:rsidR="00A21846" w:rsidRPr="00380A23" w:rsidRDefault="00A21846" w:rsidP="0052327F">
            <w:pPr>
              <w:jc w:val="center"/>
              <w:rPr>
                <w:sz w:val="22"/>
                <w:szCs w:val="22"/>
                <w:vertAlign w:val="superscript"/>
                <w:lang w:val="en-US"/>
              </w:rPr>
            </w:pPr>
            <w:r w:rsidRPr="00380A23">
              <w:rPr>
                <w:sz w:val="22"/>
                <w:szCs w:val="22"/>
              </w:rPr>
              <w:t xml:space="preserve">3 </w:t>
            </w:r>
            <w:r>
              <w:rPr>
                <w:sz w:val="22"/>
                <w:szCs w:val="22"/>
              </w:rPr>
              <w:t>348</w:t>
            </w:r>
            <w:r w:rsidRPr="00380A23">
              <w:rPr>
                <w:sz w:val="22"/>
                <w:szCs w:val="22"/>
              </w:rPr>
              <w:t>,</w:t>
            </w:r>
            <w:r>
              <w:rPr>
                <w:sz w:val="22"/>
                <w:szCs w:val="22"/>
              </w:rPr>
              <w:t>74</w:t>
            </w:r>
            <w:r w:rsidRPr="00380A23">
              <w:rPr>
                <w:sz w:val="22"/>
                <w:szCs w:val="22"/>
              </w:rPr>
              <w:t xml:space="preserve"> </w:t>
            </w:r>
            <w:r w:rsidRPr="00380A23">
              <w:rPr>
                <w:sz w:val="22"/>
                <w:szCs w:val="22"/>
                <w:vertAlign w:val="superscript"/>
                <w:lang w:val="en-US"/>
              </w:rPr>
              <w:t>4</w:t>
            </w:r>
          </w:p>
        </w:tc>
        <w:tc>
          <w:tcPr>
            <w:tcW w:w="710" w:type="dxa"/>
            <w:shd w:val="clear" w:color="auto" w:fill="auto"/>
            <w:noWrap/>
            <w:vAlign w:val="center"/>
          </w:tcPr>
          <w:p w14:paraId="75D96116" w14:textId="77777777" w:rsidR="00A21846" w:rsidRPr="00380A23" w:rsidRDefault="00A21846" w:rsidP="0052327F">
            <w:pPr>
              <w:widowControl/>
              <w:jc w:val="center"/>
              <w:rPr>
                <w:sz w:val="22"/>
                <w:szCs w:val="22"/>
              </w:rPr>
            </w:pPr>
            <w:r w:rsidRPr="00380A23">
              <w:rPr>
                <w:sz w:val="22"/>
                <w:szCs w:val="22"/>
              </w:rPr>
              <w:t>-</w:t>
            </w:r>
          </w:p>
        </w:tc>
        <w:tc>
          <w:tcPr>
            <w:tcW w:w="709" w:type="dxa"/>
            <w:vAlign w:val="center"/>
          </w:tcPr>
          <w:p w14:paraId="2F6E8FDD" w14:textId="77777777" w:rsidR="00A21846" w:rsidRPr="00380A23" w:rsidRDefault="00A21846" w:rsidP="0052327F">
            <w:pPr>
              <w:widowControl/>
              <w:jc w:val="center"/>
              <w:rPr>
                <w:sz w:val="22"/>
                <w:szCs w:val="22"/>
              </w:rPr>
            </w:pPr>
            <w:r w:rsidRPr="00380A23">
              <w:rPr>
                <w:sz w:val="22"/>
                <w:szCs w:val="22"/>
              </w:rPr>
              <w:t>-</w:t>
            </w:r>
          </w:p>
        </w:tc>
        <w:tc>
          <w:tcPr>
            <w:tcW w:w="708" w:type="dxa"/>
            <w:vAlign w:val="center"/>
          </w:tcPr>
          <w:p w14:paraId="3F91E954" w14:textId="77777777" w:rsidR="00A21846" w:rsidRPr="00380A23" w:rsidRDefault="00A21846" w:rsidP="0052327F">
            <w:pPr>
              <w:widowControl/>
              <w:jc w:val="center"/>
              <w:rPr>
                <w:sz w:val="22"/>
                <w:szCs w:val="22"/>
              </w:rPr>
            </w:pPr>
            <w:r w:rsidRPr="00380A23">
              <w:rPr>
                <w:sz w:val="22"/>
                <w:szCs w:val="22"/>
              </w:rPr>
              <w:t>-</w:t>
            </w:r>
          </w:p>
        </w:tc>
        <w:tc>
          <w:tcPr>
            <w:tcW w:w="567" w:type="dxa"/>
            <w:vAlign w:val="center"/>
          </w:tcPr>
          <w:p w14:paraId="5BB0FF66" w14:textId="77777777" w:rsidR="00A21846" w:rsidRPr="00380A23" w:rsidRDefault="00A21846" w:rsidP="0052327F">
            <w:pPr>
              <w:widowControl/>
              <w:jc w:val="center"/>
              <w:rPr>
                <w:sz w:val="22"/>
                <w:szCs w:val="22"/>
              </w:rPr>
            </w:pPr>
            <w:r w:rsidRPr="00380A23">
              <w:rPr>
                <w:sz w:val="22"/>
                <w:szCs w:val="22"/>
              </w:rPr>
              <w:t>-</w:t>
            </w:r>
          </w:p>
        </w:tc>
        <w:tc>
          <w:tcPr>
            <w:tcW w:w="709" w:type="dxa"/>
            <w:shd w:val="clear" w:color="auto" w:fill="auto"/>
            <w:noWrap/>
            <w:vAlign w:val="center"/>
          </w:tcPr>
          <w:p w14:paraId="3042DBA0" w14:textId="77777777" w:rsidR="00A21846" w:rsidRPr="00380A23" w:rsidRDefault="00A21846" w:rsidP="0052327F">
            <w:pPr>
              <w:widowControl/>
              <w:jc w:val="center"/>
              <w:rPr>
                <w:sz w:val="22"/>
                <w:szCs w:val="22"/>
              </w:rPr>
            </w:pPr>
            <w:r w:rsidRPr="00380A23">
              <w:rPr>
                <w:sz w:val="22"/>
                <w:szCs w:val="22"/>
              </w:rPr>
              <w:t>-</w:t>
            </w:r>
          </w:p>
        </w:tc>
      </w:tr>
    </w:tbl>
    <w:p w14:paraId="0647DBE1" w14:textId="77777777" w:rsidR="00A21846" w:rsidRPr="00380A23" w:rsidRDefault="00A21846" w:rsidP="0052327F">
      <w:pPr>
        <w:widowControl/>
        <w:tabs>
          <w:tab w:val="left" w:pos="709"/>
        </w:tabs>
        <w:autoSpaceDE w:val="0"/>
        <w:autoSpaceDN w:val="0"/>
        <w:adjustRightInd w:val="0"/>
        <w:ind w:firstLine="567"/>
        <w:rPr>
          <w:sz w:val="22"/>
          <w:szCs w:val="22"/>
        </w:rPr>
      </w:pPr>
      <w:r w:rsidRPr="00380A23">
        <w:rPr>
          <w:sz w:val="22"/>
          <w:szCs w:val="22"/>
        </w:rPr>
        <w:t xml:space="preserve">* Выделяется в целях реализации </w:t>
      </w:r>
      <w:hyperlink r:id="rId31" w:history="1">
        <w:r w:rsidRPr="00380A23">
          <w:rPr>
            <w:sz w:val="22"/>
            <w:szCs w:val="22"/>
          </w:rPr>
          <w:t>пункта 6 статьи 168</w:t>
        </w:r>
      </w:hyperlink>
      <w:r w:rsidRPr="00380A23">
        <w:rPr>
          <w:sz w:val="22"/>
          <w:szCs w:val="22"/>
        </w:rPr>
        <w:t xml:space="preserve"> Налогового кодекса Российской Федерации (часть вторая).</w:t>
      </w:r>
    </w:p>
    <w:p w14:paraId="0DCAFAAB" w14:textId="77777777" w:rsidR="00A21846" w:rsidRPr="00380A23" w:rsidRDefault="00A21846" w:rsidP="0052327F">
      <w:pPr>
        <w:widowControl/>
        <w:autoSpaceDE w:val="0"/>
        <w:autoSpaceDN w:val="0"/>
        <w:adjustRightInd w:val="0"/>
        <w:ind w:firstLine="567"/>
        <w:jc w:val="both"/>
        <w:outlineLvl w:val="3"/>
        <w:rPr>
          <w:sz w:val="22"/>
          <w:szCs w:val="22"/>
        </w:rPr>
      </w:pPr>
      <w:r w:rsidRPr="00380A23">
        <w:rPr>
          <w:sz w:val="22"/>
          <w:szCs w:val="22"/>
          <w:vertAlign w:val="superscript"/>
        </w:rPr>
        <w:t>1</w:t>
      </w:r>
      <w:r w:rsidRPr="00380A23">
        <w:rPr>
          <w:sz w:val="22"/>
          <w:szCs w:val="22"/>
        </w:rPr>
        <w:t xml:space="preserve"> Тариф без учета НДС – 2 046,24 руб./Гкал               </w:t>
      </w:r>
      <w:r w:rsidRPr="00380A23">
        <w:rPr>
          <w:sz w:val="22"/>
          <w:szCs w:val="22"/>
          <w:vertAlign w:val="superscript"/>
        </w:rPr>
        <w:t>3</w:t>
      </w:r>
      <w:r w:rsidRPr="00380A23">
        <w:rPr>
          <w:sz w:val="22"/>
          <w:szCs w:val="22"/>
        </w:rPr>
        <w:t xml:space="preserve"> Тариф без учета НДС – 2</w:t>
      </w:r>
      <w:r>
        <w:rPr>
          <w:sz w:val="22"/>
          <w:szCs w:val="22"/>
        </w:rPr>
        <w:t> 647,64</w:t>
      </w:r>
      <w:r w:rsidRPr="00380A23">
        <w:rPr>
          <w:sz w:val="22"/>
          <w:szCs w:val="22"/>
        </w:rPr>
        <w:t xml:space="preserve"> руб./Гкал</w:t>
      </w:r>
    </w:p>
    <w:p w14:paraId="3EFF20E0" w14:textId="77777777" w:rsidR="00A21846" w:rsidRPr="00380A23" w:rsidRDefault="00A21846" w:rsidP="0052327F">
      <w:pPr>
        <w:widowControl/>
        <w:autoSpaceDE w:val="0"/>
        <w:autoSpaceDN w:val="0"/>
        <w:adjustRightInd w:val="0"/>
        <w:ind w:firstLine="567"/>
        <w:jc w:val="both"/>
        <w:outlineLvl w:val="3"/>
        <w:rPr>
          <w:sz w:val="22"/>
          <w:szCs w:val="22"/>
        </w:rPr>
      </w:pPr>
      <w:r w:rsidRPr="00380A23">
        <w:rPr>
          <w:sz w:val="22"/>
          <w:szCs w:val="22"/>
          <w:vertAlign w:val="superscript"/>
        </w:rPr>
        <w:t>2</w:t>
      </w:r>
      <w:r w:rsidRPr="00380A23">
        <w:rPr>
          <w:sz w:val="22"/>
          <w:szCs w:val="22"/>
        </w:rPr>
        <w:t xml:space="preserve"> Тариф без учета НДС – 2 326,58 руб./Гкал               </w:t>
      </w:r>
      <w:r w:rsidRPr="00380A23">
        <w:rPr>
          <w:sz w:val="22"/>
          <w:szCs w:val="22"/>
          <w:vertAlign w:val="superscript"/>
        </w:rPr>
        <w:t>4</w:t>
      </w:r>
      <w:r w:rsidRPr="00380A23">
        <w:rPr>
          <w:sz w:val="22"/>
          <w:szCs w:val="22"/>
        </w:rPr>
        <w:t xml:space="preserve"> Тариф без учета НДС – 2</w:t>
      </w:r>
      <w:r>
        <w:rPr>
          <w:sz w:val="22"/>
          <w:szCs w:val="22"/>
        </w:rPr>
        <w:t> 790,62</w:t>
      </w:r>
      <w:r w:rsidRPr="00380A23">
        <w:rPr>
          <w:sz w:val="22"/>
          <w:szCs w:val="22"/>
        </w:rPr>
        <w:t xml:space="preserve"> руб./Гкал</w:t>
      </w:r>
    </w:p>
    <w:p w14:paraId="5290DF37" w14:textId="77777777" w:rsidR="00A21846" w:rsidRPr="00A21846" w:rsidRDefault="00A21846" w:rsidP="0052327F">
      <w:pPr>
        <w:pStyle w:val="a4"/>
        <w:tabs>
          <w:tab w:val="left" w:pos="4020"/>
        </w:tabs>
        <w:ind w:left="1069"/>
        <w:jc w:val="both"/>
        <w:rPr>
          <w:sz w:val="22"/>
          <w:szCs w:val="22"/>
        </w:rPr>
      </w:pPr>
    </w:p>
    <w:p w14:paraId="639ACD89" w14:textId="1EF2317F" w:rsidR="001649EB" w:rsidRDefault="001649EB" w:rsidP="0052327F">
      <w:pPr>
        <w:tabs>
          <w:tab w:val="left" w:pos="4020"/>
        </w:tabs>
        <w:ind w:firstLine="709"/>
        <w:jc w:val="both"/>
        <w:rPr>
          <w:sz w:val="22"/>
          <w:szCs w:val="22"/>
        </w:rPr>
      </w:pPr>
      <w:r w:rsidRPr="001649EB">
        <w:rPr>
          <w:sz w:val="22"/>
          <w:szCs w:val="22"/>
        </w:rPr>
        <w:t>3.</w:t>
      </w:r>
      <w:r>
        <w:rPr>
          <w:sz w:val="22"/>
          <w:szCs w:val="22"/>
        </w:rPr>
        <w:t xml:space="preserve"> П</w:t>
      </w:r>
      <w:r w:rsidRPr="001649EB">
        <w:rPr>
          <w:sz w:val="22"/>
          <w:szCs w:val="22"/>
        </w:rPr>
        <w:t>остановление вступает в силу после дня его официального опубликования.</w:t>
      </w:r>
    </w:p>
    <w:p w14:paraId="57076695" w14:textId="77777777" w:rsidR="001649EB" w:rsidRPr="00F012C9" w:rsidRDefault="001649EB"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649EB" w:rsidRPr="00F012C9" w14:paraId="0C618575" w14:textId="77777777" w:rsidTr="00C43E37">
        <w:tc>
          <w:tcPr>
            <w:tcW w:w="959" w:type="dxa"/>
          </w:tcPr>
          <w:p w14:paraId="51F7470E" w14:textId="77777777" w:rsidR="001649EB" w:rsidRPr="00F012C9" w:rsidRDefault="001649EB" w:rsidP="0052327F">
            <w:pPr>
              <w:tabs>
                <w:tab w:val="left" w:pos="4020"/>
              </w:tabs>
              <w:jc w:val="center"/>
              <w:rPr>
                <w:sz w:val="22"/>
                <w:szCs w:val="22"/>
              </w:rPr>
            </w:pPr>
            <w:r w:rsidRPr="00F012C9">
              <w:rPr>
                <w:sz w:val="22"/>
                <w:szCs w:val="22"/>
              </w:rPr>
              <w:t>№ п/п</w:t>
            </w:r>
          </w:p>
        </w:tc>
        <w:tc>
          <w:tcPr>
            <w:tcW w:w="2391" w:type="dxa"/>
          </w:tcPr>
          <w:p w14:paraId="166DD7A1" w14:textId="77777777" w:rsidR="001649EB" w:rsidRPr="00F012C9" w:rsidRDefault="001649EB" w:rsidP="0052327F">
            <w:pPr>
              <w:tabs>
                <w:tab w:val="left" w:pos="4020"/>
              </w:tabs>
              <w:rPr>
                <w:sz w:val="22"/>
                <w:szCs w:val="22"/>
              </w:rPr>
            </w:pPr>
            <w:r w:rsidRPr="00F012C9">
              <w:rPr>
                <w:sz w:val="22"/>
                <w:szCs w:val="22"/>
              </w:rPr>
              <w:t>Члены правления</w:t>
            </w:r>
          </w:p>
        </w:tc>
        <w:tc>
          <w:tcPr>
            <w:tcW w:w="3493" w:type="dxa"/>
          </w:tcPr>
          <w:p w14:paraId="0EF5F26A" w14:textId="77777777" w:rsidR="001649EB" w:rsidRPr="00F012C9" w:rsidRDefault="001649EB" w:rsidP="0052327F">
            <w:pPr>
              <w:tabs>
                <w:tab w:val="left" w:pos="4020"/>
              </w:tabs>
              <w:jc w:val="center"/>
              <w:rPr>
                <w:sz w:val="22"/>
                <w:szCs w:val="22"/>
              </w:rPr>
            </w:pPr>
            <w:r w:rsidRPr="00F012C9">
              <w:rPr>
                <w:sz w:val="22"/>
                <w:szCs w:val="22"/>
              </w:rPr>
              <w:t>Результаты голосования</w:t>
            </w:r>
          </w:p>
        </w:tc>
      </w:tr>
      <w:tr w:rsidR="001649EB" w:rsidRPr="00F012C9" w14:paraId="77C9995E" w14:textId="77777777" w:rsidTr="00C43E37">
        <w:tc>
          <w:tcPr>
            <w:tcW w:w="959" w:type="dxa"/>
          </w:tcPr>
          <w:p w14:paraId="14498EC8" w14:textId="77777777" w:rsidR="001649EB" w:rsidRPr="00F012C9" w:rsidRDefault="001649EB" w:rsidP="0052327F">
            <w:pPr>
              <w:tabs>
                <w:tab w:val="left" w:pos="4020"/>
              </w:tabs>
              <w:jc w:val="center"/>
              <w:rPr>
                <w:sz w:val="22"/>
                <w:szCs w:val="22"/>
              </w:rPr>
            </w:pPr>
            <w:r w:rsidRPr="00F012C9">
              <w:rPr>
                <w:sz w:val="22"/>
                <w:szCs w:val="22"/>
              </w:rPr>
              <w:t>1.</w:t>
            </w:r>
          </w:p>
        </w:tc>
        <w:tc>
          <w:tcPr>
            <w:tcW w:w="2391" w:type="dxa"/>
          </w:tcPr>
          <w:p w14:paraId="64F747C0" w14:textId="77777777" w:rsidR="001649EB" w:rsidRPr="00F012C9" w:rsidRDefault="001649EB" w:rsidP="0052327F">
            <w:pPr>
              <w:tabs>
                <w:tab w:val="left" w:pos="4020"/>
              </w:tabs>
              <w:rPr>
                <w:sz w:val="22"/>
                <w:szCs w:val="22"/>
              </w:rPr>
            </w:pPr>
            <w:r w:rsidRPr="00F012C9">
              <w:rPr>
                <w:sz w:val="22"/>
                <w:szCs w:val="22"/>
              </w:rPr>
              <w:t>Морева Е.Н.</w:t>
            </w:r>
          </w:p>
        </w:tc>
        <w:tc>
          <w:tcPr>
            <w:tcW w:w="3493" w:type="dxa"/>
          </w:tcPr>
          <w:p w14:paraId="7D887A52" w14:textId="77777777" w:rsidR="001649EB" w:rsidRPr="00F012C9" w:rsidRDefault="001649EB" w:rsidP="0052327F">
            <w:pPr>
              <w:jc w:val="center"/>
              <w:rPr>
                <w:sz w:val="22"/>
                <w:szCs w:val="22"/>
              </w:rPr>
            </w:pPr>
            <w:r w:rsidRPr="00F012C9">
              <w:rPr>
                <w:sz w:val="22"/>
                <w:szCs w:val="22"/>
              </w:rPr>
              <w:t>за</w:t>
            </w:r>
          </w:p>
        </w:tc>
      </w:tr>
      <w:tr w:rsidR="001649EB" w:rsidRPr="00F012C9" w14:paraId="5EB8D30A" w14:textId="77777777" w:rsidTr="00C43E37">
        <w:tc>
          <w:tcPr>
            <w:tcW w:w="959" w:type="dxa"/>
          </w:tcPr>
          <w:p w14:paraId="0C0D957A" w14:textId="77777777" w:rsidR="001649EB" w:rsidRPr="00F012C9" w:rsidRDefault="001649EB" w:rsidP="0052327F">
            <w:pPr>
              <w:tabs>
                <w:tab w:val="left" w:pos="4020"/>
              </w:tabs>
              <w:jc w:val="center"/>
              <w:rPr>
                <w:sz w:val="22"/>
                <w:szCs w:val="22"/>
              </w:rPr>
            </w:pPr>
            <w:r w:rsidRPr="00F012C9">
              <w:rPr>
                <w:sz w:val="22"/>
                <w:szCs w:val="22"/>
              </w:rPr>
              <w:t>2.</w:t>
            </w:r>
          </w:p>
        </w:tc>
        <w:tc>
          <w:tcPr>
            <w:tcW w:w="2391" w:type="dxa"/>
          </w:tcPr>
          <w:p w14:paraId="002C1336" w14:textId="77777777" w:rsidR="001649EB" w:rsidRPr="00F012C9" w:rsidRDefault="001649EB" w:rsidP="0052327F">
            <w:pPr>
              <w:tabs>
                <w:tab w:val="left" w:pos="4020"/>
              </w:tabs>
              <w:rPr>
                <w:sz w:val="22"/>
                <w:szCs w:val="22"/>
              </w:rPr>
            </w:pPr>
            <w:r w:rsidRPr="00F012C9">
              <w:rPr>
                <w:sz w:val="22"/>
                <w:szCs w:val="22"/>
              </w:rPr>
              <w:t>Бугаева С.Е.</w:t>
            </w:r>
          </w:p>
        </w:tc>
        <w:tc>
          <w:tcPr>
            <w:tcW w:w="3493" w:type="dxa"/>
          </w:tcPr>
          <w:p w14:paraId="35E9A056" w14:textId="77777777" w:rsidR="001649EB" w:rsidRPr="00F012C9" w:rsidRDefault="001649EB" w:rsidP="0052327F">
            <w:pPr>
              <w:jc w:val="center"/>
              <w:rPr>
                <w:sz w:val="22"/>
                <w:szCs w:val="22"/>
              </w:rPr>
            </w:pPr>
            <w:r w:rsidRPr="00F012C9">
              <w:rPr>
                <w:sz w:val="22"/>
                <w:szCs w:val="22"/>
              </w:rPr>
              <w:t>за</w:t>
            </w:r>
          </w:p>
        </w:tc>
      </w:tr>
      <w:tr w:rsidR="001649EB" w:rsidRPr="00F012C9" w14:paraId="7C628B32" w14:textId="77777777" w:rsidTr="00C43E37">
        <w:tc>
          <w:tcPr>
            <w:tcW w:w="959" w:type="dxa"/>
          </w:tcPr>
          <w:p w14:paraId="73852004" w14:textId="77777777" w:rsidR="001649EB" w:rsidRPr="00F012C9" w:rsidRDefault="001649EB" w:rsidP="0052327F">
            <w:pPr>
              <w:tabs>
                <w:tab w:val="left" w:pos="4020"/>
              </w:tabs>
              <w:jc w:val="center"/>
              <w:rPr>
                <w:sz w:val="22"/>
                <w:szCs w:val="22"/>
              </w:rPr>
            </w:pPr>
            <w:r w:rsidRPr="00F012C9">
              <w:rPr>
                <w:sz w:val="22"/>
                <w:szCs w:val="22"/>
              </w:rPr>
              <w:t>3.</w:t>
            </w:r>
          </w:p>
        </w:tc>
        <w:tc>
          <w:tcPr>
            <w:tcW w:w="2391" w:type="dxa"/>
          </w:tcPr>
          <w:p w14:paraId="552A1D2F" w14:textId="77777777" w:rsidR="001649EB" w:rsidRPr="00F012C9" w:rsidRDefault="001649EB" w:rsidP="0052327F">
            <w:pPr>
              <w:tabs>
                <w:tab w:val="left" w:pos="4020"/>
              </w:tabs>
              <w:rPr>
                <w:sz w:val="22"/>
                <w:szCs w:val="22"/>
              </w:rPr>
            </w:pPr>
            <w:r w:rsidRPr="00F012C9">
              <w:rPr>
                <w:sz w:val="22"/>
                <w:szCs w:val="22"/>
              </w:rPr>
              <w:t>Гущина Н.Б.</w:t>
            </w:r>
          </w:p>
        </w:tc>
        <w:tc>
          <w:tcPr>
            <w:tcW w:w="3493" w:type="dxa"/>
          </w:tcPr>
          <w:p w14:paraId="4BAE64EC" w14:textId="77777777" w:rsidR="001649EB" w:rsidRPr="00F012C9" w:rsidRDefault="001649EB" w:rsidP="0052327F">
            <w:pPr>
              <w:jc w:val="center"/>
              <w:rPr>
                <w:sz w:val="22"/>
                <w:szCs w:val="22"/>
              </w:rPr>
            </w:pPr>
            <w:r w:rsidRPr="00F012C9">
              <w:rPr>
                <w:sz w:val="22"/>
                <w:szCs w:val="22"/>
              </w:rPr>
              <w:t>за</w:t>
            </w:r>
          </w:p>
        </w:tc>
      </w:tr>
      <w:tr w:rsidR="001649EB" w:rsidRPr="00F012C9" w14:paraId="23F57BA1" w14:textId="77777777" w:rsidTr="00C43E37">
        <w:tc>
          <w:tcPr>
            <w:tcW w:w="959" w:type="dxa"/>
          </w:tcPr>
          <w:p w14:paraId="6B82F8B8" w14:textId="77777777" w:rsidR="001649EB" w:rsidRPr="00F012C9" w:rsidRDefault="001649EB" w:rsidP="0052327F">
            <w:pPr>
              <w:tabs>
                <w:tab w:val="left" w:pos="4020"/>
              </w:tabs>
              <w:jc w:val="center"/>
              <w:rPr>
                <w:sz w:val="22"/>
                <w:szCs w:val="22"/>
              </w:rPr>
            </w:pPr>
            <w:r w:rsidRPr="00F012C9">
              <w:rPr>
                <w:sz w:val="22"/>
                <w:szCs w:val="22"/>
              </w:rPr>
              <w:lastRenderedPageBreak/>
              <w:t>4.</w:t>
            </w:r>
          </w:p>
        </w:tc>
        <w:tc>
          <w:tcPr>
            <w:tcW w:w="2391" w:type="dxa"/>
          </w:tcPr>
          <w:p w14:paraId="1A8C98EB" w14:textId="77777777" w:rsidR="001649EB" w:rsidRPr="00F012C9" w:rsidRDefault="001649EB" w:rsidP="0052327F">
            <w:pPr>
              <w:tabs>
                <w:tab w:val="left" w:pos="4020"/>
              </w:tabs>
              <w:rPr>
                <w:sz w:val="22"/>
                <w:szCs w:val="22"/>
              </w:rPr>
            </w:pPr>
            <w:r w:rsidRPr="00F012C9">
              <w:rPr>
                <w:sz w:val="22"/>
                <w:szCs w:val="22"/>
              </w:rPr>
              <w:t>Турбачкина Е.В.</w:t>
            </w:r>
          </w:p>
        </w:tc>
        <w:tc>
          <w:tcPr>
            <w:tcW w:w="3493" w:type="dxa"/>
          </w:tcPr>
          <w:p w14:paraId="1ED31C68" w14:textId="77777777" w:rsidR="001649EB" w:rsidRPr="00F012C9" w:rsidRDefault="001649EB" w:rsidP="0052327F">
            <w:pPr>
              <w:tabs>
                <w:tab w:val="left" w:pos="4020"/>
              </w:tabs>
              <w:jc w:val="center"/>
              <w:rPr>
                <w:sz w:val="22"/>
                <w:szCs w:val="22"/>
              </w:rPr>
            </w:pPr>
            <w:r w:rsidRPr="00F012C9">
              <w:rPr>
                <w:sz w:val="22"/>
                <w:szCs w:val="22"/>
              </w:rPr>
              <w:t>за</w:t>
            </w:r>
          </w:p>
        </w:tc>
      </w:tr>
      <w:tr w:rsidR="001649EB" w:rsidRPr="00F012C9" w14:paraId="6A8E19F1" w14:textId="77777777" w:rsidTr="00C43E37">
        <w:tc>
          <w:tcPr>
            <w:tcW w:w="959" w:type="dxa"/>
          </w:tcPr>
          <w:p w14:paraId="1B948BA9" w14:textId="77777777" w:rsidR="001649EB" w:rsidRPr="00F012C9" w:rsidRDefault="001649EB" w:rsidP="0052327F">
            <w:pPr>
              <w:tabs>
                <w:tab w:val="left" w:pos="4020"/>
              </w:tabs>
              <w:jc w:val="center"/>
              <w:rPr>
                <w:sz w:val="22"/>
                <w:szCs w:val="22"/>
              </w:rPr>
            </w:pPr>
            <w:r w:rsidRPr="00F012C9">
              <w:rPr>
                <w:sz w:val="22"/>
                <w:szCs w:val="22"/>
              </w:rPr>
              <w:t>5.</w:t>
            </w:r>
          </w:p>
        </w:tc>
        <w:tc>
          <w:tcPr>
            <w:tcW w:w="2391" w:type="dxa"/>
          </w:tcPr>
          <w:p w14:paraId="2CBE8067" w14:textId="77777777" w:rsidR="001649EB" w:rsidRPr="00F012C9" w:rsidRDefault="001649EB" w:rsidP="0052327F">
            <w:pPr>
              <w:tabs>
                <w:tab w:val="left" w:pos="4020"/>
              </w:tabs>
              <w:rPr>
                <w:sz w:val="22"/>
                <w:szCs w:val="22"/>
              </w:rPr>
            </w:pPr>
            <w:r w:rsidRPr="00F012C9">
              <w:rPr>
                <w:sz w:val="22"/>
                <w:szCs w:val="22"/>
              </w:rPr>
              <w:t>Полозов И.Г.</w:t>
            </w:r>
          </w:p>
        </w:tc>
        <w:tc>
          <w:tcPr>
            <w:tcW w:w="3493" w:type="dxa"/>
          </w:tcPr>
          <w:p w14:paraId="2350B720" w14:textId="77777777" w:rsidR="001649EB" w:rsidRPr="00F012C9" w:rsidRDefault="001649EB" w:rsidP="0052327F">
            <w:pPr>
              <w:tabs>
                <w:tab w:val="left" w:pos="4020"/>
              </w:tabs>
              <w:jc w:val="center"/>
              <w:rPr>
                <w:sz w:val="22"/>
                <w:szCs w:val="22"/>
              </w:rPr>
            </w:pPr>
            <w:r w:rsidRPr="00F012C9">
              <w:rPr>
                <w:sz w:val="22"/>
                <w:szCs w:val="22"/>
              </w:rPr>
              <w:t>за</w:t>
            </w:r>
          </w:p>
        </w:tc>
      </w:tr>
      <w:tr w:rsidR="001649EB" w:rsidRPr="00F012C9" w14:paraId="7F237FD2" w14:textId="77777777" w:rsidTr="00C43E37">
        <w:tc>
          <w:tcPr>
            <w:tcW w:w="959" w:type="dxa"/>
          </w:tcPr>
          <w:p w14:paraId="68863227" w14:textId="77777777" w:rsidR="001649EB" w:rsidRPr="00F012C9" w:rsidRDefault="001649EB" w:rsidP="0052327F">
            <w:pPr>
              <w:tabs>
                <w:tab w:val="left" w:pos="4020"/>
              </w:tabs>
              <w:jc w:val="center"/>
              <w:rPr>
                <w:sz w:val="22"/>
                <w:szCs w:val="22"/>
              </w:rPr>
            </w:pPr>
            <w:r w:rsidRPr="00F012C9">
              <w:rPr>
                <w:sz w:val="22"/>
                <w:szCs w:val="22"/>
              </w:rPr>
              <w:t>6.</w:t>
            </w:r>
          </w:p>
        </w:tc>
        <w:tc>
          <w:tcPr>
            <w:tcW w:w="2391" w:type="dxa"/>
          </w:tcPr>
          <w:p w14:paraId="7F3EE8D1" w14:textId="77777777" w:rsidR="001649EB" w:rsidRPr="00F012C9" w:rsidRDefault="001649EB" w:rsidP="0052327F">
            <w:pPr>
              <w:tabs>
                <w:tab w:val="left" w:pos="4020"/>
              </w:tabs>
              <w:rPr>
                <w:sz w:val="22"/>
                <w:szCs w:val="22"/>
              </w:rPr>
            </w:pPr>
            <w:r w:rsidRPr="00F012C9">
              <w:rPr>
                <w:sz w:val="22"/>
                <w:szCs w:val="22"/>
              </w:rPr>
              <w:t>Коннова Е.А.</w:t>
            </w:r>
          </w:p>
        </w:tc>
        <w:tc>
          <w:tcPr>
            <w:tcW w:w="3493" w:type="dxa"/>
          </w:tcPr>
          <w:p w14:paraId="2B769449" w14:textId="77777777" w:rsidR="001649EB" w:rsidRPr="00F012C9" w:rsidRDefault="001649EB" w:rsidP="0052327F">
            <w:pPr>
              <w:tabs>
                <w:tab w:val="left" w:pos="4020"/>
              </w:tabs>
              <w:jc w:val="center"/>
              <w:rPr>
                <w:sz w:val="22"/>
                <w:szCs w:val="22"/>
              </w:rPr>
            </w:pPr>
            <w:r w:rsidRPr="00F012C9">
              <w:rPr>
                <w:sz w:val="22"/>
                <w:szCs w:val="22"/>
              </w:rPr>
              <w:t>за</w:t>
            </w:r>
          </w:p>
        </w:tc>
      </w:tr>
      <w:tr w:rsidR="001649EB" w:rsidRPr="00F012C9" w14:paraId="4E3F5639" w14:textId="77777777" w:rsidTr="00C43E37">
        <w:tc>
          <w:tcPr>
            <w:tcW w:w="959" w:type="dxa"/>
          </w:tcPr>
          <w:p w14:paraId="0FEB8A30" w14:textId="77777777" w:rsidR="001649EB" w:rsidRPr="00F012C9" w:rsidRDefault="001649EB" w:rsidP="0052327F">
            <w:pPr>
              <w:tabs>
                <w:tab w:val="left" w:pos="4020"/>
              </w:tabs>
              <w:jc w:val="center"/>
              <w:rPr>
                <w:sz w:val="22"/>
                <w:szCs w:val="22"/>
              </w:rPr>
            </w:pPr>
            <w:r w:rsidRPr="00F012C9">
              <w:rPr>
                <w:sz w:val="22"/>
                <w:szCs w:val="22"/>
              </w:rPr>
              <w:t>7.</w:t>
            </w:r>
          </w:p>
        </w:tc>
        <w:tc>
          <w:tcPr>
            <w:tcW w:w="2391" w:type="dxa"/>
          </w:tcPr>
          <w:p w14:paraId="5A210051" w14:textId="77777777" w:rsidR="001649EB" w:rsidRPr="00F012C9" w:rsidRDefault="001649EB" w:rsidP="0052327F">
            <w:pPr>
              <w:tabs>
                <w:tab w:val="left" w:pos="4020"/>
              </w:tabs>
              <w:rPr>
                <w:sz w:val="22"/>
                <w:szCs w:val="22"/>
              </w:rPr>
            </w:pPr>
            <w:r w:rsidRPr="00F012C9">
              <w:rPr>
                <w:sz w:val="22"/>
                <w:szCs w:val="22"/>
              </w:rPr>
              <w:t>Агапова О.П.</w:t>
            </w:r>
          </w:p>
        </w:tc>
        <w:tc>
          <w:tcPr>
            <w:tcW w:w="3493" w:type="dxa"/>
          </w:tcPr>
          <w:p w14:paraId="3F161C10" w14:textId="77777777" w:rsidR="001649EB" w:rsidRPr="00F012C9" w:rsidRDefault="001649EB" w:rsidP="0052327F">
            <w:pPr>
              <w:tabs>
                <w:tab w:val="left" w:pos="4020"/>
              </w:tabs>
              <w:jc w:val="center"/>
              <w:rPr>
                <w:sz w:val="22"/>
                <w:szCs w:val="22"/>
              </w:rPr>
            </w:pPr>
            <w:r w:rsidRPr="00F012C9">
              <w:rPr>
                <w:sz w:val="22"/>
                <w:szCs w:val="22"/>
              </w:rPr>
              <w:t>за</w:t>
            </w:r>
          </w:p>
        </w:tc>
      </w:tr>
    </w:tbl>
    <w:p w14:paraId="6EDB9C53" w14:textId="77777777" w:rsidR="001649EB" w:rsidRPr="00F012C9" w:rsidRDefault="001649EB" w:rsidP="0052327F">
      <w:pPr>
        <w:pStyle w:val="24"/>
        <w:widowControl/>
        <w:tabs>
          <w:tab w:val="left" w:pos="851"/>
          <w:tab w:val="left" w:pos="1276"/>
          <w:tab w:val="left" w:pos="1560"/>
        </w:tabs>
        <w:ind w:firstLine="708"/>
        <w:rPr>
          <w:sz w:val="22"/>
          <w:szCs w:val="22"/>
        </w:rPr>
      </w:pPr>
      <w:r w:rsidRPr="00F012C9">
        <w:rPr>
          <w:sz w:val="22"/>
          <w:szCs w:val="22"/>
        </w:rPr>
        <w:t>Итого: за – 7, против – 0, воздержался – 0, отсутствуют – 0.</w:t>
      </w:r>
    </w:p>
    <w:p w14:paraId="4C6197BF" w14:textId="77777777" w:rsidR="001649EB" w:rsidRDefault="001649EB" w:rsidP="0052327F">
      <w:pPr>
        <w:tabs>
          <w:tab w:val="left" w:pos="4020"/>
        </w:tabs>
        <w:ind w:firstLine="709"/>
        <w:jc w:val="both"/>
        <w:rPr>
          <w:sz w:val="22"/>
          <w:szCs w:val="22"/>
        </w:rPr>
      </w:pPr>
    </w:p>
    <w:p w14:paraId="7BF31349" w14:textId="20D9F656" w:rsidR="00114F98" w:rsidRPr="00942E74" w:rsidRDefault="00114F98" w:rsidP="0052327F">
      <w:pPr>
        <w:tabs>
          <w:tab w:val="left" w:pos="4020"/>
        </w:tabs>
        <w:ind w:firstLine="709"/>
        <w:jc w:val="both"/>
        <w:rPr>
          <w:sz w:val="22"/>
          <w:szCs w:val="22"/>
        </w:rPr>
      </w:pPr>
      <w:r>
        <w:rPr>
          <w:b/>
          <w:sz w:val="22"/>
          <w:szCs w:val="22"/>
        </w:rPr>
        <w:t xml:space="preserve">13. </w:t>
      </w:r>
      <w:r w:rsidRPr="00942E74">
        <w:rPr>
          <w:b/>
          <w:sz w:val="22"/>
          <w:szCs w:val="22"/>
        </w:rPr>
        <w:t>СЛУШАЛИ:</w:t>
      </w:r>
      <w:r w:rsidR="000B737D">
        <w:rPr>
          <w:b/>
          <w:sz w:val="22"/>
          <w:szCs w:val="22"/>
        </w:rPr>
        <w:t xml:space="preserve"> </w:t>
      </w:r>
      <w:r w:rsidR="0075054A" w:rsidRPr="0075054A">
        <w:rPr>
          <w:b/>
          <w:sz w:val="22"/>
          <w:szCs w:val="22"/>
        </w:rPr>
        <w:t xml:space="preserve">О корректировке долгосрочных тарифов на тепловую энергию для потребителей ООО «МИЦ» (г.о. Тейково, контур Грозилово) на 2025 год </w:t>
      </w:r>
      <w:r>
        <w:rPr>
          <w:b/>
          <w:sz w:val="22"/>
          <w:szCs w:val="22"/>
        </w:rPr>
        <w:t>(</w:t>
      </w:r>
      <w:r w:rsidR="0075054A">
        <w:rPr>
          <w:b/>
          <w:sz w:val="22"/>
          <w:szCs w:val="22"/>
        </w:rPr>
        <w:t>Бондарева Г</w:t>
      </w:r>
      <w:r>
        <w:rPr>
          <w:b/>
          <w:sz w:val="22"/>
          <w:szCs w:val="22"/>
        </w:rPr>
        <w:t>.В.)</w:t>
      </w:r>
      <w:r w:rsidR="000B737D">
        <w:rPr>
          <w:b/>
          <w:sz w:val="22"/>
          <w:szCs w:val="22"/>
        </w:rPr>
        <w:t>.</w:t>
      </w:r>
    </w:p>
    <w:p w14:paraId="2E8E0624" w14:textId="0D687AC4" w:rsidR="0075054A" w:rsidRPr="0075054A" w:rsidRDefault="0075054A" w:rsidP="0052327F">
      <w:pPr>
        <w:tabs>
          <w:tab w:val="left" w:pos="4020"/>
        </w:tabs>
        <w:ind w:firstLine="709"/>
        <w:jc w:val="both"/>
        <w:rPr>
          <w:sz w:val="22"/>
          <w:szCs w:val="22"/>
        </w:rPr>
      </w:pPr>
      <w:r w:rsidRPr="0075054A">
        <w:rPr>
          <w:sz w:val="22"/>
          <w:szCs w:val="22"/>
        </w:rPr>
        <w:t>В связи с обращени</w:t>
      </w:r>
      <w:r>
        <w:rPr>
          <w:sz w:val="22"/>
          <w:szCs w:val="22"/>
        </w:rPr>
        <w:t>е</w:t>
      </w:r>
      <w:r w:rsidRPr="0075054A">
        <w:rPr>
          <w:sz w:val="22"/>
          <w:szCs w:val="22"/>
        </w:rPr>
        <w:t>м ООО «</w:t>
      </w:r>
      <w:r>
        <w:rPr>
          <w:sz w:val="22"/>
          <w:szCs w:val="22"/>
        </w:rPr>
        <w:t>МИЦ</w:t>
      </w:r>
      <w:r w:rsidRPr="0075054A">
        <w:rPr>
          <w:sz w:val="22"/>
          <w:szCs w:val="22"/>
        </w:rPr>
        <w:t>» приказом Департамента энергетики и тарифов Ивановской области от 0</w:t>
      </w:r>
      <w:r w:rsidR="000B737D">
        <w:rPr>
          <w:sz w:val="22"/>
          <w:szCs w:val="22"/>
        </w:rPr>
        <w:t>2</w:t>
      </w:r>
      <w:r w:rsidRPr="0075054A">
        <w:rPr>
          <w:sz w:val="22"/>
          <w:szCs w:val="22"/>
        </w:rPr>
        <w:t xml:space="preserve">.05.2024 № </w:t>
      </w:r>
      <w:r w:rsidR="00E51438">
        <w:rPr>
          <w:sz w:val="22"/>
          <w:szCs w:val="22"/>
        </w:rPr>
        <w:t>17</w:t>
      </w:r>
      <w:r w:rsidRPr="0075054A">
        <w:rPr>
          <w:sz w:val="22"/>
          <w:szCs w:val="22"/>
        </w:rPr>
        <w:t>-у открыто дело о корректировке долгосрочных тарифов на тепловую энергию на 2025</w:t>
      </w:r>
      <w:r w:rsidR="00E51438">
        <w:rPr>
          <w:sz w:val="22"/>
          <w:szCs w:val="22"/>
        </w:rPr>
        <w:t xml:space="preserve"> </w:t>
      </w:r>
      <w:r w:rsidRPr="0075054A">
        <w:rPr>
          <w:sz w:val="22"/>
          <w:szCs w:val="22"/>
        </w:rPr>
        <w:t>год для потребителей ООО «</w:t>
      </w:r>
      <w:r w:rsidR="00E51438">
        <w:rPr>
          <w:sz w:val="22"/>
          <w:szCs w:val="22"/>
        </w:rPr>
        <w:t>МИЦ</w:t>
      </w:r>
      <w:r w:rsidRPr="0075054A">
        <w:rPr>
          <w:sz w:val="22"/>
          <w:szCs w:val="22"/>
        </w:rPr>
        <w:t xml:space="preserve">» </w:t>
      </w:r>
      <w:r w:rsidR="00E51438" w:rsidRPr="00D6043D">
        <w:rPr>
          <w:sz w:val="22"/>
          <w:szCs w:val="22"/>
        </w:rPr>
        <w:t>потребителей в г.о. Тейково, контур «Грозилово».</w:t>
      </w:r>
    </w:p>
    <w:p w14:paraId="198E5A30" w14:textId="20F1EEEE" w:rsidR="0075054A" w:rsidRPr="0075054A" w:rsidRDefault="0075054A" w:rsidP="0052327F">
      <w:pPr>
        <w:tabs>
          <w:tab w:val="left" w:pos="4020"/>
        </w:tabs>
        <w:ind w:firstLine="709"/>
        <w:jc w:val="both"/>
        <w:rPr>
          <w:sz w:val="22"/>
          <w:szCs w:val="22"/>
        </w:rPr>
      </w:pPr>
      <w:r w:rsidRPr="0075054A">
        <w:rPr>
          <w:sz w:val="22"/>
          <w:szCs w:val="22"/>
        </w:rPr>
        <w:t>Метод регулирования тарифов - метод индексации установленных тарифов определен приказом Департамента энергетики и тарифов Ивановской области в первый год долгосрочного периода 202</w:t>
      </w:r>
      <w:r w:rsidR="00E51438">
        <w:rPr>
          <w:sz w:val="22"/>
          <w:szCs w:val="22"/>
        </w:rPr>
        <w:t>3</w:t>
      </w:r>
      <w:r w:rsidRPr="0075054A">
        <w:rPr>
          <w:sz w:val="22"/>
          <w:szCs w:val="22"/>
        </w:rPr>
        <w:t>-2025 годы от 2</w:t>
      </w:r>
      <w:r w:rsidR="00E51438">
        <w:rPr>
          <w:sz w:val="22"/>
          <w:szCs w:val="22"/>
        </w:rPr>
        <w:t>4</w:t>
      </w:r>
      <w:r w:rsidRPr="0075054A">
        <w:rPr>
          <w:sz w:val="22"/>
          <w:szCs w:val="22"/>
        </w:rPr>
        <w:t>.11.202</w:t>
      </w:r>
      <w:r w:rsidR="00E51438">
        <w:rPr>
          <w:sz w:val="22"/>
          <w:szCs w:val="22"/>
        </w:rPr>
        <w:t>2</w:t>
      </w:r>
      <w:r w:rsidRPr="0075054A">
        <w:rPr>
          <w:sz w:val="22"/>
          <w:szCs w:val="22"/>
        </w:rPr>
        <w:t xml:space="preserve"> года № </w:t>
      </w:r>
      <w:r w:rsidR="00E51438">
        <w:rPr>
          <w:sz w:val="22"/>
          <w:szCs w:val="22"/>
        </w:rPr>
        <w:t>93</w:t>
      </w:r>
      <w:r w:rsidRPr="0075054A">
        <w:rPr>
          <w:sz w:val="22"/>
          <w:szCs w:val="22"/>
        </w:rPr>
        <w:t>-у.</w:t>
      </w:r>
    </w:p>
    <w:p w14:paraId="34B33AC6" w14:textId="77777777" w:rsidR="00E51438" w:rsidRPr="00E51438" w:rsidRDefault="00E51438" w:rsidP="0052327F">
      <w:pPr>
        <w:tabs>
          <w:tab w:val="left" w:pos="4020"/>
        </w:tabs>
        <w:ind w:firstLine="709"/>
        <w:jc w:val="both"/>
        <w:rPr>
          <w:sz w:val="22"/>
          <w:szCs w:val="22"/>
        </w:rPr>
      </w:pPr>
      <w:r w:rsidRPr="00E51438">
        <w:rPr>
          <w:sz w:val="22"/>
          <w:szCs w:val="22"/>
        </w:rPr>
        <w:t>ООО «МИЦ» в г.о. Тейково, контур Грозилово осуществляет регулируемые виды деятельности с использованием имущества, которым владеет на праве аренды имущественного комплекса (котельной) и безвозмездного пользования недвижимым имуществом (объектами теплоснабжения- сетями отопления, ГВС).</w:t>
      </w:r>
    </w:p>
    <w:p w14:paraId="7D43CA7B" w14:textId="77777777" w:rsidR="00E51438" w:rsidRDefault="00E51438" w:rsidP="0052327F">
      <w:pPr>
        <w:tabs>
          <w:tab w:val="left" w:pos="4020"/>
        </w:tabs>
        <w:ind w:firstLine="709"/>
        <w:jc w:val="both"/>
        <w:rPr>
          <w:sz w:val="22"/>
          <w:szCs w:val="22"/>
        </w:rPr>
      </w:pPr>
      <w:r w:rsidRPr="00E51438">
        <w:rPr>
          <w:sz w:val="22"/>
          <w:szCs w:val="22"/>
        </w:rPr>
        <w:t>Тепловая энергия отпускается в теплоносителе в виде воды.</w:t>
      </w:r>
    </w:p>
    <w:p w14:paraId="36A327B8" w14:textId="40C5BF2C" w:rsidR="0075054A" w:rsidRPr="0075054A" w:rsidRDefault="0075054A" w:rsidP="0052327F">
      <w:pPr>
        <w:tabs>
          <w:tab w:val="left" w:pos="4020"/>
        </w:tabs>
        <w:ind w:firstLine="709"/>
        <w:jc w:val="both"/>
        <w:rPr>
          <w:sz w:val="22"/>
          <w:szCs w:val="22"/>
        </w:rPr>
      </w:pPr>
      <w:r w:rsidRPr="0075054A">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C37A180" w14:textId="77777777" w:rsidR="0075054A" w:rsidRPr="0075054A" w:rsidRDefault="0075054A" w:rsidP="0052327F">
      <w:pPr>
        <w:tabs>
          <w:tab w:val="left" w:pos="4020"/>
        </w:tabs>
        <w:ind w:firstLine="709"/>
        <w:jc w:val="both"/>
        <w:rPr>
          <w:sz w:val="22"/>
          <w:szCs w:val="22"/>
        </w:rPr>
      </w:pPr>
      <w:r w:rsidRPr="0075054A">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D3B754D" w14:textId="6818BBA6" w:rsidR="0075054A" w:rsidRPr="0075054A" w:rsidRDefault="0075054A" w:rsidP="0052327F">
      <w:pPr>
        <w:tabs>
          <w:tab w:val="left" w:pos="4020"/>
        </w:tabs>
        <w:ind w:firstLine="709"/>
        <w:jc w:val="both"/>
        <w:rPr>
          <w:sz w:val="22"/>
          <w:szCs w:val="22"/>
        </w:rPr>
      </w:pPr>
      <w:r w:rsidRPr="0075054A">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160B849D" w14:textId="77777777" w:rsidR="00A2255E" w:rsidRPr="001A5149" w:rsidRDefault="00A2255E" w:rsidP="0052327F">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2EB352E" w14:textId="77777777" w:rsidR="00A2255E" w:rsidRPr="001A5149" w:rsidRDefault="00A2255E" w:rsidP="0052327F">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463FDC1" w14:textId="77777777" w:rsidR="00A2255E" w:rsidRPr="001A5149" w:rsidRDefault="00A2255E" w:rsidP="0052327F">
      <w:pPr>
        <w:widowControl/>
        <w:autoSpaceDE w:val="0"/>
        <w:autoSpaceDN w:val="0"/>
        <w:adjustRightInd w:val="0"/>
        <w:ind w:left="30" w:right="30" w:firstLine="679"/>
        <w:jc w:val="both"/>
        <w:rPr>
          <w:rFonts w:eastAsiaTheme="minorHAnsi"/>
          <w:color w:val="000000" w:themeColor="text1"/>
          <w:sz w:val="22"/>
          <w:szCs w:val="22"/>
          <w:lang w:eastAsia="en-US"/>
        </w:rPr>
      </w:pPr>
      <w:r w:rsidRPr="001A5149">
        <w:rPr>
          <w:rFonts w:eastAsiaTheme="minorHAnsi"/>
          <w:color w:val="000000" w:themeColor="text1"/>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66085C91" w14:textId="77777777" w:rsidR="0075054A" w:rsidRPr="0075054A" w:rsidRDefault="0075054A" w:rsidP="0052327F">
      <w:pPr>
        <w:tabs>
          <w:tab w:val="left" w:pos="4020"/>
        </w:tabs>
        <w:ind w:firstLine="709"/>
        <w:jc w:val="both"/>
        <w:rPr>
          <w:sz w:val="22"/>
          <w:szCs w:val="22"/>
        </w:rPr>
      </w:pPr>
      <w:r w:rsidRPr="0075054A">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9D41CB0" w14:textId="77777777" w:rsidR="0075054A" w:rsidRPr="0075054A" w:rsidRDefault="0075054A" w:rsidP="0052327F">
      <w:pPr>
        <w:tabs>
          <w:tab w:val="left" w:pos="4020"/>
        </w:tabs>
        <w:ind w:firstLine="709"/>
        <w:jc w:val="both"/>
        <w:rPr>
          <w:sz w:val="22"/>
          <w:szCs w:val="22"/>
        </w:rPr>
      </w:pPr>
      <w:r w:rsidRPr="0075054A">
        <w:rPr>
          <w:sz w:val="22"/>
          <w:szCs w:val="22"/>
        </w:rPr>
        <w:t xml:space="preserve">По результатам экспертизы материалов тарифного дела подготовлено экспертное заключение. </w:t>
      </w:r>
    </w:p>
    <w:p w14:paraId="095D6901" w14:textId="60CDAB89" w:rsidR="0075054A" w:rsidRPr="0075054A" w:rsidRDefault="0075054A" w:rsidP="0052327F">
      <w:pPr>
        <w:tabs>
          <w:tab w:val="left" w:pos="4020"/>
        </w:tabs>
        <w:ind w:firstLine="709"/>
        <w:jc w:val="both"/>
        <w:rPr>
          <w:sz w:val="22"/>
          <w:szCs w:val="22"/>
        </w:rPr>
      </w:pPr>
      <w:r w:rsidRPr="0075054A">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1</w:t>
      </w:r>
      <w:r w:rsidR="008A6881">
        <w:rPr>
          <w:sz w:val="22"/>
          <w:szCs w:val="22"/>
        </w:rPr>
        <w:t>3</w:t>
      </w:r>
      <w:r w:rsidRPr="0075054A">
        <w:rPr>
          <w:sz w:val="22"/>
          <w:szCs w:val="22"/>
        </w:rPr>
        <w:t>/1.</w:t>
      </w:r>
    </w:p>
    <w:p w14:paraId="5F91EF67" w14:textId="7A2480C9" w:rsidR="0075054A" w:rsidRPr="0075054A" w:rsidRDefault="0075054A" w:rsidP="0052327F">
      <w:pPr>
        <w:tabs>
          <w:tab w:val="left" w:pos="4020"/>
        </w:tabs>
        <w:ind w:firstLine="709"/>
        <w:jc w:val="both"/>
        <w:rPr>
          <w:sz w:val="22"/>
          <w:szCs w:val="22"/>
        </w:rPr>
      </w:pPr>
      <w:r w:rsidRPr="0075054A">
        <w:rPr>
          <w:sz w:val="22"/>
          <w:szCs w:val="22"/>
        </w:rPr>
        <w:t>Теплоснабжающая организация ознакомлена с предлагаемыми к утверждению уровнями тарифов на тепловую энергию. Письмом от 1</w:t>
      </w:r>
      <w:r w:rsidR="008A6881">
        <w:rPr>
          <w:sz w:val="22"/>
          <w:szCs w:val="22"/>
        </w:rPr>
        <w:t>1</w:t>
      </w:r>
      <w:r w:rsidRPr="0075054A">
        <w:rPr>
          <w:sz w:val="22"/>
          <w:szCs w:val="22"/>
        </w:rPr>
        <w:t xml:space="preserve">.10.2024 № </w:t>
      </w:r>
      <w:r w:rsidR="008A6881">
        <w:rPr>
          <w:sz w:val="22"/>
          <w:szCs w:val="22"/>
        </w:rPr>
        <w:t>179</w:t>
      </w:r>
      <w:r w:rsidRPr="0075054A">
        <w:rPr>
          <w:sz w:val="22"/>
          <w:szCs w:val="22"/>
        </w:rPr>
        <w:t xml:space="preserve"> ТСО направлено согласие к уровням, предлагаемых к утверждению тарифов.</w:t>
      </w:r>
    </w:p>
    <w:p w14:paraId="7C9A2A6A" w14:textId="77777777" w:rsidR="0075054A" w:rsidRPr="0075054A" w:rsidRDefault="0075054A" w:rsidP="0052327F">
      <w:pPr>
        <w:tabs>
          <w:tab w:val="left" w:pos="4020"/>
        </w:tabs>
        <w:ind w:firstLine="709"/>
        <w:jc w:val="both"/>
        <w:rPr>
          <w:sz w:val="22"/>
          <w:szCs w:val="22"/>
        </w:rPr>
      </w:pPr>
      <w:r w:rsidRPr="0075054A">
        <w:rPr>
          <w:sz w:val="22"/>
          <w:szCs w:val="22"/>
        </w:rPr>
        <w:t>РЕШИЛИ:</w:t>
      </w:r>
    </w:p>
    <w:p w14:paraId="1A1B0F38" w14:textId="3E1ECDA9" w:rsidR="00114F98" w:rsidRDefault="0075054A" w:rsidP="0052327F">
      <w:pPr>
        <w:tabs>
          <w:tab w:val="left" w:pos="4020"/>
        </w:tabs>
        <w:ind w:firstLine="709"/>
        <w:jc w:val="both"/>
        <w:rPr>
          <w:sz w:val="22"/>
          <w:szCs w:val="22"/>
        </w:rPr>
      </w:pPr>
      <w:r w:rsidRPr="0075054A">
        <w:rPr>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5546F680" w14:textId="77777777" w:rsidR="008A6881" w:rsidRDefault="008A6881" w:rsidP="0052327F">
      <w:pPr>
        <w:tabs>
          <w:tab w:val="left" w:pos="993"/>
        </w:tabs>
        <w:ind w:firstLine="709"/>
        <w:jc w:val="both"/>
        <w:rPr>
          <w:sz w:val="22"/>
          <w:szCs w:val="22"/>
        </w:rPr>
      </w:pPr>
      <w:r w:rsidRPr="008A6881">
        <w:rPr>
          <w:sz w:val="22"/>
          <w:szCs w:val="22"/>
        </w:rPr>
        <w:t>1.</w:t>
      </w:r>
      <w:r w:rsidRPr="008A6881">
        <w:rPr>
          <w:sz w:val="22"/>
          <w:szCs w:val="22"/>
        </w:rPr>
        <w:tab/>
        <w:t xml:space="preserve">С 01.01.2025 произвести корректировку установленных долгосрочных тарифов на тепловую энергию для потребителей ООО «МИЦ» (г.о. Тейково, контур Грозилово) на 2025 год, изложив приложение 1 к постановлению Департамента энергетики и тарифов Ивановской области от 30.11.2022 № </w:t>
      </w:r>
      <w:r w:rsidRPr="008A6881">
        <w:rPr>
          <w:sz w:val="22"/>
          <w:szCs w:val="22"/>
        </w:rPr>
        <w:lastRenderedPageBreak/>
        <w:t>56-т/1 в новой редакции</w:t>
      </w:r>
      <w:r>
        <w:rPr>
          <w:sz w:val="22"/>
          <w:szCs w:val="22"/>
        </w:rPr>
        <w:t>:</w:t>
      </w:r>
    </w:p>
    <w:p w14:paraId="38B6D0F8" w14:textId="77777777" w:rsidR="008A6881" w:rsidRPr="008A6881" w:rsidRDefault="008A6881" w:rsidP="0052327F">
      <w:pPr>
        <w:widowControl/>
        <w:autoSpaceDE w:val="0"/>
        <w:autoSpaceDN w:val="0"/>
        <w:adjustRightInd w:val="0"/>
        <w:jc w:val="right"/>
        <w:rPr>
          <w:sz w:val="22"/>
          <w:szCs w:val="22"/>
        </w:rPr>
      </w:pPr>
      <w:r w:rsidRPr="008A6881">
        <w:rPr>
          <w:sz w:val="22"/>
          <w:szCs w:val="22"/>
        </w:rPr>
        <w:t xml:space="preserve"> Приложение 1 к постановлению Департамента энергетики и тарифов</w:t>
      </w:r>
    </w:p>
    <w:p w14:paraId="587B7F8D" w14:textId="77777777" w:rsidR="008A6881" w:rsidRPr="008A6881" w:rsidRDefault="008A6881" w:rsidP="0052327F">
      <w:pPr>
        <w:widowControl/>
        <w:autoSpaceDE w:val="0"/>
        <w:autoSpaceDN w:val="0"/>
        <w:adjustRightInd w:val="0"/>
        <w:jc w:val="right"/>
        <w:rPr>
          <w:sz w:val="22"/>
          <w:szCs w:val="22"/>
        </w:rPr>
      </w:pPr>
      <w:r w:rsidRPr="008A6881">
        <w:rPr>
          <w:sz w:val="22"/>
          <w:szCs w:val="22"/>
        </w:rPr>
        <w:t xml:space="preserve">                                                                                      Ивановской области от 30.11.2022 № 56-т/1</w:t>
      </w:r>
    </w:p>
    <w:p w14:paraId="3D11A01E" w14:textId="77777777" w:rsidR="008A6881" w:rsidRPr="008A6881" w:rsidRDefault="008A6881" w:rsidP="0052327F">
      <w:pPr>
        <w:widowControl/>
        <w:autoSpaceDE w:val="0"/>
        <w:autoSpaceDN w:val="0"/>
        <w:adjustRightInd w:val="0"/>
        <w:jc w:val="center"/>
        <w:rPr>
          <w:sz w:val="22"/>
          <w:szCs w:val="22"/>
        </w:rPr>
      </w:pPr>
      <w:r w:rsidRPr="008A6881">
        <w:rPr>
          <w:sz w:val="22"/>
          <w:szCs w:val="22"/>
        </w:rPr>
        <w:t>Тарифы на тепловую энергию (мощность), поставляемую потребителям</w:t>
      </w: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560"/>
        <w:gridCol w:w="850"/>
        <w:gridCol w:w="1134"/>
        <w:gridCol w:w="1276"/>
        <w:gridCol w:w="578"/>
        <w:gridCol w:w="720"/>
        <w:gridCol w:w="720"/>
        <w:gridCol w:w="540"/>
        <w:gridCol w:w="720"/>
      </w:tblGrid>
      <w:tr w:rsidR="008A6881" w:rsidRPr="008A6881" w14:paraId="121C0C89" w14:textId="77777777" w:rsidTr="00C43E37">
        <w:trPr>
          <w:trHeight w:val="97"/>
        </w:trPr>
        <w:tc>
          <w:tcPr>
            <w:tcW w:w="474" w:type="dxa"/>
            <w:gridSpan w:val="2"/>
            <w:vMerge w:val="restart"/>
            <w:shd w:val="clear" w:color="auto" w:fill="auto"/>
            <w:vAlign w:val="center"/>
          </w:tcPr>
          <w:p w14:paraId="573256B7" w14:textId="77777777" w:rsidR="008A6881" w:rsidRPr="008A6881" w:rsidRDefault="008A6881" w:rsidP="0052327F">
            <w:pPr>
              <w:widowControl/>
              <w:jc w:val="center"/>
              <w:rPr>
                <w:sz w:val="22"/>
                <w:szCs w:val="22"/>
              </w:rPr>
            </w:pPr>
            <w:r w:rsidRPr="008A6881">
              <w:rPr>
                <w:sz w:val="22"/>
                <w:szCs w:val="22"/>
              </w:rPr>
              <w:t>№ п/п</w:t>
            </w:r>
          </w:p>
        </w:tc>
        <w:tc>
          <w:tcPr>
            <w:tcW w:w="2078" w:type="dxa"/>
            <w:vMerge w:val="restart"/>
            <w:shd w:val="clear" w:color="auto" w:fill="auto"/>
            <w:vAlign w:val="center"/>
          </w:tcPr>
          <w:p w14:paraId="41358093" w14:textId="77777777" w:rsidR="008A6881" w:rsidRPr="008A6881" w:rsidRDefault="008A6881" w:rsidP="0052327F">
            <w:pPr>
              <w:widowControl/>
              <w:jc w:val="center"/>
              <w:rPr>
                <w:sz w:val="22"/>
                <w:szCs w:val="22"/>
              </w:rPr>
            </w:pPr>
            <w:r w:rsidRPr="008A6881">
              <w:rPr>
                <w:sz w:val="22"/>
                <w:szCs w:val="22"/>
              </w:rPr>
              <w:t>Наименование регулируемой организации</w:t>
            </w:r>
          </w:p>
        </w:tc>
        <w:tc>
          <w:tcPr>
            <w:tcW w:w="1560" w:type="dxa"/>
            <w:vMerge w:val="restart"/>
            <w:shd w:val="clear" w:color="auto" w:fill="auto"/>
            <w:noWrap/>
            <w:vAlign w:val="center"/>
          </w:tcPr>
          <w:p w14:paraId="3C9255ED" w14:textId="77777777" w:rsidR="008A6881" w:rsidRPr="008A6881" w:rsidRDefault="008A6881" w:rsidP="0052327F">
            <w:pPr>
              <w:widowControl/>
              <w:jc w:val="center"/>
              <w:rPr>
                <w:sz w:val="22"/>
                <w:szCs w:val="22"/>
              </w:rPr>
            </w:pPr>
            <w:r w:rsidRPr="008A6881">
              <w:rPr>
                <w:sz w:val="22"/>
                <w:szCs w:val="22"/>
              </w:rPr>
              <w:t>Вид тарифа</w:t>
            </w:r>
          </w:p>
        </w:tc>
        <w:tc>
          <w:tcPr>
            <w:tcW w:w="850" w:type="dxa"/>
            <w:vMerge w:val="restart"/>
            <w:shd w:val="clear" w:color="auto" w:fill="auto"/>
            <w:noWrap/>
            <w:vAlign w:val="center"/>
          </w:tcPr>
          <w:p w14:paraId="54F74CB9" w14:textId="77777777" w:rsidR="008A6881" w:rsidRPr="008A6881" w:rsidRDefault="008A6881" w:rsidP="0052327F">
            <w:pPr>
              <w:widowControl/>
              <w:jc w:val="center"/>
              <w:rPr>
                <w:sz w:val="22"/>
                <w:szCs w:val="22"/>
              </w:rPr>
            </w:pPr>
            <w:r w:rsidRPr="008A6881">
              <w:rPr>
                <w:sz w:val="22"/>
                <w:szCs w:val="22"/>
              </w:rPr>
              <w:t>Год</w:t>
            </w:r>
          </w:p>
        </w:tc>
        <w:tc>
          <w:tcPr>
            <w:tcW w:w="2410" w:type="dxa"/>
            <w:gridSpan w:val="2"/>
            <w:shd w:val="clear" w:color="auto" w:fill="auto"/>
            <w:noWrap/>
            <w:vAlign w:val="center"/>
          </w:tcPr>
          <w:p w14:paraId="2E473711" w14:textId="77777777" w:rsidR="008A6881" w:rsidRPr="008A6881" w:rsidRDefault="008A6881" w:rsidP="0052327F">
            <w:pPr>
              <w:widowControl/>
              <w:jc w:val="center"/>
              <w:rPr>
                <w:sz w:val="22"/>
                <w:szCs w:val="22"/>
              </w:rPr>
            </w:pPr>
            <w:r w:rsidRPr="008A6881">
              <w:rPr>
                <w:sz w:val="22"/>
                <w:szCs w:val="22"/>
              </w:rPr>
              <w:t>Вода</w:t>
            </w:r>
          </w:p>
        </w:tc>
        <w:tc>
          <w:tcPr>
            <w:tcW w:w="2558" w:type="dxa"/>
            <w:gridSpan w:val="4"/>
            <w:shd w:val="clear" w:color="auto" w:fill="auto"/>
            <w:noWrap/>
            <w:vAlign w:val="center"/>
          </w:tcPr>
          <w:p w14:paraId="7D184331" w14:textId="77777777" w:rsidR="008A6881" w:rsidRPr="008A6881" w:rsidRDefault="008A6881" w:rsidP="0052327F">
            <w:pPr>
              <w:widowControl/>
              <w:jc w:val="center"/>
              <w:rPr>
                <w:sz w:val="22"/>
                <w:szCs w:val="22"/>
              </w:rPr>
            </w:pPr>
            <w:r w:rsidRPr="008A6881">
              <w:rPr>
                <w:sz w:val="22"/>
                <w:szCs w:val="22"/>
              </w:rPr>
              <w:t>Отборный пар давлением</w:t>
            </w:r>
          </w:p>
        </w:tc>
        <w:tc>
          <w:tcPr>
            <w:tcW w:w="720" w:type="dxa"/>
            <w:vMerge w:val="restart"/>
            <w:shd w:val="clear" w:color="auto" w:fill="auto"/>
            <w:vAlign w:val="center"/>
          </w:tcPr>
          <w:p w14:paraId="26D69B99" w14:textId="77777777" w:rsidR="008A6881" w:rsidRPr="008A6881" w:rsidRDefault="008A6881" w:rsidP="0052327F">
            <w:pPr>
              <w:widowControl/>
              <w:jc w:val="center"/>
              <w:rPr>
                <w:sz w:val="22"/>
                <w:szCs w:val="22"/>
              </w:rPr>
            </w:pPr>
            <w:r w:rsidRPr="008A6881">
              <w:rPr>
                <w:sz w:val="22"/>
                <w:szCs w:val="22"/>
              </w:rPr>
              <w:t>Острый и редуцированный пар</w:t>
            </w:r>
          </w:p>
        </w:tc>
      </w:tr>
      <w:tr w:rsidR="008A6881" w:rsidRPr="008A6881" w14:paraId="7C60DF7A" w14:textId="77777777" w:rsidTr="00C43E37">
        <w:trPr>
          <w:trHeight w:val="1270"/>
        </w:trPr>
        <w:tc>
          <w:tcPr>
            <w:tcW w:w="474" w:type="dxa"/>
            <w:gridSpan w:val="2"/>
            <w:vMerge/>
            <w:tcBorders>
              <w:bottom w:val="single" w:sz="4" w:space="0" w:color="auto"/>
            </w:tcBorders>
            <w:shd w:val="clear" w:color="auto" w:fill="auto"/>
            <w:noWrap/>
            <w:vAlign w:val="center"/>
          </w:tcPr>
          <w:p w14:paraId="59198FFA" w14:textId="77777777" w:rsidR="008A6881" w:rsidRPr="008A6881" w:rsidRDefault="008A6881" w:rsidP="0052327F">
            <w:pPr>
              <w:widowControl/>
              <w:jc w:val="center"/>
              <w:rPr>
                <w:sz w:val="22"/>
                <w:szCs w:val="22"/>
              </w:rPr>
            </w:pPr>
          </w:p>
        </w:tc>
        <w:tc>
          <w:tcPr>
            <w:tcW w:w="2078" w:type="dxa"/>
            <w:vMerge/>
            <w:tcBorders>
              <w:bottom w:val="single" w:sz="4" w:space="0" w:color="auto"/>
            </w:tcBorders>
            <w:shd w:val="clear" w:color="auto" w:fill="auto"/>
            <w:vAlign w:val="center"/>
          </w:tcPr>
          <w:p w14:paraId="44B54A1A" w14:textId="77777777" w:rsidR="008A6881" w:rsidRPr="008A6881" w:rsidRDefault="008A6881" w:rsidP="0052327F">
            <w:pPr>
              <w:widowControl/>
              <w:rPr>
                <w:sz w:val="22"/>
                <w:szCs w:val="22"/>
              </w:rPr>
            </w:pPr>
          </w:p>
        </w:tc>
        <w:tc>
          <w:tcPr>
            <w:tcW w:w="1560" w:type="dxa"/>
            <w:vMerge/>
            <w:tcBorders>
              <w:bottom w:val="single" w:sz="4" w:space="0" w:color="auto"/>
            </w:tcBorders>
            <w:shd w:val="clear" w:color="auto" w:fill="auto"/>
            <w:noWrap/>
            <w:vAlign w:val="center"/>
          </w:tcPr>
          <w:p w14:paraId="79E8B0F1" w14:textId="77777777" w:rsidR="008A6881" w:rsidRPr="008A6881" w:rsidRDefault="008A6881" w:rsidP="0052327F">
            <w:pPr>
              <w:widowControl/>
              <w:jc w:val="center"/>
              <w:rPr>
                <w:sz w:val="22"/>
                <w:szCs w:val="22"/>
              </w:rPr>
            </w:pPr>
          </w:p>
        </w:tc>
        <w:tc>
          <w:tcPr>
            <w:tcW w:w="850" w:type="dxa"/>
            <w:vMerge/>
            <w:tcBorders>
              <w:bottom w:val="single" w:sz="4" w:space="0" w:color="auto"/>
            </w:tcBorders>
            <w:shd w:val="clear" w:color="auto" w:fill="auto"/>
            <w:noWrap/>
            <w:vAlign w:val="center"/>
          </w:tcPr>
          <w:p w14:paraId="6ED90429" w14:textId="77777777" w:rsidR="008A6881" w:rsidRPr="008A6881" w:rsidRDefault="008A6881" w:rsidP="0052327F">
            <w:pPr>
              <w:widowControl/>
              <w:jc w:val="center"/>
              <w:rPr>
                <w:sz w:val="22"/>
                <w:szCs w:val="22"/>
              </w:rPr>
            </w:pPr>
          </w:p>
        </w:tc>
        <w:tc>
          <w:tcPr>
            <w:tcW w:w="1134" w:type="dxa"/>
            <w:tcBorders>
              <w:bottom w:val="single" w:sz="4" w:space="0" w:color="auto"/>
            </w:tcBorders>
            <w:shd w:val="clear" w:color="auto" w:fill="auto"/>
            <w:noWrap/>
            <w:vAlign w:val="center"/>
          </w:tcPr>
          <w:p w14:paraId="1681876B" w14:textId="77777777" w:rsidR="008A6881" w:rsidRPr="008A6881" w:rsidRDefault="008A6881" w:rsidP="0052327F">
            <w:pPr>
              <w:widowControl/>
              <w:jc w:val="center"/>
              <w:rPr>
                <w:sz w:val="22"/>
                <w:szCs w:val="22"/>
              </w:rPr>
            </w:pPr>
            <w:r w:rsidRPr="008A6881">
              <w:rPr>
                <w:sz w:val="22"/>
                <w:szCs w:val="22"/>
              </w:rPr>
              <w:t>1 полугодие</w:t>
            </w:r>
          </w:p>
        </w:tc>
        <w:tc>
          <w:tcPr>
            <w:tcW w:w="1276" w:type="dxa"/>
            <w:tcBorders>
              <w:bottom w:val="single" w:sz="4" w:space="0" w:color="auto"/>
            </w:tcBorders>
            <w:vAlign w:val="center"/>
          </w:tcPr>
          <w:p w14:paraId="0234C45B" w14:textId="77777777" w:rsidR="008A6881" w:rsidRPr="008A6881" w:rsidRDefault="008A6881" w:rsidP="0052327F">
            <w:pPr>
              <w:widowControl/>
              <w:jc w:val="center"/>
              <w:rPr>
                <w:sz w:val="22"/>
                <w:szCs w:val="22"/>
              </w:rPr>
            </w:pPr>
            <w:r w:rsidRPr="008A6881">
              <w:rPr>
                <w:sz w:val="22"/>
                <w:szCs w:val="22"/>
              </w:rPr>
              <w:t>2 полугодие</w:t>
            </w:r>
          </w:p>
        </w:tc>
        <w:tc>
          <w:tcPr>
            <w:tcW w:w="578" w:type="dxa"/>
            <w:tcBorders>
              <w:bottom w:val="single" w:sz="4" w:space="0" w:color="auto"/>
            </w:tcBorders>
            <w:shd w:val="clear" w:color="auto" w:fill="auto"/>
            <w:vAlign w:val="center"/>
          </w:tcPr>
          <w:p w14:paraId="3D5D782D" w14:textId="77777777" w:rsidR="008A6881" w:rsidRPr="008A6881" w:rsidRDefault="008A6881" w:rsidP="0052327F">
            <w:pPr>
              <w:jc w:val="center"/>
              <w:rPr>
                <w:sz w:val="22"/>
                <w:szCs w:val="22"/>
              </w:rPr>
            </w:pPr>
            <w:r w:rsidRPr="008A6881">
              <w:rPr>
                <w:sz w:val="22"/>
                <w:szCs w:val="22"/>
              </w:rPr>
              <w:t>от 1,2 до 2,5 кг/</w:t>
            </w:r>
          </w:p>
          <w:p w14:paraId="45D83B21" w14:textId="77777777" w:rsidR="008A6881" w:rsidRPr="008A6881" w:rsidRDefault="008A6881" w:rsidP="0052327F">
            <w:pPr>
              <w:widowControl/>
              <w:jc w:val="center"/>
              <w:rPr>
                <w:sz w:val="22"/>
                <w:szCs w:val="22"/>
              </w:rPr>
            </w:pPr>
            <w:r w:rsidRPr="008A6881">
              <w:rPr>
                <w:sz w:val="22"/>
                <w:szCs w:val="22"/>
              </w:rPr>
              <w:t>см</w:t>
            </w:r>
            <w:r w:rsidRPr="008A6881">
              <w:rPr>
                <w:sz w:val="22"/>
                <w:szCs w:val="22"/>
                <w:vertAlign w:val="superscript"/>
              </w:rPr>
              <w:t>2</w:t>
            </w:r>
          </w:p>
        </w:tc>
        <w:tc>
          <w:tcPr>
            <w:tcW w:w="720" w:type="dxa"/>
            <w:tcBorders>
              <w:bottom w:val="single" w:sz="4" w:space="0" w:color="auto"/>
            </w:tcBorders>
            <w:vAlign w:val="center"/>
          </w:tcPr>
          <w:p w14:paraId="1361373C" w14:textId="77777777" w:rsidR="008A6881" w:rsidRPr="008A6881" w:rsidRDefault="008A6881" w:rsidP="0052327F">
            <w:pPr>
              <w:widowControl/>
              <w:jc w:val="center"/>
              <w:rPr>
                <w:sz w:val="22"/>
                <w:szCs w:val="22"/>
              </w:rPr>
            </w:pPr>
            <w:r w:rsidRPr="008A6881">
              <w:rPr>
                <w:sz w:val="22"/>
                <w:szCs w:val="22"/>
              </w:rPr>
              <w:t>от 2,5 до 7,0 кг/см</w:t>
            </w:r>
            <w:r w:rsidRPr="008A6881">
              <w:rPr>
                <w:sz w:val="22"/>
                <w:szCs w:val="22"/>
                <w:vertAlign w:val="superscript"/>
              </w:rPr>
              <w:t>2</w:t>
            </w:r>
          </w:p>
        </w:tc>
        <w:tc>
          <w:tcPr>
            <w:tcW w:w="720" w:type="dxa"/>
            <w:tcBorders>
              <w:bottom w:val="single" w:sz="4" w:space="0" w:color="auto"/>
            </w:tcBorders>
            <w:vAlign w:val="center"/>
          </w:tcPr>
          <w:p w14:paraId="1390AEE6" w14:textId="77777777" w:rsidR="008A6881" w:rsidRPr="008A6881" w:rsidRDefault="008A6881" w:rsidP="0052327F">
            <w:pPr>
              <w:widowControl/>
              <w:jc w:val="center"/>
              <w:rPr>
                <w:sz w:val="22"/>
                <w:szCs w:val="22"/>
              </w:rPr>
            </w:pPr>
            <w:r w:rsidRPr="008A6881">
              <w:rPr>
                <w:sz w:val="22"/>
                <w:szCs w:val="22"/>
              </w:rPr>
              <w:t>от 7,0 до 13,0 кг/</w:t>
            </w:r>
          </w:p>
          <w:p w14:paraId="30926694" w14:textId="77777777" w:rsidR="008A6881" w:rsidRPr="008A6881" w:rsidRDefault="008A6881" w:rsidP="0052327F">
            <w:pPr>
              <w:widowControl/>
              <w:jc w:val="center"/>
              <w:rPr>
                <w:sz w:val="22"/>
                <w:szCs w:val="22"/>
              </w:rPr>
            </w:pPr>
            <w:r w:rsidRPr="008A6881">
              <w:rPr>
                <w:sz w:val="22"/>
                <w:szCs w:val="22"/>
              </w:rPr>
              <w:t>см</w:t>
            </w:r>
            <w:r w:rsidRPr="008A6881">
              <w:rPr>
                <w:sz w:val="22"/>
                <w:szCs w:val="22"/>
                <w:vertAlign w:val="superscript"/>
              </w:rPr>
              <w:t>2</w:t>
            </w:r>
          </w:p>
        </w:tc>
        <w:tc>
          <w:tcPr>
            <w:tcW w:w="540" w:type="dxa"/>
            <w:tcBorders>
              <w:bottom w:val="single" w:sz="4" w:space="0" w:color="auto"/>
            </w:tcBorders>
            <w:vAlign w:val="center"/>
          </w:tcPr>
          <w:p w14:paraId="7B75F801" w14:textId="77777777" w:rsidR="008A6881" w:rsidRPr="008A6881" w:rsidRDefault="008A6881" w:rsidP="0052327F">
            <w:pPr>
              <w:widowControl/>
              <w:ind w:right="-108" w:hanging="109"/>
              <w:jc w:val="center"/>
              <w:rPr>
                <w:sz w:val="22"/>
                <w:szCs w:val="22"/>
              </w:rPr>
            </w:pPr>
            <w:r w:rsidRPr="008A6881">
              <w:rPr>
                <w:sz w:val="22"/>
                <w:szCs w:val="22"/>
              </w:rPr>
              <w:t>Свыше 13,0 кг/</w:t>
            </w:r>
          </w:p>
          <w:p w14:paraId="77B84010" w14:textId="77777777" w:rsidR="008A6881" w:rsidRPr="008A6881" w:rsidRDefault="008A6881" w:rsidP="0052327F">
            <w:pPr>
              <w:widowControl/>
              <w:jc w:val="center"/>
              <w:rPr>
                <w:sz w:val="22"/>
                <w:szCs w:val="22"/>
              </w:rPr>
            </w:pPr>
            <w:r w:rsidRPr="008A6881">
              <w:rPr>
                <w:sz w:val="22"/>
                <w:szCs w:val="22"/>
              </w:rPr>
              <w:t>см</w:t>
            </w:r>
            <w:r w:rsidRPr="008A6881">
              <w:rPr>
                <w:sz w:val="22"/>
                <w:szCs w:val="22"/>
                <w:vertAlign w:val="superscript"/>
              </w:rPr>
              <w:t>2</w:t>
            </w:r>
          </w:p>
        </w:tc>
        <w:tc>
          <w:tcPr>
            <w:tcW w:w="720" w:type="dxa"/>
            <w:vMerge/>
            <w:tcBorders>
              <w:bottom w:val="single" w:sz="4" w:space="0" w:color="auto"/>
            </w:tcBorders>
            <w:shd w:val="clear" w:color="auto" w:fill="auto"/>
            <w:vAlign w:val="center"/>
          </w:tcPr>
          <w:p w14:paraId="727E8FD5" w14:textId="77777777" w:rsidR="008A6881" w:rsidRPr="008A6881" w:rsidRDefault="008A6881" w:rsidP="0052327F">
            <w:pPr>
              <w:jc w:val="center"/>
              <w:rPr>
                <w:sz w:val="22"/>
                <w:szCs w:val="22"/>
              </w:rPr>
            </w:pPr>
          </w:p>
        </w:tc>
      </w:tr>
      <w:tr w:rsidR="008A6881" w:rsidRPr="008A6881" w14:paraId="27B2277F" w14:textId="77777777" w:rsidTr="00C43E37">
        <w:trPr>
          <w:trHeight w:val="329"/>
        </w:trPr>
        <w:tc>
          <w:tcPr>
            <w:tcW w:w="10650" w:type="dxa"/>
            <w:gridSpan w:val="12"/>
            <w:shd w:val="clear" w:color="auto" w:fill="auto"/>
            <w:noWrap/>
            <w:vAlign w:val="center"/>
          </w:tcPr>
          <w:p w14:paraId="2B6A4A53" w14:textId="77777777" w:rsidR="008A6881" w:rsidRPr="008A6881" w:rsidRDefault="008A6881" w:rsidP="0052327F">
            <w:pPr>
              <w:jc w:val="center"/>
              <w:rPr>
                <w:sz w:val="22"/>
                <w:szCs w:val="22"/>
              </w:rPr>
            </w:pPr>
            <w:r w:rsidRPr="008A6881">
              <w:rPr>
                <w:sz w:val="22"/>
                <w:szCs w:val="22"/>
              </w:rPr>
              <w:t>Для потребителей, в случае отсутствия дифференциации тарифов по схеме подключения</w:t>
            </w:r>
          </w:p>
        </w:tc>
      </w:tr>
      <w:tr w:rsidR="008A6881" w:rsidRPr="008A6881" w14:paraId="3CD9ACBF" w14:textId="77777777" w:rsidTr="00C43E37">
        <w:trPr>
          <w:trHeight w:val="397"/>
        </w:trPr>
        <w:tc>
          <w:tcPr>
            <w:tcW w:w="392" w:type="dxa"/>
            <w:vMerge w:val="restart"/>
            <w:shd w:val="clear" w:color="auto" w:fill="auto"/>
            <w:noWrap/>
            <w:vAlign w:val="center"/>
          </w:tcPr>
          <w:p w14:paraId="78A208B4" w14:textId="77777777" w:rsidR="008A6881" w:rsidRPr="008A6881" w:rsidRDefault="008A6881" w:rsidP="0052327F">
            <w:pPr>
              <w:jc w:val="center"/>
              <w:rPr>
                <w:sz w:val="22"/>
                <w:szCs w:val="22"/>
              </w:rPr>
            </w:pPr>
            <w:r w:rsidRPr="008A6881">
              <w:rPr>
                <w:sz w:val="22"/>
                <w:szCs w:val="22"/>
              </w:rPr>
              <w:t>1.</w:t>
            </w:r>
          </w:p>
        </w:tc>
        <w:tc>
          <w:tcPr>
            <w:tcW w:w="2160" w:type="dxa"/>
            <w:gridSpan w:val="2"/>
            <w:vMerge w:val="restart"/>
            <w:shd w:val="clear" w:color="auto" w:fill="auto"/>
            <w:vAlign w:val="center"/>
          </w:tcPr>
          <w:p w14:paraId="7B34CBDC" w14:textId="77777777" w:rsidR="008A6881" w:rsidRPr="008A6881" w:rsidRDefault="008A6881" w:rsidP="0052327F">
            <w:pPr>
              <w:widowControl/>
              <w:ind w:right="-108"/>
              <w:rPr>
                <w:sz w:val="22"/>
              </w:rPr>
            </w:pPr>
            <w:r w:rsidRPr="008A6881">
              <w:rPr>
                <w:sz w:val="22"/>
              </w:rPr>
              <w:t>ООО «МИЦ» (г.о. Тейково, контур Грозилово)</w:t>
            </w:r>
          </w:p>
        </w:tc>
        <w:tc>
          <w:tcPr>
            <w:tcW w:w="1560" w:type="dxa"/>
            <w:vMerge w:val="restart"/>
            <w:shd w:val="clear" w:color="auto" w:fill="auto"/>
            <w:vAlign w:val="center"/>
          </w:tcPr>
          <w:p w14:paraId="337DBB79" w14:textId="77777777" w:rsidR="008A6881" w:rsidRPr="008A6881" w:rsidRDefault="008A6881" w:rsidP="0052327F">
            <w:pPr>
              <w:widowControl/>
              <w:jc w:val="center"/>
              <w:rPr>
                <w:sz w:val="22"/>
                <w:szCs w:val="22"/>
              </w:rPr>
            </w:pPr>
            <w:r w:rsidRPr="008A6881">
              <w:rPr>
                <w:sz w:val="22"/>
                <w:szCs w:val="22"/>
              </w:rPr>
              <w:t>Одноставочный, руб./ Гкал, НДС не облагается</w:t>
            </w:r>
          </w:p>
        </w:tc>
        <w:tc>
          <w:tcPr>
            <w:tcW w:w="850" w:type="dxa"/>
            <w:shd w:val="clear" w:color="auto" w:fill="auto"/>
            <w:noWrap/>
            <w:vAlign w:val="center"/>
          </w:tcPr>
          <w:p w14:paraId="798DD0DE" w14:textId="77777777" w:rsidR="008A6881" w:rsidRPr="008A6881" w:rsidRDefault="008A6881" w:rsidP="0052327F">
            <w:pPr>
              <w:jc w:val="center"/>
              <w:rPr>
                <w:sz w:val="22"/>
              </w:rPr>
            </w:pPr>
            <w:r w:rsidRPr="008A6881">
              <w:rPr>
                <w:sz w:val="22"/>
              </w:rPr>
              <w:t>2023</w:t>
            </w:r>
          </w:p>
        </w:tc>
        <w:tc>
          <w:tcPr>
            <w:tcW w:w="2410" w:type="dxa"/>
            <w:gridSpan w:val="2"/>
            <w:shd w:val="clear" w:color="auto" w:fill="auto"/>
            <w:noWrap/>
            <w:vAlign w:val="center"/>
          </w:tcPr>
          <w:p w14:paraId="5092D287" w14:textId="77777777" w:rsidR="008A6881" w:rsidRPr="008A6881" w:rsidRDefault="008A6881" w:rsidP="0052327F">
            <w:pPr>
              <w:jc w:val="center"/>
              <w:rPr>
                <w:sz w:val="22"/>
              </w:rPr>
            </w:pPr>
            <w:r w:rsidRPr="008A6881">
              <w:rPr>
                <w:spacing w:val="2"/>
                <w:sz w:val="22"/>
                <w:szCs w:val="22"/>
                <w:shd w:val="clear" w:color="auto" w:fill="FFFFFF"/>
              </w:rPr>
              <w:t xml:space="preserve">3 </w:t>
            </w:r>
            <w:r w:rsidRPr="008A6881">
              <w:rPr>
                <w:spacing w:val="2"/>
                <w:sz w:val="22"/>
                <w:szCs w:val="22"/>
                <w:shd w:val="clear" w:color="auto" w:fill="FFFFFF"/>
                <w:lang w:val="en-US"/>
              </w:rPr>
              <w:t>075,10</w:t>
            </w:r>
            <w:r w:rsidRPr="008A6881">
              <w:rPr>
                <w:spacing w:val="2"/>
                <w:sz w:val="22"/>
                <w:szCs w:val="22"/>
                <w:shd w:val="clear" w:color="auto" w:fill="FFFFFF"/>
              </w:rPr>
              <w:t xml:space="preserve"> *</w:t>
            </w:r>
          </w:p>
        </w:tc>
        <w:tc>
          <w:tcPr>
            <w:tcW w:w="578" w:type="dxa"/>
            <w:shd w:val="clear" w:color="auto" w:fill="auto"/>
            <w:noWrap/>
            <w:vAlign w:val="center"/>
          </w:tcPr>
          <w:p w14:paraId="2BA364E1" w14:textId="77777777" w:rsidR="008A6881" w:rsidRPr="008A6881" w:rsidRDefault="008A6881" w:rsidP="0052327F">
            <w:pPr>
              <w:widowControl/>
              <w:jc w:val="center"/>
              <w:rPr>
                <w:sz w:val="22"/>
              </w:rPr>
            </w:pPr>
            <w:r w:rsidRPr="008A6881">
              <w:rPr>
                <w:sz w:val="22"/>
              </w:rPr>
              <w:t>-</w:t>
            </w:r>
          </w:p>
        </w:tc>
        <w:tc>
          <w:tcPr>
            <w:tcW w:w="720" w:type="dxa"/>
            <w:vAlign w:val="center"/>
          </w:tcPr>
          <w:p w14:paraId="3661CB6E" w14:textId="77777777" w:rsidR="008A6881" w:rsidRPr="008A6881" w:rsidRDefault="008A6881" w:rsidP="0052327F">
            <w:pPr>
              <w:widowControl/>
              <w:jc w:val="center"/>
              <w:rPr>
                <w:sz w:val="22"/>
              </w:rPr>
            </w:pPr>
            <w:r w:rsidRPr="008A6881">
              <w:rPr>
                <w:sz w:val="22"/>
              </w:rPr>
              <w:t>-</w:t>
            </w:r>
          </w:p>
        </w:tc>
        <w:tc>
          <w:tcPr>
            <w:tcW w:w="720" w:type="dxa"/>
            <w:vAlign w:val="center"/>
          </w:tcPr>
          <w:p w14:paraId="60C5FD92" w14:textId="77777777" w:rsidR="008A6881" w:rsidRPr="008A6881" w:rsidRDefault="008A6881" w:rsidP="0052327F">
            <w:pPr>
              <w:widowControl/>
              <w:jc w:val="center"/>
              <w:rPr>
                <w:sz w:val="22"/>
              </w:rPr>
            </w:pPr>
            <w:r w:rsidRPr="008A6881">
              <w:rPr>
                <w:sz w:val="22"/>
              </w:rPr>
              <w:t>-</w:t>
            </w:r>
          </w:p>
        </w:tc>
        <w:tc>
          <w:tcPr>
            <w:tcW w:w="540" w:type="dxa"/>
            <w:vAlign w:val="center"/>
          </w:tcPr>
          <w:p w14:paraId="269DB63D"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0B6500BB" w14:textId="77777777" w:rsidR="008A6881" w:rsidRPr="008A6881" w:rsidRDefault="008A6881" w:rsidP="0052327F">
            <w:pPr>
              <w:jc w:val="center"/>
              <w:rPr>
                <w:sz w:val="22"/>
              </w:rPr>
            </w:pPr>
            <w:r w:rsidRPr="008A6881">
              <w:rPr>
                <w:sz w:val="22"/>
              </w:rPr>
              <w:t>-</w:t>
            </w:r>
          </w:p>
        </w:tc>
      </w:tr>
      <w:tr w:rsidR="008A6881" w:rsidRPr="008A6881" w14:paraId="52B93808" w14:textId="77777777" w:rsidTr="00C43E37">
        <w:trPr>
          <w:trHeight w:val="397"/>
        </w:trPr>
        <w:tc>
          <w:tcPr>
            <w:tcW w:w="392" w:type="dxa"/>
            <w:vMerge/>
            <w:shd w:val="clear" w:color="auto" w:fill="auto"/>
            <w:noWrap/>
            <w:vAlign w:val="center"/>
          </w:tcPr>
          <w:p w14:paraId="05C4F8AD" w14:textId="77777777" w:rsidR="008A6881" w:rsidRPr="008A6881" w:rsidRDefault="008A6881" w:rsidP="0052327F">
            <w:pPr>
              <w:jc w:val="center"/>
              <w:rPr>
                <w:sz w:val="22"/>
                <w:szCs w:val="22"/>
              </w:rPr>
            </w:pPr>
          </w:p>
        </w:tc>
        <w:tc>
          <w:tcPr>
            <w:tcW w:w="2160" w:type="dxa"/>
            <w:gridSpan w:val="2"/>
            <w:vMerge/>
            <w:shd w:val="clear" w:color="auto" w:fill="auto"/>
            <w:vAlign w:val="center"/>
          </w:tcPr>
          <w:p w14:paraId="7084BDCA" w14:textId="77777777" w:rsidR="008A6881" w:rsidRPr="008A6881" w:rsidRDefault="008A6881" w:rsidP="0052327F">
            <w:pPr>
              <w:widowControl/>
              <w:ind w:right="-108"/>
              <w:rPr>
                <w:sz w:val="22"/>
              </w:rPr>
            </w:pPr>
          </w:p>
        </w:tc>
        <w:tc>
          <w:tcPr>
            <w:tcW w:w="1560" w:type="dxa"/>
            <w:vMerge/>
            <w:shd w:val="clear" w:color="auto" w:fill="auto"/>
            <w:vAlign w:val="center"/>
          </w:tcPr>
          <w:p w14:paraId="2F71F062" w14:textId="77777777" w:rsidR="008A6881" w:rsidRPr="008A6881" w:rsidRDefault="008A6881" w:rsidP="0052327F">
            <w:pPr>
              <w:widowControl/>
              <w:jc w:val="center"/>
              <w:rPr>
                <w:sz w:val="22"/>
                <w:szCs w:val="22"/>
              </w:rPr>
            </w:pPr>
          </w:p>
        </w:tc>
        <w:tc>
          <w:tcPr>
            <w:tcW w:w="850" w:type="dxa"/>
            <w:shd w:val="clear" w:color="auto" w:fill="auto"/>
            <w:noWrap/>
            <w:vAlign w:val="center"/>
          </w:tcPr>
          <w:p w14:paraId="411FBF23" w14:textId="77777777" w:rsidR="008A6881" w:rsidRPr="008A6881" w:rsidRDefault="008A6881" w:rsidP="0052327F">
            <w:pPr>
              <w:jc w:val="center"/>
              <w:rPr>
                <w:sz w:val="22"/>
              </w:rPr>
            </w:pPr>
            <w:r w:rsidRPr="008A6881">
              <w:rPr>
                <w:sz w:val="22"/>
              </w:rPr>
              <w:t>2024</w:t>
            </w:r>
          </w:p>
        </w:tc>
        <w:tc>
          <w:tcPr>
            <w:tcW w:w="1134" w:type="dxa"/>
            <w:shd w:val="clear" w:color="auto" w:fill="auto"/>
            <w:noWrap/>
            <w:vAlign w:val="center"/>
          </w:tcPr>
          <w:p w14:paraId="79F46BE4" w14:textId="77777777" w:rsidR="008A6881" w:rsidRPr="008A6881" w:rsidRDefault="008A6881" w:rsidP="0052327F">
            <w:pPr>
              <w:jc w:val="center"/>
              <w:rPr>
                <w:sz w:val="22"/>
              </w:rPr>
            </w:pPr>
            <w:r w:rsidRPr="008A6881">
              <w:rPr>
                <w:sz w:val="22"/>
              </w:rPr>
              <w:t>3 </w:t>
            </w:r>
            <w:r w:rsidRPr="008A6881">
              <w:rPr>
                <w:sz w:val="22"/>
                <w:lang w:val="en-US"/>
              </w:rPr>
              <w:t>075,1</w:t>
            </w:r>
            <w:r w:rsidRPr="008A6881">
              <w:rPr>
                <w:sz w:val="22"/>
              </w:rPr>
              <w:t>0</w:t>
            </w:r>
          </w:p>
        </w:tc>
        <w:tc>
          <w:tcPr>
            <w:tcW w:w="1276" w:type="dxa"/>
            <w:shd w:val="clear" w:color="auto" w:fill="auto"/>
            <w:vAlign w:val="center"/>
          </w:tcPr>
          <w:p w14:paraId="30DC034A" w14:textId="77777777" w:rsidR="008A6881" w:rsidRPr="008A6881" w:rsidRDefault="008A6881" w:rsidP="0052327F">
            <w:pPr>
              <w:jc w:val="center"/>
              <w:rPr>
                <w:sz w:val="22"/>
              </w:rPr>
            </w:pPr>
            <w:r w:rsidRPr="008A6881">
              <w:rPr>
                <w:sz w:val="22"/>
                <w:lang w:val="en-US"/>
              </w:rPr>
              <w:t>3</w:t>
            </w:r>
            <w:r w:rsidRPr="008A6881">
              <w:rPr>
                <w:sz w:val="22"/>
              </w:rPr>
              <w:t> 498,65</w:t>
            </w:r>
          </w:p>
        </w:tc>
        <w:tc>
          <w:tcPr>
            <w:tcW w:w="578" w:type="dxa"/>
            <w:shd w:val="clear" w:color="auto" w:fill="auto"/>
            <w:noWrap/>
            <w:vAlign w:val="center"/>
          </w:tcPr>
          <w:p w14:paraId="0376F24C" w14:textId="77777777" w:rsidR="008A6881" w:rsidRPr="008A6881" w:rsidRDefault="008A6881" w:rsidP="0052327F">
            <w:pPr>
              <w:widowControl/>
              <w:jc w:val="center"/>
              <w:rPr>
                <w:sz w:val="22"/>
              </w:rPr>
            </w:pPr>
            <w:r w:rsidRPr="008A6881">
              <w:rPr>
                <w:sz w:val="22"/>
              </w:rPr>
              <w:t>-</w:t>
            </w:r>
          </w:p>
        </w:tc>
        <w:tc>
          <w:tcPr>
            <w:tcW w:w="720" w:type="dxa"/>
            <w:vAlign w:val="center"/>
          </w:tcPr>
          <w:p w14:paraId="0539FADF" w14:textId="77777777" w:rsidR="008A6881" w:rsidRPr="008A6881" w:rsidRDefault="008A6881" w:rsidP="0052327F">
            <w:pPr>
              <w:widowControl/>
              <w:jc w:val="center"/>
              <w:rPr>
                <w:sz w:val="22"/>
              </w:rPr>
            </w:pPr>
            <w:r w:rsidRPr="008A6881">
              <w:rPr>
                <w:sz w:val="22"/>
              </w:rPr>
              <w:t>-</w:t>
            </w:r>
          </w:p>
        </w:tc>
        <w:tc>
          <w:tcPr>
            <w:tcW w:w="720" w:type="dxa"/>
            <w:vAlign w:val="center"/>
          </w:tcPr>
          <w:p w14:paraId="1C59E567" w14:textId="77777777" w:rsidR="008A6881" w:rsidRPr="008A6881" w:rsidRDefault="008A6881" w:rsidP="0052327F">
            <w:pPr>
              <w:widowControl/>
              <w:jc w:val="center"/>
              <w:rPr>
                <w:sz w:val="22"/>
              </w:rPr>
            </w:pPr>
            <w:r w:rsidRPr="008A6881">
              <w:rPr>
                <w:sz w:val="22"/>
              </w:rPr>
              <w:t>-</w:t>
            </w:r>
          </w:p>
        </w:tc>
        <w:tc>
          <w:tcPr>
            <w:tcW w:w="540" w:type="dxa"/>
            <w:vAlign w:val="center"/>
          </w:tcPr>
          <w:p w14:paraId="3FC25039"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1C8C7034" w14:textId="77777777" w:rsidR="008A6881" w:rsidRPr="008A6881" w:rsidRDefault="008A6881" w:rsidP="0052327F">
            <w:pPr>
              <w:jc w:val="center"/>
              <w:rPr>
                <w:sz w:val="22"/>
              </w:rPr>
            </w:pPr>
            <w:r w:rsidRPr="008A6881">
              <w:rPr>
                <w:sz w:val="22"/>
              </w:rPr>
              <w:t>-</w:t>
            </w:r>
          </w:p>
        </w:tc>
      </w:tr>
      <w:tr w:rsidR="008A6881" w:rsidRPr="008A6881" w14:paraId="30BD2EFE" w14:textId="77777777" w:rsidTr="00C43E37">
        <w:trPr>
          <w:trHeight w:val="397"/>
        </w:trPr>
        <w:tc>
          <w:tcPr>
            <w:tcW w:w="392" w:type="dxa"/>
            <w:vMerge/>
            <w:shd w:val="clear" w:color="auto" w:fill="auto"/>
            <w:noWrap/>
            <w:vAlign w:val="center"/>
          </w:tcPr>
          <w:p w14:paraId="26A76D24" w14:textId="77777777" w:rsidR="008A6881" w:rsidRPr="008A6881" w:rsidRDefault="008A6881" w:rsidP="0052327F">
            <w:pPr>
              <w:jc w:val="center"/>
              <w:rPr>
                <w:sz w:val="22"/>
                <w:szCs w:val="22"/>
              </w:rPr>
            </w:pPr>
          </w:p>
        </w:tc>
        <w:tc>
          <w:tcPr>
            <w:tcW w:w="2160" w:type="dxa"/>
            <w:gridSpan w:val="2"/>
            <w:vMerge/>
            <w:shd w:val="clear" w:color="auto" w:fill="auto"/>
            <w:vAlign w:val="center"/>
          </w:tcPr>
          <w:p w14:paraId="0012B694" w14:textId="77777777" w:rsidR="008A6881" w:rsidRPr="008A6881" w:rsidRDefault="008A6881" w:rsidP="0052327F">
            <w:pPr>
              <w:widowControl/>
              <w:ind w:right="-108"/>
              <w:rPr>
                <w:sz w:val="22"/>
              </w:rPr>
            </w:pPr>
          </w:p>
        </w:tc>
        <w:tc>
          <w:tcPr>
            <w:tcW w:w="1560" w:type="dxa"/>
            <w:vMerge/>
            <w:shd w:val="clear" w:color="auto" w:fill="auto"/>
            <w:vAlign w:val="center"/>
          </w:tcPr>
          <w:p w14:paraId="68F2FD97" w14:textId="77777777" w:rsidR="008A6881" w:rsidRPr="008A6881" w:rsidRDefault="008A6881" w:rsidP="0052327F">
            <w:pPr>
              <w:widowControl/>
              <w:jc w:val="center"/>
              <w:rPr>
                <w:sz w:val="22"/>
                <w:szCs w:val="22"/>
              </w:rPr>
            </w:pPr>
          </w:p>
        </w:tc>
        <w:tc>
          <w:tcPr>
            <w:tcW w:w="850" w:type="dxa"/>
            <w:shd w:val="clear" w:color="auto" w:fill="auto"/>
            <w:noWrap/>
            <w:vAlign w:val="center"/>
          </w:tcPr>
          <w:p w14:paraId="4CF7820B" w14:textId="77777777" w:rsidR="008A6881" w:rsidRPr="008A6881" w:rsidRDefault="008A6881" w:rsidP="0052327F">
            <w:pPr>
              <w:jc w:val="center"/>
              <w:rPr>
                <w:sz w:val="22"/>
              </w:rPr>
            </w:pPr>
            <w:r w:rsidRPr="008A6881">
              <w:rPr>
                <w:sz w:val="22"/>
              </w:rPr>
              <w:t>2025</w:t>
            </w:r>
          </w:p>
        </w:tc>
        <w:tc>
          <w:tcPr>
            <w:tcW w:w="1134" w:type="dxa"/>
            <w:shd w:val="clear" w:color="auto" w:fill="auto"/>
            <w:noWrap/>
            <w:vAlign w:val="center"/>
          </w:tcPr>
          <w:p w14:paraId="4E44AE98" w14:textId="77777777" w:rsidR="008A6881" w:rsidRPr="008A6881" w:rsidRDefault="008A6881" w:rsidP="0052327F">
            <w:pPr>
              <w:jc w:val="center"/>
              <w:rPr>
                <w:sz w:val="22"/>
              </w:rPr>
            </w:pPr>
            <w:r w:rsidRPr="008A6881">
              <w:rPr>
                <w:sz w:val="22"/>
                <w:lang w:val="en-US"/>
              </w:rPr>
              <w:t>3</w:t>
            </w:r>
            <w:r w:rsidRPr="008A6881">
              <w:rPr>
                <w:sz w:val="22"/>
              </w:rPr>
              <w:t> 498,65</w:t>
            </w:r>
          </w:p>
        </w:tc>
        <w:tc>
          <w:tcPr>
            <w:tcW w:w="1276" w:type="dxa"/>
            <w:vAlign w:val="center"/>
          </w:tcPr>
          <w:p w14:paraId="3BEAEBD0" w14:textId="77777777" w:rsidR="008A6881" w:rsidRPr="008A6881" w:rsidRDefault="008A6881" w:rsidP="0052327F">
            <w:pPr>
              <w:jc w:val="center"/>
              <w:rPr>
                <w:sz w:val="22"/>
                <w:lang w:val="en-US"/>
              </w:rPr>
            </w:pPr>
            <w:r w:rsidRPr="008A6881">
              <w:rPr>
                <w:sz w:val="22"/>
              </w:rPr>
              <w:t>3 52</w:t>
            </w:r>
            <w:r w:rsidRPr="008A6881">
              <w:rPr>
                <w:sz w:val="22"/>
                <w:lang w:val="en-US"/>
              </w:rPr>
              <w:t>1</w:t>
            </w:r>
            <w:r w:rsidRPr="008A6881">
              <w:rPr>
                <w:sz w:val="22"/>
              </w:rPr>
              <w:t>,</w:t>
            </w:r>
            <w:r w:rsidRPr="008A6881">
              <w:rPr>
                <w:sz w:val="22"/>
                <w:lang w:val="en-US"/>
              </w:rPr>
              <w:t>11</w:t>
            </w:r>
          </w:p>
        </w:tc>
        <w:tc>
          <w:tcPr>
            <w:tcW w:w="578" w:type="dxa"/>
            <w:shd w:val="clear" w:color="auto" w:fill="auto"/>
            <w:noWrap/>
            <w:vAlign w:val="center"/>
          </w:tcPr>
          <w:p w14:paraId="3E65684C" w14:textId="77777777" w:rsidR="008A6881" w:rsidRPr="008A6881" w:rsidRDefault="008A6881" w:rsidP="0052327F">
            <w:pPr>
              <w:widowControl/>
              <w:jc w:val="center"/>
              <w:rPr>
                <w:sz w:val="22"/>
              </w:rPr>
            </w:pPr>
            <w:r w:rsidRPr="008A6881">
              <w:rPr>
                <w:sz w:val="22"/>
              </w:rPr>
              <w:t>-</w:t>
            </w:r>
          </w:p>
        </w:tc>
        <w:tc>
          <w:tcPr>
            <w:tcW w:w="720" w:type="dxa"/>
            <w:vAlign w:val="center"/>
          </w:tcPr>
          <w:p w14:paraId="535F0E5D" w14:textId="77777777" w:rsidR="008A6881" w:rsidRPr="008A6881" w:rsidRDefault="008A6881" w:rsidP="0052327F">
            <w:pPr>
              <w:widowControl/>
              <w:jc w:val="center"/>
              <w:rPr>
                <w:sz w:val="22"/>
              </w:rPr>
            </w:pPr>
            <w:r w:rsidRPr="008A6881">
              <w:rPr>
                <w:sz w:val="22"/>
              </w:rPr>
              <w:t>-</w:t>
            </w:r>
          </w:p>
        </w:tc>
        <w:tc>
          <w:tcPr>
            <w:tcW w:w="720" w:type="dxa"/>
            <w:vAlign w:val="center"/>
          </w:tcPr>
          <w:p w14:paraId="00B6EF10" w14:textId="77777777" w:rsidR="008A6881" w:rsidRPr="008A6881" w:rsidRDefault="008A6881" w:rsidP="0052327F">
            <w:pPr>
              <w:widowControl/>
              <w:jc w:val="center"/>
              <w:rPr>
                <w:sz w:val="22"/>
              </w:rPr>
            </w:pPr>
            <w:r w:rsidRPr="008A6881">
              <w:rPr>
                <w:sz w:val="22"/>
              </w:rPr>
              <w:t>-</w:t>
            </w:r>
          </w:p>
        </w:tc>
        <w:tc>
          <w:tcPr>
            <w:tcW w:w="540" w:type="dxa"/>
            <w:vAlign w:val="center"/>
          </w:tcPr>
          <w:p w14:paraId="04FDF429"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1D8C76FB" w14:textId="77777777" w:rsidR="008A6881" w:rsidRPr="008A6881" w:rsidRDefault="008A6881" w:rsidP="0052327F">
            <w:pPr>
              <w:jc w:val="center"/>
              <w:rPr>
                <w:sz w:val="22"/>
              </w:rPr>
            </w:pPr>
            <w:r w:rsidRPr="008A6881">
              <w:rPr>
                <w:sz w:val="22"/>
              </w:rPr>
              <w:t>-</w:t>
            </w:r>
          </w:p>
        </w:tc>
      </w:tr>
      <w:tr w:rsidR="008A6881" w:rsidRPr="008A6881" w14:paraId="4C3FE07B" w14:textId="77777777" w:rsidTr="00C43E37">
        <w:trPr>
          <w:trHeight w:val="397"/>
        </w:trPr>
        <w:tc>
          <w:tcPr>
            <w:tcW w:w="10650" w:type="dxa"/>
            <w:gridSpan w:val="12"/>
            <w:shd w:val="clear" w:color="auto" w:fill="auto"/>
            <w:noWrap/>
            <w:vAlign w:val="center"/>
          </w:tcPr>
          <w:p w14:paraId="64C09C7A" w14:textId="77777777" w:rsidR="008A6881" w:rsidRPr="008A6881" w:rsidRDefault="008A6881" w:rsidP="0052327F">
            <w:pPr>
              <w:widowControl/>
              <w:jc w:val="center"/>
              <w:rPr>
                <w:sz w:val="22"/>
                <w:szCs w:val="22"/>
              </w:rPr>
            </w:pPr>
            <w:r w:rsidRPr="008A6881">
              <w:rPr>
                <w:sz w:val="22"/>
                <w:szCs w:val="22"/>
              </w:rPr>
              <w:t>Население (НДС не облагается)</w:t>
            </w:r>
          </w:p>
        </w:tc>
      </w:tr>
      <w:tr w:rsidR="008A6881" w:rsidRPr="008A6881" w14:paraId="7C370772" w14:textId="77777777" w:rsidTr="00C43E37">
        <w:trPr>
          <w:trHeight w:val="397"/>
        </w:trPr>
        <w:tc>
          <w:tcPr>
            <w:tcW w:w="392" w:type="dxa"/>
            <w:vMerge w:val="restart"/>
            <w:shd w:val="clear" w:color="auto" w:fill="auto"/>
            <w:noWrap/>
            <w:vAlign w:val="center"/>
          </w:tcPr>
          <w:p w14:paraId="49939CE9" w14:textId="77777777" w:rsidR="008A6881" w:rsidRPr="008A6881" w:rsidRDefault="008A6881" w:rsidP="0052327F">
            <w:pPr>
              <w:jc w:val="center"/>
              <w:rPr>
                <w:sz w:val="22"/>
                <w:szCs w:val="22"/>
              </w:rPr>
            </w:pPr>
            <w:r w:rsidRPr="008A6881">
              <w:rPr>
                <w:sz w:val="22"/>
                <w:szCs w:val="22"/>
              </w:rPr>
              <w:t>1.</w:t>
            </w:r>
          </w:p>
        </w:tc>
        <w:tc>
          <w:tcPr>
            <w:tcW w:w="2160" w:type="dxa"/>
            <w:gridSpan w:val="2"/>
            <w:vMerge w:val="restart"/>
            <w:shd w:val="clear" w:color="auto" w:fill="auto"/>
            <w:vAlign w:val="center"/>
          </w:tcPr>
          <w:p w14:paraId="3EF76266" w14:textId="77777777" w:rsidR="008A6881" w:rsidRPr="008A6881" w:rsidRDefault="008A6881" w:rsidP="0052327F">
            <w:pPr>
              <w:widowControl/>
              <w:ind w:right="-108"/>
              <w:rPr>
                <w:sz w:val="22"/>
              </w:rPr>
            </w:pPr>
            <w:r w:rsidRPr="008A6881">
              <w:rPr>
                <w:sz w:val="22"/>
              </w:rPr>
              <w:t>ООО «МИЦ» (г.о. Тейково, контур Грозилово)</w:t>
            </w:r>
          </w:p>
        </w:tc>
        <w:tc>
          <w:tcPr>
            <w:tcW w:w="1560" w:type="dxa"/>
            <w:vMerge w:val="restart"/>
            <w:shd w:val="clear" w:color="auto" w:fill="auto"/>
            <w:vAlign w:val="center"/>
          </w:tcPr>
          <w:p w14:paraId="3386AF08" w14:textId="77777777" w:rsidR="008A6881" w:rsidRPr="008A6881" w:rsidRDefault="008A6881" w:rsidP="0052327F">
            <w:pPr>
              <w:widowControl/>
              <w:jc w:val="center"/>
              <w:rPr>
                <w:sz w:val="22"/>
                <w:szCs w:val="22"/>
              </w:rPr>
            </w:pPr>
            <w:r w:rsidRPr="008A6881">
              <w:rPr>
                <w:sz w:val="22"/>
                <w:szCs w:val="22"/>
              </w:rPr>
              <w:t>Одноставочный, руб./ Гкал, НДС не облагается</w:t>
            </w:r>
          </w:p>
        </w:tc>
        <w:tc>
          <w:tcPr>
            <w:tcW w:w="850" w:type="dxa"/>
            <w:shd w:val="clear" w:color="auto" w:fill="auto"/>
            <w:noWrap/>
            <w:vAlign w:val="center"/>
          </w:tcPr>
          <w:p w14:paraId="50F5A6CA" w14:textId="77777777" w:rsidR="008A6881" w:rsidRPr="008A6881" w:rsidRDefault="008A6881" w:rsidP="0052327F">
            <w:pPr>
              <w:jc w:val="center"/>
              <w:rPr>
                <w:sz w:val="22"/>
              </w:rPr>
            </w:pPr>
            <w:r w:rsidRPr="008A6881">
              <w:rPr>
                <w:sz w:val="22"/>
              </w:rPr>
              <w:t>2023</w:t>
            </w:r>
          </w:p>
        </w:tc>
        <w:tc>
          <w:tcPr>
            <w:tcW w:w="1134" w:type="dxa"/>
            <w:shd w:val="clear" w:color="auto" w:fill="auto"/>
            <w:noWrap/>
            <w:vAlign w:val="center"/>
          </w:tcPr>
          <w:p w14:paraId="7B0C67E6" w14:textId="77777777" w:rsidR="008A6881" w:rsidRPr="008A6881" w:rsidRDefault="008A6881" w:rsidP="0052327F">
            <w:pPr>
              <w:widowControl/>
              <w:jc w:val="center"/>
              <w:rPr>
                <w:sz w:val="22"/>
              </w:rPr>
            </w:pPr>
            <w:r w:rsidRPr="008A6881">
              <w:rPr>
                <w:sz w:val="22"/>
              </w:rPr>
              <w:t>-</w:t>
            </w:r>
          </w:p>
        </w:tc>
        <w:tc>
          <w:tcPr>
            <w:tcW w:w="1276" w:type="dxa"/>
            <w:vAlign w:val="center"/>
          </w:tcPr>
          <w:p w14:paraId="25FADE90" w14:textId="77777777" w:rsidR="008A6881" w:rsidRPr="008A6881" w:rsidRDefault="008A6881" w:rsidP="0052327F">
            <w:pPr>
              <w:widowControl/>
              <w:jc w:val="center"/>
              <w:rPr>
                <w:sz w:val="22"/>
              </w:rPr>
            </w:pPr>
            <w:r w:rsidRPr="008A6881">
              <w:rPr>
                <w:sz w:val="22"/>
              </w:rPr>
              <w:t>-</w:t>
            </w:r>
          </w:p>
        </w:tc>
        <w:tc>
          <w:tcPr>
            <w:tcW w:w="578" w:type="dxa"/>
            <w:shd w:val="clear" w:color="auto" w:fill="auto"/>
            <w:noWrap/>
            <w:vAlign w:val="center"/>
          </w:tcPr>
          <w:p w14:paraId="24390578" w14:textId="77777777" w:rsidR="008A6881" w:rsidRPr="008A6881" w:rsidRDefault="008A6881" w:rsidP="0052327F">
            <w:pPr>
              <w:widowControl/>
              <w:jc w:val="center"/>
              <w:rPr>
                <w:sz w:val="22"/>
              </w:rPr>
            </w:pPr>
            <w:r w:rsidRPr="008A6881">
              <w:rPr>
                <w:sz w:val="22"/>
              </w:rPr>
              <w:t>-</w:t>
            </w:r>
          </w:p>
        </w:tc>
        <w:tc>
          <w:tcPr>
            <w:tcW w:w="720" w:type="dxa"/>
            <w:vAlign w:val="center"/>
          </w:tcPr>
          <w:p w14:paraId="3A938730" w14:textId="77777777" w:rsidR="008A6881" w:rsidRPr="008A6881" w:rsidRDefault="008A6881" w:rsidP="0052327F">
            <w:pPr>
              <w:widowControl/>
              <w:jc w:val="center"/>
              <w:rPr>
                <w:sz w:val="22"/>
              </w:rPr>
            </w:pPr>
            <w:r w:rsidRPr="008A6881">
              <w:rPr>
                <w:sz w:val="22"/>
              </w:rPr>
              <w:t>-</w:t>
            </w:r>
          </w:p>
        </w:tc>
        <w:tc>
          <w:tcPr>
            <w:tcW w:w="720" w:type="dxa"/>
            <w:vAlign w:val="center"/>
          </w:tcPr>
          <w:p w14:paraId="48B617ED" w14:textId="77777777" w:rsidR="008A6881" w:rsidRPr="008A6881" w:rsidRDefault="008A6881" w:rsidP="0052327F">
            <w:pPr>
              <w:jc w:val="center"/>
              <w:rPr>
                <w:sz w:val="22"/>
              </w:rPr>
            </w:pPr>
            <w:r w:rsidRPr="008A6881">
              <w:rPr>
                <w:sz w:val="22"/>
              </w:rPr>
              <w:t>-</w:t>
            </w:r>
          </w:p>
        </w:tc>
        <w:tc>
          <w:tcPr>
            <w:tcW w:w="540" w:type="dxa"/>
            <w:vAlign w:val="center"/>
          </w:tcPr>
          <w:p w14:paraId="0CC0B0A0"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57448F37" w14:textId="77777777" w:rsidR="008A6881" w:rsidRPr="008A6881" w:rsidRDefault="008A6881" w:rsidP="0052327F">
            <w:pPr>
              <w:widowControl/>
              <w:jc w:val="center"/>
              <w:rPr>
                <w:sz w:val="22"/>
              </w:rPr>
            </w:pPr>
            <w:r w:rsidRPr="008A6881">
              <w:rPr>
                <w:sz w:val="22"/>
              </w:rPr>
              <w:t>-</w:t>
            </w:r>
          </w:p>
        </w:tc>
      </w:tr>
      <w:tr w:rsidR="008A6881" w:rsidRPr="008A6881" w14:paraId="748D854B" w14:textId="77777777" w:rsidTr="00C43E37">
        <w:trPr>
          <w:trHeight w:val="397"/>
        </w:trPr>
        <w:tc>
          <w:tcPr>
            <w:tcW w:w="392" w:type="dxa"/>
            <w:vMerge/>
            <w:shd w:val="clear" w:color="auto" w:fill="auto"/>
            <w:noWrap/>
            <w:vAlign w:val="center"/>
          </w:tcPr>
          <w:p w14:paraId="662591C7" w14:textId="77777777" w:rsidR="008A6881" w:rsidRPr="008A6881" w:rsidRDefault="008A6881" w:rsidP="0052327F">
            <w:pPr>
              <w:jc w:val="center"/>
              <w:rPr>
                <w:sz w:val="22"/>
                <w:szCs w:val="22"/>
              </w:rPr>
            </w:pPr>
          </w:p>
        </w:tc>
        <w:tc>
          <w:tcPr>
            <w:tcW w:w="2160" w:type="dxa"/>
            <w:gridSpan w:val="2"/>
            <w:vMerge/>
            <w:shd w:val="clear" w:color="auto" w:fill="auto"/>
            <w:vAlign w:val="center"/>
          </w:tcPr>
          <w:p w14:paraId="4A5678C0" w14:textId="77777777" w:rsidR="008A6881" w:rsidRPr="008A6881" w:rsidRDefault="008A6881" w:rsidP="0052327F">
            <w:pPr>
              <w:widowControl/>
              <w:ind w:right="-108"/>
              <w:rPr>
                <w:sz w:val="22"/>
              </w:rPr>
            </w:pPr>
          </w:p>
        </w:tc>
        <w:tc>
          <w:tcPr>
            <w:tcW w:w="1560" w:type="dxa"/>
            <w:vMerge/>
            <w:shd w:val="clear" w:color="auto" w:fill="auto"/>
            <w:vAlign w:val="center"/>
          </w:tcPr>
          <w:p w14:paraId="72634872" w14:textId="77777777" w:rsidR="008A6881" w:rsidRPr="008A6881" w:rsidRDefault="008A6881" w:rsidP="0052327F">
            <w:pPr>
              <w:widowControl/>
              <w:jc w:val="center"/>
              <w:rPr>
                <w:sz w:val="22"/>
                <w:szCs w:val="22"/>
              </w:rPr>
            </w:pPr>
          </w:p>
        </w:tc>
        <w:tc>
          <w:tcPr>
            <w:tcW w:w="850" w:type="dxa"/>
            <w:shd w:val="clear" w:color="auto" w:fill="auto"/>
            <w:noWrap/>
            <w:vAlign w:val="center"/>
          </w:tcPr>
          <w:p w14:paraId="65DF306D" w14:textId="77777777" w:rsidR="008A6881" w:rsidRPr="008A6881" w:rsidRDefault="008A6881" w:rsidP="0052327F">
            <w:pPr>
              <w:jc w:val="center"/>
              <w:rPr>
                <w:sz w:val="22"/>
              </w:rPr>
            </w:pPr>
            <w:r w:rsidRPr="008A6881">
              <w:rPr>
                <w:sz w:val="22"/>
              </w:rPr>
              <w:t>2024</w:t>
            </w:r>
          </w:p>
        </w:tc>
        <w:tc>
          <w:tcPr>
            <w:tcW w:w="1134" w:type="dxa"/>
            <w:shd w:val="clear" w:color="auto" w:fill="auto"/>
            <w:noWrap/>
            <w:vAlign w:val="center"/>
          </w:tcPr>
          <w:p w14:paraId="3E51BEE8" w14:textId="77777777" w:rsidR="008A6881" w:rsidRPr="008A6881" w:rsidRDefault="008A6881" w:rsidP="0052327F">
            <w:pPr>
              <w:widowControl/>
              <w:jc w:val="center"/>
              <w:rPr>
                <w:sz w:val="22"/>
              </w:rPr>
            </w:pPr>
            <w:r w:rsidRPr="008A6881">
              <w:rPr>
                <w:sz w:val="22"/>
              </w:rPr>
              <w:t>-</w:t>
            </w:r>
          </w:p>
        </w:tc>
        <w:tc>
          <w:tcPr>
            <w:tcW w:w="1276" w:type="dxa"/>
            <w:vAlign w:val="center"/>
          </w:tcPr>
          <w:p w14:paraId="6115A70A" w14:textId="77777777" w:rsidR="008A6881" w:rsidRPr="008A6881" w:rsidRDefault="008A6881" w:rsidP="0052327F">
            <w:pPr>
              <w:widowControl/>
              <w:jc w:val="center"/>
              <w:rPr>
                <w:sz w:val="22"/>
              </w:rPr>
            </w:pPr>
            <w:r w:rsidRPr="008A6881">
              <w:rPr>
                <w:sz w:val="22"/>
              </w:rPr>
              <w:t>-</w:t>
            </w:r>
          </w:p>
        </w:tc>
        <w:tc>
          <w:tcPr>
            <w:tcW w:w="578" w:type="dxa"/>
            <w:shd w:val="clear" w:color="auto" w:fill="auto"/>
            <w:noWrap/>
            <w:vAlign w:val="center"/>
          </w:tcPr>
          <w:p w14:paraId="16B625E5" w14:textId="77777777" w:rsidR="008A6881" w:rsidRPr="008A6881" w:rsidRDefault="008A6881" w:rsidP="0052327F">
            <w:pPr>
              <w:widowControl/>
              <w:jc w:val="center"/>
              <w:rPr>
                <w:sz w:val="22"/>
              </w:rPr>
            </w:pPr>
            <w:r w:rsidRPr="008A6881">
              <w:rPr>
                <w:sz w:val="22"/>
              </w:rPr>
              <w:t>-</w:t>
            </w:r>
          </w:p>
        </w:tc>
        <w:tc>
          <w:tcPr>
            <w:tcW w:w="720" w:type="dxa"/>
            <w:vAlign w:val="center"/>
          </w:tcPr>
          <w:p w14:paraId="64D86DF3" w14:textId="77777777" w:rsidR="008A6881" w:rsidRPr="008A6881" w:rsidRDefault="008A6881" w:rsidP="0052327F">
            <w:pPr>
              <w:widowControl/>
              <w:jc w:val="center"/>
              <w:rPr>
                <w:sz w:val="22"/>
              </w:rPr>
            </w:pPr>
            <w:r w:rsidRPr="008A6881">
              <w:rPr>
                <w:sz w:val="22"/>
              </w:rPr>
              <w:t>-</w:t>
            </w:r>
          </w:p>
        </w:tc>
        <w:tc>
          <w:tcPr>
            <w:tcW w:w="720" w:type="dxa"/>
            <w:vAlign w:val="center"/>
          </w:tcPr>
          <w:p w14:paraId="5DFEE01D" w14:textId="77777777" w:rsidR="008A6881" w:rsidRPr="008A6881" w:rsidRDefault="008A6881" w:rsidP="0052327F">
            <w:pPr>
              <w:jc w:val="center"/>
              <w:rPr>
                <w:sz w:val="22"/>
              </w:rPr>
            </w:pPr>
            <w:r w:rsidRPr="008A6881">
              <w:rPr>
                <w:sz w:val="22"/>
              </w:rPr>
              <w:t>-</w:t>
            </w:r>
          </w:p>
        </w:tc>
        <w:tc>
          <w:tcPr>
            <w:tcW w:w="540" w:type="dxa"/>
            <w:vAlign w:val="center"/>
          </w:tcPr>
          <w:p w14:paraId="15E89466"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1691DB0F" w14:textId="77777777" w:rsidR="008A6881" w:rsidRPr="008A6881" w:rsidRDefault="008A6881" w:rsidP="0052327F">
            <w:pPr>
              <w:widowControl/>
              <w:jc w:val="center"/>
              <w:rPr>
                <w:sz w:val="22"/>
              </w:rPr>
            </w:pPr>
            <w:r w:rsidRPr="008A6881">
              <w:rPr>
                <w:sz w:val="22"/>
              </w:rPr>
              <w:t>-</w:t>
            </w:r>
          </w:p>
        </w:tc>
      </w:tr>
      <w:tr w:rsidR="008A6881" w:rsidRPr="008A6881" w14:paraId="092AE7F5" w14:textId="77777777" w:rsidTr="00C43E37">
        <w:trPr>
          <w:trHeight w:val="397"/>
        </w:trPr>
        <w:tc>
          <w:tcPr>
            <w:tcW w:w="392" w:type="dxa"/>
            <w:vMerge/>
            <w:shd w:val="clear" w:color="auto" w:fill="auto"/>
            <w:noWrap/>
            <w:vAlign w:val="center"/>
          </w:tcPr>
          <w:p w14:paraId="743F8CF2" w14:textId="77777777" w:rsidR="008A6881" w:rsidRPr="008A6881" w:rsidRDefault="008A6881" w:rsidP="0052327F">
            <w:pPr>
              <w:jc w:val="center"/>
              <w:rPr>
                <w:sz w:val="22"/>
                <w:szCs w:val="22"/>
              </w:rPr>
            </w:pPr>
          </w:p>
        </w:tc>
        <w:tc>
          <w:tcPr>
            <w:tcW w:w="2160" w:type="dxa"/>
            <w:gridSpan w:val="2"/>
            <w:vMerge/>
            <w:shd w:val="clear" w:color="auto" w:fill="auto"/>
            <w:vAlign w:val="center"/>
          </w:tcPr>
          <w:p w14:paraId="450F261C" w14:textId="77777777" w:rsidR="008A6881" w:rsidRPr="008A6881" w:rsidRDefault="008A6881" w:rsidP="0052327F">
            <w:pPr>
              <w:widowControl/>
              <w:ind w:right="-108"/>
              <w:rPr>
                <w:sz w:val="22"/>
              </w:rPr>
            </w:pPr>
          </w:p>
        </w:tc>
        <w:tc>
          <w:tcPr>
            <w:tcW w:w="1560" w:type="dxa"/>
            <w:vMerge/>
            <w:shd w:val="clear" w:color="auto" w:fill="auto"/>
            <w:vAlign w:val="center"/>
          </w:tcPr>
          <w:p w14:paraId="7135E64C" w14:textId="77777777" w:rsidR="008A6881" w:rsidRPr="008A6881" w:rsidRDefault="008A6881" w:rsidP="0052327F">
            <w:pPr>
              <w:widowControl/>
              <w:jc w:val="center"/>
              <w:rPr>
                <w:sz w:val="22"/>
                <w:szCs w:val="22"/>
              </w:rPr>
            </w:pPr>
          </w:p>
        </w:tc>
        <w:tc>
          <w:tcPr>
            <w:tcW w:w="850" w:type="dxa"/>
            <w:shd w:val="clear" w:color="auto" w:fill="auto"/>
            <w:noWrap/>
            <w:vAlign w:val="center"/>
          </w:tcPr>
          <w:p w14:paraId="3BD0E18E" w14:textId="77777777" w:rsidR="008A6881" w:rsidRPr="008A6881" w:rsidRDefault="008A6881" w:rsidP="0052327F">
            <w:pPr>
              <w:jc w:val="center"/>
              <w:rPr>
                <w:sz w:val="22"/>
              </w:rPr>
            </w:pPr>
            <w:r w:rsidRPr="008A6881">
              <w:rPr>
                <w:sz w:val="22"/>
              </w:rPr>
              <w:t>2025</w:t>
            </w:r>
          </w:p>
        </w:tc>
        <w:tc>
          <w:tcPr>
            <w:tcW w:w="1134" w:type="dxa"/>
            <w:shd w:val="clear" w:color="auto" w:fill="auto"/>
            <w:noWrap/>
            <w:vAlign w:val="center"/>
          </w:tcPr>
          <w:p w14:paraId="5769C672" w14:textId="77777777" w:rsidR="008A6881" w:rsidRPr="008A6881" w:rsidRDefault="008A6881" w:rsidP="0052327F">
            <w:pPr>
              <w:widowControl/>
              <w:jc w:val="center"/>
              <w:rPr>
                <w:sz w:val="22"/>
              </w:rPr>
            </w:pPr>
            <w:r w:rsidRPr="008A6881">
              <w:rPr>
                <w:sz w:val="22"/>
              </w:rPr>
              <w:t>-</w:t>
            </w:r>
          </w:p>
        </w:tc>
        <w:tc>
          <w:tcPr>
            <w:tcW w:w="1276" w:type="dxa"/>
            <w:vAlign w:val="center"/>
          </w:tcPr>
          <w:p w14:paraId="0FEEF6A8" w14:textId="77777777" w:rsidR="008A6881" w:rsidRPr="008A6881" w:rsidRDefault="008A6881" w:rsidP="0052327F">
            <w:pPr>
              <w:widowControl/>
              <w:jc w:val="center"/>
              <w:rPr>
                <w:sz w:val="22"/>
              </w:rPr>
            </w:pPr>
            <w:r w:rsidRPr="008A6881">
              <w:rPr>
                <w:sz w:val="22"/>
              </w:rPr>
              <w:t>3 52</w:t>
            </w:r>
            <w:r w:rsidRPr="008A6881">
              <w:rPr>
                <w:sz w:val="22"/>
                <w:lang w:val="en-US"/>
              </w:rPr>
              <w:t>1</w:t>
            </w:r>
            <w:r w:rsidRPr="008A6881">
              <w:rPr>
                <w:sz w:val="22"/>
              </w:rPr>
              <w:t>,</w:t>
            </w:r>
            <w:r w:rsidRPr="008A6881">
              <w:rPr>
                <w:sz w:val="22"/>
                <w:lang w:val="en-US"/>
              </w:rPr>
              <w:t>11</w:t>
            </w:r>
          </w:p>
        </w:tc>
        <w:tc>
          <w:tcPr>
            <w:tcW w:w="578" w:type="dxa"/>
            <w:shd w:val="clear" w:color="auto" w:fill="auto"/>
            <w:noWrap/>
            <w:vAlign w:val="center"/>
          </w:tcPr>
          <w:p w14:paraId="5D794C71" w14:textId="77777777" w:rsidR="008A6881" w:rsidRPr="008A6881" w:rsidRDefault="008A6881" w:rsidP="0052327F">
            <w:pPr>
              <w:widowControl/>
              <w:jc w:val="center"/>
              <w:rPr>
                <w:sz w:val="22"/>
              </w:rPr>
            </w:pPr>
            <w:r w:rsidRPr="008A6881">
              <w:rPr>
                <w:sz w:val="22"/>
              </w:rPr>
              <w:t>-</w:t>
            </w:r>
          </w:p>
        </w:tc>
        <w:tc>
          <w:tcPr>
            <w:tcW w:w="720" w:type="dxa"/>
            <w:vAlign w:val="center"/>
          </w:tcPr>
          <w:p w14:paraId="11767AD9" w14:textId="77777777" w:rsidR="008A6881" w:rsidRPr="008A6881" w:rsidRDefault="008A6881" w:rsidP="0052327F">
            <w:pPr>
              <w:widowControl/>
              <w:jc w:val="center"/>
              <w:rPr>
                <w:sz w:val="22"/>
              </w:rPr>
            </w:pPr>
            <w:r w:rsidRPr="008A6881">
              <w:rPr>
                <w:sz w:val="22"/>
              </w:rPr>
              <w:t>-</w:t>
            </w:r>
          </w:p>
        </w:tc>
        <w:tc>
          <w:tcPr>
            <w:tcW w:w="720" w:type="dxa"/>
            <w:vAlign w:val="center"/>
          </w:tcPr>
          <w:p w14:paraId="09538A9C" w14:textId="77777777" w:rsidR="008A6881" w:rsidRPr="008A6881" w:rsidRDefault="008A6881" w:rsidP="0052327F">
            <w:pPr>
              <w:jc w:val="center"/>
              <w:rPr>
                <w:sz w:val="22"/>
              </w:rPr>
            </w:pPr>
            <w:r w:rsidRPr="008A6881">
              <w:rPr>
                <w:sz w:val="22"/>
              </w:rPr>
              <w:t>-</w:t>
            </w:r>
          </w:p>
        </w:tc>
        <w:tc>
          <w:tcPr>
            <w:tcW w:w="540" w:type="dxa"/>
            <w:vAlign w:val="center"/>
          </w:tcPr>
          <w:p w14:paraId="64F949DA" w14:textId="77777777" w:rsidR="008A6881" w:rsidRPr="008A6881" w:rsidRDefault="008A6881" w:rsidP="0052327F">
            <w:pPr>
              <w:widowControl/>
              <w:jc w:val="center"/>
              <w:rPr>
                <w:sz w:val="22"/>
              </w:rPr>
            </w:pPr>
            <w:r w:rsidRPr="008A6881">
              <w:rPr>
                <w:sz w:val="22"/>
              </w:rPr>
              <w:t>-</w:t>
            </w:r>
          </w:p>
        </w:tc>
        <w:tc>
          <w:tcPr>
            <w:tcW w:w="720" w:type="dxa"/>
            <w:shd w:val="clear" w:color="auto" w:fill="auto"/>
            <w:noWrap/>
            <w:vAlign w:val="center"/>
          </w:tcPr>
          <w:p w14:paraId="4A931F77" w14:textId="77777777" w:rsidR="008A6881" w:rsidRPr="008A6881" w:rsidRDefault="008A6881" w:rsidP="0052327F">
            <w:pPr>
              <w:widowControl/>
              <w:jc w:val="center"/>
              <w:rPr>
                <w:sz w:val="22"/>
              </w:rPr>
            </w:pPr>
            <w:r w:rsidRPr="008A6881">
              <w:rPr>
                <w:sz w:val="22"/>
              </w:rPr>
              <w:t>-</w:t>
            </w:r>
          </w:p>
        </w:tc>
      </w:tr>
    </w:tbl>
    <w:p w14:paraId="0B900FC5" w14:textId="77777777" w:rsidR="008A6881" w:rsidRPr="008A6881" w:rsidRDefault="008A6881" w:rsidP="0052327F">
      <w:pPr>
        <w:widowControl/>
        <w:autoSpaceDE w:val="0"/>
        <w:autoSpaceDN w:val="0"/>
        <w:adjustRightInd w:val="0"/>
        <w:ind w:firstLine="540"/>
        <w:jc w:val="both"/>
        <w:rPr>
          <w:sz w:val="22"/>
          <w:szCs w:val="24"/>
        </w:rPr>
      </w:pPr>
      <w:r w:rsidRPr="008A6881">
        <w:rPr>
          <w:sz w:val="22"/>
          <w:szCs w:val="24"/>
        </w:rPr>
        <w:t xml:space="preserve">Примечание. Организация применяет упрощенную систему налогообложения в соответствии с </w:t>
      </w:r>
      <w:hyperlink r:id="rId32" w:history="1">
        <w:r w:rsidRPr="008A6881">
          <w:rPr>
            <w:sz w:val="22"/>
            <w:szCs w:val="24"/>
          </w:rPr>
          <w:t>Главой 26.2</w:t>
        </w:r>
      </w:hyperlink>
      <w:r w:rsidRPr="008A6881">
        <w:rPr>
          <w:sz w:val="22"/>
          <w:szCs w:val="24"/>
        </w:rPr>
        <w:t xml:space="preserve"> части 2 Налогового кодекса Российской Федерации.</w:t>
      </w:r>
    </w:p>
    <w:p w14:paraId="30B9BA94" w14:textId="77777777" w:rsidR="008A6881" w:rsidRPr="008A6881" w:rsidRDefault="008A6881" w:rsidP="0052327F">
      <w:pPr>
        <w:widowControl/>
        <w:tabs>
          <w:tab w:val="left" w:pos="993"/>
        </w:tabs>
        <w:autoSpaceDE w:val="0"/>
        <w:autoSpaceDN w:val="0"/>
        <w:adjustRightInd w:val="0"/>
        <w:ind w:left="567"/>
        <w:jc w:val="both"/>
        <w:outlineLvl w:val="3"/>
        <w:rPr>
          <w:sz w:val="22"/>
          <w:szCs w:val="22"/>
        </w:rPr>
      </w:pPr>
      <w:r w:rsidRPr="008A6881">
        <w:rPr>
          <w:spacing w:val="2"/>
          <w:sz w:val="22"/>
          <w:szCs w:val="22"/>
          <w:shd w:val="clear" w:color="auto" w:fill="FFFFFF"/>
        </w:rPr>
        <w:t>* Т</w:t>
      </w:r>
      <w:r w:rsidRPr="008A6881">
        <w:rPr>
          <w:sz w:val="22"/>
          <w:szCs w:val="22"/>
        </w:rPr>
        <w:t>ариф, установленный на 2023 год, вводится в действие с 1 декабря 2022 г.</w:t>
      </w:r>
    </w:p>
    <w:p w14:paraId="31964433" w14:textId="60379A94" w:rsidR="008A6881" w:rsidRPr="008A6881" w:rsidRDefault="008A6881" w:rsidP="0052327F">
      <w:pPr>
        <w:tabs>
          <w:tab w:val="left" w:pos="4020"/>
        </w:tabs>
        <w:ind w:firstLine="709"/>
        <w:jc w:val="both"/>
        <w:rPr>
          <w:sz w:val="22"/>
          <w:szCs w:val="22"/>
        </w:rPr>
      </w:pPr>
    </w:p>
    <w:p w14:paraId="6A73D9EB" w14:textId="5C1F6D25" w:rsidR="008A6881" w:rsidRPr="00F61B6A" w:rsidRDefault="00F61B6A" w:rsidP="0052327F">
      <w:pPr>
        <w:tabs>
          <w:tab w:val="left" w:pos="993"/>
          <w:tab w:val="left" w:pos="4020"/>
        </w:tabs>
        <w:ind w:firstLine="567"/>
        <w:jc w:val="both"/>
        <w:rPr>
          <w:sz w:val="22"/>
          <w:szCs w:val="22"/>
        </w:rPr>
      </w:pPr>
      <w:r>
        <w:rPr>
          <w:sz w:val="22"/>
          <w:szCs w:val="22"/>
        </w:rPr>
        <w:t>2.</w:t>
      </w:r>
      <w:r w:rsidR="00AF3256">
        <w:rPr>
          <w:sz w:val="22"/>
          <w:szCs w:val="22"/>
        </w:rPr>
        <w:t xml:space="preserve"> </w:t>
      </w:r>
      <w:r w:rsidR="008A6881" w:rsidRPr="00F61B6A">
        <w:rPr>
          <w:sz w:val="22"/>
          <w:szCs w:val="22"/>
        </w:rPr>
        <w:t>С 01.01.2025 произвести корректировку установленных долгосрочных льготных тарифов на тепловую энергию для потребителей ООО «МИЦ» (г.о. Тейково, контур Грозилово) на 2025 год, изложив приложение 2 к постановлению Департамента энергетики и тарифов Ивановской области от 30.11.2022 № 56-т/1 в новой редакции:</w:t>
      </w:r>
    </w:p>
    <w:p w14:paraId="68B8FD75" w14:textId="77777777" w:rsidR="00F61B6A" w:rsidRPr="001A6C21" w:rsidRDefault="008A6881" w:rsidP="0052327F">
      <w:pPr>
        <w:widowControl/>
        <w:autoSpaceDE w:val="0"/>
        <w:autoSpaceDN w:val="0"/>
        <w:adjustRightInd w:val="0"/>
        <w:jc w:val="right"/>
        <w:rPr>
          <w:sz w:val="22"/>
          <w:szCs w:val="22"/>
        </w:rPr>
      </w:pPr>
      <w:r w:rsidRPr="008A6881">
        <w:rPr>
          <w:sz w:val="22"/>
          <w:szCs w:val="22"/>
        </w:rPr>
        <w:t xml:space="preserve"> </w:t>
      </w:r>
      <w:r w:rsidR="00F61B6A" w:rsidRPr="001A6C21">
        <w:rPr>
          <w:sz w:val="22"/>
          <w:szCs w:val="22"/>
        </w:rPr>
        <w:t>Приложение 2 к постановлению Департамента энергетики и тарифов</w:t>
      </w:r>
    </w:p>
    <w:p w14:paraId="1BE06592" w14:textId="77777777" w:rsidR="00F61B6A" w:rsidRPr="001A6C21" w:rsidRDefault="00F61B6A" w:rsidP="0052327F">
      <w:pPr>
        <w:widowControl/>
        <w:autoSpaceDE w:val="0"/>
        <w:autoSpaceDN w:val="0"/>
        <w:adjustRightInd w:val="0"/>
        <w:jc w:val="right"/>
        <w:rPr>
          <w:sz w:val="22"/>
          <w:szCs w:val="22"/>
        </w:rPr>
      </w:pPr>
      <w:r w:rsidRPr="001A6C21">
        <w:rPr>
          <w:sz w:val="22"/>
          <w:szCs w:val="22"/>
        </w:rPr>
        <w:t xml:space="preserve"> Ивановской области от </w:t>
      </w:r>
      <w:r>
        <w:rPr>
          <w:sz w:val="22"/>
          <w:szCs w:val="22"/>
        </w:rPr>
        <w:t>30.11.2022 № 56</w:t>
      </w:r>
      <w:r w:rsidRPr="00904D42">
        <w:rPr>
          <w:sz w:val="22"/>
          <w:szCs w:val="22"/>
        </w:rPr>
        <w:t>-т/</w:t>
      </w:r>
      <w:r>
        <w:rPr>
          <w:sz w:val="22"/>
          <w:szCs w:val="22"/>
        </w:rPr>
        <w:t>1</w:t>
      </w:r>
    </w:p>
    <w:p w14:paraId="037C72B4" w14:textId="77777777" w:rsidR="00F61B6A" w:rsidRPr="00F61B6A" w:rsidRDefault="00F61B6A" w:rsidP="0052327F">
      <w:pPr>
        <w:widowControl/>
        <w:autoSpaceDE w:val="0"/>
        <w:autoSpaceDN w:val="0"/>
        <w:adjustRightInd w:val="0"/>
        <w:jc w:val="center"/>
        <w:rPr>
          <w:sz w:val="22"/>
          <w:szCs w:val="22"/>
        </w:rPr>
      </w:pPr>
      <w:r w:rsidRPr="00F61B6A">
        <w:rPr>
          <w:sz w:val="22"/>
          <w:szCs w:val="22"/>
        </w:rPr>
        <w:t>Льготные тарифы на тепловую энергию (мощность), поставляемую потребителям</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4"/>
        <w:gridCol w:w="1260"/>
        <w:gridCol w:w="709"/>
        <w:gridCol w:w="1271"/>
        <w:gridCol w:w="6"/>
        <w:gridCol w:w="1278"/>
        <w:gridCol w:w="696"/>
        <w:gridCol w:w="720"/>
        <w:gridCol w:w="720"/>
        <w:gridCol w:w="540"/>
        <w:gridCol w:w="720"/>
      </w:tblGrid>
      <w:tr w:rsidR="00F61B6A" w:rsidRPr="00ED13A7" w14:paraId="1885437C" w14:textId="77777777" w:rsidTr="00C43E37">
        <w:trPr>
          <w:trHeight w:val="346"/>
        </w:trPr>
        <w:tc>
          <w:tcPr>
            <w:tcW w:w="474" w:type="dxa"/>
            <w:vMerge w:val="restart"/>
            <w:shd w:val="clear" w:color="auto" w:fill="auto"/>
            <w:vAlign w:val="center"/>
          </w:tcPr>
          <w:p w14:paraId="07A8ACB2" w14:textId="77777777" w:rsidR="00F61B6A" w:rsidRPr="00ED13A7" w:rsidRDefault="00F61B6A" w:rsidP="0052327F">
            <w:pPr>
              <w:widowControl/>
              <w:jc w:val="center"/>
              <w:rPr>
                <w:sz w:val="22"/>
                <w:szCs w:val="22"/>
              </w:rPr>
            </w:pPr>
            <w:r w:rsidRPr="00ED13A7">
              <w:rPr>
                <w:sz w:val="22"/>
                <w:szCs w:val="22"/>
              </w:rPr>
              <w:t>№ п/п</w:t>
            </w:r>
          </w:p>
        </w:tc>
        <w:tc>
          <w:tcPr>
            <w:tcW w:w="2044" w:type="dxa"/>
            <w:vMerge w:val="restart"/>
            <w:shd w:val="clear" w:color="auto" w:fill="auto"/>
            <w:vAlign w:val="center"/>
          </w:tcPr>
          <w:p w14:paraId="6CF5CEBA" w14:textId="77777777" w:rsidR="00F61B6A" w:rsidRPr="00ED13A7" w:rsidRDefault="00F61B6A" w:rsidP="0052327F">
            <w:pPr>
              <w:widowControl/>
              <w:jc w:val="center"/>
              <w:rPr>
                <w:sz w:val="22"/>
                <w:szCs w:val="22"/>
              </w:rPr>
            </w:pPr>
            <w:r w:rsidRPr="00ED13A7">
              <w:rPr>
                <w:sz w:val="22"/>
                <w:szCs w:val="22"/>
              </w:rPr>
              <w:t>Наименование регулируемой организации</w:t>
            </w:r>
          </w:p>
        </w:tc>
        <w:tc>
          <w:tcPr>
            <w:tcW w:w="1260" w:type="dxa"/>
            <w:vMerge w:val="restart"/>
            <w:shd w:val="clear" w:color="auto" w:fill="auto"/>
            <w:noWrap/>
            <w:vAlign w:val="center"/>
          </w:tcPr>
          <w:p w14:paraId="2D0899E7" w14:textId="77777777" w:rsidR="00F61B6A" w:rsidRPr="00ED13A7" w:rsidRDefault="00F61B6A" w:rsidP="0052327F">
            <w:pPr>
              <w:widowControl/>
              <w:jc w:val="center"/>
              <w:rPr>
                <w:sz w:val="22"/>
                <w:szCs w:val="22"/>
              </w:rPr>
            </w:pPr>
            <w:r w:rsidRPr="00ED13A7">
              <w:rPr>
                <w:sz w:val="22"/>
                <w:szCs w:val="22"/>
              </w:rPr>
              <w:t>Вид тарифа</w:t>
            </w:r>
          </w:p>
        </w:tc>
        <w:tc>
          <w:tcPr>
            <w:tcW w:w="709" w:type="dxa"/>
            <w:vMerge w:val="restart"/>
            <w:shd w:val="clear" w:color="auto" w:fill="auto"/>
            <w:noWrap/>
            <w:vAlign w:val="center"/>
          </w:tcPr>
          <w:p w14:paraId="3E04EEC9" w14:textId="77777777" w:rsidR="00F61B6A" w:rsidRPr="00ED13A7" w:rsidRDefault="00F61B6A" w:rsidP="0052327F">
            <w:pPr>
              <w:widowControl/>
              <w:jc w:val="center"/>
              <w:rPr>
                <w:sz w:val="22"/>
                <w:szCs w:val="22"/>
              </w:rPr>
            </w:pPr>
            <w:r w:rsidRPr="00ED13A7">
              <w:rPr>
                <w:sz w:val="22"/>
                <w:szCs w:val="22"/>
              </w:rPr>
              <w:t>Год</w:t>
            </w:r>
          </w:p>
        </w:tc>
        <w:tc>
          <w:tcPr>
            <w:tcW w:w="2555" w:type="dxa"/>
            <w:gridSpan w:val="3"/>
            <w:shd w:val="clear" w:color="auto" w:fill="auto"/>
            <w:noWrap/>
            <w:vAlign w:val="center"/>
          </w:tcPr>
          <w:p w14:paraId="5E4973E1" w14:textId="77777777" w:rsidR="00F61B6A" w:rsidRPr="00ED13A7" w:rsidRDefault="00F61B6A" w:rsidP="0052327F">
            <w:pPr>
              <w:widowControl/>
              <w:jc w:val="center"/>
              <w:rPr>
                <w:sz w:val="22"/>
                <w:szCs w:val="22"/>
              </w:rPr>
            </w:pPr>
            <w:r w:rsidRPr="00ED13A7">
              <w:rPr>
                <w:sz w:val="22"/>
                <w:szCs w:val="22"/>
              </w:rPr>
              <w:t>Вода</w:t>
            </w:r>
          </w:p>
        </w:tc>
        <w:tc>
          <w:tcPr>
            <w:tcW w:w="2676" w:type="dxa"/>
            <w:gridSpan w:val="4"/>
            <w:shd w:val="clear" w:color="auto" w:fill="auto"/>
            <w:noWrap/>
            <w:vAlign w:val="center"/>
          </w:tcPr>
          <w:p w14:paraId="42EF56EE" w14:textId="77777777" w:rsidR="00F61B6A" w:rsidRPr="00ED13A7" w:rsidRDefault="00F61B6A" w:rsidP="0052327F">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72E6BA48" w14:textId="77777777" w:rsidR="00F61B6A" w:rsidRPr="00ED13A7" w:rsidRDefault="00F61B6A" w:rsidP="0052327F">
            <w:pPr>
              <w:widowControl/>
              <w:jc w:val="center"/>
              <w:rPr>
                <w:sz w:val="22"/>
                <w:szCs w:val="22"/>
              </w:rPr>
            </w:pPr>
            <w:r w:rsidRPr="00ED13A7">
              <w:rPr>
                <w:sz w:val="22"/>
                <w:szCs w:val="22"/>
              </w:rPr>
              <w:t>Острый и редуцированный пар</w:t>
            </w:r>
          </w:p>
        </w:tc>
      </w:tr>
      <w:tr w:rsidR="00F61B6A" w:rsidRPr="00ED13A7" w14:paraId="4ECDB13F" w14:textId="77777777" w:rsidTr="00C43E37">
        <w:trPr>
          <w:trHeight w:val="1112"/>
        </w:trPr>
        <w:tc>
          <w:tcPr>
            <w:tcW w:w="474" w:type="dxa"/>
            <w:vMerge/>
            <w:shd w:val="clear" w:color="auto" w:fill="auto"/>
            <w:noWrap/>
            <w:vAlign w:val="center"/>
          </w:tcPr>
          <w:p w14:paraId="4B7AB21B" w14:textId="77777777" w:rsidR="00F61B6A" w:rsidRPr="00ED13A7" w:rsidRDefault="00F61B6A" w:rsidP="0052327F">
            <w:pPr>
              <w:widowControl/>
              <w:jc w:val="center"/>
              <w:rPr>
                <w:sz w:val="22"/>
                <w:szCs w:val="22"/>
              </w:rPr>
            </w:pPr>
          </w:p>
        </w:tc>
        <w:tc>
          <w:tcPr>
            <w:tcW w:w="2044" w:type="dxa"/>
            <w:vMerge/>
            <w:shd w:val="clear" w:color="auto" w:fill="auto"/>
            <w:vAlign w:val="center"/>
          </w:tcPr>
          <w:p w14:paraId="3D0F8947" w14:textId="77777777" w:rsidR="00F61B6A" w:rsidRPr="00ED13A7" w:rsidRDefault="00F61B6A" w:rsidP="0052327F">
            <w:pPr>
              <w:widowControl/>
              <w:rPr>
                <w:sz w:val="22"/>
                <w:szCs w:val="22"/>
              </w:rPr>
            </w:pPr>
          </w:p>
        </w:tc>
        <w:tc>
          <w:tcPr>
            <w:tcW w:w="1260" w:type="dxa"/>
            <w:vMerge/>
            <w:shd w:val="clear" w:color="auto" w:fill="auto"/>
            <w:noWrap/>
            <w:vAlign w:val="center"/>
          </w:tcPr>
          <w:p w14:paraId="18124FF9" w14:textId="77777777" w:rsidR="00F61B6A" w:rsidRPr="00ED13A7" w:rsidRDefault="00F61B6A" w:rsidP="0052327F">
            <w:pPr>
              <w:widowControl/>
              <w:jc w:val="center"/>
              <w:rPr>
                <w:sz w:val="22"/>
                <w:szCs w:val="22"/>
              </w:rPr>
            </w:pPr>
          </w:p>
        </w:tc>
        <w:tc>
          <w:tcPr>
            <w:tcW w:w="709" w:type="dxa"/>
            <w:vMerge/>
            <w:shd w:val="clear" w:color="auto" w:fill="auto"/>
            <w:noWrap/>
            <w:vAlign w:val="center"/>
          </w:tcPr>
          <w:p w14:paraId="1192BB82" w14:textId="77777777" w:rsidR="00F61B6A" w:rsidRPr="00ED13A7" w:rsidRDefault="00F61B6A" w:rsidP="0052327F">
            <w:pPr>
              <w:widowControl/>
              <w:jc w:val="center"/>
              <w:rPr>
                <w:sz w:val="22"/>
                <w:szCs w:val="22"/>
              </w:rPr>
            </w:pPr>
          </w:p>
        </w:tc>
        <w:tc>
          <w:tcPr>
            <w:tcW w:w="1271" w:type="dxa"/>
            <w:shd w:val="clear" w:color="auto" w:fill="auto"/>
            <w:noWrap/>
            <w:vAlign w:val="center"/>
          </w:tcPr>
          <w:p w14:paraId="4530189B" w14:textId="77777777" w:rsidR="00F61B6A" w:rsidRPr="00ED13A7" w:rsidRDefault="00F61B6A" w:rsidP="0052327F">
            <w:pPr>
              <w:widowControl/>
              <w:jc w:val="center"/>
              <w:rPr>
                <w:sz w:val="22"/>
                <w:szCs w:val="22"/>
              </w:rPr>
            </w:pPr>
            <w:r w:rsidRPr="00ED13A7">
              <w:rPr>
                <w:sz w:val="22"/>
                <w:szCs w:val="22"/>
              </w:rPr>
              <w:t>1 полугодие</w:t>
            </w:r>
          </w:p>
        </w:tc>
        <w:tc>
          <w:tcPr>
            <w:tcW w:w="1284" w:type="dxa"/>
            <w:gridSpan w:val="2"/>
            <w:shd w:val="clear" w:color="auto" w:fill="auto"/>
            <w:vAlign w:val="center"/>
          </w:tcPr>
          <w:p w14:paraId="612CDCDB" w14:textId="77777777" w:rsidR="00F61B6A" w:rsidRPr="00ED13A7" w:rsidRDefault="00F61B6A" w:rsidP="0052327F">
            <w:pPr>
              <w:widowControl/>
              <w:jc w:val="center"/>
              <w:rPr>
                <w:sz w:val="22"/>
                <w:szCs w:val="22"/>
              </w:rPr>
            </w:pPr>
            <w:r w:rsidRPr="00ED13A7">
              <w:rPr>
                <w:sz w:val="22"/>
                <w:szCs w:val="22"/>
              </w:rPr>
              <w:t>2 полугодие</w:t>
            </w:r>
          </w:p>
        </w:tc>
        <w:tc>
          <w:tcPr>
            <w:tcW w:w="696" w:type="dxa"/>
            <w:shd w:val="clear" w:color="auto" w:fill="auto"/>
            <w:vAlign w:val="center"/>
          </w:tcPr>
          <w:p w14:paraId="1121A2A4" w14:textId="77777777" w:rsidR="00F61B6A" w:rsidRPr="00ED13A7" w:rsidRDefault="00F61B6A" w:rsidP="0052327F">
            <w:pPr>
              <w:widowControl/>
              <w:jc w:val="center"/>
              <w:rPr>
                <w:sz w:val="22"/>
                <w:szCs w:val="22"/>
              </w:rPr>
            </w:pPr>
            <w:r w:rsidRPr="00ED13A7">
              <w:rPr>
                <w:sz w:val="22"/>
                <w:szCs w:val="22"/>
              </w:rPr>
              <w:t>от 1,2 до 2,5 кг/</w:t>
            </w:r>
          </w:p>
          <w:p w14:paraId="52692254" w14:textId="77777777" w:rsidR="00F61B6A" w:rsidRPr="00ED13A7" w:rsidRDefault="00F61B6A" w:rsidP="0052327F">
            <w:pPr>
              <w:widowControl/>
              <w:jc w:val="center"/>
              <w:rPr>
                <w:sz w:val="22"/>
                <w:szCs w:val="22"/>
              </w:rPr>
            </w:pPr>
            <w:r w:rsidRPr="00ED13A7">
              <w:rPr>
                <w:sz w:val="22"/>
                <w:szCs w:val="22"/>
              </w:rPr>
              <w:t>см</w:t>
            </w:r>
            <w:r w:rsidRPr="00ED13A7">
              <w:rPr>
                <w:sz w:val="22"/>
                <w:szCs w:val="22"/>
                <w:vertAlign w:val="superscript"/>
              </w:rPr>
              <w:t>2</w:t>
            </w:r>
          </w:p>
        </w:tc>
        <w:tc>
          <w:tcPr>
            <w:tcW w:w="720" w:type="dxa"/>
            <w:vAlign w:val="center"/>
          </w:tcPr>
          <w:p w14:paraId="2656C590" w14:textId="77777777" w:rsidR="00F61B6A" w:rsidRPr="00ED13A7" w:rsidRDefault="00F61B6A" w:rsidP="0052327F">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vAlign w:val="center"/>
          </w:tcPr>
          <w:p w14:paraId="69E5DF01" w14:textId="77777777" w:rsidR="00F61B6A" w:rsidRPr="00ED13A7" w:rsidRDefault="00F61B6A" w:rsidP="0052327F">
            <w:pPr>
              <w:widowControl/>
              <w:jc w:val="center"/>
              <w:rPr>
                <w:sz w:val="22"/>
                <w:szCs w:val="22"/>
              </w:rPr>
            </w:pPr>
            <w:r w:rsidRPr="00ED13A7">
              <w:rPr>
                <w:sz w:val="22"/>
                <w:szCs w:val="22"/>
              </w:rPr>
              <w:t>от 7,0 до 13,0 кг/</w:t>
            </w:r>
          </w:p>
          <w:p w14:paraId="32A92452" w14:textId="77777777" w:rsidR="00F61B6A" w:rsidRPr="00ED13A7" w:rsidRDefault="00F61B6A" w:rsidP="0052327F">
            <w:pPr>
              <w:widowControl/>
              <w:jc w:val="center"/>
              <w:rPr>
                <w:sz w:val="22"/>
                <w:szCs w:val="22"/>
              </w:rPr>
            </w:pPr>
            <w:r w:rsidRPr="00ED13A7">
              <w:rPr>
                <w:sz w:val="22"/>
                <w:szCs w:val="22"/>
              </w:rPr>
              <w:t>см</w:t>
            </w:r>
            <w:r w:rsidRPr="00ED13A7">
              <w:rPr>
                <w:sz w:val="22"/>
                <w:szCs w:val="22"/>
                <w:vertAlign w:val="superscript"/>
              </w:rPr>
              <w:t>2</w:t>
            </w:r>
          </w:p>
        </w:tc>
        <w:tc>
          <w:tcPr>
            <w:tcW w:w="540" w:type="dxa"/>
            <w:vAlign w:val="center"/>
          </w:tcPr>
          <w:p w14:paraId="1DE33A67" w14:textId="77777777" w:rsidR="00F61B6A" w:rsidRPr="00ED13A7" w:rsidRDefault="00F61B6A" w:rsidP="0052327F">
            <w:pPr>
              <w:widowControl/>
              <w:ind w:right="-108" w:hanging="109"/>
              <w:jc w:val="center"/>
              <w:rPr>
                <w:sz w:val="22"/>
                <w:szCs w:val="22"/>
              </w:rPr>
            </w:pPr>
            <w:r w:rsidRPr="00ED13A7">
              <w:rPr>
                <w:sz w:val="22"/>
                <w:szCs w:val="22"/>
              </w:rPr>
              <w:t>Свыше 13,0 кг/</w:t>
            </w:r>
          </w:p>
          <w:p w14:paraId="31444860" w14:textId="77777777" w:rsidR="00F61B6A" w:rsidRPr="00ED13A7" w:rsidRDefault="00F61B6A" w:rsidP="0052327F">
            <w:pPr>
              <w:widowControl/>
              <w:jc w:val="center"/>
              <w:rPr>
                <w:sz w:val="22"/>
                <w:szCs w:val="22"/>
              </w:rPr>
            </w:pPr>
            <w:r w:rsidRPr="00ED13A7">
              <w:rPr>
                <w:sz w:val="22"/>
                <w:szCs w:val="22"/>
              </w:rPr>
              <w:t>см</w:t>
            </w:r>
            <w:r w:rsidRPr="00ED13A7">
              <w:rPr>
                <w:sz w:val="22"/>
                <w:szCs w:val="22"/>
                <w:vertAlign w:val="superscript"/>
              </w:rPr>
              <w:t>2</w:t>
            </w:r>
          </w:p>
        </w:tc>
        <w:tc>
          <w:tcPr>
            <w:tcW w:w="720" w:type="dxa"/>
            <w:vMerge/>
            <w:shd w:val="clear" w:color="auto" w:fill="auto"/>
            <w:vAlign w:val="center"/>
          </w:tcPr>
          <w:p w14:paraId="2399653E" w14:textId="77777777" w:rsidR="00F61B6A" w:rsidRPr="00ED13A7" w:rsidRDefault="00F61B6A" w:rsidP="0052327F">
            <w:pPr>
              <w:widowControl/>
              <w:jc w:val="center"/>
              <w:rPr>
                <w:sz w:val="22"/>
                <w:szCs w:val="22"/>
              </w:rPr>
            </w:pPr>
          </w:p>
        </w:tc>
      </w:tr>
      <w:tr w:rsidR="00F61B6A" w:rsidRPr="00ED13A7" w14:paraId="0CC65C99" w14:textId="77777777" w:rsidTr="00C43E37">
        <w:trPr>
          <w:trHeight w:val="300"/>
        </w:trPr>
        <w:tc>
          <w:tcPr>
            <w:tcW w:w="10438" w:type="dxa"/>
            <w:gridSpan w:val="12"/>
            <w:shd w:val="clear" w:color="auto" w:fill="auto"/>
            <w:noWrap/>
            <w:vAlign w:val="center"/>
          </w:tcPr>
          <w:p w14:paraId="4415A0CB" w14:textId="77777777" w:rsidR="00F61B6A" w:rsidRPr="00ED13A7" w:rsidRDefault="00F61B6A" w:rsidP="0052327F">
            <w:pPr>
              <w:widowControl/>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F61B6A" w:rsidRPr="00ED13A7" w14:paraId="5E826AC4" w14:textId="77777777" w:rsidTr="00C43E37">
        <w:trPr>
          <w:trHeight w:val="300"/>
        </w:trPr>
        <w:tc>
          <w:tcPr>
            <w:tcW w:w="10438" w:type="dxa"/>
            <w:gridSpan w:val="12"/>
            <w:shd w:val="clear" w:color="auto" w:fill="auto"/>
            <w:noWrap/>
            <w:vAlign w:val="center"/>
          </w:tcPr>
          <w:p w14:paraId="30DB0CAF" w14:textId="77777777" w:rsidR="00F61B6A" w:rsidRPr="00ED13A7" w:rsidRDefault="00F61B6A" w:rsidP="0052327F">
            <w:pPr>
              <w:widowControl/>
              <w:jc w:val="center"/>
              <w:rPr>
                <w:sz w:val="22"/>
                <w:szCs w:val="22"/>
              </w:rPr>
            </w:pPr>
            <w:r w:rsidRPr="00ED13A7">
              <w:rPr>
                <w:sz w:val="22"/>
                <w:szCs w:val="22"/>
              </w:rPr>
              <w:t xml:space="preserve">Население </w:t>
            </w:r>
            <w:r w:rsidRPr="002B1285">
              <w:rPr>
                <w:sz w:val="22"/>
                <w:szCs w:val="22"/>
              </w:rPr>
              <w:t>(НДС не облагается)</w:t>
            </w:r>
          </w:p>
        </w:tc>
      </w:tr>
      <w:tr w:rsidR="00F61B6A" w:rsidRPr="00ED13A7" w14:paraId="6C469A67" w14:textId="77777777" w:rsidTr="00C43E37">
        <w:trPr>
          <w:trHeight w:val="397"/>
        </w:trPr>
        <w:tc>
          <w:tcPr>
            <w:tcW w:w="474" w:type="dxa"/>
            <w:vMerge w:val="restart"/>
            <w:shd w:val="clear" w:color="auto" w:fill="auto"/>
            <w:noWrap/>
            <w:vAlign w:val="center"/>
          </w:tcPr>
          <w:p w14:paraId="4C46CF33" w14:textId="77777777" w:rsidR="00F61B6A" w:rsidRPr="00ED13A7" w:rsidRDefault="00F61B6A" w:rsidP="0052327F">
            <w:pPr>
              <w:jc w:val="center"/>
              <w:rPr>
                <w:sz w:val="22"/>
                <w:szCs w:val="22"/>
              </w:rPr>
            </w:pPr>
            <w:r w:rsidRPr="00ED13A7">
              <w:rPr>
                <w:sz w:val="22"/>
                <w:szCs w:val="22"/>
              </w:rPr>
              <w:t>1.</w:t>
            </w:r>
          </w:p>
        </w:tc>
        <w:tc>
          <w:tcPr>
            <w:tcW w:w="2044" w:type="dxa"/>
            <w:vMerge w:val="restart"/>
            <w:shd w:val="clear" w:color="auto" w:fill="auto"/>
            <w:vAlign w:val="center"/>
          </w:tcPr>
          <w:p w14:paraId="5387A3E1" w14:textId="77777777" w:rsidR="00F61B6A" w:rsidRPr="00ED13A7" w:rsidRDefault="00F61B6A" w:rsidP="0052327F">
            <w:pPr>
              <w:widowControl/>
              <w:rPr>
                <w:sz w:val="22"/>
                <w:szCs w:val="22"/>
              </w:rPr>
            </w:pPr>
            <w:r w:rsidRPr="005A5AFD">
              <w:rPr>
                <w:sz w:val="22"/>
              </w:rPr>
              <w:t>ООО «МИЦ» (г.о. Тейково, контур Грозилово)</w:t>
            </w:r>
          </w:p>
        </w:tc>
        <w:tc>
          <w:tcPr>
            <w:tcW w:w="1260" w:type="dxa"/>
            <w:vMerge w:val="restart"/>
            <w:shd w:val="clear" w:color="auto" w:fill="auto"/>
            <w:vAlign w:val="center"/>
          </w:tcPr>
          <w:p w14:paraId="15A6CC1A" w14:textId="77777777" w:rsidR="00F61B6A" w:rsidRPr="00ED13A7" w:rsidRDefault="00F61B6A" w:rsidP="0052327F">
            <w:pPr>
              <w:widowControl/>
              <w:jc w:val="center"/>
              <w:rPr>
                <w:sz w:val="22"/>
                <w:szCs w:val="22"/>
              </w:rPr>
            </w:pPr>
            <w:r w:rsidRPr="00ED13A7">
              <w:rPr>
                <w:sz w:val="22"/>
                <w:szCs w:val="22"/>
              </w:rPr>
              <w:t>Одноставочный, руб./Гкал</w:t>
            </w:r>
          </w:p>
        </w:tc>
        <w:tc>
          <w:tcPr>
            <w:tcW w:w="709" w:type="dxa"/>
            <w:shd w:val="clear" w:color="auto" w:fill="auto"/>
            <w:noWrap/>
            <w:vAlign w:val="center"/>
          </w:tcPr>
          <w:p w14:paraId="3AF0C15C" w14:textId="77777777" w:rsidR="00F61B6A" w:rsidRPr="00F27834" w:rsidRDefault="00F61B6A" w:rsidP="0052327F">
            <w:pPr>
              <w:jc w:val="center"/>
              <w:rPr>
                <w:sz w:val="22"/>
              </w:rPr>
            </w:pPr>
            <w:r w:rsidRPr="00F27834">
              <w:rPr>
                <w:sz w:val="22"/>
              </w:rPr>
              <w:t>202</w:t>
            </w:r>
            <w:r>
              <w:rPr>
                <w:sz w:val="22"/>
              </w:rPr>
              <w:t>3</w:t>
            </w:r>
          </w:p>
        </w:tc>
        <w:tc>
          <w:tcPr>
            <w:tcW w:w="2555" w:type="dxa"/>
            <w:gridSpan w:val="3"/>
            <w:shd w:val="clear" w:color="auto" w:fill="auto"/>
            <w:noWrap/>
            <w:vAlign w:val="center"/>
          </w:tcPr>
          <w:p w14:paraId="4136BDF0" w14:textId="77777777" w:rsidR="00F61B6A" w:rsidRPr="003D1DFD" w:rsidRDefault="00F61B6A" w:rsidP="0052327F">
            <w:pPr>
              <w:jc w:val="center"/>
              <w:rPr>
                <w:sz w:val="22"/>
              </w:rPr>
            </w:pPr>
            <w:r>
              <w:rPr>
                <w:spacing w:val="2"/>
                <w:sz w:val="22"/>
                <w:szCs w:val="22"/>
                <w:shd w:val="clear" w:color="auto" w:fill="FFFFFF"/>
              </w:rPr>
              <w:t>2</w:t>
            </w:r>
            <w:r>
              <w:rPr>
                <w:spacing w:val="2"/>
                <w:sz w:val="22"/>
                <w:szCs w:val="22"/>
                <w:shd w:val="clear" w:color="auto" w:fill="FFFFFF"/>
                <w:lang w:val="en-US"/>
              </w:rPr>
              <w:t> 910,</w:t>
            </w:r>
            <w:r>
              <w:rPr>
                <w:spacing w:val="2"/>
                <w:sz w:val="22"/>
                <w:szCs w:val="22"/>
                <w:shd w:val="clear" w:color="auto" w:fill="FFFFFF"/>
              </w:rPr>
              <w:t xml:space="preserve">15 </w:t>
            </w:r>
            <w:r w:rsidRPr="00604B30">
              <w:rPr>
                <w:spacing w:val="2"/>
                <w:sz w:val="22"/>
                <w:szCs w:val="22"/>
                <w:shd w:val="clear" w:color="auto" w:fill="FFFFFF"/>
              </w:rPr>
              <w:t>*</w:t>
            </w:r>
          </w:p>
        </w:tc>
        <w:tc>
          <w:tcPr>
            <w:tcW w:w="696" w:type="dxa"/>
            <w:shd w:val="clear" w:color="auto" w:fill="auto"/>
            <w:noWrap/>
            <w:vAlign w:val="center"/>
          </w:tcPr>
          <w:p w14:paraId="6C218005" w14:textId="77777777" w:rsidR="00F61B6A" w:rsidRPr="00971C84" w:rsidRDefault="00F61B6A" w:rsidP="0052327F">
            <w:pPr>
              <w:widowControl/>
              <w:jc w:val="center"/>
              <w:rPr>
                <w:sz w:val="22"/>
              </w:rPr>
            </w:pPr>
            <w:r w:rsidRPr="00971C84">
              <w:rPr>
                <w:sz w:val="22"/>
              </w:rPr>
              <w:t>-</w:t>
            </w:r>
          </w:p>
        </w:tc>
        <w:tc>
          <w:tcPr>
            <w:tcW w:w="720" w:type="dxa"/>
            <w:vAlign w:val="center"/>
          </w:tcPr>
          <w:p w14:paraId="5C3925DE" w14:textId="77777777" w:rsidR="00F61B6A" w:rsidRPr="00971C84" w:rsidRDefault="00F61B6A" w:rsidP="0052327F">
            <w:pPr>
              <w:widowControl/>
              <w:jc w:val="center"/>
              <w:rPr>
                <w:sz w:val="22"/>
              </w:rPr>
            </w:pPr>
            <w:r w:rsidRPr="00971C84">
              <w:rPr>
                <w:sz w:val="22"/>
              </w:rPr>
              <w:t>-</w:t>
            </w:r>
          </w:p>
        </w:tc>
        <w:tc>
          <w:tcPr>
            <w:tcW w:w="720" w:type="dxa"/>
            <w:vAlign w:val="center"/>
          </w:tcPr>
          <w:p w14:paraId="176E9EC7" w14:textId="77777777" w:rsidR="00F61B6A" w:rsidRPr="00971C84" w:rsidRDefault="00F61B6A" w:rsidP="0052327F">
            <w:pPr>
              <w:widowControl/>
              <w:jc w:val="center"/>
              <w:rPr>
                <w:sz w:val="22"/>
              </w:rPr>
            </w:pPr>
            <w:r w:rsidRPr="00971C84">
              <w:rPr>
                <w:sz w:val="22"/>
              </w:rPr>
              <w:t>-</w:t>
            </w:r>
          </w:p>
        </w:tc>
        <w:tc>
          <w:tcPr>
            <w:tcW w:w="540" w:type="dxa"/>
            <w:vAlign w:val="center"/>
          </w:tcPr>
          <w:p w14:paraId="09CDE5B4" w14:textId="77777777" w:rsidR="00F61B6A" w:rsidRPr="00971C84" w:rsidRDefault="00F61B6A" w:rsidP="0052327F">
            <w:pPr>
              <w:widowControl/>
              <w:jc w:val="center"/>
              <w:rPr>
                <w:sz w:val="22"/>
              </w:rPr>
            </w:pPr>
            <w:r w:rsidRPr="00971C84">
              <w:rPr>
                <w:sz w:val="22"/>
              </w:rPr>
              <w:t>-</w:t>
            </w:r>
          </w:p>
        </w:tc>
        <w:tc>
          <w:tcPr>
            <w:tcW w:w="720" w:type="dxa"/>
            <w:shd w:val="clear" w:color="auto" w:fill="auto"/>
            <w:noWrap/>
            <w:vAlign w:val="center"/>
          </w:tcPr>
          <w:p w14:paraId="3AF1E0B7" w14:textId="77777777" w:rsidR="00F61B6A" w:rsidRPr="00971C84" w:rsidRDefault="00F61B6A" w:rsidP="0052327F">
            <w:pPr>
              <w:jc w:val="center"/>
              <w:rPr>
                <w:sz w:val="22"/>
              </w:rPr>
            </w:pPr>
            <w:r w:rsidRPr="00971C84">
              <w:rPr>
                <w:sz w:val="22"/>
              </w:rPr>
              <w:t>-</w:t>
            </w:r>
          </w:p>
        </w:tc>
      </w:tr>
      <w:tr w:rsidR="00F61B6A" w:rsidRPr="00ED13A7" w14:paraId="0B3689F5" w14:textId="77777777" w:rsidTr="00C43E37">
        <w:trPr>
          <w:trHeight w:val="397"/>
        </w:trPr>
        <w:tc>
          <w:tcPr>
            <w:tcW w:w="474" w:type="dxa"/>
            <w:vMerge/>
            <w:shd w:val="clear" w:color="auto" w:fill="auto"/>
            <w:noWrap/>
            <w:vAlign w:val="center"/>
          </w:tcPr>
          <w:p w14:paraId="6B9E5E05" w14:textId="77777777" w:rsidR="00F61B6A" w:rsidRPr="00ED13A7" w:rsidRDefault="00F61B6A" w:rsidP="0052327F">
            <w:pPr>
              <w:jc w:val="center"/>
              <w:rPr>
                <w:sz w:val="22"/>
                <w:szCs w:val="22"/>
              </w:rPr>
            </w:pPr>
          </w:p>
        </w:tc>
        <w:tc>
          <w:tcPr>
            <w:tcW w:w="2044" w:type="dxa"/>
            <w:vMerge/>
            <w:shd w:val="clear" w:color="auto" w:fill="auto"/>
            <w:vAlign w:val="center"/>
          </w:tcPr>
          <w:p w14:paraId="3589E8B8" w14:textId="77777777" w:rsidR="00F61B6A" w:rsidRPr="00D760D9" w:rsidRDefault="00F61B6A" w:rsidP="0052327F">
            <w:pPr>
              <w:widowControl/>
              <w:rPr>
                <w:sz w:val="22"/>
                <w:szCs w:val="22"/>
              </w:rPr>
            </w:pPr>
          </w:p>
        </w:tc>
        <w:tc>
          <w:tcPr>
            <w:tcW w:w="1260" w:type="dxa"/>
            <w:vMerge/>
            <w:shd w:val="clear" w:color="auto" w:fill="auto"/>
            <w:vAlign w:val="center"/>
          </w:tcPr>
          <w:p w14:paraId="06B19AE9" w14:textId="77777777" w:rsidR="00F61B6A" w:rsidRPr="00ED13A7" w:rsidRDefault="00F61B6A" w:rsidP="0052327F">
            <w:pPr>
              <w:widowControl/>
              <w:jc w:val="center"/>
              <w:rPr>
                <w:sz w:val="22"/>
                <w:szCs w:val="22"/>
              </w:rPr>
            </w:pPr>
          </w:p>
        </w:tc>
        <w:tc>
          <w:tcPr>
            <w:tcW w:w="709" w:type="dxa"/>
            <w:shd w:val="clear" w:color="auto" w:fill="auto"/>
            <w:noWrap/>
            <w:vAlign w:val="center"/>
          </w:tcPr>
          <w:p w14:paraId="66909BBB" w14:textId="77777777" w:rsidR="00F61B6A" w:rsidRPr="00F27834" w:rsidRDefault="00F61B6A" w:rsidP="0052327F">
            <w:pPr>
              <w:jc w:val="center"/>
              <w:rPr>
                <w:sz w:val="22"/>
              </w:rPr>
            </w:pPr>
            <w:r w:rsidRPr="00F27834">
              <w:rPr>
                <w:sz w:val="22"/>
              </w:rPr>
              <w:t>202</w:t>
            </w:r>
            <w:r>
              <w:rPr>
                <w:sz w:val="22"/>
              </w:rPr>
              <w:t>4</w:t>
            </w:r>
          </w:p>
        </w:tc>
        <w:tc>
          <w:tcPr>
            <w:tcW w:w="1277" w:type="dxa"/>
            <w:gridSpan w:val="2"/>
            <w:shd w:val="clear" w:color="auto" w:fill="auto"/>
            <w:noWrap/>
            <w:vAlign w:val="center"/>
          </w:tcPr>
          <w:p w14:paraId="54B352E3" w14:textId="77777777" w:rsidR="00F61B6A" w:rsidRPr="002A5C57" w:rsidRDefault="00F61B6A" w:rsidP="0052327F">
            <w:pPr>
              <w:widowControl/>
              <w:jc w:val="center"/>
              <w:rPr>
                <w:sz w:val="22"/>
              </w:rPr>
            </w:pPr>
            <w:r>
              <w:rPr>
                <w:sz w:val="22"/>
              </w:rPr>
              <w:t>2 910,15</w:t>
            </w:r>
          </w:p>
        </w:tc>
        <w:tc>
          <w:tcPr>
            <w:tcW w:w="1278" w:type="dxa"/>
            <w:shd w:val="clear" w:color="auto" w:fill="auto"/>
            <w:vAlign w:val="center"/>
          </w:tcPr>
          <w:p w14:paraId="7E7FB543" w14:textId="77777777" w:rsidR="00F61B6A" w:rsidRPr="002A5C57" w:rsidRDefault="00F61B6A" w:rsidP="0052327F">
            <w:pPr>
              <w:widowControl/>
              <w:jc w:val="center"/>
              <w:rPr>
                <w:sz w:val="22"/>
              </w:rPr>
            </w:pPr>
            <w:r>
              <w:rPr>
                <w:sz w:val="22"/>
              </w:rPr>
              <w:t>3 253,55</w:t>
            </w:r>
          </w:p>
        </w:tc>
        <w:tc>
          <w:tcPr>
            <w:tcW w:w="696" w:type="dxa"/>
            <w:shd w:val="clear" w:color="auto" w:fill="auto"/>
            <w:noWrap/>
            <w:vAlign w:val="center"/>
          </w:tcPr>
          <w:p w14:paraId="0459D3A3" w14:textId="77777777" w:rsidR="00F61B6A" w:rsidRPr="00971C84" w:rsidRDefault="00F61B6A" w:rsidP="0052327F">
            <w:pPr>
              <w:widowControl/>
              <w:jc w:val="center"/>
              <w:rPr>
                <w:sz w:val="22"/>
              </w:rPr>
            </w:pPr>
            <w:r w:rsidRPr="00971C84">
              <w:rPr>
                <w:sz w:val="22"/>
              </w:rPr>
              <w:t>-</w:t>
            </w:r>
          </w:p>
        </w:tc>
        <w:tc>
          <w:tcPr>
            <w:tcW w:w="720" w:type="dxa"/>
            <w:vAlign w:val="center"/>
          </w:tcPr>
          <w:p w14:paraId="0518D748" w14:textId="77777777" w:rsidR="00F61B6A" w:rsidRPr="00971C84" w:rsidRDefault="00F61B6A" w:rsidP="0052327F">
            <w:pPr>
              <w:widowControl/>
              <w:jc w:val="center"/>
              <w:rPr>
                <w:sz w:val="22"/>
              </w:rPr>
            </w:pPr>
            <w:r w:rsidRPr="00971C84">
              <w:rPr>
                <w:sz w:val="22"/>
              </w:rPr>
              <w:t>-</w:t>
            </w:r>
          </w:p>
        </w:tc>
        <w:tc>
          <w:tcPr>
            <w:tcW w:w="720" w:type="dxa"/>
            <w:vAlign w:val="center"/>
          </w:tcPr>
          <w:p w14:paraId="25078813" w14:textId="77777777" w:rsidR="00F61B6A" w:rsidRPr="00971C84" w:rsidRDefault="00F61B6A" w:rsidP="0052327F">
            <w:pPr>
              <w:widowControl/>
              <w:jc w:val="center"/>
              <w:rPr>
                <w:sz w:val="22"/>
              </w:rPr>
            </w:pPr>
            <w:r w:rsidRPr="00971C84">
              <w:rPr>
                <w:sz w:val="22"/>
              </w:rPr>
              <w:t>-</w:t>
            </w:r>
          </w:p>
        </w:tc>
        <w:tc>
          <w:tcPr>
            <w:tcW w:w="540" w:type="dxa"/>
            <w:vAlign w:val="center"/>
          </w:tcPr>
          <w:p w14:paraId="2CFC0D1B" w14:textId="77777777" w:rsidR="00F61B6A" w:rsidRPr="00971C84" w:rsidRDefault="00F61B6A" w:rsidP="0052327F">
            <w:pPr>
              <w:widowControl/>
              <w:jc w:val="center"/>
              <w:rPr>
                <w:sz w:val="22"/>
              </w:rPr>
            </w:pPr>
            <w:r w:rsidRPr="00971C84">
              <w:rPr>
                <w:sz w:val="22"/>
              </w:rPr>
              <w:t>-</w:t>
            </w:r>
          </w:p>
        </w:tc>
        <w:tc>
          <w:tcPr>
            <w:tcW w:w="720" w:type="dxa"/>
            <w:shd w:val="clear" w:color="auto" w:fill="auto"/>
            <w:noWrap/>
            <w:vAlign w:val="center"/>
          </w:tcPr>
          <w:p w14:paraId="5C8F943B" w14:textId="77777777" w:rsidR="00F61B6A" w:rsidRPr="00971C84" w:rsidRDefault="00F61B6A" w:rsidP="0052327F">
            <w:pPr>
              <w:jc w:val="center"/>
              <w:rPr>
                <w:sz w:val="22"/>
              </w:rPr>
            </w:pPr>
            <w:r w:rsidRPr="00971C84">
              <w:rPr>
                <w:sz w:val="22"/>
              </w:rPr>
              <w:t>-</w:t>
            </w:r>
          </w:p>
        </w:tc>
      </w:tr>
      <w:tr w:rsidR="00F61B6A" w:rsidRPr="00ED13A7" w14:paraId="3239AEE7" w14:textId="77777777" w:rsidTr="00C43E37">
        <w:trPr>
          <w:trHeight w:val="397"/>
        </w:trPr>
        <w:tc>
          <w:tcPr>
            <w:tcW w:w="474" w:type="dxa"/>
            <w:vMerge/>
            <w:shd w:val="clear" w:color="auto" w:fill="auto"/>
            <w:noWrap/>
            <w:vAlign w:val="center"/>
          </w:tcPr>
          <w:p w14:paraId="46572C68" w14:textId="77777777" w:rsidR="00F61B6A" w:rsidRPr="00ED13A7" w:rsidRDefault="00F61B6A" w:rsidP="0052327F">
            <w:pPr>
              <w:jc w:val="center"/>
              <w:rPr>
                <w:sz w:val="22"/>
                <w:szCs w:val="22"/>
              </w:rPr>
            </w:pPr>
          </w:p>
        </w:tc>
        <w:tc>
          <w:tcPr>
            <w:tcW w:w="2044" w:type="dxa"/>
            <w:vMerge/>
            <w:shd w:val="clear" w:color="auto" w:fill="auto"/>
            <w:vAlign w:val="center"/>
          </w:tcPr>
          <w:p w14:paraId="194F78A9" w14:textId="77777777" w:rsidR="00F61B6A" w:rsidRPr="00D760D9" w:rsidRDefault="00F61B6A" w:rsidP="0052327F">
            <w:pPr>
              <w:widowControl/>
              <w:rPr>
                <w:sz w:val="22"/>
                <w:szCs w:val="22"/>
              </w:rPr>
            </w:pPr>
          </w:p>
        </w:tc>
        <w:tc>
          <w:tcPr>
            <w:tcW w:w="1260" w:type="dxa"/>
            <w:vMerge/>
            <w:shd w:val="clear" w:color="auto" w:fill="auto"/>
            <w:vAlign w:val="center"/>
          </w:tcPr>
          <w:p w14:paraId="18D4ADEF" w14:textId="77777777" w:rsidR="00F61B6A" w:rsidRPr="00ED13A7" w:rsidRDefault="00F61B6A" w:rsidP="0052327F">
            <w:pPr>
              <w:widowControl/>
              <w:jc w:val="center"/>
              <w:rPr>
                <w:sz w:val="22"/>
                <w:szCs w:val="22"/>
              </w:rPr>
            </w:pPr>
          </w:p>
        </w:tc>
        <w:tc>
          <w:tcPr>
            <w:tcW w:w="709" w:type="dxa"/>
            <w:shd w:val="clear" w:color="auto" w:fill="auto"/>
            <w:noWrap/>
            <w:vAlign w:val="center"/>
          </w:tcPr>
          <w:p w14:paraId="322168B1" w14:textId="77777777" w:rsidR="00F61B6A" w:rsidRPr="00F27834" w:rsidRDefault="00F61B6A" w:rsidP="0052327F">
            <w:pPr>
              <w:jc w:val="center"/>
              <w:rPr>
                <w:sz w:val="22"/>
              </w:rPr>
            </w:pPr>
            <w:r>
              <w:rPr>
                <w:sz w:val="22"/>
              </w:rPr>
              <w:t>2025</w:t>
            </w:r>
          </w:p>
        </w:tc>
        <w:tc>
          <w:tcPr>
            <w:tcW w:w="1271" w:type="dxa"/>
            <w:shd w:val="clear" w:color="auto" w:fill="auto"/>
            <w:noWrap/>
            <w:vAlign w:val="center"/>
          </w:tcPr>
          <w:p w14:paraId="46BA10FD" w14:textId="77777777" w:rsidR="00F61B6A" w:rsidRPr="00023FB0" w:rsidRDefault="00F61B6A" w:rsidP="0052327F">
            <w:pPr>
              <w:jc w:val="center"/>
              <w:rPr>
                <w:sz w:val="22"/>
              </w:rPr>
            </w:pPr>
            <w:r>
              <w:rPr>
                <w:sz w:val="22"/>
              </w:rPr>
              <w:t>3 </w:t>
            </w:r>
            <w:r>
              <w:rPr>
                <w:sz w:val="22"/>
                <w:lang w:val="en-US"/>
              </w:rPr>
              <w:t>308</w:t>
            </w:r>
            <w:r>
              <w:rPr>
                <w:sz w:val="22"/>
              </w:rPr>
              <w:t>,84</w:t>
            </w:r>
          </w:p>
        </w:tc>
        <w:tc>
          <w:tcPr>
            <w:tcW w:w="1284" w:type="dxa"/>
            <w:gridSpan w:val="2"/>
            <w:shd w:val="clear" w:color="auto" w:fill="auto"/>
            <w:vAlign w:val="center"/>
          </w:tcPr>
          <w:p w14:paraId="6B2A86B6" w14:textId="77777777" w:rsidR="00F61B6A" w:rsidRPr="003D1DFD" w:rsidRDefault="00F61B6A" w:rsidP="0052327F">
            <w:pPr>
              <w:jc w:val="center"/>
              <w:rPr>
                <w:sz w:val="22"/>
              </w:rPr>
            </w:pPr>
            <w:r>
              <w:rPr>
                <w:sz w:val="22"/>
              </w:rPr>
              <w:t>-</w:t>
            </w:r>
          </w:p>
        </w:tc>
        <w:tc>
          <w:tcPr>
            <w:tcW w:w="696" w:type="dxa"/>
            <w:shd w:val="clear" w:color="auto" w:fill="auto"/>
            <w:noWrap/>
            <w:vAlign w:val="center"/>
          </w:tcPr>
          <w:p w14:paraId="597ED4EC" w14:textId="77777777" w:rsidR="00F61B6A" w:rsidRPr="00971C84" w:rsidRDefault="00F61B6A" w:rsidP="0052327F">
            <w:pPr>
              <w:widowControl/>
              <w:jc w:val="center"/>
              <w:rPr>
                <w:sz w:val="22"/>
              </w:rPr>
            </w:pPr>
            <w:r w:rsidRPr="00971C84">
              <w:rPr>
                <w:sz w:val="22"/>
              </w:rPr>
              <w:t>-</w:t>
            </w:r>
          </w:p>
        </w:tc>
        <w:tc>
          <w:tcPr>
            <w:tcW w:w="720" w:type="dxa"/>
            <w:vAlign w:val="center"/>
          </w:tcPr>
          <w:p w14:paraId="71BB55A5" w14:textId="77777777" w:rsidR="00F61B6A" w:rsidRPr="00971C84" w:rsidRDefault="00F61B6A" w:rsidP="0052327F">
            <w:pPr>
              <w:widowControl/>
              <w:jc w:val="center"/>
              <w:rPr>
                <w:sz w:val="22"/>
              </w:rPr>
            </w:pPr>
            <w:r w:rsidRPr="00971C84">
              <w:rPr>
                <w:sz w:val="22"/>
              </w:rPr>
              <w:t>-</w:t>
            </w:r>
          </w:p>
        </w:tc>
        <w:tc>
          <w:tcPr>
            <w:tcW w:w="720" w:type="dxa"/>
            <w:vAlign w:val="center"/>
          </w:tcPr>
          <w:p w14:paraId="3AD19B12" w14:textId="77777777" w:rsidR="00F61B6A" w:rsidRPr="00971C84" w:rsidRDefault="00F61B6A" w:rsidP="0052327F">
            <w:pPr>
              <w:widowControl/>
              <w:jc w:val="center"/>
              <w:rPr>
                <w:sz w:val="22"/>
              </w:rPr>
            </w:pPr>
            <w:r w:rsidRPr="00971C84">
              <w:rPr>
                <w:sz w:val="22"/>
              </w:rPr>
              <w:t>-</w:t>
            </w:r>
          </w:p>
        </w:tc>
        <w:tc>
          <w:tcPr>
            <w:tcW w:w="540" w:type="dxa"/>
            <w:vAlign w:val="center"/>
          </w:tcPr>
          <w:p w14:paraId="1636CC65" w14:textId="77777777" w:rsidR="00F61B6A" w:rsidRPr="00971C84" w:rsidRDefault="00F61B6A" w:rsidP="0052327F">
            <w:pPr>
              <w:widowControl/>
              <w:jc w:val="center"/>
              <w:rPr>
                <w:sz w:val="22"/>
              </w:rPr>
            </w:pPr>
            <w:r w:rsidRPr="00971C84">
              <w:rPr>
                <w:sz w:val="22"/>
              </w:rPr>
              <w:t>-</w:t>
            </w:r>
          </w:p>
        </w:tc>
        <w:tc>
          <w:tcPr>
            <w:tcW w:w="720" w:type="dxa"/>
            <w:shd w:val="clear" w:color="auto" w:fill="auto"/>
            <w:noWrap/>
            <w:vAlign w:val="center"/>
          </w:tcPr>
          <w:p w14:paraId="4F4C03C6" w14:textId="77777777" w:rsidR="00F61B6A" w:rsidRPr="00971C84" w:rsidRDefault="00F61B6A" w:rsidP="0052327F">
            <w:pPr>
              <w:jc w:val="center"/>
              <w:rPr>
                <w:sz w:val="22"/>
              </w:rPr>
            </w:pPr>
            <w:r w:rsidRPr="00971C84">
              <w:rPr>
                <w:sz w:val="22"/>
              </w:rPr>
              <w:t>-</w:t>
            </w:r>
          </w:p>
        </w:tc>
      </w:tr>
    </w:tbl>
    <w:p w14:paraId="5C592E17" w14:textId="77777777" w:rsidR="00F61B6A" w:rsidRPr="002D7EA9" w:rsidRDefault="00F61B6A" w:rsidP="0052327F">
      <w:pPr>
        <w:widowControl/>
        <w:autoSpaceDE w:val="0"/>
        <w:autoSpaceDN w:val="0"/>
        <w:adjustRightInd w:val="0"/>
        <w:ind w:firstLine="540"/>
        <w:jc w:val="both"/>
        <w:rPr>
          <w:sz w:val="22"/>
          <w:szCs w:val="24"/>
        </w:rPr>
      </w:pPr>
      <w:r w:rsidRPr="002D7EA9">
        <w:rPr>
          <w:sz w:val="22"/>
          <w:szCs w:val="24"/>
        </w:rPr>
        <w:t xml:space="preserve">Примечание. Организация применяет упрощенную систему налогообложения в соответствии с </w:t>
      </w:r>
      <w:hyperlink r:id="rId33" w:history="1">
        <w:r w:rsidRPr="002D7EA9">
          <w:rPr>
            <w:sz w:val="22"/>
            <w:szCs w:val="24"/>
          </w:rPr>
          <w:t>Главой 26.2</w:t>
        </w:r>
      </w:hyperlink>
      <w:r w:rsidRPr="002D7EA9">
        <w:rPr>
          <w:sz w:val="22"/>
          <w:szCs w:val="24"/>
        </w:rPr>
        <w:t xml:space="preserve"> части 2 Налогового кодекса Российской Федерации.</w:t>
      </w:r>
    </w:p>
    <w:p w14:paraId="644A0484" w14:textId="77777777" w:rsidR="00F61B6A" w:rsidRPr="00174033" w:rsidRDefault="00F61B6A" w:rsidP="0052327F">
      <w:pPr>
        <w:widowControl/>
        <w:tabs>
          <w:tab w:val="left" w:pos="993"/>
        </w:tabs>
        <w:autoSpaceDE w:val="0"/>
        <w:autoSpaceDN w:val="0"/>
        <w:adjustRightInd w:val="0"/>
        <w:ind w:left="567"/>
        <w:jc w:val="both"/>
        <w:outlineLvl w:val="3"/>
        <w:rPr>
          <w:sz w:val="22"/>
          <w:szCs w:val="22"/>
        </w:rPr>
      </w:pPr>
      <w:r w:rsidRPr="00174033">
        <w:rPr>
          <w:spacing w:val="2"/>
          <w:sz w:val="22"/>
          <w:szCs w:val="22"/>
          <w:shd w:val="clear" w:color="auto" w:fill="FFFFFF"/>
        </w:rPr>
        <w:t>* Т</w:t>
      </w:r>
      <w:r w:rsidRPr="00174033">
        <w:rPr>
          <w:sz w:val="22"/>
          <w:szCs w:val="22"/>
        </w:rPr>
        <w:t>ариф, установленный на 2023 год, вводится в действие с 1 декабря 2022 г.</w:t>
      </w:r>
    </w:p>
    <w:p w14:paraId="6CC31BE3" w14:textId="069C25D5" w:rsidR="008A6881" w:rsidRPr="008A6881" w:rsidRDefault="008A6881" w:rsidP="0052327F">
      <w:pPr>
        <w:pStyle w:val="a4"/>
        <w:tabs>
          <w:tab w:val="left" w:pos="4020"/>
        </w:tabs>
        <w:ind w:left="1069"/>
        <w:jc w:val="both"/>
        <w:rPr>
          <w:sz w:val="22"/>
          <w:szCs w:val="22"/>
        </w:rPr>
      </w:pPr>
    </w:p>
    <w:p w14:paraId="3EC49779" w14:textId="4ABFC7D0" w:rsidR="008A6881" w:rsidRDefault="008A6881" w:rsidP="0052327F">
      <w:pPr>
        <w:tabs>
          <w:tab w:val="left" w:pos="1134"/>
        </w:tabs>
        <w:ind w:firstLine="709"/>
        <w:jc w:val="both"/>
        <w:rPr>
          <w:sz w:val="22"/>
          <w:szCs w:val="22"/>
        </w:rPr>
      </w:pPr>
      <w:r w:rsidRPr="008A6881">
        <w:rPr>
          <w:sz w:val="22"/>
          <w:szCs w:val="22"/>
        </w:rPr>
        <w:t>3.</w:t>
      </w:r>
      <w:r w:rsidRPr="008A6881">
        <w:rPr>
          <w:sz w:val="22"/>
          <w:szCs w:val="22"/>
        </w:rPr>
        <w:tab/>
      </w:r>
      <w:r>
        <w:rPr>
          <w:sz w:val="22"/>
          <w:szCs w:val="22"/>
        </w:rPr>
        <w:t>П</w:t>
      </w:r>
      <w:r w:rsidRPr="008A6881">
        <w:rPr>
          <w:sz w:val="22"/>
          <w:szCs w:val="22"/>
        </w:rPr>
        <w:t>остановление вступает в силу после дня его официального опубликования.</w:t>
      </w:r>
    </w:p>
    <w:p w14:paraId="01945145" w14:textId="77777777" w:rsidR="00F61B6A" w:rsidRPr="00F012C9" w:rsidRDefault="00F61B6A" w:rsidP="0052327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61B6A" w:rsidRPr="00F012C9" w14:paraId="2AD46577" w14:textId="77777777" w:rsidTr="00C43E37">
        <w:tc>
          <w:tcPr>
            <w:tcW w:w="959" w:type="dxa"/>
          </w:tcPr>
          <w:p w14:paraId="31FE778B" w14:textId="77777777" w:rsidR="00F61B6A" w:rsidRPr="00F012C9" w:rsidRDefault="00F61B6A" w:rsidP="0052327F">
            <w:pPr>
              <w:tabs>
                <w:tab w:val="left" w:pos="4020"/>
              </w:tabs>
              <w:jc w:val="center"/>
              <w:rPr>
                <w:sz w:val="22"/>
                <w:szCs w:val="22"/>
              </w:rPr>
            </w:pPr>
            <w:r w:rsidRPr="00F012C9">
              <w:rPr>
                <w:sz w:val="22"/>
                <w:szCs w:val="22"/>
              </w:rPr>
              <w:t>№ п/п</w:t>
            </w:r>
          </w:p>
        </w:tc>
        <w:tc>
          <w:tcPr>
            <w:tcW w:w="2391" w:type="dxa"/>
          </w:tcPr>
          <w:p w14:paraId="0A3CE12C" w14:textId="77777777" w:rsidR="00F61B6A" w:rsidRPr="00F012C9" w:rsidRDefault="00F61B6A" w:rsidP="0052327F">
            <w:pPr>
              <w:tabs>
                <w:tab w:val="left" w:pos="4020"/>
              </w:tabs>
              <w:rPr>
                <w:sz w:val="22"/>
                <w:szCs w:val="22"/>
              </w:rPr>
            </w:pPr>
            <w:r w:rsidRPr="00F012C9">
              <w:rPr>
                <w:sz w:val="22"/>
                <w:szCs w:val="22"/>
              </w:rPr>
              <w:t>Члены правления</w:t>
            </w:r>
          </w:p>
        </w:tc>
        <w:tc>
          <w:tcPr>
            <w:tcW w:w="3493" w:type="dxa"/>
          </w:tcPr>
          <w:p w14:paraId="5C971383" w14:textId="77777777" w:rsidR="00F61B6A" w:rsidRPr="00F012C9" w:rsidRDefault="00F61B6A" w:rsidP="0052327F">
            <w:pPr>
              <w:tabs>
                <w:tab w:val="left" w:pos="4020"/>
              </w:tabs>
              <w:jc w:val="center"/>
              <w:rPr>
                <w:sz w:val="22"/>
                <w:szCs w:val="22"/>
              </w:rPr>
            </w:pPr>
            <w:r w:rsidRPr="00F012C9">
              <w:rPr>
                <w:sz w:val="22"/>
                <w:szCs w:val="22"/>
              </w:rPr>
              <w:t>Результаты голосования</w:t>
            </w:r>
          </w:p>
        </w:tc>
      </w:tr>
      <w:tr w:rsidR="00F61B6A" w:rsidRPr="00F012C9" w14:paraId="2ADED6D9" w14:textId="77777777" w:rsidTr="00C43E37">
        <w:tc>
          <w:tcPr>
            <w:tcW w:w="959" w:type="dxa"/>
          </w:tcPr>
          <w:p w14:paraId="3145525C" w14:textId="77777777" w:rsidR="00F61B6A" w:rsidRPr="00F012C9" w:rsidRDefault="00F61B6A" w:rsidP="0052327F">
            <w:pPr>
              <w:tabs>
                <w:tab w:val="left" w:pos="4020"/>
              </w:tabs>
              <w:jc w:val="center"/>
              <w:rPr>
                <w:sz w:val="22"/>
                <w:szCs w:val="22"/>
              </w:rPr>
            </w:pPr>
            <w:r w:rsidRPr="00F012C9">
              <w:rPr>
                <w:sz w:val="22"/>
                <w:szCs w:val="22"/>
              </w:rPr>
              <w:t>1.</w:t>
            </w:r>
          </w:p>
        </w:tc>
        <w:tc>
          <w:tcPr>
            <w:tcW w:w="2391" w:type="dxa"/>
          </w:tcPr>
          <w:p w14:paraId="4B755BE1" w14:textId="77777777" w:rsidR="00F61B6A" w:rsidRPr="00F012C9" w:rsidRDefault="00F61B6A" w:rsidP="0052327F">
            <w:pPr>
              <w:tabs>
                <w:tab w:val="left" w:pos="4020"/>
              </w:tabs>
              <w:rPr>
                <w:sz w:val="22"/>
                <w:szCs w:val="22"/>
              </w:rPr>
            </w:pPr>
            <w:r w:rsidRPr="00F012C9">
              <w:rPr>
                <w:sz w:val="22"/>
                <w:szCs w:val="22"/>
              </w:rPr>
              <w:t>Морева Е.Н.</w:t>
            </w:r>
          </w:p>
        </w:tc>
        <w:tc>
          <w:tcPr>
            <w:tcW w:w="3493" w:type="dxa"/>
          </w:tcPr>
          <w:p w14:paraId="70529303" w14:textId="77777777" w:rsidR="00F61B6A" w:rsidRPr="00F012C9" w:rsidRDefault="00F61B6A" w:rsidP="0052327F">
            <w:pPr>
              <w:jc w:val="center"/>
              <w:rPr>
                <w:sz w:val="22"/>
                <w:szCs w:val="22"/>
              </w:rPr>
            </w:pPr>
            <w:r w:rsidRPr="00F012C9">
              <w:rPr>
                <w:sz w:val="22"/>
                <w:szCs w:val="22"/>
              </w:rPr>
              <w:t>за</w:t>
            </w:r>
          </w:p>
        </w:tc>
      </w:tr>
      <w:tr w:rsidR="00F61B6A" w:rsidRPr="00F012C9" w14:paraId="135E5029" w14:textId="77777777" w:rsidTr="00C43E37">
        <w:tc>
          <w:tcPr>
            <w:tcW w:w="959" w:type="dxa"/>
          </w:tcPr>
          <w:p w14:paraId="41E506F1" w14:textId="77777777" w:rsidR="00F61B6A" w:rsidRPr="00F012C9" w:rsidRDefault="00F61B6A" w:rsidP="0052327F">
            <w:pPr>
              <w:tabs>
                <w:tab w:val="left" w:pos="4020"/>
              </w:tabs>
              <w:jc w:val="center"/>
              <w:rPr>
                <w:sz w:val="22"/>
                <w:szCs w:val="22"/>
              </w:rPr>
            </w:pPr>
            <w:r w:rsidRPr="00F012C9">
              <w:rPr>
                <w:sz w:val="22"/>
                <w:szCs w:val="22"/>
              </w:rPr>
              <w:t>2.</w:t>
            </w:r>
          </w:p>
        </w:tc>
        <w:tc>
          <w:tcPr>
            <w:tcW w:w="2391" w:type="dxa"/>
          </w:tcPr>
          <w:p w14:paraId="0A4829AA" w14:textId="77777777" w:rsidR="00F61B6A" w:rsidRPr="00F012C9" w:rsidRDefault="00F61B6A" w:rsidP="0052327F">
            <w:pPr>
              <w:tabs>
                <w:tab w:val="left" w:pos="4020"/>
              </w:tabs>
              <w:rPr>
                <w:sz w:val="22"/>
                <w:szCs w:val="22"/>
              </w:rPr>
            </w:pPr>
            <w:r w:rsidRPr="00F012C9">
              <w:rPr>
                <w:sz w:val="22"/>
                <w:szCs w:val="22"/>
              </w:rPr>
              <w:t>Бугаева С.Е.</w:t>
            </w:r>
          </w:p>
        </w:tc>
        <w:tc>
          <w:tcPr>
            <w:tcW w:w="3493" w:type="dxa"/>
          </w:tcPr>
          <w:p w14:paraId="0D7317A2" w14:textId="77777777" w:rsidR="00F61B6A" w:rsidRPr="00F012C9" w:rsidRDefault="00F61B6A" w:rsidP="0052327F">
            <w:pPr>
              <w:jc w:val="center"/>
              <w:rPr>
                <w:sz w:val="22"/>
                <w:szCs w:val="22"/>
              </w:rPr>
            </w:pPr>
            <w:r w:rsidRPr="00F012C9">
              <w:rPr>
                <w:sz w:val="22"/>
                <w:szCs w:val="22"/>
              </w:rPr>
              <w:t>за</w:t>
            </w:r>
          </w:p>
        </w:tc>
      </w:tr>
      <w:tr w:rsidR="00F61B6A" w:rsidRPr="00F012C9" w14:paraId="4FD2B7D1" w14:textId="77777777" w:rsidTr="00C43E37">
        <w:tc>
          <w:tcPr>
            <w:tcW w:w="959" w:type="dxa"/>
          </w:tcPr>
          <w:p w14:paraId="2435F21D" w14:textId="77777777" w:rsidR="00F61B6A" w:rsidRPr="00F012C9" w:rsidRDefault="00F61B6A" w:rsidP="0052327F">
            <w:pPr>
              <w:tabs>
                <w:tab w:val="left" w:pos="4020"/>
              </w:tabs>
              <w:jc w:val="center"/>
              <w:rPr>
                <w:sz w:val="22"/>
                <w:szCs w:val="22"/>
              </w:rPr>
            </w:pPr>
            <w:r w:rsidRPr="00F012C9">
              <w:rPr>
                <w:sz w:val="22"/>
                <w:szCs w:val="22"/>
              </w:rPr>
              <w:lastRenderedPageBreak/>
              <w:t>3.</w:t>
            </w:r>
          </w:p>
        </w:tc>
        <w:tc>
          <w:tcPr>
            <w:tcW w:w="2391" w:type="dxa"/>
          </w:tcPr>
          <w:p w14:paraId="4496055F" w14:textId="77777777" w:rsidR="00F61B6A" w:rsidRPr="00F012C9" w:rsidRDefault="00F61B6A" w:rsidP="0052327F">
            <w:pPr>
              <w:tabs>
                <w:tab w:val="left" w:pos="4020"/>
              </w:tabs>
              <w:rPr>
                <w:sz w:val="22"/>
                <w:szCs w:val="22"/>
              </w:rPr>
            </w:pPr>
            <w:r w:rsidRPr="00F012C9">
              <w:rPr>
                <w:sz w:val="22"/>
                <w:szCs w:val="22"/>
              </w:rPr>
              <w:t>Гущина Н.Б.</w:t>
            </w:r>
          </w:p>
        </w:tc>
        <w:tc>
          <w:tcPr>
            <w:tcW w:w="3493" w:type="dxa"/>
          </w:tcPr>
          <w:p w14:paraId="4A58E840" w14:textId="77777777" w:rsidR="00F61B6A" w:rsidRPr="00F012C9" w:rsidRDefault="00F61B6A" w:rsidP="0052327F">
            <w:pPr>
              <w:jc w:val="center"/>
              <w:rPr>
                <w:sz w:val="22"/>
                <w:szCs w:val="22"/>
              </w:rPr>
            </w:pPr>
            <w:r w:rsidRPr="00F012C9">
              <w:rPr>
                <w:sz w:val="22"/>
                <w:szCs w:val="22"/>
              </w:rPr>
              <w:t>за</w:t>
            </w:r>
          </w:p>
        </w:tc>
      </w:tr>
      <w:tr w:rsidR="00F61B6A" w:rsidRPr="00F012C9" w14:paraId="79875E33" w14:textId="77777777" w:rsidTr="00C43E37">
        <w:tc>
          <w:tcPr>
            <w:tcW w:w="959" w:type="dxa"/>
          </w:tcPr>
          <w:p w14:paraId="61E29B39" w14:textId="77777777" w:rsidR="00F61B6A" w:rsidRPr="00F012C9" w:rsidRDefault="00F61B6A" w:rsidP="0052327F">
            <w:pPr>
              <w:tabs>
                <w:tab w:val="left" w:pos="4020"/>
              </w:tabs>
              <w:jc w:val="center"/>
              <w:rPr>
                <w:sz w:val="22"/>
                <w:szCs w:val="22"/>
              </w:rPr>
            </w:pPr>
            <w:r w:rsidRPr="00F012C9">
              <w:rPr>
                <w:sz w:val="22"/>
                <w:szCs w:val="22"/>
              </w:rPr>
              <w:t>4.</w:t>
            </w:r>
          </w:p>
        </w:tc>
        <w:tc>
          <w:tcPr>
            <w:tcW w:w="2391" w:type="dxa"/>
          </w:tcPr>
          <w:p w14:paraId="4D69D2CA" w14:textId="77777777" w:rsidR="00F61B6A" w:rsidRPr="00F012C9" w:rsidRDefault="00F61B6A" w:rsidP="0052327F">
            <w:pPr>
              <w:tabs>
                <w:tab w:val="left" w:pos="4020"/>
              </w:tabs>
              <w:rPr>
                <w:sz w:val="22"/>
                <w:szCs w:val="22"/>
              </w:rPr>
            </w:pPr>
            <w:r w:rsidRPr="00F012C9">
              <w:rPr>
                <w:sz w:val="22"/>
                <w:szCs w:val="22"/>
              </w:rPr>
              <w:t>Турбачкина Е.В.</w:t>
            </w:r>
          </w:p>
        </w:tc>
        <w:tc>
          <w:tcPr>
            <w:tcW w:w="3493" w:type="dxa"/>
          </w:tcPr>
          <w:p w14:paraId="6FC87D9A" w14:textId="77777777" w:rsidR="00F61B6A" w:rsidRPr="00F012C9" w:rsidRDefault="00F61B6A" w:rsidP="0052327F">
            <w:pPr>
              <w:tabs>
                <w:tab w:val="left" w:pos="4020"/>
              </w:tabs>
              <w:jc w:val="center"/>
              <w:rPr>
                <w:sz w:val="22"/>
                <w:szCs w:val="22"/>
              </w:rPr>
            </w:pPr>
            <w:r w:rsidRPr="00F012C9">
              <w:rPr>
                <w:sz w:val="22"/>
                <w:szCs w:val="22"/>
              </w:rPr>
              <w:t>за</w:t>
            </w:r>
          </w:p>
        </w:tc>
      </w:tr>
      <w:tr w:rsidR="00F61B6A" w:rsidRPr="00F012C9" w14:paraId="666F5BC5" w14:textId="77777777" w:rsidTr="00C43E37">
        <w:tc>
          <w:tcPr>
            <w:tcW w:w="959" w:type="dxa"/>
          </w:tcPr>
          <w:p w14:paraId="5935C209" w14:textId="77777777" w:rsidR="00F61B6A" w:rsidRPr="00F012C9" w:rsidRDefault="00F61B6A" w:rsidP="0052327F">
            <w:pPr>
              <w:tabs>
                <w:tab w:val="left" w:pos="4020"/>
              </w:tabs>
              <w:jc w:val="center"/>
              <w:rPr>
                <w:sz w:val="22"/>
                <w:szCs w:val="22"/>
              </w:rPr>
            </w:pPr>
            <w:r w:rsidRPr="00F012C9">
              <w:rPr>
                <w:sz w:val="22"/>
                <w:szCs w:val="22"/>
              </w:rPr>
              <w:t>5.</w:t>
            </w:r>
          </w:p>
        </w:tc>
        <w:tc>
          <w:tcPr>
            <w:tcW w:w="2391" w:type="dxa"/>
          </w:tcPr>
          <w:p w14:paraId="7E61C8AE" w14:textId="77777777" w:rsidR="00F61B6A" w:rsidRPr="00F012C9" w:rsidRDefault="00F61B6A" w:rsidP="0052327F">
            <w:pPr>
              <w:tabs>
                <w:tab w:val="left" w:pos="4020"/>
              </w:tabs>
              <w:rPr>
                <w:sz w:val="22"/>
                <w:szCs w:val="22"/>
              </w:rPr>
            </w:pPr>
            <w:r w:rsidRPr="00F012C9">
              <w:rPr>
                <w:sz w:val="22"/>
                <w:szCs w:val="22"/>
              </w:rPr>
              <w:t>Полозов И.Г.</w:t>
            </w:r>
          </w:p>
        </w:tc>
        <w:tc>
          <w:tcPr>
            <w:tcW w:w="3493" w:type="dxa"/>
          </w:tcPr>
          <w:p w14:paraId="085CAD41" w14:textId="77777777" w:rsidR="00F61B6A" w:rsidRPr="00F012C9" w:rsidRDefault="00F61B6A" w:rsidP="0052327F">
            <w:pPr>
              <w:tabs>
                <w:tab w:val="left" w:pos="4020"/>
              </w:tabs>
              <w:jc w:val="center"/>
              <w:rPr>
                <w:sz w:val="22"/>
                <w:szCs w:val="22"/>
              </w:rPr>
            </w:pPr>
            <w:r w:rsidRPr="00F012C9">
              <w:rPr>
                <w:sz w:val="22"/>
                <w:szCs w:val="22"/>
              </w:rPr>
              <w:t>за</w:t>
            </w:r>
          </w:p>
        </w:tc>
      </w:tr>
      <w:tr w:rsidR="00F61B6A" w:rsidRPr="00F012C9" w14:paraId="1AA59790" w14:textId="77777777" w:rsidTr="00C43E37">
        <w:tc>
          <w:tcPr>
            <w:tcW w:w="959" w:type="dxa"/>
          </w:tcPr>
          <w:p w14:paraId="59208781" w14:textId="77777777" w:rsidR="00F61B6A" w:rsidRPr="00F012C9" w:rsidRDefault="00F61B6A" w:rsidP="0052327F">
            <w:pPr>
              <w:tabs>
                <w:tab w:val="left" w:pos="4020"/>
              </w:tabs>
              <w:jc w:val="center"/>
              <w:rPr>
                <w:sz w:val="22"/>
                <w:szCs w:val="22"/>
              </w:rPr>
            </w:pPr>
            <w:r w:rsidRPr="00F012C9">
              <w:rPr>
                <w:sz w:val="22"/>
                <w:szCs w:val="22"/>
              </w:rPr>
              <w:t>6.</w:t>
            </w:r>
          </w:p>
        </w:tc>
        <w:tc>
          <w:tcPr>
            <w:tcW w:w="2391" w:type="dxa"/>
          </w:tcPr>
          <w:p w14:paraId="4FFB5221" w14:textId="77777777" w:rsidR="00F61B6A" w:rsidRPr="00F012C9" w:rsidRDefault="00F61B6A" w:rsidP="0052327F">
            <w:pPr>
              <w:tabs>
                <w:tab w:val="left" w:pos="4020"/>
              </w:tabs>
              <w:rPr>
                <w:sz w:val="22"/>
                <w:szCs w:val="22"/>
              </w:rPr>
            </w:pPr>
            <w:r w:rsidRPr="00F012C9">
              <w:rPr>
                <w:sz w:val="22"/>
                <w:szCs w:val="22"/>
              </w:rPr>
              <w:t>Коннова Е.А.</w:t>
            </w:r>
          </w:p>
        </w:tc>
        <w:tc>
          <w:tcPr>
            <w:tcW w:w="3493" w:type="dxa"/>
          </w:tcPr>
          <w:p w14:paraId="778A95E6" w14:textId="77777777" w:rsidR="00F61B6A" w:rsidRPr="00F012C9" w:rsidRDefault="00F61B6A" w:rsidP="0052327F">
            <w:pPr>
              <w:tabs>
                <w:tab w:val="left" w:pos="4020"/>
              </w:tabs>
              <w:jc w:val="center"/>
              <w:rPr>
                <w:sz w:val="22"/>
                <w:szCs w:val="22"/>
              </w:rPr>
            </w:pPr>
            <w:r w:rsidRPr="00F012C9">
              <w:rPr>
                <w:sz w:val="22"/>
                <w:szCs w:val="22"/>
              </w:rPr>
              <w:t>за</w:t>
            </w:r>
          </w:p>
        </w:tc>
      </w:tr>
      <w:tr w:rsidR="00F61B6A" w:rsidRPr="00F012C9" w14:paraId="447AED61" w14:textId="77777777" w:rsidTr="00C43E37">
        <w:tc>
          <w:tcPr>
            <w:tcW w:w="959" w:type="dxa"/>
          </w:tcPr>
          <w:p w14:paraId="5DB41E4B" w14:textId="77777777" w:rsidR="00F61B6A" w:rsidRPr="00F012C9" w:rsidRDefault="00F61B6A" w:rsidP="0052327F">
            <w:pPr>
              <w:tabs>
                <w:tab w:val="left" w:pos="4020"/>
              </w:tabs>
              <w:jc w:val="center"/>
              <w:rPr>
                <w:sz w:val="22"/>
                <w:szCs w:val="22"/>
              </w:rPr>
            </w:pPr>
            <w:r w:rsidRPr="00F012C9">
              <w:rPr>
                <w:sz w:val="22"/>
                <w:szCs w:val="22"/>
              </w:rPr>
              <w:t>7.</w:t>
            </w:r>
          </w:p>
        </w:tc>
        <w:tc>
          <w:tcPr>
            <w:tcW w:w="2391" w:type="dxa"/>
          </w:tcPr>
          <w:p w14:paraId="61FAF8D0" w14:textId="77777777" w:rsidR="00F61B6A" w:rsidRPr="00F012C9" w:rsidRDefault="00F61B6A" w:rsidP="0052327F">
            <w:pPr>
              <w:tabs>
                <w:tab w:val="left" w:pos="4020"/>
              </w:tabs>
              <w:rPr>
                <w:sz w:val="22"/>
                <w:szCs w:val="22"/>
              </w:rPr>
            </w:pPr>
            <w:r w:rsidRPr="00F012C9">
              <w:rPr>
                <w:sz w:val="22"/>
                <w:szCs w:val="22"/>
              </w:rPr>
              <w:t>Агапова О.П.</w:t>
            </w:r>
          </w:p>
        </w:tc>
        <w:tc>
          <w:tcPr>
            <w:tcW w:w="3493" w:type="dxa"/>
          </w:tcPr>
          <w:p w14:paraId="74282E08" w14:textId="77777777" w:rsidR="00F61B6A" w:rsidRPr="00F012C9" w:rsidRDefault="00F61B6A" w:rsidP="0052327F">
            <w:pPr>
              <w:tabs>
                <w:tab w:val="left" w:pos="4020"/>
              </w:tabs>
              <w:jc w:val="center"/>
              <w:rPr>
                <w:sz w:val="22"/>
                <w:szCs w:val="22"/>
              </w:rPr>
            </w:pPr>
            <w:r w:rsidRPr="00F012C9">
              <w:rPr>
                <w:sz w:val="22"/>
                <w:szCs w:val="22"/>
              </w:rPr>
              <w:t>за</w:t>
            </w:r>
          </w:p>
        </w:tc>
      </w:tr>
    </w:tbl>
    <w:p w14:paraId="3AF18179" w14:textId="77777777" w:rsidR="00F61B6A" w:rsidRPr="00F012C9" w:rsidRDefault="00F61B6A" w:rsidP="0052327F">
      <w:pPr>
        <w:pStyle w:val="24"/>
        <w:widowControl/>
        <w:tabs>
          <w:tab w:val="left" w:pos="851"/>
          <w:tab w:val="left" w:pos="1276"/>
          <w:tab w:val="left" w:pos="1560"/>
        </w:tabs>
        <w:ind w:firstLine="708"/>
        <w:rPr>
          <w:sz w:val="22"/>
          <w:szCs w:val="22"/>
        </w:rPr>
      </w:pPr>
      <w:r w:rsidRPr="00F012C9">
        <w:rPr>
          <w:sz w:val="22"/>
          <w:szCs w:val="22"/>
        </w:rPr>
        <w:t>Итого: за – 7, против – 0, воздержался – 0, отсутствуют – 0.</w:t>
      </w:r>
    </w:p>
    <w:p w14:paraId="3ABB7148" w14:textId="6EBCC4AB" w:rsidR="008A6881" w:rsidRDefault="008A6881" w:rsidP="0052327F">
      <w:pPr>
        <w:tabs>
          <w:tab w:val="left" w:pos="4020"/>
        </w:tabs>
        <w:ind w:firstLine="709"/>
        <w:jc w:val="both"/>
        <w:rPr>
          <w:b/>
          <w:sz w:val="22"/>
          <w:szCs w:val="22"/>
        </w:rPr>
      </w:pPr>
    </w:p>
    <w:p w14:paraId="5AD1CFD4" w14:textId="77777777" w:rsidR="008A6881" w:rsidRDefault="008A6881" w:rsidP="0052327F">
      <w:pPr>
        <w:tabs>
          <w:tab w:val="left" w:pos="4020"/>
        </w:tabs>
        <w:ind w:firstLine="709"/>
        <w:jc w:val="both"/>
        <w:rPr>
          <w:b/>
          <w:sz w:val="22"/>
          <w:szCs w:val="22"/>
        </w:rPr>
      </w:pPr>
    </w:p>
    <w:p w14:paraId="1883238B" w14:textId="1B620308" w:rsidR="00942E74" w:rsidRPr="00942E74" w:rsidRDefault="00942E74" w:rsidP="0052327F">
      <w:pPr>
        <w:tabs>
          <w:tab w:val="left" w:pos="4020"/>
        </w:tabs>
        <w:ind w:firstLine="709"/>
        <w:jc w:val="both"/>
        <w:rPr>
          <w:sz w:val="22"/>
          <w:szCs w:val="22"/>
        </w:rPr>
      </w:pPr>
      <w:r w:rsidRPr="00942E74">
        <w:rPr>
          <w:b/>
          <w:sz w:val="22"/>
          <w:szCs w:val="22"/>
        </w:rPr>
        <w:t>14. СЛУШАЛИ: О корректировке долгосрочных тарифов на тепловую энергию для потребителей ФКУ «ИК-4» УФСИН Ивановской области (Кинешемский район) на 2025-2028 годы</w:t>
      </w:r>
      <w:r>
        <w:rPr>
          <w:b/>
          <w:sz w:val="22"/>
          <w:szCs w:val="22"/>
        </w:rPr>
        <w:t xml:space="preserve"> (Игнатьева Е.В.)</w:t>
      </w:r>
    </w:p>
    <w:p w14:paraId="63E797AC" w14:textId="5982D40A" w:rsidR="00AF3256" w:rsidRPr="00143E4B" w:rsidRDefault="00942E74" w:rsidP="0052327F">
      <w:pPr>
        <w:tabs>
          <w:tab w:val="left" w:pos="4020"/>
        </w:tabs>
        <w:ind w:firstLine="709"/>
        <w:jc w:val="both"/>
        <w:rPr>
          <w:sz w:val="22"/>
          <w:szCs w:val="22"/>
        </w:rPr>
      </w:pPr>
      <w:r w:rsidRPr="00D6043D">
        <w:rPr>
          <w:sz w:val="22"/>
          <w:szCs w:val="22"/>
        </w:rPr>
        <w:t>В связи с отсутствием предложения об установлении долгосрочных тарифов на тепловую энергию для потребителей на 202</w:t>
      </w:r>
      <w:r>
        <w:rPr>
          <w:sz w:val="22"/>
          <w:szCs w:val="22"/>
        </w:rPr>
        <w:t>5</w:t>
      </w:r>
      <w:r w:rsidRPr="00D6043D">
        <w:rPr>
          <w:sz w:val="22"/>
          <w:szCs w:val="22"/>
        </w:rPr>
        <w:t>–</w:t>
      </w:r>
      <w:r w:rsidR="00AF3256" w:rsidRPr="00D6043D">
        <w:rPr>
          <w:sz w:val="22"/>
          <w:szCs w:val="22"/>
        </w:rPr>
        <w:t>2028 годы</w:t>
      </w:r>
      <w:r w:rsidRPr="00D6043D">
        <w:rPr>
          <w:sz w:val="22"/>
          <w:szCs w:val="22"/>
        </w:rPr>
        <w:t xml:space="preserve">, в соответствии с п.п. «б» п. 12 Правил № 1075 приказом Департамента </w:t>
      </w:r>
      <w:r w:rsidRPr="00332850">
        <w:rPr>
          <w:sz w:val="22"/>
          <w:szCs w:val="22"/>
        </w:rPr>
        <w:t xml:space="preserve">от </w:t>
      </w:r>
      <w:r w:rsidR="00332850" w:rsidRPr="00332850">
        <w:rPr>
          <w:sz w:val="22"/>
          <w:szCs w:val="22"/>
        </w:rPr>
        <w:t>19</w:t>
      </w:r>
      <w:r w:rsidRPr="00332850">
        <w:rPr>
          <w:sz w:val="22"/>
          <w:szCs w:val="22"/>
        </w:rPr>
        <w:t>.09.202</w:t>
      </w:r>
      <w:r w:rsidR="00332850" w:rsidRPr="00332850">
        <w:rPr>
          <w:sz w:val="22"/>
          <w:szCs w:val="22"/>
        </w:rPr>
        <w:t>4</w:t>
      </w:r>
      <w:r w:rsidRPr="00332850">
        <w:rPr>
          <w:sz w:val="22"/>
          <w:szCs w:val="22"/>
        </w:rPr>
        <w:t xml:space="preserve"> года № 6</w:t>
      </w:r>
      <w:r w:rsidR="00332850" w:rsidRPr="00332850">
        <w:rPr>
          <w:sz w:val="22"/>
          <w:szCs w:val="22"/>
        </w:rPr>
        <w:t>1</w:t>
      </w:r>
      <w:r w:rsidRPr="00332850">
        <w:rPr>
          <w:sz w:val="22"/>
          <w:szCs w:val="22"/>
        </w:rPr>
        <w:t xml:space="preserve">-у открыто </w:t>
      </w:r>
      <w:r w:rsidRPr="00D6043D">
        <w:rPr>
          <w:sz w:val="22"/>
          <w:szCs w:val="22"/>
        </w:rPr>
        <w:t xml:space="preserve">дело </w:t>
      </w:r>
      <w:r>
        <w:rPr>
          <w:sz w:val="22"/>
          <w:szCs w:val="22"/>
        </w:rPr>
        <w:t>о корректировке</w:t>
      </w:r>
      <w:r w:rsidRPr="00D6043D">
        <w:rPr>
          <w:sz w:val="22"/>
          <w:szCs w:val="22"/>
        </w:rPr>
        <w:t xml:space="preserve"> долгосрочных тарифов на тепловую энергию по инициативе органа </w:t>
      </w:r>
      <w:r w:rsidRPr="00143E4B">
        <w:rPr>
          <w:sz w:val="22"/>
          <w:szCs w:val="22"/>
        </w:rPr>
        <w:t xml:space="preserve">регулирования. </w:t>
      </w:r>
      <w:r w:rsidR="00AF3256" w:rsidRPr="00143E4B">
        <w:rPr>
          <w:sz w:val="22"/>
          <w:szCs w:val="22"/>
        </w:rPr>
        <w:t>Метод регулирования тарифов - метод индексации установленных тарифов определен в первый год долгосрочного периода на 2024-2028 годы.</w:t>
      </w:r>
    </w:p>
    <w:p w14:paraId="481C1A70" w14:textId="77777777" w:rsidR="00942E74" w:rsidRPr="00D6043D" w:rsidRDefault="00942E74" w:rsidP="0052327F">
      <w:pPr>
        <w:ind w:firstLine="709"/>
        <w:jc w:val="both"/>
        <w:rPr>
          <w:bCs/>
          <w:sz w:val="22"/>
          <w:szCs w:val="22"/>
        </w:rPr>
      </w:pPr>
      <w:r w:rsidRPr="00143E4B">
        <w:rPr>
          <w:bCs/>
          <w:sz w:val="22"/>
          <w:szCs w:val="22"/>
        </w:rPr>
        <w:t xml:space="preserve">ФКУ «ИК-4» УФСИН России по Ивановской области осуществляет регулируемые </w:t>
      </w:r>
      <w:r w:rsidRPr="00D6043D">
        <w:rPr>
          <w:bCs/>
          <w:sz w:val="22"/>
          <w:szCs w:val="22"/>
        </w:rPr>
        <w:t xml:space="preserve">виды деятельности с использованием имущества, которым владеет на праве оперативного управления. </w:t>
      </w:r>
    </w:p>
    <w:p w14:paraId="792F1C8A" w14:textId="77777777" w:rsidR="00942E74" w:rsidRPr="00D6043D" w:rsidRDefault="00942E74" w:rsidP="0052327F">
      <w:pPr>
        <w:ind w:firstLine="709"/>
        <w:jc w:val="both"/>
        <w:rPr>
          <w:bCs/>
          <w:sz w:val="22"/>
          <w:szCs w:val="22"/>
        </w:rPr>
      </w:pPr>
      <w:r w:rsidRPr="00D6043D">
        <w:rPr>
          <w:bCs/>
          <w:sz w:val="22"/>
          <w:szCs w:val="22"/>
        </w:rPr>
        <w:t>Тепловая энергия отпускается на нужды отопления в теплоносителе в виде воды.</w:t>
      </w:r>
    </w:p>
    <w:p w14:paraId="1F66E2E1" w14:textId="12D4448E" w:rsidR="00942E74" w:rsidRPr="00D6043D" w:rsidRDefault="00942E74" w:rsidP="0052327F">
      <w:pPr>
        <w:widowControl/>
        <w:autoSpaceDE w:val="0"/>
        <w:autoSpaceDN w:val="0"/>
        <w:adjustRightInd w:val="0"/>
        <w:ind w:firstLine="709"/>
        <w:jc w:val="both"/>
        <w:rPr>
          <w:sz w:val="22"/>
          <w:szCs w:val="22"/>
        </w:rPr>
      </w:pPr>
      <w:r w:rsidRPr="00D6043D">
        <w:rPr>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00332850" w:rsidRPr="0075054A">
        <w:rPr>
          <w:sz w:val="22"/>
          <w:szCs w:val="22"/>
        </w:rPr>
        <w:t>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r w:rsidRPr="00D6043D">
        <w:rPr>
          <w:sz w:val="22"/>
          <w:szCs w:val="22"/>
        </w:rPr>
        <w:t>.</w:t>
      </w:r>
    </w:p>
    <w:p w14:paraId="491A983F" w14:textId="77777777" w:rsidR="00942E74" w:rsidRPr="00D6043D" w:rsidRDefault="00942E74" w:rsidP="0052327F">
      <w:pPr>
        <w:widowControl/>
        <w:autoSpaceDE w:val="0"/>
        <w:autoSpaceDN w:val="0"/>
        <w:adjustRightInd w:val="0"/>
        <w:ind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1C4F7FCE" w14:textId="07A26CEE" w:rsidR="00942E74" w:rsidRPr="00D6043D" w:rsidRDefault="00942E74" w:rsidP="0052327F">
      <w:pPr>
        <w:ind w:firstLine="709"/>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DB5393">
        <w:rPr>
          <w:bCs/>
          <w:sz w:val="22"/>
          <w:szCs w:val="22"/>
        </w:rPr>
        <w:t>14</w:t>
      </w:r>
      <w:r w:rsidRPr="00D6043D">
        <w:rPr>
          <w:bCs/>
          <w:sz w:val="22"/>
          <w:szCs w:val="22"/>
        </w:rPr>
        <w:t>/1.</w:t>
      </w:r>
    </w:p>
    <w:p w14:paraId="110180BA" w14:textId="77777777" w:rsidR="00867EA2" w:rsidRDefault="00867EA2" w:rsidP="0052327F">
      <w:pPr>
        <w:pStyle w:val="a4"/>
        <w:ind w:left="0" w:firstLine="708"/>
        <w:jc w:val="both"/>
        <w:rPr>
          <w:bCs/>
          <w:sz w:val="22"/>
          <w:szCs w:val="22"/>
        </w:rPr>
      </w:pPr>
      <w:r w:rsidRPr="002C42B4">
        <w:rPr>
          <w:bCs/>
          <w:sz w:val="22"/>
          <w:szCs w:val="22"/>
        </w:rPr>
        <w:t>Теплоснабжающ</w:t>
      </w:r>
      <w:r>
        <w:rPr>
          <w:bCs/>
          <w:sz w:val="22"/>
          <w:szCs w:val="22"/>
        </w:rPr>
        <w:t>ая</w:t>
      </w:r>
      <w:r w:rsidRPr="002C42B4">
        <w:rPr>
          <w:bCs/>
          <w:sz w:val="22"/>
          <w:szCs w:val="22"/>
        </w:rPr>
        <w:t xml:space="preserve"> организаци</w:t>
      </w:r>
      <w:r>
        <w:rPr>
          <w:bCs/>
          <w:sz w:val="22"/>
          <w:szCs w:val="22"/>
        </w:rPr>
        <w:t>я</w:t>
      </w:r>
      <w:r w:rsidRPr="002C42B4">
        <w:rPr>
          <w:bCs/>
          <w:sz w:val="22"/>
          <w:szCs w:val="22"/>
        </w:rPr>
        <w:t xml:space="preserve"> </w:t>
      </w:r>
      <w:r>
        <w:rPr>
          <w:bCs/>
          <w:sz w:val="22"/>
          <w:szCs w:val="22"/>
        </w:rPr>
        <w:t>ознакомлена с предлагаемыми к утверждению уровнями тарифов. Письменные разногласие или согласие в адрес Департамента не направлено.</w:t>
      </w:r>
      <w:r w:rsidRPr="002C42B4">
        <w:rPr>
          <w:bCs/>
          <w:sz w:val="22"/>
          <w:szCs w:val="22"/>
        </w:rPr>
        <w:t xml:space="preserve"> </w:t>
      </w:r>
      <w:r>
        <w:rPr>
          <w:bCs/>
          <w:sz w:val="22"/>
          <w:szCs w:val="22"/>
        </w:rPr>
        <w:t>В заседании Правления представители организации участия не принимали.</w:t>
      </w:r>
    </w:p>
    <w:p w14:paraId="01B412D3" w14:textId="77777777" w:rsidR="00867EA2" w:rsidRDefault="00867EA2" w:rsidP="0052327F">
      <w:pPr>
        <w:pStyle w:val="a4"/>
        <w:ind w:left="0" w:firstLine="708"/>
        <w:jc w:val="both"/>
        <w:rPr>
          <w:bCs/>
          <w:sz w:val="22"/>
          <w:szCs w:val="22"/>
        </w:rPr>
      </w:pPr>
    </w:p>
    <w:p w14:paraId="1F8E910E" w14:textId="77777777" w:rsidR="00DB5393" w:rsidRPr="00D6043D" w:rsidRDefault="00DB5393" w:rsidP="0052327F">
      <w:pPr>
        <w:ind w:firstLine="709"/>
        <w:jc w:val="both"/>
        <w:rPr>
          <w:b/>
          <w:sz w:val="22"/>
          <w:szCs w:val="22"/>
        </w:rPr>
      </w:pPr>
      <w:r w:rsidRPr="00D6043D">
        <w:rPr>
          <w:b/>
          <w:sz w:val="22"/>
          <w:szCs w:val="22"/>
        </w:rPr>
        <w:t>РЕШИЛИ:</w:t>
      </w:r>
    </w:p>
    <w:p w14:paraId="3B5F931D" w14:textId="77777777" w:rsidR="00DB5393" w:rsidRDefault="00DB5393" w:rsidP="0052327F">
      <w:pPr>
        <w:pStyle w:val="ConsNormal"/>
        <w:tabs>
          <w:tab w:val="left" w:pos="993"/>
        </w:tabs>
        <w:ind w:firstLine="709"/>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7AA9F2F" w14:textId="77777777" w:rsidR="00332850" w:rsidRPr="00D6043D" w:rsidRDefault="00332850" w:rsidP="0052327F">
      <w:pPr>
        <w:pStyle w:val="ConsNormal"/>
        <w:tabs>
          <w:tab w:val="left" w:pos="993"/>
        </w:tabs>
        <w:ind w:firstLine="709"/>
        <w:jc w:val="both"/>
        <w:rPr>
          <w:rFonts w:ascii="Times New Roman" w:hAnsi="Times New Roman"/>
          <w:sz w:val="22"/>
          <w:szCs w:val="22"/>
        </w:rPr>
      </w:pPr>
    </w:p>
    <w:p w14:paraId="0EC9A23F" w14:textId="6D1D86CF" w:rsidR="00DB5393" w:rsidRDefault="00DB5393" w:rsidP="0052327F">
      <w:pPr>
        <w:pStyle w:val="24"/>
        <w:widowControl/>
        <w:ind w:firstLine="709"/>
        <w:rPr>
          <w:sz w:val="22"/>
          <w:szCs w:val="22"/>
        </w:rPr>
      </w:pPr>
      <w:r w:rsidRPr="00143E4B">
        <w:rPr>
          <w:bCs/>
          <w:sz w:val="22"/>
          <w:szCs w:val="22"/>
        </w:rPr>
        <w:t>1.</w:t>
      </w:r>
      <w:r w:rsidRPr="00143E4B">
        <w:rPr>
          <w:b/>
        </w:rPr>
        <w:t xml:space="preserve"> </w:t>
      </w:r>
      <w:r w:rsidR="00AF3256" w:rsidRPr="00143E4B">
        <w:rPr>
          <w:sz w:val="22"/>
          <w:szCs w:val="22"/>
        </w:rPr>
        <w:t>С 01.01.2025 произвести корректировку установленных долгосрочных тарифов на тепловую энергию для потребителей ФКУ «ИК-4» УФСИН России по Ивановской области (Кинешемский район) на 2025-2028 годы, изложив приложение 1 к постановлению Департамента энергетики и тарифов Ивановской области от 06.10.2023 № 38-т/10 в новой редакции:</w:t>
      </w:r>
    </w:p>
    <w:p w14:paraId="0B0D56A8" w14:textId="77777777" w:rsidR="00143E4B" w:rsidRPr="00143E4B" w:rsidRDefault="00143E4B" w:rsidP="0052327F">
      <w:pPr>
        <w:pStyle w:val="24"/>
        <w:widowControl/>
        <w:ind w:firstLine="709"/>
        <w:rPr>
          <w:sz w:val="22"/>
          <w:szCs w:val="22"/>
        </w:rPr>
      </w:pPr>
    </w:p>
    <w:p w14:paraId="060648A3" w14:textId="77777777" w:rsidR="00AF3256" w:rsidRPr="00143E4B" w:rsidRDefault="00AF3256" w:rsidP="0052327F">
      <w:pPr>
        <w:widowControl/>
        <w:autoSpaceDE w:val="0"/>
        <w:autoSpaceDN w:val="0"/>
        <w:adjustRightInd w:val="0"/>
        <w:jc w:val="right"/>
        <w:rPr>
          <w:sz w:val="22"/>
          <w:szCs w:val="22"/>
        </w:rPr>
      </w:pPr>
      <w:r w:rsidRPr="00143E4B">
        <w:rPr>
          <w:sz w:val="22"/>
          <w:szCs w:val="22"/>
        </w:rPr>
        <w:t>Приложение 1 к постановлению Департамента энергетики и тарифов</w:t>
      </w:r>
    </w:p>
    <w:p w14:paraId="3A1D46BE" w14:textId="77777777" w:rsidR="00AF3256" w:rsidRPr="00143E4B" w:rsidRDefault="00AF3256" w:rsidP="0052327F">
      <w:pPr>
        <w:widowControl/>
        <w:autoSpaceDE w:val="0"/>
        <w:autoSpaceDN w:val="0"/>
        <w:adjustRightInd w:val="0"/>
        <w:jc w:val="right"/>
        <w:rPr>
          <w:sz w:val="22"/>
          <w:szCs w:val="22"/>
        </w:rPr>
      </w:pPr>
      <w:r w:rsidRPr="00143E4B">
        <w:rPr>
          <w:sz w:val="22"/>
          <w:szCs w:val="22"/>
        </w:rPr>
        <w:t xml:space="preserve"> Ивановской области от 06.10.2023 № 38-т/10</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332850" w:rsidRPr="00EC1DA6" w14:paraId="7A83D2AE" w14:textId="77777777" w:rsidTr="00332850">
        <w:trPr>
          <w:trHeight w:val="264"/>
        </w:trPr>
        <w:tc>
          <w:tcPr>
            <w:tcW w:w="426" w:type="dxa"/>
            <w:vMerge w:val="restart"/>
            <w:shd w:val="clear" w:color="auto" w:fill="auto"/>
            <w:vAlign w:val="center"/>
            <w:hideMark/>
          </w:tcPr>
          <w:p w14:paraId="1BBD5503" w14:textId="77777777" w:rsidR="00332850" w:rsidRPr="00EC1DA6" w:rsidRDefault="00332850" w:rsidP="0052327F">
            <w:pPr>
              <w:widowControl/>
              <w:jc w:val="center"/>
            </w:pPr>
            <w:r w:rsidRPr="00EC1DA6">
              <w:t>№ п/п</w:t>
            </w:r>
          </w:p>
        </w:tc>
        <w:tc>
          <w:tcPr>
            <w:tcW w:w="1972" w:type="dxa"/>
            <w:vMerge w:val="restart"/>
            <w:shd w:val="clear" w:color="auto" w:fill="auto"/>
            <w:vAlign w:val="center"/>
            <w:hideMark/>
          </w:tcPr>
          <w:p w14:paraId="49730445" w14:textId="77777777" w:rsidR="00332850" w:rsidRPr="00EC1DA6" w:rsidRDefault="00332850" w:rsidP="0052327F">
            <w:pPr>
              <w:widowControl/>
              <w:jc w:val="center"/>
            </w:pPr>
            <w:r w:rsidRPr="00EC1DA6">
              <w:t>Наименование регулируемой организации</w:t>
            </w:r>
          </w:p>
        </w:tc>
        <w:tc>
          <w:tcPr>
            <w:tcW w:w="1430" w:type="dxa"/>
            <w:vMerge w:val="restart"/>
            <w:shd w:val="clear" w:color="auto" w:fill="auto"/>
            <w:noWrap/>
            <w:vAlign w:val="center"/>
            <w:hideMark/>
          </w:tcPr>
          <w:p w14:paraId="5C779D09" w14:textId="77777777" w:rsidR="00332850" w:rsidRPr="00EC1DA6" w:rsidRDefault="00332850" w:rsidP="0052327F">
            <w:pPr>
              <w:widowControl/>
              <w:jc w:val="center"/>
            </w:pPr>
            <w:r w:rsidRPr="00EC1DA6">
              <w:t>Вид тарифа</w:t>
            </w:r>
          </w:p>
        </w:tc>
        <w:tc>
          <w:tcPr>
            <w:tcW w:w="709" w:type="dxa"/>
            <w:vMerge w:val="restart"/>
            <w:shd w:val="clear" w:color="auto" w:fill="auto"/>
            <w:noWrap/>
            <w:vAlign w:val="center"/>
            <w:hideMark/>
          </w:tcPr>
          <w:p w14:paraId="73D05788" w14:textId="77777777" w:rsidR="00332850" w:rsidRPr="00EC1DA6" w:rsidRDefault="00332850" w:rsidP="0052327F">
            <w:pPr>
              <w:widowControl/>
              <w:jc w:val="center"/>
            </w:pPr>
            <w:r w:rsidRPr="00EC1DA6">
              <w:t>Год</w:t>
            </w:r>
          </w:p>
        </w:tc>
        <w:tc>
          <w:tcPr>
            <w:tcW w:w="2268" w:type="dxa"/>
            <w:gridSpan w:val="2"/>
            <w:shd w:val="clear" w:color="auto" w:fill="auto"/>
            <w:noWrap/>
            <w:vAlign w:val="center"/>
            <w:hideMark/>
          </w:tcPr>
          <w:p w14:paraId="1ABAE083" w14:textId="77777777" w:rsidR="00332850" w:rsidRPr="00EC1DA6" w:rsidRDefault="00332850" w:rsidP="0052327F">
            <w:pPr>
              <w:widowControl/>
              <w:jc w:val="center"/>
            </w:pPr>
            <w:r w:rsidRPr="00EC1DA6">
              <w:t>Вода</w:t>
            </w:r>
          </w:p>
        </w:tc>
        <w:tc>
          <w:tcPr>
            <w:tcW w:w="2268" w:type="dxa"/>
            <w:gridSpan w:val="4"/>
            <w:shd w:val="clear" w:color="auto" w:fill="auto"/>
            <w:noWrap/>
            <w:vAlign w:val="center"/>
            <w:hideMark/>
          </w:tcPr>
          <w:p w14:paraId="0E43CED8" w14:textId="77777777" w:rsidR="00332850" w:rsidRPr="00EC1DA6" w:rsidRDefault="00332850" w:rsidP="0052327F">
            <w:pPr>
              <w:widowControl/>
              <w:jc w:val="center"/>
            </w:pPr>
            <w:r w:rsidRPr="00EC1DA6">
              <w:t>Отборный пар давлением</w:t>
            </w:r>
          </w:p>
        </w:tc>
        <w:tc>
          <w:tcPr>
            <w:tcW w:w="1279" w:type="dxa"/>
            <w:vMerge w:val="restart"/>
            <w:shd w:val="clear" w:color="auto" w:fill="auto"/>
            <w:vAlign w:val="center"/>
            <w:hideMark/>
          </w:tcPr>
          <w:p w14:paraId="5A62F25C" w14:textId="77777777" w:rsidR="00332850" w:rsidRPr="00EC1DA6" w:rsidRDefault="00332850" w:rsidP="0052327F">
            <w:pPr>
              <w:widowControl/>
              <w:jc w:val="center"/>
            </w:pPr>
            <w:r w:rsidRPr="00EC1DA6">
              <w:t>Острый и редуцированный пар</w:t>
            </w:r>
          </w:p>
          <w:p w14:paraId="20F88E9D" w14:textId="77777777" w:rsidR="00332850" w:rsidRPr="00EC1DA6" w:rsidRDefault="00332850" w:rsidP="0052327F">
            <w:pPr>
              <w:jc w:val="center"/>
            </w:pPr>
          </w:p>
        </w:tc>
      </w:tr>
      <w:tr w:rsidR="00332850" w:rsidRPr="00EC1DA6" w14:paraId="69035C10" w14:textId="77777777" w:rsidTr="00332850">
        <w:trPr>
          <w:trHeight w:val="540"/>
        </w:trPr>
        <w:tc>
          <w:tcPr>
            <w:tcW w:w="426" w:type="dxa"/>
            <w:vMerge/>
            <w:shd w:val="clear" w:color="auto" w:fill="auto"/>
            <w:noWrap/>
            <w:vAlign w:val="center"/>
            <w:hideMark/>
          </w:tcPr>
          <w:p w14:paraId="2E365F83" w14:textId="77777777" w:rsidR="00332850" w:rsidRPr="00EC1DA6" w:rsidRDefault="00332850" w:rsidP="0052327F">
            <w:pPr>
              <w:widowControl/>
              <w:jc w:val="center"/>
            </w:pPr>
          </w:p>
        </w:tc>
        <w:tc>
          <w:tcPr>
            <w:tcW w:w="1972" w:type="dxa"/>
            <w:vMerge/>
            <w:shd w:val="clear" w:color="auto" w:fill="auto"/>
            <w:vAlign w:val="center"/>
            <w:hideMark/>
          </w:tcPr>
          <w:p w14:paraId="76FAF9A1" w14:textId="77777777" w:rsidR="00332850" w:rsidRPr="00EC1DA6" w:rsidRDefault="00332850" w:rsidP="0052327F">
            <w:pPr>
              <w:widowControl/>
            </w:pPr>
          </w:p>
        </w:tc>
        <w:tc>
          <w:tcPr>
            <w:tcW w:w="1430" w:type="dxa"/>
            <w:vMerge/>
            <w:shd w:val="clear" w:color="auto" w:fill="auto"/>
            <w:noWrap/>
            <w:vAlign w:val="center"/>
            <w:hideMark/>
          </w:tcPr>
          <w:p w14:paraId="15479BEA" w14:textId="77777777" w:rsidR="00332850" w:rsidRPr="00EC1DA6" w:rsidRDefault="00332850" w:rsidP="0052327F">
            <w:pPr>
              <w:widowControl/>
              <w:jc w:val="center"/>
            </w:pPr>
          </w:p>
        </w:tc>
        <w:tc>
          <w:tcPr>
            <w:tcW w:w="709" w:type="dxa"/>
            <w:vMerge/>
            <w:shd w:val="clear" w:color="auto" w:fill="auto"/>
            <w:noWrap/>
            <w:vAlign w:val="center"/>
            <w:hideMark/>
          </w:tcPr>
          <w:p w14:paraId="77350E3C" w14:textId="77777777" w:rsidR="00332850" w:rsidRPr="00EC1DA6" w:rsidRDefault="00332850" w:rsidP="0052327F">
            <w:pPr>
              <w:widowControl/>
              <w:jc w:val="center"/>
            </w:pPr>
          </w:p>
        </w:tc>
        <w:tc>
          <w:tcPr>
            <w:tcW w:w="1134" w:type="dxa"/>
            <w:shd w:val="clear" w:color="auto" w:fill="auto"/>
            <w:noWrap/>
            <w:vAlign w:val="center"/>
            <w:hideMark/>
          </w:tcPr>
          <w:p w14:paraId="497016C5" w14:textId="77777777" w:rsidR="00332850" w:rsidRPr="006447F4" w:rsidRDefault="00332850" w:rsidP="0052327F">
            <w:pPr>
              <w:widowControl/>
              <w:jc w:val="center"/>
            </w:pPr>
            <w:r w:rsidRPr="006447F4">
              <w:t>1 полугодие</w:t>
            </w:r>
          </w:p>
        </w:tc>
        <w:tc>
          <w:tcPr>
            <w:tcW w:w="1134" w:type="dxa"/>
            <w:shd w:val="clear" w:color="auto" w:fill="auto"/>
            <w:vAlign w:val="center"/>
          </w:tcPr>
          <w:p w14:paraId="6C2670E2" w14:textId="77777777" w:rsidR="00332850" w:rsidRPr="006447F4" w:rsidRDefault="00332850" w:rsidP="0052327F">
            <w:pPr>
              <w:widowControl/>
              <w:jc w:val="center"/>
            </w:pPr>
            <w:r w:rsidRPr="006447F4">
              <w:t>2 полугодие</w:t>
            </w:r>
          </w:p>
        </w:tc>
        <w:tc>
          <w:tcPr>
            <w:tcW w:w="567" w:type="dxa"/>
            <w:shd w:val="clear" w:color="auto" w:fill="auto"/>
            <w:vAlign w:val="center"/>
            <w:hideMark/>
          </w:tcPr>
          <w:p w14:paraId="19C58ED5" w14:textId="77777777" w:rsidR="00332850" w:rsidRPr="00EC1DA6" w:rsidRDefault="00332850" w:rsidP="0052327F">
            <w:pPr>
              <w:widowControl/>
              <w:jc w:val="center"/>
            </w:pPr>
            <w:r w:rsidRPr="00EC1DA6">
              <w:t>от 1,2 до 2,5 кг/</w:t>
            </w:r>
          </w:p>
          <w:p w14:paraId="4B05371A" w14:textId="77777777" w:rsidR="00332850" w:rsidRPr="00EC1DA6" w:rsidRDefault="00332850" w:rsidP="0052327F">
            <w:pPr>
              <w:widowControl/>
              <w:jc w:val="center"/>
            </w:pPr>
            <w:r w:rsidRPr="00EC1DA6">
              <w:t>см</w:t>
            </w:r>
            <w:r w:rsidRPr="00EC1DA6">
              <w:rPr>
                <w:vertAlign w:val="superscript"/>
              </w:rPr>
              <w:t>2</w:t>
            </w:r>
          </w:p>
        </w:tc>
        <w:tc>
          <w:tcPr>
            <w:tcW w:w="567" w:type="dxa"/>
            <w:vAlign w:val="center"/>
          </w:tcPr>
          <w:p w14:paraId="221FC35A" w14:textId="77777777" w:rsidR="00332850" w:rsidRPr="00EC1DA6" w:rsidRDefault="00332850" w:rsidP="0052327F">
            <w:pPr>
              <w:widowControl/>
              <w:jc w:val="center"/>
            </w:pPr>
            <w:r w:rsidRPr="00EC1DA6">
              <w:t>от 2,5 до 7,0 кг/см</w:t>
            </w:r>
            <w:r w:rsidRPr="00EC1DA6">
              <w:rPr>
                <w:vertAlign w:val="superscript"/>
              </w:rPr>
              <w:t>2</w:t>
            </w:r>
          </w:p>
        </w:tc>
        <w:tc>
          <w:tcPr>
            <w:tcW w:w="567" w:type="dxa"/>
            <w:vAlign w:val="center"/>
          </w:tcPr>
          <w:p w14:paraId="3796248B" w14:textId="77777777" w:rsidR="00332850" w:rsidRPr="00EC1DA6" w:rsidRDefault="00332850" w:rsidP="0052327F">
            <w:pPr>
              <w:widowControl/>
              <w:jc w:val="center"/>
            </w:pPr>
            <w:r w:rsidRPr="00EC1DA6">
              <w:t>от 7,0 до 13,0 кг/</w:t>
            </w:r>
          </w:p>
          <w:p w14:paraId="1604C1F7" w14:textId="77777777" w:rsidR="00332850" w:rsidRPr="00EC1DA6" w:rsidRDefault="00332850" w:rsidP="0052327F">
            <w:pPr>
              <w:widowControl/>
              <w:jc w:val="center"/>
            </w:pPr>
            <w:r w:rsidRPr="00EC1DA6">
              <w:t>см</w:t>
            </w:r>
            <w:r w:rsidRPr="00EC1DA6">
              <w:rPr>
                <w:vertAlign w:val="superscript"/>
              </w:rPr>
              <w:t>2</w:t>
            </w:r>
          </w:p>
        </w:tc>
        <w:tc>
          <w:tcPr>
            <w:tcW w:w="567" w:type="dxa"/>
            <w:vAlign w:val="center"/>
          </w:tcPr>
          <w:p w14:paraId="4F91CF8F" w14:textId="77777777" w:rsidR="00332850" w:rsidRPr="00EC1DA6" w:rsidRDefault="00332850" w:rsidP="0052327F">
            <w:pPr>
              <w:widowControl/>
              <w:ind w:right="-108" w:hanging="109"/>
              <w:jc w:val="center"/>
            </w:pPr>
            <w:r w:rsidRPr="00EC1DA6">
              <w:t>Свыше 13,0 кг/</w:t>
            </w:r>
          </w:p>
          <w:p w14:paraId="27D48EF2" w14:textId="77777777" w:rsidR="00332850" w:rsidRPr="00EC1DA6" w:rsidRDefault="00332850" w:rsidP="0052327F">
            <w:pPr>
              <w:widowControl/>
              <w:jc w:val="center"/>
            </w:pPr>
            <w:r w:rsidRPr="00EC1DA6">
              <w:t>см</w:t>
            </w:r>
            <w:r w:rsidRPr="00EC1DA6">
              <w:rPr>
                <w:vertAlign w:val="superscript"/>
              </w:rPr>
              <w:t>2</w:t>
            </w:r>
          </w:p>
        </w:tc>
        <w:tc>
          <w:tcPr>
            <w:tcW w:w="1279" w:type="dxa"/>
            <w:vMerge/>
            <w:shd w:val="clear" w:color="auto" w:fill="auto"/>
            <w:vAlign w:val="center"/>
            <w:hideMark/>
          </w:tcPr>
          <w:p w14:paraId="207CA645" w14:textId="77777777" w:rsidR="00332850" w:rsidRPr="00EC1DA6" w:rsidRDefault="00332850" w:rsidP="0052327F">
            <w:pPr>
              <w:widowControl/>
              <w:jc w:val="center"/>
            </w:pPr>
          </w:p>
        </w:tc>
      </w:tr>
      <w:tr w:rsidR="00332850" w:rsidRPr="00EC1DA6" w14:paraId="477621DF" w14:textId="77777777" w:rsidTr="00332850">
        <w:trPr>
          <w:trHeight w:val="300"/>
        </w:trPr>
        <w:tc>
          <w:tcPr>
            <w:tcW w:w="10352" w:type="dxa"/>
            <w:gridSpan w:val="11"/>
            <w:shd w:val="clear" w:color="auto" w:fill="auto"/>
            <w:noWrap/>
            <w:vAlign w:val="center"/>
            <w:hideMark/>
          </w:tcPr>
          <w:p w14:paraId="40EFB817" w14:textId="77777777" w:rsidR="00332850" w:rsidRPr="00EC1DA6" w:rsidRDefault="00332850" w:rsidP="0052327F">
            <w:pPr>
              <w:widowControl/>
              <w:jc w:val="center"/>
            </w:pPr>
            <w:r w:rsidRPr="00EC1DA6">
              <w:t>Для потребителей, в случае отсутствия дифференциации тарифов по схеме подключения</w:t>
            </w:r>
          </w:p>
        </w:tc>
      </w:tr>
      <w:tr w:rsidR="00332850" w:rsidRPr="00062532" w14:paraId="0F029ACC" w14:textId="77777777" w:rsidTr="00332850">
        <w:trPr>
          <w:trHeight w:val="340"/>
        </w:trPr>
        <w:tc>
          <w:tcPr>
            <w:tcW w:w="426" w:type="dxa"/>
            <w:vMerge w:val="restart"/>
            <w:shd w:val="clear" w:color="auto" w:fill="auto"/>
            <w:noWrap/>
            <w:vAlign w:val="center"/>
            <w:hideMark/>
          </w:tcPr>
          <w:p w14:paraId="19FE47D9" w14:textId="77777777" w:rsidR="00332850" w:rsidRPr="00062532" w:rsidRDefault="00332850" w:rsidP="0052327F">
            <w:pPr>
              <w:jc w:val="center"/>
            </w:pPr>
            <w:r w:rsidRPr="0045223B">
              <w:rPr>
                <w:sz w:val="22"/>
              </w:rPr>
              <w:t>1.</w:t>
            </w:r>
          </w:p>
        </w:tc>
        <w:tc>
          <w:tcPr>
            <w:tcW w:w="1972" w:type="dxa"/>
            <w:vMerge w:val="restart"/>
            <w:shd w:val="clear" w:color="auto" w:fill="auto"/>
            <w:vAlign w:val="center"/>
            <w:hideMark/>
          </w:tcPr>
          <w:p w14:paraId="4B170F85" w14:textId="77777777" w:rsidR="00332850" w:rsidRPr="008E5DE9" w:rsidRDefault="00332850" w:rsidP="0052327F">
            <w:pPr>
              <w:widowControl/>
              <w:autoSpaceDE w:val="0"/>
              <w:autoSpaceDN w:val="0"/>
              <w:adjustRightInd w:val="0"/>
              <w:rPr>
                <w:sz w:val="22"/>
                <w:szCs w:val="22"/>
              </w:rPr>
            </w:pPr>
            <w:r w:rsidRPr="008E5DE9">
              <w:rPr>
                <w:sz w:val="22"/>
                <w:szCs w:val="22"/>
              </w:rPr>
              <w:t>ФКУ «ИК-4» УФСИН России по Ивановской области</w:t>
            </w:r>
            <w:r w:rsidRPr="008E5DE9">
              <w:rPr>
                <w:b/>
                <w:sz w:val="22"/>
                <w:szCs w:val="22"/>
              </w:rPr>
              <w:t xml:space="preserve"> </w:t>
            </w:r>
            <w:r w:rsidRPr="008E5DE9">
              <w:rPr>
                <w:sz w:val="22"/>
                <w:szCs w:val="22"/>
              </w:rPr>
              <w:t>(Кинешемский</w:t>
            </w:r>
          </w:p>
          <w:p w14:paraId="4EBB4A4A" w14:textId="77777777" w:rsidR="00332850" w:rsidRPr="00062532" w:rsidRDefault="00332850" w:rsidP="0052327F">
            <w:pPr>
              <w:widowControl/>
            </w:pPr>
            <w:r w:rsidRPr="008E5DE9">
              <w:rPr>
                <w:sz w:val="22"/>
                <w:szCs w:val="22"/>
              </w:rPr>
              <w:lastRenderedPageBreak/>
              <w:t>Район)</w:t>
            </w:r>
          </w:p>
        </w:tc>
        <w:tc>
          <w:tcPr>
            <w:tcW w:w="1430" w:type="dxa"/>
            <w:vMerge w:val="restart"/>
            <w:shd w:val="clear" w:color="auto" w:fill="auto"/>
            <w:vAlign w:val="center"/>
            <w:hideMark/>
          </w:tcPr>
          <w:p w14:paraId="021DE515" w14:textId="77777777" w:rsidR="00332850" w:rsidRPr="00062532" w:rsidRDefault="00332850" w:rsidP="0052327F">
            <w:pPr>
              <w:widowControl/>
              <w:jc w:val="center"/>
            </w:pPr>
            <w:r w:rsidRPr="00062532">
              <w:rPr>
                <w:sz w:val="22"/>
              </w:rPr>
              <w:lastRenderedPageBreak/>
              <w:t>Одноставочный, руб./Гкал, НДС не облагается</w:t>
            </w:r>
          </w:p>
        </w:tc>
        <w:tc>
          <w:tcPr>
            <w:tcW w:w="709" w:type="dxa"/>
            <w:shd w:val="clear" w:color="auto" w:fill="auto"/>
            <w:noWrap/>
            <w:vAlign w:val="center"/>
            <w:hideMark/>
          </w:tcPr>
          <w:p w14:paraId="4FEA1532" w14:textId="77777777" w:rsidR="00332850" w:rsidRPr="00062532" w:rsidRDefault="00332850" w:rsidP="0052327F">
            <w:pPr>
              <w:jc w:val="center"/>
              <w:rPr>
                <w:sz w:val="22"/>
              </w:rPr>
            </w:pPr>
            <w:r w:rsidRPr="00062532">
              <w:rPr>
                <w:sz w:val="22"/>
              </w:rPr>
              <w:t>202</w:t>
            </w:r>
            <w:r>
              <w:rPr>
                <w:sz w:val="22"/>
              </w:rPr>
              <w:t>4</w:t>
            </w:r>
          </w:p>
        </w:tc>
        <w:tc>
          <w:tcPr>
            <w:tcW w:w="1134" w:type="dxa"/>
            <w:shd w:val="clear" w:color="auto" w:fill="auto"/>
            <w:noWrap/>
            <w:vAlign w:val="center"/>
            <w:hideMark/>
          </w:tcPr>
          <w:p w14:paraId="623BEC57" w14:textId="77777777" w:rsidR="00332850" w:rsidRPr="0098405E" w:rsidRDefault="00332850" w:rsidP="0052327F">
            <w:pPr>
              <w:jc w:val="center"/>
              <w:rPr>
                <w:sz w:val="22"/>
              </w:rPr>
            </w:pPr>
            <w:r>
              <w:rPr>
                <w:sz w:val="22"/>
              </w:rPr>
              <w:t>1 984,54</w:t>
            </w:r>
          </w:p>
        </w:tc>
        <w:tc>
          <w:tcPr>
            <w:tcW w:w="1134" w:type="dxa"/>
            <w:shd w:val="clear" w:color="auto" w:fill="auto"/>
            <w:vAlign w:val="center"/>
          </w:tcPr>
          <w:p w14:paraId="2FE6B9E5" w14:textId="77777777" w:rsidR="00332850" w:rsidRPr="0098405E" w:rsidRDefault="00332850" w:rsidP="0052327F">
            <w:pPr>
              <w:jc w:val="center"/>
              <w:rPr>
                <w:sz w:val="22"/>
              </w:rPr>
            </w:pPr>
            <w:r>
              <w:rPr>
                <w:sz w:val="22"/>
              </w:rPr>
              <w:t>2 260,21</w:t>
            </w:r>
          </w:p>
        </w:tc>
        <w:tc>
          <w:tcPr>
            <w:tcW w:w="567" w:type="dxa"/>
            <w:shd w:val="clear" w:color="auto" w:fill="auto"/>
            <w:noWrap/>
            <w:vAlign w:val="center"/>
            <w:hideMark/>
          </w:tcPr>
          <w:p w14:paraId="41765C6F" w14:textId="77777777" w:rsidR="00332850" w:rsidRPr="00062532" w:rsidRDefault="00332850" w:rsidP="0052327F">
            <w:pPr>
              <w:jc w:val="center"/>
              <w:rPr>
                <w:sz w:val="22"/>
              </w:rPr>
            </w:pPr>
            <w:r w:rsidRPr="00062532">
              <w:rPr>
                <w:sz w:val="22"/>
              </w:rPr>
              <w:t>-</w:t>
            </w:r>
          </w:p>
        </w:tc>
        <w:tc>
          <w:tcPr>
            <w:tcW w:w="567" w:type="dxa"/>
            <w:vAlign w:val="center"/>
          </w:tcPr>
          <w:p w14:paraId="74C4EAC8" w14:textId="77777777" w:rsidR="00332850" w:rsidRPr="00062532" w:rsidRDefault="00332850" w:rsidP="0052327F">
            <w:pPr>
              <w:jc w:val="center"/>
              <w:rPr>
                <w:sz w:val="22"/>
              </w:rPr>
            </w:pPr>
            <w:r w:rsidRPr="00062532">
              <w:rPr>
                <w:sz w:val="22"/>
              </w:rPr>
              <w:t>-</w:t>
            </w:r>
          </w:p>
        </w:tc>
        <w:tc>
          <w:tcPr>
            <w:tcW w:w="567" w:type="dxa"/>
            <w:vAlign w:val="center"/>
          </w:tcPr>
          <w:p w14:paraId="41700067" w14:textId="77777777" w:rsidR="00332850" w:rsidRPr="00062532" w:rsidRDefault="00332850" w:rsidP="0052327F">
            <w:pPr>
              <w:jc w:val="center"/>
              <w:rPr>
                <w:sz w:val="22"/>
              </w:rPr>
            </w:pPr>
            <w:r w:rsidRPr="00062532">
              <w:rPr>
                <w:sz w:val="22"/>
              </w:rPr>
              <w:t>-</w:t>
            </w:r>
          </w:p>
        </w:tc>
        <w:tc>
          <w:tcPr>
            <w:tcW w:w="567" w:type="dxa"/>
            <w:vAlign w:val="center"/>
          </w:tcPr>
          <w:p w14:paraId="00CC521A" w14:textId="77777777" w:rsidR="00332850" w:rsidRPr="00062532" w:rsidRDefault="00332850" w:rsidP="0052327F">
            <w:pPr>
              <w:jc w:val="center"/>
              <w:rPr>
                <w:sz w:val="22"/>
              </w:rPr>
            </w:pPr>
            <w:r w:rsidRPr="00062532">
              <w:rPr>
                <w:sz w:val="22"/>
              </w:rPr>
              <w:t>-</w:t>
            </w:r>
          </w:p>
        </w:tc>
        <w:tc>
          <w:tcPr>
            <w:tcW w:w="1279" w:type="dxa"/>
            <w:shd w:val="clear" w:color="auto" w:fill="auto"/>
            <w:noWrap/>
            <w:vAlign w:val="center"/>
            <w:hideMark/>
          </w:tcPr>
          <w:p w14:paraId="39766B64" w14:textId="77777777" w:rsidR="00332850" w:rsidRPr="00062532" w:rsidRDefault="00332850" w:rsidP="0052327F">
            <w:pPr>
              <w:jc w:val="center"/>
              <w:rPr>
                <w:sz w:val="22"/>
              </w:rPr>
            </w:pPr>
            <w:r w:rsidRPr="00062532">
              <w:rPr>
                <w:sz w:val="22"/>
              </w:rPr>
              <w:t>-</w:t>
            </w:r>
          </w:p>
        </w:tc>
      </w:tr>
      <w:tr w:rsidR="00332850" w:rsidRPr="00062532" w14:paraId="18F674B1" w14:textId="77777777" w:rsidTr="00332850">
        <w:trPr>
          <w:trHeight w:val="340"/>
        </w:trPr>
        <w:tc>
          <w:tcPr>
            <w:tcW w:w="426" w:type="dxa"/>
            <w:vMerge/>
            <w:shd w:val="clear" w:color="auto" w:fill="auto"/>
            <w:noWrap/>
            <w:vAlign w:val="center"/>
            <w:hideMark/>
          </w:tcPr>
          <w:p w14:paraId="71F93D47" w14:textId="77777777" w:rsidR="00332850" w:rsidRPr="00062532" w:rsidRDefault="00332850" w:rsidP="0052327F">
            <w:pPr>
              <w:jc w:val="center"/>
            </w:pPr>
          </w:p>
        </w:tc>
        <w:tc>
          <w:tcPr>
            <w:tcW w:w="1972" w:type="dxa"/>
            <w:vMerge/>
            <w:shd w:val="clear" w:color="auto" w:fill="auto"/>
            <w:vAlign w:val="center"/>
            <w:hideMark/>
          </w:tcPr>
          <w:p w14:paraId="01B0BD57" w14:textId="77777777" w:rsidR="00332850" w:rsidRPr="00062532" w:rsidRDefault="00332850" w:rsidP="0052327F">
            <w:pPr>
              <w:widowControl/>
              <w:autoSpaceDE w:val="0"/>
              <w:autoSpaceDN w:val="0"/>
              <w:adjustRightInd w:val="0"/>
              <w:rPr>
                <w:sz w:val="22"/>
                <w:szCs w:val="22"/>
              </w:rPr>
            </w:pPr>
          </w:p>
        </w:tc>
        <w:tc>
          <w:tcPr>
            <w:tcW w:w="1430" w:type="dxa"/>
            <w:vMerge/>
            <w:shd w:val="clear" w:color="auto" w:fill="auto"/>
            <w:vAlign w:val="center"/>
            <w:hideMark/>
          </w:tcPr>
          <w:p w14:paraId="745C5F56" w14:textId="77777777" w:rsidR="00332850" w:rsidRPr="00062532" w:rsidRDefault="00332850" w:rsidP="0052327F">
            <w:pPr>
              <w:widowControl/>
              <w:jc w:val="center"/>
              <w:rPr>
                <w:sz w:val="22"/>
              </w:rPr>
            </w:pPr>
          </w:p>
        </w:tc>
        <w:tc>
          <w:tcPr>
            <w:tcW w:w="709" w:type="dxa"/>
            <w:shd w:val="clear" w:color="auto" w:fill="auto"/>
            <w:noWrap/>
            <w:vAlign w:val="center"/>
            <w:hideMark/>
          </w:tcPr>
          <w:p w14:paraId="16C250F2" w14:textId="77777777" w:rsidR="00332850" w:rsidRPr="00062532" w:rsidRDefault="00332850" w:rsidP="0052327F">
            <w:pPr>
              <w:jc w:val="center"/>
              <w:rPr>
                <w:sz w:val="22"/>
              </w:rPr>
            </w:pPr>
            <w:r w:rsidRPr="00062532">
              <w:rPr>
                <w:sz w:val="22"/>
              </w:rPr>
              <w:t>202</w:t>
            </w:r>
            <w:r>
              <w:rPr>
                <w:sz w:val="22"/>
              </w:rPr>
              <w:t>5</w:t>
            </w:r>
          </w:p>
        </w:tc>
        <w:tc>
          <w:tcPr>
            <w:tcW w:w="1134" w:type="dxa"/>
            <w:shd w:val="clear" w:color="auto" w:fill="auto"/>
            <w:noWrap/>
            <w:vAlign w:val="center"/>
          </w:tcPr>
          <w:p w14:paraId="37A81122" w14:textId="77777777" w:rsidR="00332850" w:rsidRPr="0098405E" w:rsidRDefault="00332850" w:rsidP="0052327F">
            <w:pPr>
              <w:jc w:val="center"/>
              <w:rPr>
                <w:sz w:val="22"/>
              </w:rPr>
            </w:pPr>
            <w:r>
              <w:rPr>
                <w:sz w:val="22"/>
              </w:rPr>
              <w:t>2 260,21</w:t>
            </w:r>
          </w:p>
        </w:tc>
        <w:tc>
          <w:tcPr>
            <w:tcW w:w="1134" w:type="dxa"/>
            <w:shd w:val="clear" w:color="auto" w:fill="auto"/>
            <w:vAlign w:val="center"/>
          </w:tcPr>
          <w:p w14:paraId="45A60830" w14:textId="77777777" w:rsidR="00332850" w:rsidRPr="0098405E" w:rsidRDefault="00332850" w:rsidP="0052327F">
            <w:pPr>
              <w:jc w:val="center"/>
              <w:rPr>
                <w:sz w:val="22"/>
              </w:rPr>
            </w:pPr>
            <w:r>
              <w:rPr>
                <w:sz w:val="22"/>
              </w:rPr>
              <w:t>2 461,81</w:t>
            </w:r>
          </w:p>
        </w:tc>
        <w:tc>
          <w:tcPr>
            <w:tcW w:w="567" w:type="dxa"/>
            <w:shd w:val="clear" w:color="auto" w:fill="auto"/>
            <w:noWrap/>
            <w:vAlign w:val="center"/>
            <w:hideMark/>
          </w:tcPr>
          <w:p w14:paraId="0D94F42E" w14:textId="77777777" w:rsidR="00332850" w:rsidRPr="00062532" w:rsidRDefault="00332850" w:rsidP="0052327F">
            <w:pPr>
              <w:jc w:val="center"/>
              <w:rPr>
                <w:sz w:val="22"/>
              </w:rPr>
            </w:pPr>
            <w:r w:rsidRPr="00062532">
              <w:rPr>
                <w:sz w:val="22"/>
              </w:rPr>
              <w:t>-</w:t>
            </w:r>
          </w:p>
        </w:tc>
        <w:tc>
          <w:tcPr>
            <w:tcW w:w="567" w:type="dxa"/>
            <w:vAlign w:val="center"/>
          </w:tcPr>
          <w:p w14:paraId="26683AEA" w14:textId="77777777" w:rsidR="00332850" w:rsidRPr="00062532" w:rsidRDefault="00332850" w:rsidP="0052327F">
            <w:pPr>
              <w:jc w:val="center"/>
              <w:rPr>
                <w:sz w:val="22"/>
              </w:rPr>
            </w:pPr>
            <w:r w:rsidRPr="00062532">
              <w:rPr>
                <w:sz w:val="22"/>
              </w:rPr>
              <w:t>-</w:t>
            </w:r>
          </w:p>
        </w:tc>
        <w:tc>
          <w:tcPr>
            <w:tcW w:w="567" w:type="dxa"/>
            <w:vAlign w:val="center"/>
          </w:tcPr>
          <w:p w14:paraId="07A8F150" w14:textId="77777777" w:rsidR="00332850" w:rsidRPr="00062532" w:rsidRDefault="00332850" w:rsidP="0052327F">
            <w:pPr>
              <w:jc w:val="center"/>
              <w:rPr>
                <w:sz w:val="22"/>
              </w:rPr>
            </w:pPr>
            <w:r w:rsidRPr="00062532">
              <w:rPr>
                <w:sz w:val="22"/>
              </w:rPr>
              <w:t>-</w:t>
            </w:r>
          </w:p>
        </w:tc>
        <w:tc>
          <w:tcPr>
            <w:tcW w:w="567" w:type="dxa"/>
            <w:vAlign w:val="center"/>
          </w:tcPr>
          <w:p w14:paraId="773E366B" w14:textId="77777777" w:rsidR="00332850" w:rsidRPr="00062532" w:rsidRDefault="00332850" w:rsidP="0052327F">
            <w:pPr>
              <w:jc w:val="center"/>
              <w:rPr>
                <w:sz w:val="22"/>
              </w:rPr>
            </w:pPr>
            <w:r w:rsidRPr="00062532">
              <w:rPr>
                <w:sz w:val="22"/>
              </w:rPr>
              <w:t>-</w:t>
            </w:r>
          </w:p>
        </w:tc>
        <w:tc>
          <w:tcPr>
            <w:tcW w:w="1279" w:type="dxa"/>
            <w:shd w:val="clear" w:color="auto" w:fill="auto"/>
            <w:noWrap/>
            <w:vAlign w:val="center"/>
            <w:hideMark/>
          </w:tcPr>
          <w:p w14:paraId="28BA9518" w14:textId="77777777" w:rsidR="00332850" w:rsidRPr="00062532" w:rsidRDefault="00332850" w:rsidP="0052327F">
            <w:pPr>
              <w:jc w:val="center"/>
              <w:rPr>
                <w:sz w:val="22"/>
              </w:rPr>
            </w:pPr>
            <w:r w:rsidRPr="00062532">
              <w:rPr>
                <w:sz w:val="22"/>
              </w:rPr>
              <w:t>-</w:t>
            </w:r>
          </w:p>
        </w:tc>
      </w:tr>
      <w:tr w:rsidR="00332850" w:rsidRPr="00062532" w14:paraId="7A72E957" w14:textId="77777777" w:rsidTr="00332850">
        <w:trPr>
          <w:trHeight w:val="340"/>
        </w:trPr>
        <w:tc>
          <w:tcPr>
            <w:tcW w:w="426" w:type="dxa"/>
            <w:vMerge/>
            <w:shd w:val="clear" w:color="auto" w:fill="auto"/>
            <w:noWrap/>
            <w:vAlign w:val="center"/>
            <w:hideMark/>
          </w:tcPr>
          <w:p w14:paraId="41E75BE7" w14:textId="77777777" w:rsidR="00332850" w:rsidRPr="00062532" w:rsidRDefault="00332850" w:rsidP="0052327F">
            <w:pPr>
              <w:jc w:val="center"/>
            </w:pPr>
          </w:p>
        </w:tc>
        <w:tc>
          <w:tcPr>
            <w:tcW w:w="1972" w:type="dxa"/>
            <w:vMerge/>
            <w:shd w:val="clear" w:color="auto" w:fill="auto"/>
            <w:vAlign w:val="center"/>
            <w:hideMark/>
          </w:tcPr>
          <w:p w14:paraId="63BD9032" w14:textId="77777777" w:rsidR="00332850" w:rsidRPr="00062532" w:rsidRDefault="00332850" w:rsidP="0052327F">
            <w:pPr>
              <w:widowControl/>
              <w:autoSpaceDE w:val="0"/>
              <w:autoSpaceDN w:val="0"/>
              <w:adjustRightInd w:val="0"/>
              <w:rPr>
                <w:sz w:val="22"/>
                <w:szCs w:val="22"/>
              </w:rPr>
            </w:pPr>
          </w:p>
        </w:tc>
        <w:tc>
          <w:tcPr>
            <w:tcW w:w="1430" w:type="dxa"/>
            <w:vMerge/>
            <w:shd w:val="clear" w:color="auto" w:fill="auto"/>
            <w:vAlign w:val="center"/>
            <w:hideMark/>
          </w:tcPr>
          <w:p w14:paraId="7A51C1DA" w14:textId="77777777" w:rsidR="00332850" w:rsidRPr="00062532" w:rsidRDefault="00332850" w:rsidP="0052327F">
            <w:pPr>
              <w:widowControl/>
              <w:jc w:val="center"/>
              <w:rPr>
                <w:sz w:val="22"/>
              </w:rPr>
            </w:pPr>
          </w:p>
        </w:tc>
        <w:tc>
          <w:tcPr>
            <w:tcW w:w="709" w:type="dxa"/>
            <w:shd w:val="clear" w:color="auto" w:fill="auto"/>
            <w:noWrap/>
            <w:vAlign w:val="center"/>
            <w:hideMark/>
          </w:tcPr>
          <w:p w14:paraId="2D86B36B" w14:textId="77777777" w:rsidR="00332850" w:rsidRPr="00062532" w:rsidRDefault="00332850" w:rsidP="0052327F">
            <w:pPr>
              <w:jc w:val="center"/>
              <w:rPr>
                <w:sz w:val="22"/>
              </w:rPr>
            </w:pPr>
            <w:r w:rsidRPr="00062532">
              <w:rPr>
                <w:sz w:val="22"/>
              </w:rPr>
              <w:t>202</w:t>
            </w:r>
            <w:r>
              <w:rPr>
                <w:sz w:val="22"/>
              </w:rPr>
              <w:t>6</w:t>
            </w:r>
          </w:p>
        </w:tc>
        <w:tc>
          <w:tcPr>
            <w:tcW w:w="1134" w:type="dxa"/>
            <w:shd w:val="clear" w:color="auto" w:fill="auto"/>
            <w:noWrap/>
            <w:vAlign w:val="center"/>
          </w:tcPr>
          <w:p w14:paraId="239DE704" w14:textId="77777777" w:rsidR="00332850" w:rsidRPr="0098405E" w:rsidRDefault="00332850" w:rsidP="0052327F">
            <w:pPr>
              <w:jc w:val="center"/>
              <w:rPr>
                <w:sz w:val="22"/>
              </w:rPr>
            </w:pPr>
            <w:r>
              <w:rPr>
                <w:sz w:val="22"/>
              </w:rPr>
              <w:t>2 461,81</w:t>
            </w:r>
          </w:p>
        </w:tc>
        <w:tc>
          <w:tcPr>
            <w:tcW w:w="1134" w:type="dxa"/>
            <w:shd w:val="clear" w:color="auto" w:fill="auto"/>
            <w:vAlign w:val="center"/>
          </w:tcPr>
          <w:p w14:paraId="7BB44171" w14:textId="77777777" w:rsidR="00332850" w:rsidRPr="0098405E" w:rsidRDefault="00332850" w:rsidP="0052327F">
            <w:pPr>
              <w:jc w:val="center"/>
              <w:rPr>
                <w:sz w:val="22"/>
              </w:rPr>
            </w:pPr>
            <w:r>
              <w:rPr>
                <w:sz w:val="22"/>
              </w:rPr>
              <w:t>2 617,87</w:t>
            </w:r>
          </w:p>
        </w:tc>
        <w:tc>
          <w:tcPr>
            <w:tcW w:w="567" w:type="dxa"/>
            <w:shd w:val="clear" w:color="auto" w:fill="auto"/>
            <w:noWrap/>
            <w:vAlign w:val="center"/>
            <w:hideMark/>
          </w:tcPr>
          <w:p w14:paraId="4D3F86B5" w14:textId="77777777" w:rsidR="00332850" w:rsidRPr="00062532" w:rsidRDefault="00332850" w:rsidP="0052327F">
            <w:pPr>
              <w:jc w:val="center"/>
              <w:rPr>
                <w:sz w:val="22"/>
              </w:rPr>
            </w:pPr>
            <w:r w:rsidRPr="00062532">
              <w:rPr>
                <w:sz w:val="22"/>
              </w:rPr>
              <w:t>-</w:t>
            </w:r>
          </w:p>
        </w:tc>
        <w:tc>
          <w:tcPr>
            <w:tcW w:w="567" w:type="dxa"/>
            <w:vAlign w:val="center"/>
          </w:tcPr>
          <w:p w14:paraId="191FB4EF" w14:textId="77777777" w:rsidR="00332850" w:rsidRPr="00062532" w:rsidRDefault="00332850" w:rsidP="0052327F">
            <w:pPr>
              <w:jc w:val="center"/>
              <w:rPr>
                <w:sz w:val="22"/>
              </w:rPr>
            </w:pPr>
            <w:r w:rsidRPr="00062532">
              <w:rPr>
                <w:sz w:val="22"/>
              </w:rPr>
              <w:t>-</w:t>
            </w:r>
          </w:p>
        </w:tc>
        <w:tc>
          <w:tcPr>
            <w:tcW w:w="567" w:type="dxa"/>
            <w:vAlign w:val="center"/>
          </w:tcPr>
          <w:p w14:paraId="706CECDE" w14:textId="77777777" w:rsidR="00332850" w:rsidRPr="00062532" w:rsidRDefault="00332850" w:rsidP="0052327F">
            <w:pPr>
              <w:jc w:val="center"/>
              <w:rPr>
                <w:sz w:val="22"/>
              </w:rPr>
            </w:pPr>
            <w:r w:rsidRPr="00062532">
              <w:rPr>
                <w:sz w:val="22"/>
              </w:rPr>
              <w:t>-</w:t>
            </w:r>
          </w:p>
        </w:tc>
        <w:tc>
          <w:tcPr>
            <w:tcW w:w="567" w:type="dxa"/>
            <w:vAlign w:val="center"/>
          </w:tcPr>
          <w:p w14:paraId="1DC7FBC2" w14:textId="77777777" w:rsidR="00332850" w:rsidRPr="00062532" w:rsidRDefault="00332850" w:rsidP="0052327F">
            <w:pPr>
              <w:jc w:val="center"/>
              <w:rPr>
                <w:sz w:val="22"/>
              </w:rPr>
            </w:pPr>
            <w:r w:rsidRPr="00062532">
              <w:rPr>
                <w:sz w:val="22"/>
              </w:rPr>
              <w:t>-</w:t>
            </w:r>
          </w:p>
        </w:tc>
        <w:tc>
          <w:tcPr>
            <w:tcW w:w="1279" w:type="dxa"/>
            <w:shd w:val="clear" w:color="auto" w:fill="auto"/>
            <w:noWrap/>
            <w:vAlign w:val="center"/>
            <w:hideMark/>
          </w:tcPr>
          <w:p w14:paraId="1C1205BD" w14:textId="77777777" w:rsidR="00332850" w:rsidRPr="00062532" w:rsidRDefault="00332850" w:rsidP="0052327F">
            <w:pPr>
              <w:jc w:val="center"/>
              <w:rPr>
                <w:sz w:val="22"/>
              </w:rPr>
            </w:pPr>
            <w:r w:rsidRPr="00062532">
              <w:rPr>
                <w:sz w:val="22"/>
              </w:rPr>
              <w:t>-</w:t>
            </w:r>
          </w:p>
        </w:tc>
      </w:tr>
      <w:tr w:rsidR="00332850" w:rsidRPr="00062532" w14:paraId="18C44B39" w14:textId="77777777" w:rsidTr="00332850">
        <w:trPr>
          <w:trHeight w:val="340"/>
        </w:trPr>
        <w:tc>
          <w:tcPr>
            <w:tcW w:w="426" w:type="dxa"/>
            <w:vMerge/>
            <w:shd w:val="clear" w:color="auto" w:fill="auto"/>
            <w:noWrap/>
            <w:vAlign w:val="center"/>
            <w:hideMark/>
          </w:tcPr>
          <w:p w14:paraId="256EABF6" w14:textId="77777777" w:rsidR="00332850" w:rsidRPr="00062532" w:rsidRDefault="00332850" w:rsidP="0052327F">
            <w:pPr>
              <w:jc w:val="center"/>
            </w:pPr>
          </w:p>
        </w:tc>
        <w:tc>
          <w:tcPr>
            <w:tcW w:w="1972" w:type="dxa"/>
            <w:vMerge/>
            <w:shd w:val="clear" w:color="auto" w:fill="auto"/>
            <w:vAlign w:val="center"/>
            <w:hideMark/>
          </w:tcPr>
          <w:p w14:paraId="21C7D1DD" w14:textId="77777777" w:rsidR="00332850" w:rsidRPr="00062532" w:rsidRDefault="00332850" w:rsidP="0052327F">
            <w:pPr>
              <w:widowControl/>
              <w:autoSpaceDE w:val="0"/>
              <w:autoSpaceDN w:val="0"/>
              <w:adjustRightInd w:val="0"/>
              <w:rPr>
                <w:sz w:val="22"/>
                <w:szCs w:val="22"/>
              </w:rPr>
            </w:pPr>
          </w:p>
        </w:tc>
        <w:tc>
          <w:tcPr>
            <w:tcW w:w="1430" w:type="dxa"/>
            <w:vMerge/>
            <w:shd w:val="clear" w:color="auto" w:fill="auto"/>
            <w:vAlign w:val="center"/>
            <w:hideMark/>
          </w:tcPr>
          <w:p w14:paraId="09CAC86E" w14:textId="77777777" w:rsidR="00332850" w:rsidRPr="00062532" w:rsidRDefault="00332850" w:rsidP="0052327F">
            <w:pPr>
              <w:widowControl/>
              <w:jc w:val="center"/>
              <w:rPr>
                <w:sz w:val="22"/>
              </w:rPr>
            </w:pPr>
          </w:p>
        </w:tc>
        <w:tc>
          <w:tcPr>
            <w:tcW w:w="709" w:type="dxa"/>
            <w:shd w:val="clear" w:color="auto" w:fill="auto"/>
            <w:noWrap/>
            <w:vAlign w:val="center"/>
            <w:hideMark/>
          </w:tcPr>
          <w:p w14:paraId="4377DFD4" w14:textId="77777777" w:rsidR="00332850" w:rsidRPr="00062532" w:rsidRDefault="00332850" w:rsidP="0052327F">
            <w:pPr>
              <w:jc w:val="center"/>
              <w:rPr>
                <w:sz w:val="22"/>
              </w:rPr>
            </w:pPr>
            <w:r w:rsidRPr="00062532">
              <w:rPr>
                <w:sz w:val="22"/>
              </w:rPr>
              <w:t>202</w:t>
            </w:r>
            <w:r>
              <w:rPr>
                <w:sz w:val="22"/>
              </w:rPr>
              <w:t>7</w:t>
            </w:r>
          </w:p>
        </w:tc>
        <w:tc>
          <w:tcPr>
            <w:tcW w:w="1134" w:type="dxa"/>
            <w:shd w:val="clear" w:color="auto" w:fill="auto"/>
            <w:noWrap/>
            <w:vAlign w:val="center"/>
          </w:tcPr>
          <w:p w14:paraId="68D2A6DF" w14:textId="77777777" w:rsidR="00332850" w:rsidRPr="0098405E" w:rsidRDefault="00332850" w:rsidP="0052327F">
            <w:pPr>
              <w:jc w:val="center"/>
              <w:rPr>
                <w:sz w:val="22"/>
              </w:rPr>
            </w:pPr>
            <w:r>
              <w:rPr>
                <w:sz w:val="22"/>
              </w:rPr>
              <w:t>2 557,71</w:t>
            </w:r>
          </w:p>
        </w:tc>
        <w:tc>
          <w:tcPr>
            <w:tcW w:w="1134" w:type="dxa"/>
            <w:shd w:val="clear" w:color="auto" w:fill="auto"/>
            <w:vAlign w:val="center"/>
          </w:tcPr>
          <w:p w14:paraId="7458B790" w14:textId="77777777" w:rsidR="00332850" w:rsidRPr="0098405E" w:rsidRDefault="00332850" w:rsidP="0052327F">
            <w:pPr>
              <w:jc w:val="center"/>
              <w:rPr>
                <w:sz w:val="22"/>
              </w:rPr>
            </w:pPr>
            <w:r>
              <w:rPr>
                <w:sz w:val="22"/>
              </w:rPr>
              <w:t>2 557,71</w:t>
            </w:r>
          </w:p>
        </w:tc>
        <w:tc>
          <w:tcPr>
            <w:tcW w:w="567" w:type="dxa"/>
            <w:shd w:val="clear" w:color="auto" w:fill="auto"/>
            <w:noWrap/>
            <w:vAlign w:val="center"/>
            <w:hideMark/>
          </w:tcPr>
          <w:p w14:paraId="0A870780" w14:textId="77777777" w:rsidR="00332850" w:rsidRPr="00062532" w:rsidRDefault="00332850" w:rsidP="0052327F">
            <w:pPr>
              <w:jc w:val="center"/>
              <w:rPr>
                <w:sz w:val="22"/>
              </w:rPr>
            </w:pPr>
            <w:r w:rsidRPr="00062532">
              <w:rPr>
                <w:sz w:val="22"/>
              </w:rPr>
              <w:t>-</w:t>
            </w:r>
          </w:p>
        </w:tc>
        <w:tc>
          <w:tcPr>
            <w:tcW w:w="567" w:type="dxa"/>
            <w:vAlign w:val="center"/>
          </w:tcPr>
          <w:p w14:paraId="79377A76" w14:textId="77777777" w:rsidR="00332850" w:rsidRPr="00062532" w:rsidRDefault="00332850" w:rsidP="0052327F">
            <w:pPr>
              <w:jc w:val="center"/>
              <w:rPr>
                <w:sz w:val="22"/>
              </w:rPr>
            </w:pPr>
            <w:r w:rsidRPr="00062532">
              <w:rPr>
                <w:sz w:val="22"/>
              </w:rPr>
              <w:t>-</w:t>
            </w:r>
          </w:p>
        </w:tc>
        <w:tc>
          <w:tcPr>
            <w:tcW w:w="567" w:type="dxa"/>
            <w:vAlign w:val="center"/>
          </w:tcPr>
          <w:p w14:paraId="6061ED36" w14:textId="77777777" w:rsidR="00332850" w:rsidRPr="00062532" w:rsidRDefault="00332850" w:rsidP="0052327F">
            <w:pPr>
              <w:jc w:val="center"/>
              <w:rPr>
                <w:sz w:val="22"/>
              </w:rPr>
            </w:pPr>
            <w:r w:rsidRPr="00062532">
              <w:rPr>
                <w:sz w:val="22"/>
              </w:rPr>
              <w:t>-</w:t>
            </w:r>
          </w:p>
        </w:tc>
        <w:tc>
          <w:tcPr>
            <w:tcW w:w="567" w:type="dxa"/>
            <w:vAlign w:val="center"/>
          </w:tcPr>
          <w:p w14:paraId="27D6237C" w14:textId="77777777" w:rsidR="00332850" w:rsidRPr="00062532" w:rsidRDefault="00332850" w:rsidP="0052327F">
            <w:pPr>
              <w:jc w:val="center"/>
              <w:rPr>
                <w:sz w:val="22"/>
              </w:rPr>
            </w:pPr>
            <w:r w:rsidRPr="00062532">
              <w:rPr>
                <w:sz w:val="22"/>
              </w:rPr>
              <w:t>-</w:t>
            </w:r>
          </w:p>
        </w:tc>
        <w:tc>
          <w:tcPr>
            <w:tcW w:w="1279" w:type="dxa"/>
            <w:shd w:val="clear" w:color="auto" w:fill="auto"/>
            <w:noWrap/>
            <w:vAlign w:val="center"/>
            <w:hideMark/>
          </w:tcPr>
          <w:p w14:paraId="5D1C10FB" w14:textId="77777777" w:rsidR="00332850" w:rsidRPr="00062532" w:rsidRDefault="00332850" w:rsidP="0052327F">
            <w:pPr>
              <w:jc w:val="center"/>
              <w:rPr>
                <w:sz w:val="22"/>
              </w:rPr>
            </w:pPr>
            <w:r w:rsidRPr="00062532">
              <w:rPr>
                <w:sz w:val="22"/>
              </w:rPr>
              <w:t>-</w:t>
            </w:r>
          </w:p>
        </w:tc>
      </w:tr>
      <w:tr w:rsidR="00332850" w:rsidRPr="00062532" w14:paraId="1DE38C7C" w14:textId="77777777" w:rsidTr="00332850">
        <w:trPr>
          <w:trHeight w:val="340"/>
        </w:trPr>
        <w:tc>
          <w:tcPr>
            <w:tcW w:w="426" w:type="dxa"/>
            <w:vMerge/>
            <w:shd w:val="clear" w:color="auto" w:fill="auto"/>
            <w:noWrap/>
            <w:vAlign w:val="center"/>
            <w:hideMark/>
          </w:tcPr>
          <w:p w14:paraId="3D867B9C" w14:textId="77777777" w:rsidR="00332850" w:rsidRPr="00062532" w:rsidRDefault="00332850" w:rsidP="0052327F">
            <w:pPr>
              <w:jc w:val="center"/>
            </w:pPr>
          </w:p>
        </w:tc>
        <w:tc>
          <w:tcPr>
            <w:tcW w:w="1972" w:type="dxa"/>
            <w:vMerge/>
            <w:shd w:val="clear" w:color="auto" w:fill="auto"/>
            <w:vAlign w:val="center"/>
            <w:hideMark/>
          </w:tcPr>
          <w:p w14:paraId="6B40E876" w14:textId="77777777" w:rsidR="00332850" w:rsidRPr="00062532" w:rsidRDefault="00332850" w:rsidP="0052327F">
            <w:pPr>
              <w:widowControl/>
              <w:autoSpaceDE w:val="0"/>
              <w:autoSpaceDN w:val="0"/>
              <w:adjustRightInd w:val="0"/>
              <w:rPr>
                <w:sz w:val="22"/>
                <w:szCs w:val="22"/>
              </w:rPr>
            </w:pPr>
          </w:p>
        </w:tc>
        <w:tc>
          <w:tcPr>
            <w:tcW w:w="1430" w:type="dxa"/>
            <w:vMerge/>
            <w:shd w:val="clear" w:color="auto" w:fill="auto"/>
            <w:vAlign w:val="center"/>
            <w:hideMark/>
          </w:tcPr>
          <w:p w14:paraId="3422DA13" w14:textId="77777777" w:rsidR="00332850" w:rsidRPr="00062532" w:rsidRDefault="00332850" w:rsidP="0052327F">
            <w:pPr>
              <w:widowControl/>
              <w:jc w:val="center"/>
              <w:rPr>
                <w:sz w:val="22"/>
              </w:rPr>
            </w:pPr>
          </w:p>
        </w:tc>
        <w:tc>
          <w:tcPr>
            <w:tcW w:w="709" w:type="dxa"/>
            <w:shd w:val="clear" w:color="auto" w:fill="auto"/>
            <w:noWrap/>
            <w:vAlign w:val="center"/>
            <w:hideMark/>
          </w:tcPr>
          <w:p w14:paraId="3814D143" w14:textId="77777777" w:rsidR="00332850" w:rsidRPr="00062532" w:rsidRDefault="00332850" w:rsidP="0052327F">
            <w:pPr>
              <w:jc w:val="center"/>
              <w:rPr>
                <w:sz w:val="22"/>
              </w:rPr>
            </w:pPr>
            <w:r w:rsidRPr="00062532">
              <w:rPr>
                <w:sz w:val="22"/>
              </w:rPr>
              <w:t>202</w:t>
            </w:r>
            <w:r>
              <w:rPr>
                <w:sz w:val="22"/>
              </w:rPr>
              <w:t>8</w:t>
            </w:r>
          </w:p>
        </w:tc>
        <w:tc>
          <w:tcPr>
            <w:tcW w:w="1134" w:type="dxa"/>
            <w:shd w:val="clear" w:color="auto" w:fill="auto"/>
            <w:noWrap/>
            <w:vAlign w:val="center"/>
          </w:tcPr>
          <w:p w14:paraId="11ACC053" w14:textId="77777777" w:rsidR="00332850" w:rsidRPr="0098405E" w:rsidRDefault="00332850" w:rsidP="0052327F">
            <w:pPr>
              <w:jc w:val="center"/>
              <w:rPr>
                <w:sz w:val="22"/>
              </w:rPr>
            </w:pPr>
            <w:r>
              <w:rPr>
                <w:sz w:val="22"/>
              </w:rPr>
              <w:t>2 557,71</w:t>
            </w:r>
          </w:p>
        </w:tc>
        <w:tc>
          <w:tcPr>
            <w:tcW w:w="1134" w:type="dxa"/>
            <w:shd w:val="clear" w:color="auto" w:fill="auto"/>
            <w:vAlign w:val="center"/>
          </w:tcPr>
          <w:p w14:paraId="2B5AE07C" w14:textId="77777777" w:rsidR="00332850" w:rsidRPr="0098405E" w:rsidRDefault="00332850" w:rsidP="0052327F">
            <w:pPr>
              <w:jc w:val="center"/>
              <w:rPr>
                <w:sz w:val="22"/>
              </w:rPr>
            </w:pPr>
            <w:r>
              <w:rPr>
                <w:sz w:val="22"/>
              </w:rPr>
              <w:t>2 627,02</w:t>
            </w:r>
          </w:p>
        </w:tc>
        <w:tc>
          <w:tcPr>
            <w:tcW w:w="567" w:type="dxa"/>
            <w:shd w:val="clear" w:color="auto" w:fill="auto"/>
            <w:noWrap/>
            <w:vAlign w:val="center"/>
            <w:hideMark/>
          </w:tcPr>
          <w:p w14:paraId="5862AE97" w14:textId="77777777" w:rsidR="00332850" w:rsidRPr="00062532" w:rsidRDefault="00332850" w:rsidP="0052327F">
            <w:pPr>
              <w:jc w:val="center"/>
              <w:rPr>
                <w:sz w:val="22"/>
              </w:rPr>
            </w:pPr>
            <w:r w:rsidRPr="00062532">
              <w:rPr>
                <w:sz w:val="22"/>
              </w:rPr>
              <w:t>-</w:t>
            </w:r>
          </w:p>
        </w:tc>
        <w:tc>
          <w:tcPr>
            <w:tcW w:w="567" w:type="dxa"/>
            <w:vAlign w:val="center"/>
          </w:tcPr>
          <w:p w14:paraId="5CD0C3E0" w14:textId="77777777" w:rsidR="00332850" w:rsidRPr="00062532" w:rsidRDefault="00332850" w:rsidP="0052327F">
            <w:pPr>
              <w:jc w:val="center"/>
              <w:rPr>
                <w:sz w:val="22"/>
              </w:rPr>
            </w:pPr>
            <w:r w:rsidRPr="00062532">
              <w:rPr>
                <w:sz w:val="22"/>
              </w:rPr>
              <w:t>-</w:t>
            </w:r>
          </w:p>
        </w:tc>
        <w:tc>
          <w:tcPr>
            <w:tcW w:w="567" w:type="dxa"/>
            <w:vAlign w:val="center"/>
          </w:tcPr>
          <w:p w14:paraId="4FF74D3A" w14:textId="77777777" w:rsidR="00332850" w:rsidRPr="00062532" w:rsidRDefault="00332850" w:rsidP="0052327F">
            <w:pPr>
              <w:jc w:val="center"/>
              <w:rPr>
                <w:sz w:val="22"/>
              </w:rPr>
            </w:pPr>
            <w:r w:rsidRPr="00062532">
              <w:rPr>
                <w:sz w:val="22"/>
              </w:rPr>
              <w:t>-</w:t>
            </w:r>
          </w:p>
        </w:tc>
        <w:tc>
          <w:tcPr>
            <w:tcW w:w="567" w:type="dxa"/>
            <w:vAlign w:val="center"/>
          </w:tcPr>
          <w:p w14:paraId="5D5A96A4" w14:textId="77777777" w:rsidR="00332850" w:rsidRPr="00062532" w:rsidRDefault="00332850" w:rsidP="0052327F">
            <w:pPr>
              <w:jc w:val="center"/>
              <w:rPr>
                <w:sz w:val="22"/>
              </w:rPr>
            </w:pPr>
            <w:r w:rsidRPr="00062532">
              <w:rPr>
                <w:sz w:val="22"/>
              </w:rPr>
              <w:t>-</w:t>
            </w:r>
          </w:p>
        </w:tc>
        <w:tc>
          <w:tcPr>
            <w:tcW w:w="1279" w:type="dxa"/>
            <w:shd w:val="clear" w:color="auto" w:fill="auto"/>
            <w:noWrap/>
            <w:vAlign w:val="center"/>
            <w:hideMark/>
          </w:tcPr>
          <w:p w14:paraId="7751F2FB" w14:textId="77777777" w:rsidR="00332850" w:rsidRPr="00062532" w:rsidRDefault="00332850" w:rsidP="0052327F">
            <w:pPr>
              <w:jc w:val="center"/>
              <w:rPr>
                <w:sz w:val="22"/>
              </w:rPr>
            </w:pPr>
            <w:r w:rsidRPr="00062532">
              <w:rPr>
                <w:sz w:val="22"/>
              </w:rPr>
              <w:t>-</w:t>
            </w:r>
          </w:p>
        </w:tc>
      </w:tr>
    </w:tbl>
    <w:p w14:paraId="0501F10B" w14:textId="77777777" w:rsidR="00332850" w:rsidRPr="00332850" w:rsidRDefault="00332850" w:rsidP="0052327F">
      <w:pPr>
        <w:widowControl/>
        <w:autoSpaceDE w:val="0"/>
        <w:autoSpaceDN w:val="0"/>
        <w:adjustRightInd w:val="0"/>
        <w:ind w:firstLine="540"/>
        <w:jc w:val="both"/>
      </w:pPr>
      <w:r w:rsidRPr="00332850">
        <w:t xml:space="preserve"> Примечание. Регулируемая деятельность не признается объектом налогообложения в соответствии с п.2 </w:t>
      </w:r>
      <w:hyperlink r:id="rId34" w:history="1">
        <w:r w:rsidRPr="00332850">
          <w:t>статьи 146</w:t>
        </w:r>
      </w:hyperlink>
      <w:r w:rsidRPr="00332850">
        <w:t xml:space="preserve"> части 2 Налогового кодекса Российской Федерации.</w:t>
      </w:r>
    </w:p>
    <w:p w14:paraId="7456BF8B" w14:textId="77777777" w:rsidR="00332850" w:rsidRPr="00332850" w:rsidRDefault="00332850" w:rsidP="0052327F">
      <w:pPr>
        <w:pStyle w:val="24"/>
        <w:widowControl/>
        <w:ind w:firstLine="709"/>
        <w:rPr>
          <w:bCs/>
          <w:sz w:val="20"/>
        </w:rPr>
      </w:pPr>
    </w:p>
    <w:p w14:paraId="4DC03C56" w14:textId="3132655D" w:rsidR="00332850" w:rsidRPr="00332850" w:rsidRDefault="00332850" w:rsidP="0052327F">
      <w:pPr>
        <w:tabs>
          <w:tab w:val="left" w:pos="1134"/>
        </w:tabs>
        <w:ind w:left="710"/>
        <w:jc w:val="both"/>
        <w:rPr>
          <w:b/>
          <w:sz w:val="22"/>
          <w:szCs w:val="22"/>
        </w:rPr>
      </w:pPr>
      <w:r>
        <w:rPr>
          <w:sz w:val="22"/>
          <w:szCs w:val="22"/>
        </w:rPr>
        <w:t xml:space="preserve">2. </w:t>
      </w:r>
      <w:r w:rsidRPr="00332850">
        <w:rPr>
          <w:sz w:val="22"/>
          <w:szCs w:val="22"/>
        </w:rPr>
        <w:t>Постановление вступает в силу после дня его официального опубликования.</w:t>
      </w:r>
    </w:p>
    <w:p w14:paraId="3EFF2E08" w14:textId="77777777" w:rsidR="00332850" w:rsidRDefault="00332850" w:rsidP="0052327F">
      <w:pPr>
        <w:pStyle w:val="24"/>
        <w:widowControl/>
        <w:ind w:firstLine="709"/>
        <w:rPr>
          <w:bCs/>
          <w:sz w:val="22"/>
          <w:szCs w:val="22"/>
        </w:rPr>
      </w:pPr>
    </w:p>
    <w:p w14:paraId="0E5F137C" w14:textId="77777777" w:rsidR="00DB5393" w:rsidRPr="009B32D0" w:rsidRDefault="00DB5393"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B5393" w:rsidRPr="009B32D0" w14:paraId="20310014" w14:textId="77777777" w:rsidTr="00370098">
        <w:tc>
          <w:tcPr>
            <w:tcW w:w="959" w:type="dxa"/>
          </w:tcPr>
          <w:p w14:paraId="707B263B" w14:textId="77777777" w:rsidR="00DB5393" w:rsidRPr="009B32D0" w:rsidRDefault="00DB5393" w:rsidP="0052327F">
            <w:pPr>
              <w:tabs>
                <w:tab w:val="left" w:pos="4020"/>
              </w:tabs>
              <w:jc w:val="center"/>
              <w:rPr>
                <w:sz w:val="22"/>
                <w:szCs w:val="22"/>
              </w:rPr>
            </w:pPr>
            <w:r w:rsidRPr="009B32D0">
              <w:rPr>
                <w:sz w:val="22"/>
                <w:szCs w:val="22"/>
              </w:rPr>
              <w:t>№ п/п</w:t>
            </w:r>
          </w:p>
        </w:tc>
        <w:tc>
          <w:tcPr>
            <w:tcW w:w="2391" w:type="dxa"/>
          </w:tcPr>
          <w:p w14:paraId="3F768963" w14:textId="77777777" w:rsidR="00DB5393" w:rsidRPr="009B32D0" w:rsidRDefault="00DB5393" w:rsidP="0052327F">
            <w:pPr>
              <w:tabs>
                <w:tab w:val="left" w:pos="4020"/>
              </w:tabs>
              <w:rPr>
                <w:sz w:val="22"/>
                <w:szCs w:val="22"/>
              </w:rPr>
            </w:pPr>
            <w:r w:rsidRPr="009B32D0">
              <w:rPr>
                <w:sz w:val="22"/>
                <w:szCs w:val="22"/>
              </w:rPr>
              <w:t>Члены правления</w:t>
            </w:r>
          </w:p>
        </w:tc>
        <w:tc>
          <w:tcPr>
            <w:tcW w:w="3493" w:type="dxa"/>
          </w:tcPr>
          <w:p w14:paraId="418180A5" w14:textId="77777777" w:rsidR="00DB5393" w:rsidRPr="009B32D0" w:rsidRDefault="00DB5393" w:rsidP="0052327F">
            <w:pPr>
              <w:tabs>
                <w:tab w:val="left" w:pos="4020"/>
              </w:tabs>
              <w:jc w:val="center"/>
              <w:rPr>
                <w:sz w:val="22"/>
                <w:szCs w:val="22"/>
              </w:rPr>
            </w:pPr>
            <w:r w:rsidRPr="009B32D0">
              <w:rPr>
                <w:sz w:val="22"/>
                <w:szCs w:val="22"/>
              </w:rPr>
              <w:t>Результаты голосования</w:t>
            </w:r>
          </w:p>
        </w:tc>
      </w:tr>
      <w:tr w:rsidR="00DB5393" w:rsidRPr="009B32D0" w14:paraId="751DAAEE" w14:textId="77777777" w:rsidTr="00370098">
        <w:tc>
          <w:tcPr>
            <w:tcW w:w="959" w:type="dxa"/>
          </w:tcPr>
          <w:p w14:paraId="12DCB358" w14:textId="77777777" w:rsidR="00DB5393" w:rsidRPr="009B32D0" w:rsidRDefault="00DB5393" w:rsidP="0052327F">
            <w:pPr>
              <w:tabs>
                <w:tab w:val="left" w:pos="4020"/>
              </w:tabs>
              <w:jc w:val="center"/>
              <w:rPr>
                <w:sz w:val="22"/>
                <w:szCs w:val="22"/>
              </w:rPr>
            </w:pPr>
            <w:r w:rsidRPr="009B32D0">
              <w:rPr>
                <w:sz w:val="22"/>
                <w:szCs w:val="22"/>
              </w:rPr>
              <w:t>1.</w:t>
            </w:r>
          </w:p>
        </w:tc>
        <w:tc>
          <w:tcPr>
            <w:tcW w:w="2391" w:type="dxa"/>
          </w:tcPr>
          <w:p w14:paraId="37D8F3A9" w14:textId="77777777" w:rsidR="00DB5393" w:rsidRPr="009B32D0" w:rsidRDefault="00DB5393" w:rsidP="0052327F">
            <w:pPr>
              <w:tabs>
                <w:tab w:val="left" w:pos="4020"/>
              </w:tabs>
              <w:rPr>
                <w:sz w:val="22"/>
                <w:szCs w:val="22"/>
              </w:rPr>
            </w:pPr>
            <w:r w:rsidRPr="009B32D0">
              <w:rPr>
                <w:sz w:val="22"/>
                <w:szCs w:val="22"/>
              </w:rPr>
              <w:t>Морева Е.Н.</w:t>
            </w:r>
          </w:p>
        </w:tc>
        <w:tc>
          <w:tcPr>
            <w:tcW w:w="3493" w:type="dxa"/>
          </w:tcPr>
          <w:p w14:paraId="1908792E" w14:textId="77777777" w:rsidR="00DB5393" w:rsidRPr="009B32D0" w:rsidRDefault="00DB5393" w:rsidP="0052327F">
            <w:pPr>
              <w:jc w:val="center"/>
              <w:rPr>
                <w:sz w:val="22"/>
                <w:szCs w:val="22"/>
              </w:rPr>
            </w:pPr>
            <w:r w:rsidRPr="009B32D0">
              <w:rPr>
                <w:sz w:val="22"/>
                <w:szCs w:val="22"/>
              </w:rPr>
              <w:t>за</w:t>
            </w:r>
          </w:p>
        </w:tc>
      </w:tr>
      <w:tr w:rsidR="00DB5393" w:rsidRPr="009B32D0" w14:paraId="14F74A45" w14:textId="77777777" w:rsidTr="00370098">
        <w:tc>
          <w:tcPr>
            <w:tcW w:w="959" w:type="dxa"/>
          </w:tcPr>
          <w:p w14:paraId="0E3368C5" w14:textId="77777777" w:rsidR="00DB5393" w:rsidRPr="009B32D0" w:rsidRDefault="00DB5393" w:rsidP="0052327F">
            <w:pPr>
              <w:tabs>
                <w:tab w:val="left" w:pos="4020"/>
              </w:tabs>
              <w:jc w:val="center"/>
              <w:rPr>
                <w:sz w:val="22"/>
                <w:szCs w:val="22"/>
              </w:rPr>
            </w:pPr>
            <w:r w:rsidRPr="009B32D0">
              <w:rPr>
                <w:sz w:val="22"/>
                <w:szCs w:val="22"/>
              </w:rPr>
              <w:t>2.</w:t>
            </w:r>
          </w:p>
        </w:tc>
        <w:tc>
          <w:tcPr>
            <w:tcW w:w="2391" w:type="dxa"/>
          </w:tcPr>
          <w:p w14:paraId="65470E3A" w14:textId="77777777" w:rsidR="00DB5393" w:rsidRPr="009B32D0" w:rsidRDefault="00DB5393" w:rsidP="0052327F">
            <w:pPr>
              <w:tabs>
                <w:tab w:val="left" w:pos="4020"/>
              </w:tabs>
              <w:rPr>
                <w:sz w:val="22"/>
                <w:szCs w:val="22"/>
              </w:rPr>
            </w:pPr>
            <w:r w:rsidRPr="009B32D0">
              <w:rPr>
                <w:sz w:val="22"/>
                <w:szCs w:val="22"/>
              </w:rPr>
              <w:t>Бугаева С.Е.</w:t>
            </w:r>
          </w:p>
        </w:tc>
        <w:tc>
          <w:tcPr>
            <w:tcW w:w="3493" w:type="dxa"/>
          </w:tcPr>
          <w:p w14:paraId="71F9BDE7" w14:textId="77777777" w:rsidR="00DB5393" w:rsidRPr="009B32D0" w:rsidRDefault="00DB5393" w:rsidP="0052327F">
            <w:pPr>
              <w:jc w:val="center"/>
              <w:rPr>
                <w:sz w:val="22"/>
                <w:szCs w:val="22"/>
              </w:rPr>
            </w:pPr>
            <w:r w:rsidRPr="009B32D0">
              <w:rPr>
                <w:sz w:val="22"/>
                <w:szCs w:val="22"/>
              </w:rPr>
              <w:t>за</w:t>
            </w:r>
          </w:p>
        </w:tc>
      </w:tr>
      <w:tr w:rsidR="00DB5393" w:rsidRPr="009B32D0" w14:paraId="30E27DB5" w14:textId="77777777" w:rsidTr="00370098">
        <w:tc>
          <w:tcPr>
            <w:tcW w:w="959" w:type="dxa"/>
          </w:tcPr>
          <w:p w14:paraId="6DE8FC93" w14:textId="77777777" w:rsidR="00DB5393" w:rsidRPr="009B32D0" w:rsidRDefault="00DB5393" w:rsidP="0052327F">
            <w:pPr>
              <w:tabs>
                <w:tab w:val="left" w:pos="4020"/>
              </w:tabs>
              <w:jc w:val="center"/>
              <w:rPr>
                <w:sz w:val="22"/>
                <w:szCs w:val="22"/>
              </w:rPr>
            </w:pPr>
            <w:r w:rsidRPr="009B32D0">
              <w:rPr>
                <w:sz w:val="22"/>
                <w:szCs w:val="22"/>
              </w:rPr>
              <w:t>3.</w:t>
            </w:r>
          </w:p>
        </w:tc>
        <w:tc>
          <w:tcPr>
            <w:tcW w:w="2391" w:type="dxa"/>
          </w:tcPr>
          <w:p w14:paraId="1E2E867F" w14:textId="77777777" w:rsidR="00DB5393" w:rsidRPr="009B32D0" w:rsidRDefault="00DB5393" w:rsidP="0052327F">
            <w:pPr>
              <w:tabs>
                <w:tab w:val="left" w:pos="4020"/>
              </w:tabs>
              <w:rPr>
                <w:sz w:val="22"/>
                <w:szCs w:val="22"/>
              </w:rPr>
            </w:pPr>
            <w:r w:rsidRPr="009B32D0">
              <w:rPr>
                <w:sz w:val="22"/>
                <w:szCs w:val="22"/>
              </w:rPr>
              <w:t>Гущина Н.Б.</w:t>
            </w:r>
          </w:p>
        </w:tc>
        <w:tc>
          <w:tcPr>
            <w:tcW w:w="3493" w:type="dxa"/>
          </w:tcPr>
          <w:p w14:paraId="79EA699C" w14:textId="77777777" w:rsidR="00DB5393" w:rsidRPr="009B32D0" w:rsidRDefault="00DB5393" w:rsidP="0052327F">
            <w:pPr>
              <w:jc w:val="center"/>
              <w:rPr>
                <w:sz w:val="22"/>
                <w:szCs w:val="22"/>
              </w:rPr>
            </w:pPr>
            <w:r w:rsidRPr="009B32D0">
              <w:rPr>
                <w:sz w:val="22"/>
                <w:szCs w:val="22"/>
              </w:rPr>
              <w:t>за</w:t>
            </w:r>
          </w:p>
        </w:tc>
      </w:tr>
      <w:tr w:rsidR="00DB5393" w:rsidRPr="009B32D0" w14:paraId="06A5075B" w14:textId="77777777" w:rsidTr="00370098">
        <w:tc>
          <w:tcPr>
            <w:tcW w:w="959" w:type="dxa"/>
          </w:tcPr>
          <w:p w14:paraId="7BFD6224" w14:textId="77777777" w:rsidR="00DB5393" w:rsidRPr="009B32D0" w:rsidRDefault="00DB5393" w:rsidP="0052327F">
            <w:pPr>
              <w:tabs>
                <w:tab w:val="left" w:pos="4020"/>
              </w:tabs>
              <w:jc w:val="center"/>
              <w:rPr>
                <w:sz w:val="22"/>
                <w:szCs w:val="22"/>
              </w:rPr>
            </w:pPr>
            <w:r w:rsidRPr="009B32D0">
              <w:rPr>
                <w:sz w:val="22"/>
                <w:szCs w:val="22"/>
              </w:rPr>
              <w:t>4.</w:t>
            </w:r>
          </w:p>
        </w:tc>
        <w:tc>
          <w:tcPr>
            <w:tcW w:w="2391" w:type="dxa"/>
          </w:tcPr>
          <w:p w14:paraId="42AAF3AB" w14:textId="77777777" w:rsidR="00DB5393" w:rsidRPr="009B32D0" w:rsidRDefault="00DB5393" w:rsidP="0052327F">
            <w:pPr>
              <w:tabs>
                <w:tab w:val="left" w:pos="4020"/>
              </w:tabs>
              <w:rPr>
                <w:sz w:val="22"/>
                <w:szCs w:val="22"/>
              </w:rPr>
            </w:pPr>
            <w:r w:rsidRPr="009B32D0">
              <w:rPr>
                <w:sz w:val="22"/>
                <w:szCs w:val="22"/>
              </w:rPr>
              <w:t>Турбачкина Е.В.</w:t>
            </w:r>
          </w:p>
        </w:tc>
        <w:tc>
          <w:tcPr>
            <w:tcW w:w="3493" w:type="dxa"/>
          </w:tcPr>
          <w:p w14:paraId="3352B2E0" w14:textId="77777777" w:rsidR="00DB5393" w:rsidRPr="009B32D0" w:rsidRDefault="00DB5393" w:rsidP="0052327F">
            <w:pPr>
              <w:tabs>
                <w:tab w:val="left" w:pos="4020"/>
              </w:tabs>
              <w:jc w:val="center"/>
              <w:rPr>
                <w:sz w:val="22"/>
                <w:szCs w:val="22"/>
              </w:rPr>
            </w:pPr>
            <w:r w:rsidRPr="009B32D0">
              <w:rPr>
                <w:sz w:val="22"/>
                <w:szCs w:val="22"/>
              </w:rPr>
              <w:t>за</w:t>
            </w:r>
          </w:p>
        </w:tc>
      </w:tr>
      <w:tr w:rsidR="00DB5393" w:rsidRPr="009B32D0" w14:paraId="18C81E57" w14:textId="77777777" w:rsidTr="00370098">
        <w:tc>
          <w:tcPr>
            <w:tcW w:w="959" w:type="dxa"/>
          </w:tcPr>
          <w:p w14:paraId="0417E895" w14:textId="77777777" w:rsidR="00DB5393" w:rsidRPr="009B32D0" w:rsidRDefault="00DB5393" w:rsidP="0052327F">
            <w:pPr>
              <w:tabs>
                <w:tab w:val="left" w:pos="4020"/>
              </w:tabs>
              <w:jc w:val="center"/>
              <w:rPr>
                <w:sz w:val="22"/>
                <w:szCs w:val="22"/>
              </w:rPr>
            </w:pPr>
            <w:r w:rsidRPr="009B32D0">
              <w:rPr>
                <w:sz w:val="22"/>
                <w:szCs w:val="22"/>
              </w:rPr>
              <w:t>5.</w:t>
            </w:r>
          </w:p>
        </w:tc>
        <w:tc>
          <w:tcPr>
            <w:tcW w:w="2391" w:type="dxa"/>
          </w:tcPr>
          <w:p w14:paraId="24424A49" w14:textId="77777777" w:rsidR="00DB5393" w:rsidRPr="009B32D0" w:rsidRDefault="00DB5393" w:rsidP="0052327F">
            <w:pPr>
              <w:tabs>
                <w:tab w:val="left" w:pos="4020"/>
              </w:tabs>
              <w:rPr>
                <w:sz w:val="22"/>
                <w:szCs w:val="22"/>
              </w:rPr>
            </w:pPr>
            <w:r w:rsidRPr="009B32D0">
              <w:rPr>
                <w:sz w:val="22"/>
                <w:szCs w:val="22"/>
              </w:rPr>
              <w:t>Полозов И.Г.</w:t>
            </w:r>
          </w:p>
        </w:tc>
        <w:tc>
          <w:tcPr>
            <w:tcW w:w="3493" w:type="dxa"/>
          </w:tcPr>
          <w:p w14:paraId="1E28A82A" w14:textId="77777777" w:rsidR="00DB5393" w:rsidRPr="009B32D0" w:rsidRDefault="00DB5393" w:rsidP="0052327F">
            <w:pPr>
              <w:tabs>
                <w:tab w:val="left" w:pos="4020"/>
              </w:tabs>
              <w:jc w:val="center"/>
              <w:rPr>
                <w:sz w:val="22"/>
                <w:szCs w:val="22"/>
              </w:rPr>
            </w:pPr>
            <w:r w:rsidRPr="009B32D0">
              <w:rPr>
                <w:sz w:val="22"/>
                <w:szCs w:val="22"/>
              </w:rPr>
              <w:t>за</w:t>
            </w:r>
          </w:p>
        </w:tc>
      </w:tr>
      <w:tr w:rsidR="00DB5393" w:rsidRPr="009B32D0" w14:paraId="53C0736A" w14:textId="77777777" w:rsidTr="00370098">
        <w:tc>
          <w:tcPr>
            <w:tcW w:w="959" w:type="dxa"/>
          </w:tcPr>
          <w:p w14:paraId="5040A33B" w14:textId="77777777" w:rsidR="00DB5393" w:rsidRPr="009B32D0" w:rsidRDefault="00DB5393" w:rsidP="0052327F">
            <w:pPr>
              <w:tabs>
                <w:tab w:val="left" w:pos="4020"/>
              </w:tabs>
              <w:jc w:val="center"/>
              <w:rPr>
                <w:sz w:val="22"/>
                <w:szCs w:val="22"/>
              </w:rPr>
            </w:pPr>
            <w:r w:rsidRPr="009B32D0">
              <w:rPr>
                <w:sz w:val="22"/>
                <w:szCs w:val="22"/>
              </w:rPr>
              <w:t>6.</w:t>
            </w:r>
          </w:p>
        </w:tc>
        <w:tc>
          <w:tcPr>
            <w:tcW w:w="2391" w:type="dxa"/>
          </w:tcPr>
          <w:p w14:paraId="5AC2EE0A" w14:textId="77777777" w:rsidR="00DB5393" w:rsidRPr="009B32D0" w:rsidRDefault="00DB5393" w:rsidP="0052327F">
            <w:pPr>
              <w:tabs>
                <w:tab w:val="left" w:pos="4020"/>
              </w:tabs>
              <w:rPr>
                <w:sz w:val="22"/>
                <w:szCs w:val="22"/>
              </w:rPr>
            </w:pPr>
            <w:r w:rsidRPr="009B32D0">
              <w:rPr>
                <w:sz w:val="22"/>
                <w:szCs w:val="22"/>
              </w:rPr>
              <w:t>Коннова Е.А.</w:t>
            </w:r>
          </w:p>
        </w:tc>
        <w:tc>
          <w:tcPr>
            <w:tcW w:w="3493" w:type="dxa"/>
          </w:tcPr>
          <w:p w14:paraId="0332ED26" w14:textId="77777777" w:rsidR="00DB5393" w:rsidRPr="009B32D0" w:rsidRDefault="00DB5393" w:rsidP="0052327F">
            <w:pPr>
              <w:tabs>
                <w:tab w:val="left" w:pos="4020"/>
              </w:tabs>
              <w:jc w:val="center"/>
              <w:rPr>
                <w:sz w:val="22"/>
                <w:szCs w:val="22"/>
              </w:rPr>
            </w:pPr>
            <w:r w:rsidRPr="009B32D0">
              <w:rPr>
                <w:sz w:val="22"/>
                <w:szCs w:val="22"/>
              </w:rPr>
              <w:t>за</w:t>
            </w:r>
          </w:p>
        </w:tc>
      </w:tr>
      <w:tr w:rsidR="00DB5393" w:rsidRPr="009B32D0" w14:paraId="1DA15F69" w14:textId="77777777" w:rsidTr="00370098">
        <w:tc>
          <w:tcPr>
            <w:tcW w:w="959" w:type="dxa"/>
          </w:tcPr>
          <w:p w14:paraId="19189496" w14:textId="77777777" w:rsidR="00DB5393" w:rsidRPr="009B32D0" w:rsidRDefault="00DB5393" w:rsidP="0052327F">
            <w:pPr>
              <w:tabs>
                <w:tab w:val="left" w:pos="4020"/>
              </w:tabs>
              <w:jc w:val="center"/>
              <w:rPr>
                <w:sz w:val="22"/>
                <w:szCs w:val="22"/>
              </w:rPr>
            </w:pPr>
            <w:r w:rsidRPr="009B32D0">
              <w:rPr>
                <w:sz w:val="22"/>
                <w:szCs w:val="22"/>
              </w:rPr>
              <w:t>7.</w:t>
            </w:r>
          </w:p>
        </w:tc>
        <w:tc>
          <w:tcPr>
            <w:tcW w:w="2391" w:type="dxa"/>
          </w:tcPr>
          <w:p w14:paraId="5F08F843" w14:textId="77777777" w:rsidR="00DB5393" w:rsidRPr="009B32D0" w:rsidRDefault="00DB5393" w:rsidP="0052327F">
            <w:pPr>
              <w:tabs>
                <w:tab w:val="left" w:pos="4020"/>
              </w:tabs>
              <w:rPr>
                <w:sz w:val="22"/>
                <w:szCs w:val="22"/>
              </w:rPr>
            </w:pPr>
            <w:r w:rsidRPr="009B32D0">
              <w:rPr>
                <w:sz w:val="22"/>
                <w:szCs w:val="22"/>
              </w:rPr>
              <w:t>Агапова О.П.</w:t>
            </w:r>
          </w:p>
        </w:tc>
        <w:tc>
          <w:tcPr>
            <w:tcW w:w="3493" w:type="dxa"/>
          </w:tcPr>
          <w:p w14:paraId="7628FDE6" w14:textId="77777777" w:rsidR="00DB5393" w:rsidRPr="009B32D0" w:rsidRDefault="00DB5393" w:rsidP="0052327F">
            <w:pPr>
              <w:tabs>
                <w:tab w:val="left" w:pos="4020"/>
              </w:tabs>
              <w:jc w:val="center"/>
              <w:rPr>
                <w:sz w:val="22"/>
                <w:szCs w:val="22"/>
              </w:rPr>
            </w:pPr>
            <w:r w:rsidRPr="009B32D0">
              <w:rPr>
                <w:sz w:val="22"/>
                <w:szCs w:val="22"/>
              </w:rPr>
              <w:t>за</w:t>
            </w:r>
          </w:p>
        </w:tc>
      </w:tr>
    </w:tbl>
    <w:p w14:paraId="52D6068D" w14:textId="77777777" w:rsidR="00DB5393" w:rsidRDefault="00DB5393"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06C611FB" w14:textId="77777777" w:rsidR="00B71B2C" w:rsidRDefault="00B71B2C" w:rsidP="0052327F">
      <w:pPr>
        <w:pStyle w:val="24"/>
        <w:widowControl/>
        <w:ind w:firstLine="709"/>
        <w:rPr>
          <w:bCs/>
          <w:sz w:val="22"/>
          <w:szCs w:val="22"/>
        </w:rPr>
      </w:pPr>
    </w:p>
    <w:tbl>
      <w:tblPr>
        <w:tblW w:w="10206" w:type="dxa"/>
        <w:tblInd w:w="108" w:type="dxa"/>
        <w:tblLayout w:type="fixed"/>
        <w:tblLook w:val="0000" w:firstRow="0" w:lastRow="0" w:firstColumn="0" w:lastColumn="0" w:noHBand="0" w:noVBand="0"/>
      </w:tblPr>
      <w:tblGrid>
        <w:gridCol w:w="10206"/>
      </w:tblGrid>
      <w:tr w:rsidR="00DB5393" w:rsidRPr="00DD61C8" w14:paraId="577A20F2" w14:textId="77777777" w:rsidTr="00DB5393">
        <w:trPr>
          <w:trHeight w:val="401"/>
        </w:trPr>
        <w:tc>
          <w:tcPr>
            <w:tcW w:w="10206" w:type="dxa"/>
          </w:tcPr>
          <w:p w14:paraId="04F39475" w14:textId="51BD3C4E" w:rsidR="00DB5393" w:rsidRDefault="00DB5393" w:rsidP="0052327F">
            <w:pPr>
              <w:ind w:firstLine="743"/>
              <w:jc w:val="both"/>
              <w:rPr>
                <w:b/>
                <w:sz w:val="22"/>
                <w:szCs w:val="22"/>
              </w:rPr>
            </w:pPr>
            <w:r w:rsidRPr="00DB5393">
              <w:rPr>
                <w:b/>
                <w:bCs/>
                <w:sz w:val="22"/>
                <w:szCs w:val="22"/>
              </w:rPr>
              <w:t xml:space="preserve">15. СЛУШАЛИ: </w:t>
            </w:r>
            <w:r w:rsidRPr="00DB5393">
              <w:rPr>
                <w:b/>
                <w:sz w:val="22"/>
                <w:szCs w:val="22"/>
              </w:rPr>
              <w:t>О корректировке долгосрочных тарифов на тепловую энергию для потребителей ЧУ Санаторий «Актер-Плес» СТД РФ (Приволжский район) на 2025-2028 годы</w:t>
            </w:r>
            <w:r>
              <w:rPr>
                <w:b/>
                <w:sz w:val="22"/>
                <w:szCs w:val="22"/>
              </w:rPr>
              <w:t xml:space="preserve"> (Игнатьева Е.В.)</w:t>
            </w:r>
          </w:p>
          <w:p w14:paraId="2E532D74" w14:textId="605A6AC4" w:rsidR="000E0428" w:rsidRPr="004D07EC" w:rsidRDefault="000E0428" w:rsidP="0052327F">
            <w:pPr>
              <w:pStyle w:val="ConsNormal"/>
              <w:tabs>
                <w:tab w:val="left" w:pos="426"/>
                <w:tab w:val="left" w:pos="851"/>
                <w:tab w:val="left" w:pos="4020"/>
              </w:tabs>
              <w:ind w:firstLine="709"/>
              <w:jc w:val="both"/>
              <w:rPr>
                <w:rFonts w:ascii="Times New Roman" w:hAnsi="Times New Roman"/>
                <w:bCs/>
                <w:sz w:val="22"/>
                <w:szCs w:val="22"/>
              </w:rPr>
            </w:pPr>
            <w:r w:rsidRPr="004D07EC">
              <w:rPr>
                <w:rFonts w:ascii="Times New Roman" w:hAnsi="Times New Roman"/>
                <w:sz w:val="22"/>
                <w:szCs w:val="22"/>
              </w:rPr>
              <w:t xml:space="preserve">В связи с обращением </w:t>
            </w:r>
            <w:r w:rsidRPr="004D07EC">
              <w:rPr>
                <w:rFonts w:ascii="Times New Roman" w:hAnsi="Times New Roman"/>
                <w:bCs/>
                <w:sz w:val="22"/>
                <w:szCs w:val="22"/>
              </w:rPr>
              <w:t>ЧУ «Санаторий «Актер-Плес» СТД РФ</w:t>
            </w:r>
            <w:r w:rsidRPr="004D07EC">
              <w:rPr>
                <w:rFonts w:ascii="Times New Roman" w:hAnsi="Times New Roman"/>
                <w:b/>
                <w:bCs/>
                <w:sz w:val="22"/>
                <w:szCs w:val="22"/>
              </w:rPr>
              <w:t xml:space="preserve"> </w:t>
            </w:r>
            <w:r w:rsidRPr="004D07EC">
              <w:rPr>
                <w:rFonts w:ascii="Times New Roman" w:hAnsi="Times New Roman"/>
                <w:bCs/>
                <w:sz w:val="22"/>
                <w:szCs w:val="22"/>
              </w:rPr>
              <w:t>(Приволжский район)</w:t>
            </w:r>
            <w:r w:rsidRPr="004D07EC">
              <w:rPr>
                <w:rFonts w:ascii="Times New Roman" w:hAnsi="Times New Roman"/>
                <w:sz w:val="22"/>
                <w:szCs w:val="22"/>
              </w:rPr>
              <w:t xml:space="preserve"> приказом Департамента энергетики и тарифов Ивановской области от </w:t>
            </w:r>
            <w:r>
              <w:rPr>
                <w:rFonts w:ascii="Times New Roman" w:hAnsi="Times New Roman"/>
                <w:sz w:val="22"/>
                <w:szCs w:val="22"/>
              </w:rPr>
              <w:t>13</w:t>
            </w:r>
            <w:r w:rsidRPr="004D07EC">
              <w:rPr>
                <w:rFonts w:ascii="Times New Roman" w:hAnsi="Times New Roman"/>
                <w:sz w:val="22"/>
                <w:szCs w:val="22"/>
              </w:rPr>
              <w:t>.05.202</w:t>
            </w:r>
            <w:r>
              <w:rPr>
                <w:rFonts w:ascii="Times New Roman" w:hAnsi="Times New Roman"/>
                <w:sz w:val="22"/>
                <w:szCs w:val="22"/>
              </w:rPr>
              <w:t>4</w:t>
            </w:r>
            <w:r w:rsidRPr="004D07EC">
              <w:rPr>
                <w:rFonts w:ascii="Times New Roman" w:hAnsi="Times New Roman"/>
                <w:sz w:val="22"/>
                <w:szCs w:val="22"/>
              </w:rPr>
              <w:t xml:space="preserve"> № 2</w:t>
            </w:r>
            <w:r>
              <w:rPr>
                <w:rFonts w:ascii="Times New Roman" w:hAnsi="Times New Roman"/>
                <w:sz w:val="22"/>
                <w:szCs w:val="22"/>
              </w:rPr>
              <w:t>4</w:t>
            </w:r>
            <w:r w:rsidRPr="004D07EC">
              <w:rPr>
                <w:rFonts w:ascii="Times New Roman" w:hAnsi="Times New Roman"/>
                <w:sz w:val="22"/>
                <w:szCs w:val="22"/>
              </w:rPr>
              <w:t xml:space="preserve">-у открыто дело </w:t>
            </w:r>
            <w:r>
              <w:rPr>
                <w:rFonts w:ascii="Times New Roman" w:hAnsi="Times New Roman"/>
                <w:sz w:val="22"/>
                <w:szCs w:val="22"/>
              </w:rPr>
              <w:t>о корректировке</w:t>
            </w:r>
            <w:r w:rsidRPr="004D07EC">
              <w:rPr>
                <w:rFonts w:ascii="Times New Roman" w:hAnsi="Times New Roman"/>
                <w:sz w:val="22"/>
                <w:szCs w:val="22"/>
              </w:rPr>
              <w:t xml:space="preserve"> долгосрочных тарифов на тепловую энергию</w:t>
            </w:r>
            <w:r w:rsidRPr="004D07EC">
              <w:rPr>
                <w:rFonts w:ascii="Times New Roman" w:hAnsi="Times New Roman"/>
                <w:bCs/>
                <w:sz w:val="22"/>
                <w:szCs w:val="22"/>
              </w:rPr>
              <w:t xml:space="preserve"> для потребителей</w:t>
            </w:r>
            <w:r w:rsidRPr="004D07EC">
              <w:rPr>
                <w:rFonts w:ascii="Times New Roman" w:hAnsi="Times New Roman"/>
                <w:sz w:val="22"/>
                <w:szCs w:val="22"/>
              </w:rPr>
              <w:t xml:space="preserve"> </w:t>
            </w:r>
            <w:r w:rsidRPr="004D07EC">
              <w:rPr>
                <w:rFonts w:ascii="Times New Roman" w:hAnsi="Times New Roman"/>
                <w:bCs/>
                <w:sz w:val="22"/>
                <w:szCs w:val="22"/>
              </w:rPr>
              <w:t>ЧУ «Санаторий «Актер-Плес» СТД РФ</w:t>
            </w:r>
            <w:r w:rsidRPr="004D07EC">
              <w:rPr>
                <w:rFonts w:ascii="Times New Roman" w:hAnsi="Times New Roman"/>
                <w:b/>
                <w:bCs/>
                <w:sz w:val="22"/>
                <w:szCs w:val="22"/>
              </w:rPr>
              <w:t xml:space="preserve"> </w:t>
            </w:r>
            <w:r w:rsidRPr="004D07EC">
              <w:rPr>
                <w:rFonts w:ascii="Times New Roman" w:hAnsi="Times New Roman"/>
                <w:bCs/>
                <w:sz w:val="22"/>
                <w:szCs w:val="22"/>
              </w:rPr>
              <w:t>(Приволжский район)</w:t>
            </w:r>
            <w:r w:rsidRPr="004D07EC">
              <w:rPr>
                <w:rFonts w:ascii="Times New Roman" w:hAnsi="Times New Roman"/>
                <w:sz w:val="22"/>
                <w:szCs w:val="22"/>
              </w:rPr>
              <w:t xml:space="preserve">  </w:t>
            </w:r>
            <w:r w:rsidRPr="004D07EC">
              <w:rPr>
                <w:rFonts w:ascii="Times New Roman" w:hAnsi="Times New Roman"/>
                <w:bCs/>
                <w:sz w:val="22"/>
                <w:szCs w:val="22"/>
              </w:rPr>
              <w:t>на 202</w:t>
            </w:r>
            <w:r>
              <w:rPr>
                <w:rFonts w:ascii="Times New Roman" w:hAnsi="Times New Roman"/>
                <w:bCs/>
                <w:sz w:val="22"/>
                <w:szCs w:val="22"/>
              </w:rPr>
              <w:t>5</w:t>
            </w:r>
            <w:r w:rsidRPr="004D07EC">
              <w:rPr>
                <w:rFonts w:ascii="Times New Roman" w:hAnsi="Times New Roman"/>
                <w:bCs/>
                <w:sz w:val="22"/>
                <w:szCs w:val="22"/>
              </w:rPr>
              <w:t>-2028 годы.</w:t>
            </w:r>
          </w:p>
          <w:p w14:paraId="379BC541" w14:textId="7E45F5F9" w:rsidR="00A910EC" w:rsidRPr="00022D9C" w:rsidRDefault="00A910EC" w:rsidP="0052327F">
            <w:pPr>
              <w:tabs>
                <w:tab w:val="left" w:pos="4020"/>
              </w:tabs>
              <w:ind w:firstLine="709"/>
              <w:jc w:val="both"/>
              <w:rPr>
                <w:sz w:val="22"/>
                <w:szCs w:val="22"/>
              </w:rPr>
            </w:pPr>
            <w:r w:rsidRPr="00022D9C">
              <w:rPr>
                <w:sz w:val="22"/>
                <w:szCs w:val="22"/>
              </w:rPr>
              <w:t xml:space="preserve">Метод регулирования тарифов - метод индексации установленных тарифов определен в первый год долгосрочного периода на 2023-2025 годы </w:t>
            </w:r>
            <w:r w:rsidR="00022D9C" w:rsidRPr="00022D9C">
              <w:rPr>
                <w:sz w:val="22"/>
                <w:szCs w:val="22"/>
              </w:rPr>
              <w:t>.</w:t>
            </w:r>
          </w:p>
          <w:p w14:paraId="4A636AC8" w14:textId="77777777" w:rsidR="000E0428" w:rsidRPr="004D07EC" w:rsidRDefault="000E0428" w:rsidP="0052327F">
            <w:pPr>
              <w:tabs>
                <w:tab w:val="left" w:pos="426"/>
              </w:tabs>
              <w:ind w:firstLine="709"/>
              <w:jc w:val="both"/>
              <w:rPr>
                <w:bCs/>
                <w:sz w:val="22"/>
                <w:szCs w:val="22"/>
              </w:rPr>
            </w:pPr>
            <w:r w:rsidRPr="004D07EC">
              <w:rPr>
                <w:bCs/>
                <w:sz w:val="22"/>
                <w:szCs w:val="22"/>
              </w:rPr>
              <w:t>ЧУ «Санаторий «Актер-Плес» СТД РФ</w:t>
            </w:r>
            <w:r w:rsidRPr="004D07EC">
              <w:rPr>
                <w:b/>
                <w:bCs/>
                <w:sz w:val="22"/>
                <w:szCs w:val="22"/>
              </w:rPr>
              <w:t xml:space="preserve"> </w:t>
            </w:r>
            <w:r w:rsidRPr="004D07EC">
              <w:rPr>
                <w:bCs/>
                <w:sz w:val="22"/>
                <w:szCs w:val="22"/>
              </w:rPr>
              <w:t xml:space="preserve">осуществляет регулируемые виды деятельности с использованием имущества, которым владеет на праве собственности и по договору аренды. </w:t>
            </w:r>
          </w:p>
          <w:p w14:paraId="63044F2C" w14:textId="4BE5F7D4" w:rsidR="000E0428" w:rsidRPr="000E0428" w:rsidRDefault="000E0428" w:rsidP="0052327F">
            <w:pPr>
              <w:pStyle w:val="24"/>
              <w:widowControl/>
              <w:tabs>
                <w:tab w:val="left" w:pos="993"/>
                <w:tab w:val="left" w:pos="1276"/>
                <w:tab w:val="left" w:pos="1560"/>
              </w:tabs>
              <w:ind w:firstLine="567"/>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E0428">
              <w:rPr>
                <w:sz w:val="22"/>
                <w:szCs w:val="22"/>
              </w:rPr>
              <w:t>Прогнозом социально-экономического развития Российской Федерации на 202</w:t>
            </w:r>
            <w:r>
              <w:rPr>
                <w:sz w:val="22"/>
                <w:szCs w:val="22"/>
              </w:rPr>
              <w:t>5</w:t>
            </w:r>
            <w:r w:rsidRPr="000E0428">
              <w:rPr>
                <w:sz w:val="22"/>
                <w:szCs w:val="22"/>
              </w:rPr>
              <w:t xml:space="preserve"> год и плановый период 202</w:t>
            </w:r>
            <w:r>
              <w:rPr>
                <w:sz w:val="22"/>
                <w:szCs w:val="22"/>
              </w:rPr>
              <w:t>6</w:t>
            </w:r>
            <w:r w:rsidRPr="000E0428">
              <w:rPr>
                <w:sz w:val="22"/>
                <w:szCs w:val="22"/>
              </w:rPr>
              <w:t xml:space="preserve"> и 202</w:t>
            </w:r>
            <w:r>
              <w:rPr>
                <w:sz w:val="22"/>
                <w:szCs w:val="22"/>
              </w:rPr>
              <w:t>7</w:t>
            </w:r>
            <w:r w:rsidRPr="000E0428">
              <w:rPr>
                <w:sz w:val="22"/>
                <w:szCs w:val="22"/>
              </w:rPr>
              <w:t xml:space="preserve"> годы, одобренным на заседании Правительства Российской Федерации 2</w:t>
            </w:r>
            <w:r>
              <w:rPr>
                <w:sz w:val="22"/>
                <w:szCs w:val="22"/>
              </w:rPr>
              <w:t>4</w:t>
            </w:r>
            <w:r w:rsidRPr="000E0428">
              <w:rPr>
                <w:sz w:val="22"/>
                <w:szCs w:val="22"/>
              </w:rPr>
              <w:t xml:space="preserve"> сентября 202</w:t>
            </w:r>
            <w:r>
              <w:rPr>
                <w:sz w:val="22"/>
                <w:szCs w:val="22"/>
              </w:rPr>
              <w:t>4</w:t>
            </w:r>
            <w:r w:rsidRPr="000E0428">
              <w:rPr>
                <w:sz w:val="22"/>
                <w:szCs w:val="22"/>
              </w:rPr>
              <w:t xml:space="preserve"> г. (протокол № 28, часть II).</w:t>
            </w:r>
          </w:p>
          <w:p w14:paraId="375E46FE" w14:textId="77777777" w:rsidR="000E0428" w:rsidRPr="00370098" w:rsidRDefault="000E0428" w:rsidP="0052327F">
            <w:pPr>
              <w:pStyle w:val="24"/>
              <w:widowControl/>
              <w:tabs>
                <w:tab w:val="left" w:pos="851"/>
                <w:tab w:val="left" w:pos="993"/>
              </w:tabs>
              <w:ind w:firstLine="709"/>
              <w:rPr>
                <w:bCs/>
                <w:sz w:val="22"/>
                <w:szCs w:val="22"/>
              </w:rPr>
            </w:pPr>
            <w:r w:rsidRPr="00370098">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B0A9900" w14:textId="77777777" w:rsidR="00A2255E" w:rsidRPr="00022D9C" w:rsidRDefault="00A2255E" w:rsidP="0052327F">
            <w:pPr>
              <w:widowControl/>
              <w:autoSpaceDE w:val="0"/>
              <w:autoSpaceDN w:val="0"/>
              <w:adjustRightInd w:val="0"/>
              <w:ind w:left="30" w:right="30" w:firstLine="679"/>
              <w:jc w:val="both"/>
              <w:rPr>
                <w:rFonts w:eastAsiaTheme="minorHAnsi"/>
                <w:sz w:val="22"/>
                <w:szCs w:val="22"/>
                <w:lang w:eastAsia="en-US"/>
              </w:rPr>
            </w:pPr>
            <w:r w:rsidRPr="00022D9C">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09C5E34" w14:textId="77777777" w:rsidR="00A2255E" w:rsidRPr="00022D9C" w:rsidRDefault="00A2255E" w:rsidP="0052327F">
            <w:pPr>
              <w:widowControl/>
              <w:autoSpaceDE w:val="0"/>
              <w:autoSpaceDN w:val="0"/>
              <w:adjustRightInd w:val="0"/>
              <w:ind w:left="30" w:right="30" w:firstLine="679"/>
              <w:jc w:val="both"/>
              <w:rPr>
                <w:rFonts w:eastAsiaTheme="minorHAnsi"/>
                <w:sz w:val="22"/>
                <w:szCs w:val="22"/>
                <w:lang w:eastAsia="en-US"/>
              </w:rPr>
            </w:pPr>
            <w:r w:rsidRPr="00022D9C">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19D6DC7E" w14:textId="77777777" w:rsidR="00A2255E" w:rsidRPr="00022D9C" w:rsidRDefault="00A2255E" w:rsidP="0052327F">
            <w:pPr>
              <w:widowControl/>
              <w:autoSpaceDE w:val="0"/>
              <w:autoSpaceDN w:val="0"/>
              <w:adjustRightInd w:val="0"/>
              <w:ind w:left="30" w:right="30" w:firstLine="679"/>
              <w:jc w:val="both"/>
              <w:rPr>
                <w:rFonts w:eastAsiaTheme="minorHAnsi"/>
                <w:sz w:val="22"/>
                <w:szCs w:val="22"/>
                <w:lang w:eastAsia="en-US"/>
              </w:rPr>
            </w:pPr>
            <w:r w:rsidRPr="00022D9C">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F60E439" w14:textId="77777777" w:rsidR="000E0428" w:rsidRPr="00A910EC" w:rsidRDefault="000E0428" w:rsidP="0052327F">
            <w:pPr>
              <w:pStyle w:val="24"/>
              <w:widowControl/>
              <w:tabs>
                <w:tab w:val="left" w:pos="851"/>
                <w:tab w:val="left" w:pos="993"/>
                <w:tab w:val="left" w:pos="1560"/>
              </w:tabs>
              <w:ind w:firstLine="709"/>
              <w:rPr>
                <w:bCs/>
                <w:sz w:val="22"/>
                <w:szCs w:val="22"/>
              </w:rPr>
            </w:pPr>
            <w:r w:rsidRPr="00A910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3202DAE" w14:textId="77777777" w:rsidR="000E0428" w:rsidRPr="004D07EC" w:rsidRDefault="000E0428" w:rsidP="0052327F">
            <w:pPr>
              <w:autoSpaceDE w:val="0"/>
              <w:autoSpaceDN w:val="0"/>
              <w:adjustRightInd w:val="0"/>
              <w:ind w:firstLine="567"/>
              <w:jc w:val="both"/>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14855749" w14:textId="5C443DF6" w:rsidR="000E0428" w:rsidRPr="004D07EC" w:rsidRDefault="000E0428" w:rsidP="0052327F">
            <w:pPr>
              <w:widowControl/>
              <w:autoSpaceDE w:val="0"/>
              <w:autoSpaceDN w:val="0"/>
              <w:adjustRightInd w:val="0"/>
              <w:ind w:firstLine="709"/>
              <w:jc w:val="both"/>
              <w:rPr>
                <w:sz w:val="22"/>
                <w:szCs w:val="22"/>
              </w:rPr>
            </w:pPr>
            <w:r w:rsidRPr="004D07EC">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w:t>
            </w:r>
            <w:r w:rsidR="00A910EC" w:rsidRPr="004D07EC">
              <w:rPr>
                <w:sz w:val="22"/>
                <w:szCs w:val="22"/>
              </w:rPr>
              <w:t>приложени</w:t>
            </w:r>
            <w:r w:rsidR="00A910EC">
              <w:rPr>
                <w:sz w:val="22"/>
                <w:szCs w:val="22"/>
              </w:rPr>
              <w:t>и</w:t>
            </w:r>
            <w:r w:rsidRPr="004D07EC">
              <w:rPr>
                <w:sz w:val="22"/>
                <w:szCs w:val="22"/>
              </w:rPr>
              <w:t xml:space="preserve"> </w:t>
            </w:r>
            <w:r w:rsidR="00370098">
              <w:rPr>
                <w:sz w:val="22"/>
                <w:szCs w:val="22"/>
              </w:rPr>
              <w:t>15</w:t>
            </w:r>
            <w:r w:rsidRPr="004D07EC">
              <w:rPr>
                <w:sz w:val="22"/>
                <w:szCs w:val="22"/>
              </w:rPr>
              <w:t>/1.</w:t>
            </w:r>
          </w:p>
          <w:p w14:paraId="5A7254A6" w14:textId="421543A2" w:rsidR="000E0428" w:rsidRPr="004D07EC" w:rsidRDefault="000E0428" w:rsidP="0052327F">
            <w:pPr>
              <w:tabs>
                <w:tab w:val="left" w:pos="851"/>
              </w:tabs>
              <w:ind w:firstLine="709"/>
              <w:jc w:val="both"/>
              <w:rPr>
                <w:bCs/>
                <w:sz w:val="22"/>
                <w:szCs w:val="22"/>
              </w:rPr>
            </w:pPr>
            <w:r w:rsidRPr="004D07EC">
              <w:rPr>
                <w:bCs/>
                <w:sz w:val="22"/>
                <w:szCs w:val="22"/>
              </w:rPr>
              <w:t xml:space="preserve">Учреждение ознакомлено с уровнем предлагаемых к утверждению тарифов в сфере </w:t>
            </w:r>
            <w:r w:rsidRPr="004D07EC">
              <w:rPr>
                <w:bCs/>
                <w:sz w:val="22"/>
                <w:szCs w:val="22"/>
              </w:rPr>
              <w:lastRenderedPageBreak/>
              <w:t xml:space="preserve">теплоснабжения. Уровни тарифов согласованы предприятием </w:t>
            </w:r>
            <w:r w:rsidR="00370098">
              <w:rPr>
                <w:bCs/>
                <w:sz w:val="22"/>
                <w:szCs w:val="22"/>
              </w:rPr>
              <w:t>письмом от 10.10.2024 № 146</w:t>
            </w:r>
            <w:r w:rsidRPr="004D07EC">
              <w:rPr>
                <w:bCs/>
                <w:sz w:val="22"/>
                <w:szCs w:val="22"/>
              </w:rPr>
              <w:t>.</w:t>
            </w:r>
          </w:p>
          <w:p w14:paraId="0F930C0C" w14:textId="77777777" w:rsidR="00DB5393" w:rsidRDefault="00DB5393" w:rsidP="0052327F">
            <w:pPr>
              <w:ind w:firstLine="743"/>
              <w:jc w:val="both"/>
              <w:rPr>
                <w:b/>
                <w:sz w:val="22"/>
                <w:szCs w:val="22"/>
              </w:rPr>
            </w:pPr>
          </w:p>
          <w:p w14:paraId="58B6FDB8" w14:textId="77777777" w:rsidR="00370098" w:rsidRPr="00D6043D" w:rsidRDefault="00370098" w:rsidP="0052327F">
            <w:pPr>
              <w:ind w:firstLine="709"/>
              <w:jc w:val="both"/>
              <w:rPr>
                <w:b/>
                <w:sz w:val="22"/>
                <w:szCs w:val="22"/>
              </w:rPr>
            </w:pPr>
            <w:r w:rsidRPr="00D6043D">
              <w:rPr>
                <w:b/>
                <w:sz w:val="22"/>
                <w:szCs w:val="22"/>
              </w:rPr>
              <w:t>РЕШИЛИ:</w:t>
            </w:r>
          </w:p>
          <w:p w14:paraId="7F30554E" w14:textId="77777777" w:rsidR="00370098" w:rsidRDefault="00370098" w:rsidP="0052327F">
            <w:pPr>
              <w:pStyle w:val="ConsNormal"/>
              <w:tabs>
                <w:tab w:val="left" w:pos="993"/>
              </w:tabs>
              <w:ind w:firstLine="709"/>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8AAE2C7" w14:textId="77777777" w:rsidR="00332850" w:rsidRPr="00D6043D" w:rsidRDefault="00332850" w:rsidP="0052327F">
            <w:pPr>
              <w:pStyle w:val="ConsNormal"/>
              <w:tabs>
                <w:tab w:val="left" w:pos="993"/>
              </w:tabs>
              <w:ind w:firstLine="709"/>
              <w:jc w:val="both"/>
              <w:rPr>
                <w:rFonts w:ascii="Times New Roman" w:hAnsi="Times New Roman"/>
                <w:sz w:val="22"/>
                <w:szCs w:val="22"/>
              </w:rPr>
            </w:pPr>
          </w:p>
          <w:p w14:paraId="7C458CE4" w14:textId="6D38D147" w:rsidR="00370098" w:rsidRDefault="00370098" w:rsidP="0052327F">
            <w:pPr>
              <w:pStyle w:val="24"/>
              <w:widowControl/>
              <w:numPr>
                <w:ilvl w:val="0"/>
                <w:numId w:val="7"/>
              </w:numPr>
              <w:ind w:left="34" w:firstLine="709"/>
              <w:rPr>
                <w:bCs/>
                <w:sz w:val="22"/>
                <w:szCs w:val="22"/>
              </w:rPr>
            </w:pPr>
            <w:r w:rsidRPr="00DB5393">
              <w:rPr>
                <w:sz w:val="22"/>
                <w:szCs w:val="22"/>
              </w:rPr>
              <w:t xml:space="preserve">С 01.01.2025 произвести корректировку установленных долгосрочных тарифов на тепловую энергию </w:t>
            </w:r>
            <w:r w:rsidRPr="00DB5393">
              <w:rPr>
                <w:bCs/>
                <w:sz w:val="22"/>
                <w:szCs w:val="22"/>
              </w:rPr>
              <w:t xml:space="preserve">для потребителей </w:t>
            </w:r>
            <w:r w:rsidRPr="004D07EC">
              <w:rPr>
                <w:bCs/>
                <w:sz w:val="22"/>
                <w:szCs w:val="22"/>
              </w:rPr>
              <w:t>ЧУ «Санаторий «Актер-Плес» СТД РФ</w:t>
            </w:r>
            <w:r w:rsidRPr="00DB5393">
              <w:rPr>
                <w:sz w:val="22"/>
                <w:szCs w:val="22"/>
              </w:rPr>
              <w:t xml:space="preserve"> (</w:t>
            </w:r>
            <w:r>
              <w:rPr>
                <w:sz w:val="22"/>
                <w:szCs w:val="22"/>
              </w:rPr>
              <w:t>Приволжский</w:t>
            </w:r>
            <w:r w:rsidRPr="00DB5393">
              <w:rPr>
                <w:sz w:val="22"/>
                <w:szCs w:val="22"/>
              </w:rPr>
              <w:t xml:space="preserve"> район)</w:t>
            </w:r>
            <w:r w:rsidRPr="00DB5393">
              <w:rPr>
                <w:bCs/>
                <w:sz w:val="22"/>
                <w:szCs w:val="22"/>
              </w:rPr>
              <w:t xml:space="preserve"> на 2025-2028 годы</w:t>
            </w:r>
            <w:r w:rsidR="00332850">
              <w:rPr>
                <w:bCs/>
                <w:sz w:val="22"/>
                <w:szCs w:val="22"/>
              </w:rPr>
              <w:t xml:space="preserve">, </w:t>
            </w:r>
            <w:r w:rsidR="00332850" w:rsidRPr="00332850">
              <w:rPr>
                <w:sz w:val="22"/>
                <w:szCs w:val="22"/>
              </w:rPr>
              <w:t xml:space="preserve">изложив </w:t>
            </w:r>
            <w:hyperlink r:id="rId35" w:history="1">
              <w:r w:rsidR="00332850" w:rsidRPr="00332850">
                <w:rPr>
                  <w:sz w:val="22"/>
                  <w:szCs w:val="22"/>
                </w:rPr>
                <w:t>приложени</w:t>
              </w:r>
              <w:r w:rsidR="00C038A2">
                <w:rPr>
                  <w:sz w:val="22"/>
                  <w:szCs w:val="22"/>
                </w:rPr>
                <w:t>я</w:t>
              </w:r>
              <w:r w:rsidR="00332850" w:rsidRPr="00332850">
                <w:rPr>
                  <w:sz w:val="22"/>
                  <w:szCs w:val="22"/>
                </w:rPr>
                <w:t xml:space="preserve"> 1</w:t>
              </w:r>
            </w:hyperlink>
            <w:r w:rsidR="00C038A2">
              <w:rPr>
                <w:sz w:val="22"/>
                <w:szCs w:val="22"/>
              </w:rPr>
              <w:t>,2</w:t>
            </w:r>
            <w:r w:rsidR="00332850" w:rsidRPr="00332850">
              <w:rPr>
                <w:sz w:val="22"/>
                <w:szCs w:val="22"/>
              </w:rPr>
              <w:t xml:space="preserve"> к постановлению Департамента энергетики и тарифов Ивановской области от 13.10.2023 № 39-т/11 в новой редакции</w:t>
            </w:r>
            <w:r w:rsidRPr="00332850">
              <w:rPr>
                <w:bCs/>
                <w:sz w:val="22"/>
                <w:szCs w:val="22"/>
              </w:rPr>
              <w:t>:</w:t>
            </w:r>
          </w:p>
          <w:p w14:paraId="25A01E08" w14:textId="77777777" w:rsidR="00332850" w:rsidRDefault="00332850" w:rsidP="0052327F">
            <w:pPr>
              <w:pStyle w:val="24"/>
              <w:widowControl/>
              <w:ind w:left="34" w:firstLine="709"/>
              <w:rPr>
                <w:bCs/>
                <w:sz w:val="22"/>
                <w:szCs w:val="22"/>
              </w:rPr>
            </w:pPr>
          </w:p>
          <w:p w14:paraId="3A2B5868" w14:textId="77777777" w:rsidR="00332850" w:rsidRPr="006E4037" w:rsidRDefault="00332850" w:rsidP="0052327F">
            <w:pPr>
              <w:widowControl/>
              <w:autoSpaceDE w:val="0"/>
              <w:autoSpaceDN w:val="0"/>
              <w:adjustRightInd w:val="0"/>
              <w:jc w:val="right"/>
              <w:rPr>
                <w:sz w:val="22"/>
                <w:szCs w:val="22"/>
              </w:rPr>
            </w:pPr>
            <w:r w:rsidRPr="006E4037">
              <w:rPr>
                <w:sz w:val="22"/>
                <w:szCs w:val="22"/>
              </w:rPr>
              <w:t>Приложение 1 к постановлению Департамента энергетики и тарифов</w:t>
            </w:r>
          </w:p>
          <w:p w14:paraId="2BEB56D6" w14:textId="77777777" w:rsidR="00332850" w:rsidRPr="006E4037" w:rsidRDefault="00332850" w:rsidP="0052327F">
            <w:pPr>
              <w:widowControl/>
              <w:autoSpaceDE w:val="0"/>
              <w:autoSpaceDN w:val="0"/>
              <w:adjustRightInd w:val="0"/>
              <w:jc w:val="right"/>
              <w:rPr>
                <w:sz w:val="22"/>
                <w:szCs w:val="22"/>
              </w:rPr>
            </w:pPr>
            <w:r w:rsidRPr="006E4037">
              <w:rPr>
                <w:sz w:val="22"/>
                <w:szCs w:val="22"/>
              </w:rPr>
              <w:t xml:space="preserve"> Ивановской области от 13.10.2023 № 39-т/1</w:t>
            </w:r>
            <w:r>
              <w:rPr>
                <w:sz w:val="22"/>
                <w:szCs w:val="22"/>
              </w:rPr>
              <w:t>1</w:t>
            </w:r>
          </w:p>
          <w:p w14:paraId="2965278C" w14:textId="77777777" w:rsidR="00332850" w:rsidRPr="00332850" w:rsidRDefault="00332850" w:rsidP="0052327F">
            <w:pPr>
              <w:pStyle w:val="24"/>
              <w:widowControl/>
              <w:rPr>
                <w:bCs/>
                <w:sz w:val="22"/>
                <w:szCs w:val="22"/>
              </w:rPr>
            </w:pPr>
          </w:p>
          <w:p w14:paraId="11080B1A" w14:textId="77777777" w:rsidR="00332850" w:rsidRPr="00332850" w:rsidRDefault="00332850" w:rsidP="0052327F">
            <w:pPr>
              <w:widowControl/>
              <w:autoSpaceDE w:val="0"/>
              <w:autoSpaceDN w:val="0"/>
              <w:adjustRightInd w:val="0"/>
              <w:jc w:val="center"/>
              <w:rPr>
                <w:bCs/>
                <w:sz w:val="22"/>
                <w:szCs w:val="22"/>
              </w:rPr>
            </w:pPr>
            <w:r w:rsidRPr="00332850">
              <w:rPr>
                <w:bCs/>
                <w:sz w:val="22"/>
                <w:szCs w:val="22"/>
              </w:rPr>
              <w:t>Тарифы на тепловую энергию (мощность), поставляемую потребителям</w:t>
            </w:r>
          </w:p>
          <w:p w14:paraId="7C9EB12B" w14:textId="77777777" w:rsidR="00332850" w:rsidRDefault="00332850" w:rsidP="0052327F">
            <w:pPr>
              <w:widowControl/>
              <w:autoSpaceDE w:val="0"/>
              <w:autoSpaceDN w:val="0"/>
              <w:adjustRightInd w:val="0"/>
              <w:jc w:val="center"/>
              <w:rPr>
                <w:b/>
                <w:bCs/>
                <w:sz w:val="22"/>
                <w:szCs w:val="22"/>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7"/>
              <w:gridCol w:w="1276"/>
              <w:gridCol w:w="709"/>
              <w:gridCol w:w="1276"/>
              <w:gridCol w:w="1276"/>
              <w:gridCol w:w="567"/>
              <w:gridCol w:w="567"/>
              <w:gridCol w:w="567"/>
              <w:gridCol w:w="488"/>
              <w:gridCol w:w="79"/>
              <w:gridCol w:w="567"/>
            </w:tblGrid>
            <w:tr w:rsidR="00332850" w:rsidRPr="00EC1DA6" w14:paraId="30633C34" w14:textId="77777777" w:rsidTr="003F3902">
              <w:trPr>
                <w:trHeight w:val="264"/>
              </w:trPr>
              <w:tc>
                <w:tcPr>
                  <w:tcW w:w="425" w:type="dxa"/>
                  <w:vMerge w:val="restart"/>
                  <w:shd w:val="clear" w:color="auto" w:fill="auto"/>
                  <w:vAlign w:val="center"/>
                  <w:hideMark/>
                </w:tcPr>
                <w:p w14:paraId="6EFFBED2" w14:textId="77777777" w:rsidR="00332850" w:rsidRPr="00EC1DA6" w:rsidRDefault="00332850" w:rsidP="0052327F">
                  <w:pPr>
                    <w:widowControl/>
                    <w:jc w:val="center"/>
                  </w:pPr>
                  <w:r w:rsidRPr="00EC1DA6">
                    <w:t>№ п/п</w:t>
                  </w:r>
                </w:p>
              </w:tc>
              <w:tc>
                <w:tcPr>
                  <w:tcW w:w="2267" w:type="dxa"/>
                  <w:vMerge w:val="restart"/>
                  <w:shd w:val="clear" w:color="auto" w:fill="auto"/>
                  <w:vAlign w:val="center"/>
                  <w:hideMark/>
                </w:tcPr>
                <w:p w14:paraId="64487666" w14:textId="77777777" w:rsidR="00332850" w:rsidRPr="00EC1DA6" w:rsidRDefault="00332850" w:rsidP="0052327F">
                  <w:pPr>
                    <w:widowControl/>
                    <w:jc w:val="center"/>
                  </w:pPr>
                  <w:r w:rsidRPr="00EC1DA6">
                    <w:t>Наименование регулируемой организации</w:t>
                  </w:r>
                </w:p>
              </w:tc>
              <w:tc>
                <w:tcPr>
                  <w:tcW w:w="1276" w:type="dxa"/>
                  <w:vMerge w:val="restart"/>
                  <w:shd w:val="clear" w:color="auto" w:fill="auto"/>
                  <w:noWrap/>
                  <w:vAlign w:val="center"/>
                  <w:hideMark/>
                </w:tcPr>
                <w:p w14:paraId="4AF3077D" w14:textId="77777777" w:rsidR="00332850" w:rsidRPr="00EC1DA6" w:rsidRDefault="00332850" w:rsidP="0052327F">
                  <w:pPr>
                    <w:widowControl/>
                    <w:jc w:val="center"/>
                  </w:pPr>
                  <w:r w:rsidRPr="00EC1DA6">
                    <w:t>Вид тарифа</w:t>
                  </w:r>
                </w:p>
              </w:tc>
              <w:tc>
                <w:tcPr>
                  <w:tcW w:w="709" w:type="dxa"/>
                  <w:vMerge w:val="restart"/>
                  <w:shd w:val="clear" w:color="auto" w:fill="auto"/>
                  <w:noWrap/>
                  <w:vAlign w:val="center"/>
                  <w:hideMark/>
                </w:tcPr>
                <w:p w14:paraId="6873177B" w14:textId="77777777" w:rsidR="00332850" w:rsidRPr="00EC1DA6" w:rsidRDefault="00332850" w:rsidP="0052327F">
                  <w:pPr>
                    <w:widowControl/>
                    <w:jc w:val="center"/>
                  </w:pPr>
                  <w:r w:rsidRPr="00EC1DA6">
                    <w:t>Год</w:t>
                  </w:r>
                </w:p>
              </w:tc>
              <w:tc>
                <w:tcPr>
                  <w:tcW w:w="2552" w:type="dxa"/>
                  <w:gridSpan w:val="2"/>
                  <w:shd w:val="clear" w:color="auto" w:fill="auto"/>
                  <w:noWrap/>
                  <w:vAlign w:val="center"/>
                  <w:hideMark/>
                </w:tcPr>
                <w:p w14:paraId="2258B80E" w14:textId="77777777" w:rsidR="00332850" w:rsidRPr="00EC1DA6" w:rsidRDefault="00332850" w:rsidP="0052327F">
                  <w:pPr>
                    <w:widowControl/>
                    <w:jc w:val="center"/>
                  </w:pPr>
                  <w:r w:rsidRPr="00EC1DA6">
                    <w:t>Вода</w:t>
                  </w:r>
                </w:p>
              </w:tc>
              <w:tc>
                <w:tcPr>
                  <w:tcW w:w="2189" w:type="dxa"/>
                  <w:gridSpan w:val="4"/>
                  <w:shd w:val="clear" w:color="auto" w:fill="auto"/>
                  <w:noWrap/>
                  <w:vAlign w:val="center"/>
                  <w:hideMark/>
                </w:tcPr>
                <w:p w14:paraId="4099B9EB" w14:textId="77777777" w:rsidR="00332850" w:rsidRPr="00EC1DA6" w:rsidRDefault="00332850" w:rsidP="0052327F">
                  <w:pPr>
                    <w:widowControl/>
                    <w:jc w:val="center"/>
                  </w:pPr>
                  <w:r w:rsidRPr="00EC1DA6">
                    <w:t>Отборный пар давлением</w:t>
                  </w:r>
                </w:p>
              </w:tc>
              <w:tc>
                <w:tcPr>
                  <w:tcW w:w="646" w:type="dxa"/>
                  <w:gridSpan w:val="2"/>
                  <w:vMerge w:val="restart"/>
                  <w:shd w:val="clear" w:color="auto" w:fill="auto"/>
                  <w:vAlign w:val="center"/>
                  <w:hideMark/>
                </w:tcPr>
                <w:p w14:paraId="647E3520" w14:textId="77777777" w:rsidR="00332850" w:rsidRPr="00EC1DA6" w:rsidRDefault="00332850" w:rsidP="0052327F">
                  <w:pPr>
                    <w:widowControl/>
                    <w:jc w:val="center"/>
                  </w:pPr>
                  <w:r w:rsidRPr="00EC1DA6">
                    <w:t>Острый и редуцированный пар</w:t>
                  </w:r>
                </w:p>
                <w:p w14:paraId="58C8F4C6" w14:textId="77777777" w:rsidR="00332850" w:rsidRPr="00EC1DA6" w:rsidRDefault="00332850" w:rsidP="0052327F">
                  <w:pPr>
                    <w:jc w:val="center"/>
                  </w:pPr>
                </w:p>
              </w:tc>
            </w:tr>
            <w:tr w:rsidR="00332850" w:rsidRPr="00EC1DA6" w14:paraId="7252DCA0" w14:textId="77777777" w:rsidTr="003F3902">
              <w:trPr>
                <w:trHeight w:val="540"/>
              </w:trPr>
              <w:tc>
                <w:tcPr>
                  <w:tcW w:w="425" w:type="dxa"/>
                  <w:vMerge/>
                  <w:shd w:val="clear" w:color="auto" w:fill="auto"/>
                  <w:noWrap/>
                  <w:vAlign w:val="center"/>
                  <w:hideMark/>
                </w:tcPr>
                <w:p w14:paraId="6A095C6C" w14:textId="77777777" w:rsidR="00332850" w:rsidRPr="00EC1DA6" w:rsidRDefault="00332850" w:rsidP="0052327F">
                  <w:pPr>
                    <w:widowControl/>
                    <w:jc w:val="center"/>
                  </w:pPr>
                </w:p>
              </w:tc>
              <w:tc>
                <w:tcPr>
                  <w:tcW w:w="2267" w:type="dxa"/>
                  <w:vMerge/>
                  <w:shd w:val="clear" w:color="auto" w:fill="auto"/>
                  <w:vAlign w:val="center"/>
                  <w:hideMark/>
                </w:tcPr>
                <w:p w14:paraId="042B8AA8" w14:textId="77777777" w:rsidR="00332850" w:rsidRPr="00EC1DA6" w:rsidRDefault="00332850" w:rsidP="0052327F">
                  <w:pPr>
                    <w:widowControl/>
                  </w:pPr>
                </w:p>
              </w:tc>
              <w:tc>
                <w:tcPr>
                  <w:tcW w:w="1276" w:type="dxa"/>
                  <w:vMerge/>
                  <w:shd w:val="clear" w:color="auto" w:fill="auto"/>
                  <w:noWrap/>
                  <w:vAlign w:val="center"/>
                  <w:hideMark/>
                </w:tcPr>
                <w:p w14:paraId="15730655" w14:textId="77777777" w:rsidR="00332850" w:rsidRPr="00EC1DA6" w:rsidRDefault="00332850" w:rsidP="0052327F">
                  <w:pPr>
                    <w:widowControl/>
                    <w:jc w:val="center"/>
                  </w:pPr>
                </w:p>
              </w:tc>
              <w:tc>
                <w:tcPr>
                  <w:tcW w:w="709" w:type="dxa"/>
                  <w:vMerge/>
                  <w:shd w:val="clear" w:color="auto" w:fill="auto"/>
                  <w:noWrap/>
                  <w:vAlign w:val="center"/>
                  <w:hideMark/>
                </w:tcPr>
                <w:p w14:paraId="78C6A04D" w14:textId="77777777" w:rsidR="00332850" w:rsidRPr="00EC1DA6" w:rsidRDefault="00332850" w:rsidP="0052327F">
                  <w:pPr>
                    <w:widowControl/>
                    <w:jc w:val="center"/>
                  </w:pPr>
                </w:p>
              </w:tc>
              <w:tc>
                <w:tcPr>
                  <w:tcW w:w="1276" w:type="dxa"/>
                  <w:shd w:val="clear" w:color="auto" w:fill="auto"/>
                  <w:noWrap/>
                  <w:vAlign w:val="center"/>
                  <w:hideMark/>
                </w:tcPr>
                <w:p w14:paraId="7700975D" w14:textId="77777777" w:rsidR="00332850" w:rsidRPr="006447F4" w:rsidRDefault="00332850" w:rsidP="0052327F">
                  <w:pPr>
                    <w:widowControl/>
                    <w:jc w:val="center"/>
                  </w:pPr>
                  <w:r w:rsidRPr="006447F4">
                    <w:t>1 полугодие</w:t>
                  </w:r>
                </w:p>
              </w:tc>
              <w:tc>
                <w:tcPr>
                  <w:tcW w:w="1276" w:type="dxa"/>
                  <w:shd w:val="clear" w:color="auto" w:fill="auto"/>
                  <w:vAlign w:val="center"/>
                </w:tcPr>
                <w:p w14:paraId="6CBBD27A" w14:textId="77777777" w:rsidR="00332850" w:rsidRPr="006447F4" w:rsidRDefault="00332850" w:rsidP="0052327F">
                  <w:pPr>
                    <w:widowControl/>
                    <w:jc w:val="center"/>
                  </w:pPr>
                  <w:r w:rsidRPr="006447F4">
                    <w:t>2 полугодие</w:t>
                  </w:r>
                </w:p>
              </w:tc>
              <w:tc>
                <w:tcPr>
                  <w:tcW w:w="567" w:type="dxa"/>
                  <w:shd w:val="clear" w:color="auto" w:fill="auto"/>
                  <w:vAlign w:val="center"/>
                  <w:hideMark/>
                </w:tcPr>
                <w:p w14:paraId="7C8690B9" w14:textId="77777777" w:rsidR="00332850" w:rsidRPr="00EC1DA6" w:rsidRDefault="00332850" w:rsidP="0052327F">
                  <w:pPr>
                    <w:widowControl/>
                    <w:jc w:val="center"/>
                  </w:pPr>
                  <w:r w:rsidRPr="00EC1DA6">
                    <w:t>от 1,2 до 2,5 кг/</w:t>
                  </w:r>
                </w:p>
                <w:p w14:paraId="516AF388" w14:textId="77777777" w:rsidR="00332850" w:rsidRPr="00EC1DA6" w:rsidRDefault="00332850" w:rsidP="0052327F">
                  <w:pPr>
                    <w:widowControl/>
                    <w:jc w:val="center"/>
                  </w:pPr>
                  <w:r w:rsidRPr="00EC1DA6">
                    <w:t>см</w:t>
                  </w:r>
                  <w:r w:rsidRPr="00EC1DA6">
                    <w:rPr>
                      <w:vertAlign w:val="superscript"/>
                    </w:rPr>
                    <w:t>2</w:t>
                  </w:r>
                </w:p>
              </w:tc>
              <w:tc>
                <w:tcPr>
                  <w:tcW w:w="567" w:type="dxa"/>
                  <w:vAlign w:val="center"/>
                </w:tcPr>
                <w:p w14:paraId="0F0D78A8" w14:textId="77777777" w:rsidR="00332850" w:rsidRPr="00EC1DA6" w:rsidRDefault="00332850" w:rsidP="0052327F">
                  <w:pPr>
                    <w:widowControl/>
                    <w:jc w:val="center"/>
                  </w:pPr>
                  <w:r w:rsidRPr="00EC1DA6">
                    <w:t>от 2,5 до 7,0 кг/см</w:t>
                  </w:r>
                  <w:r w:rsidRPr="00EC1DA6">
                    <w:rPr>
                      <w:vertAlign w:val="superscript"/>
                    </w:rPr>
                    <w:t>2</w:t>
                  </w:r>
                </w:p>
              </w:tc>
              <w:tc>
                <w:tcPr>
                  <w:tcW w:w="567" w:type="dxa"/>
                  <w:vAlign w:val="center"/>
                </w:tcPr>
                <w:p w14:paraId="12DA8D1E" w14:textId="77777777" w:rsidR="00332850" w:rsidRPr="00EC1DA6" w:rsidRDefault="00332850" w:rsidP="0052327F">
                  <w:pPr>
                    <w:widowControl/>
                    <w:jc w:val="center"/>
                  </w:pPr>
                  <w:r w:rsidRPr="00EC1DA6">
                    <w:t>от 7,0 до 13,0 кг/</w:t>
                  </w:r>
                </w:p>
                <w:p w14:paraId="65646155" w14:textId="77777777" w:rsidR="00332850" w:rsidRPr="00EC1DA6" w:rsidRDefault="00332850" w:rsidP="0052327F">
                  <w:pPr>
                    <w:widowControl/>
                    <w:jc w:val="center"/>
                  </w:pPr>
                  <w:r w:rsidRPr="00EC1DA6">
                    <w:t>см</w:t>
                  </w:r>
                  <w:r w:rsidRPr="00EC1DA6">
                    <w:rPr>
                      <w:vertAlign w:val="superscript"/>
                    </w:rPr>
                    <w:t>2</w:t>
                  </w:r>
                </w:p>
              </w:tc>
              <w:tc>
                <w:tcPr>
                  <w:tcW w:w="488" w:type="dxa"/>
                  <w:vAlign w:val="center"/>
                </w:tcPr>
                <w:p w14:paraId="56F6E4E0" w14:textId="77777777" w:rsidR="00332850" w:rsidRPr="00EC1DA6" w:rsidRDefault="00332850" w:rsidP="0052327F">
                  <w:pPr>
                    <w:widowControl/>
                    <w:ind w:right="-108" w:hanging="109"/>
                    <w:jc w:val="center"/>
                  </w:pPr>
                  <w:r w:rsidRPr="00EC1DA6">
                    <w:t>Свыше 13,0 кг/</w:t>
                  </w:r>
                </w:p>
                <w:p w14:paraId="58B74DE6" w14:textId="77777777" w:rsidR="00332850" w:rsidRPr="00EC1DA6" w:rsidRDefault="00332850" w:rsidP="0052327F">
                  <w:pPr>
                    <w:widowControl/>
                    <w:jc w:val="center"/>
                  </w:pPr>
                  <w:r w:rsidRPr="00EC1DA6">
                    <w:t>см</w:t>
                  </w:r>
                  <w:r w:rsidRPr="00EC1DA6">
                    <w:rPr>
                      <w:vertAlign w:val="superscript"/>
                    </w:rPr>
                    <w:t>2</w:t>
                  </w:r>
                </w:p>
              </w:tc>
              <w:tc>
                <w:tcPr>
                  <w:tcW w:w="646" w:type="dxa"/>
                  <w:gridSpan w:val="2"/>
                  <w:vMerge/>
                  <w:shd w:val="clear" w:color="auto" w:fill="auto"/>
                  <w:vAlign w:val="center"/>
                  <w:hideMark/>
                </w:tcPr>
                <w:p w14:paraId="0B34594F" w14:textId="77777777" w:rsidR="00332850" w:rsidRPr="00EC1DA6" w:rsidRDefault="00332850" w:rsidP="0052327F">
                  <w:pPr>
                    <w:widowControl/>
                    <w:jc w:val="center"/>
                  </w:pPr>
                </w:p>
              </w:tc>
            </w:tr>
            <w:tr w:rsidR="00332850" w:rsidRPr="00EC1DA6" w14:paraId="05E2EFED" w14:textId="77777777" w:rsidTr="00332850">
              <w:trPr>
                <w:trHeight w:val="300"/>
              </w:trPr>
              <w:tc>
                <w:tcPr>
                  <w:tcW w:w="10064" w:type="dxa"/>
                  <w:gridSpan w:val="12"/>
                  <w:shd w:val="clear" w:color="auto" w:fill="auto"/>
                  <w:noWrap/>
                  <w:vAlign w:val="center"/>
                  <w:hideMark/>
                </w:tcPr>
                <w:p w14:paraId="6FE6D76A" w14:textId="77777777" w:rsidR="00332850" w:rsidRPr="00EC1DA6" w:rsidRDefault="00332850" w:rsidP="0052327F">
                  <w:pPr>
                    <w:widowControl/>
                    <w:jc w:val="center"/>
                  </w:pPr>
                  <w:r w:rsidRPr="00EC1DA6">
                    <w:t>Для потребителей, в случае отсутствия дифференциации тарифов по схеме подключения</w:t>
                  </w:r>
                </w:p>
              </w:tc>
            </w:tr>
            <w:tr w:rsidR="00332850" w:rsidRPr="00062532" w14:paraId="30D7CD6D" w14:textId="77777777" w:rsidTr="00332850">
              <w:trPr>
                <w:trHeight w:val="340"/>
              </w:trPr>
              <w:tc>
                <w:tcPr>
                  <w:tcW w:w="425" w:type="dxa"/>
                  <w:vMerge w:val="restart"/>
                  <w:shd w:val="clear" w:color="auto" w:fill="auto"/>
                  <w:noWrap/>
                  <w:vAlign w:val="center"/>
                  <w:hideMark/>
                </w:tcPr>
                <w:p w14:paraId="6E1B18A8" w14:textId="77777777" w:rsidR="00332850" w:rsidRPr="00062532" w:rsidRDefault="00332850" w:rsidP="0052327F">
                  <w:pPr>
                    <w:jc w:val="center"/>
                    <w:rPr>
                      <w:sz w:val="22"/>
                      <w:szCs w:val="22"/>
                    </w:rPr>
                  </w:pPr>
                  <w:r>
                    <w:rPr>
                      <w:sz w:val="22"/>
                      <w:szCs w:val="22"/>
                    </w:rPr>
                    <w:t>1</w:t>
                  </w:r>
                  <w:r w:rsidRPr="00062532">
                    <w:rPr>
                      <w:sz w:val="22"/>
                      <w:szCs w:val="22"/>
                    </w:rPr>
                    <w:t>.</w:t>
                  </w:r>
                </w:p>
              </w:tc>
              <w:tc>
                <w:tcPr>
                  <w:tcW w:w="2267" w:type="dxa"/>
                  <w:vMerge w:val="restart"/>
                  <w:shd w:val="clear" w:color="auto" w:fill="auto"/>
                  <w:vAlign w:val="center"/>
                  <w:hideMark/>
                </w:tcPr>
                <w:p w14:paraId="208DE2C3" w14:textId="77777777" w:rsidR="00332850" w:rsidRDefault="00332850" w:rsidP="0052327F">
                  <w:pPr>
                    <w:widowControl/>
                    <w:rPr>
                      <w:sz w:val="22"/>
                      <w:szCs w:val="22"/>
                    </w:rPr>
                  </w:pPr>
                  <w:r>
                    <w:rPr>
                      <w:sz w:val="22"/>
                      <w:szCs w:val="22"/>
                    </w:rPr>
                    <w:t>ЧУ «Санаторий</w:t>
                  </w:r>
                  <w:r w:rsidRPr="00062532">
                    <w:rPr>
                      <w:sz w:val="22"/>
                      <w:szCs w:val="22"/>
                    </w:rPr>
                    <w:t> </w:t>
                  </w:r>
                </w:p>
                <w:p w14:paraId="7E4124BC" w14:textId="77777777" w:rsidR="00332850" w:rsidRPr="00062532" w:rsidRDefault="00332850" w:rsidP="0052327F">
                  <w:pPr>
                    <w:widowControl/>
                    <w:rPr>
                      <w:sz w:val="22"/>
                      <w:szCs w:val="22"/>
                    </w:rPr>
                  </w:pPr>
                  <w:r w:rsidRPr="00062532">
                    <w:rPr>
                      <w:sz w:val="22"/>
                      <w:szCs w:val="22"/>
                    </w:rPr>
                    <w:t>«</w:t>
                  </w:r>
                  <w:r>
                    <w:rPr>
                      <w:sz w:val="22"/>
                      <w:szCs w:val="22"/>
                    </w:rPr>
                    <w:t>Актер-Плес</w:t>
                  </w:r>
                  <w:r w:rsidRPr="00062532">
                    <w:rPr>
                      <w:sz w:val="22"/>
                      <w:szCs w:val="22"/>
                    </w:rPr>
                    <w:t>»</w:t>
                  </w:r>
                  <w:r>
                    <w:rPr>
                      <w:sz w:val="22"/>
                      <w:szCs w:val="22"/>
                    </w:rPr>
                    <w:t xml:space="preserve"> СТД РФ </w:t>
                  </w:r>
                  <w:r w:rsidRPr="00062532">
                    <w:rPr>
                      <w:sz w:val="22"/>
                      <w:szCs w:val="22"/>
                    </w:rPr>
                    <w:t>(</w:t>
                  </w:r>
                  <w:r>
                    <w:rPr>
                      <w:sz w:val="22"/>
                      <w:szCs w:val="22"/>
                    </w:rPr>
                    <w:t>Приволжский район</w:t>
                  </w:r>
                  <w:r w:rsidRPr="00062532">
                    <w:rPr>
                      <w:sz w:val="22"/>
                      <w:szCs w:val="22"/>
                    </w:rPr>
                    <w:t>)</w:t>
                  </w:r>
                </w:p>
              </w:tc>
              <w:tc>
                <w:tcPr>
                  <w:tcW w:w="1276" w:type="dxa"/>
                  <w:vMerge w:val="restart"/>
                  <w:shd w:val="clear" w:color="auto" w:fill="auto"/>
                  <w:vAlign w:val="center"/>
                  <w:hideMark/>
                </w:tcPr>
                <w:p w14:paraId="242B2E98" w14:textId="77777777" w:rsidR="00332850" w:rsidRPr="00062532" w:rsidRDefault="00332850" w:rsidP="0052327F">
                  <w:pPr>
                    <w:widowControl/>
                    <w:jc w:val="center"/>
                    <w:rPr>
                      <w:sz w:val="22"/>
                      <w:szCs w:val="22"/>
                    </w:rPr>
                  </w:pPr>
                  <w:r w:rsidRPr="00062532">
                    <w:rPr>
                      <w:sz w:val="22"/>
                    </w:rPr>
                    <w:t>Одноставочный, руб./Гкал, НДС не облагается</w:t>
                  </w:r>
                </w:p>
              </w:tc>
              <w:tc>
                <w:tcPr>
                  <w:tcW w:w="709" w:type="dxa"/>
                  <w:shd w:val="clear" w:color="auto" w:fill="auto"/>
                  <w:noWrap/>
                  <w:vAlign w:val="center"/>
                  <w:hideMark/>
                </w:tcPr>
                <w:p w14:paraId="27A73F15" w14:textId="77777777" w:rsidR="00332850" w:rsidRPr="00062532" w:rsidRDefault="00332850" w:rsidP="0052327F">
                  <w:pPr>
                    <w:jc w:val="center"/>
                    <w:rPr>
                      <w:sz w:val="22"/>
                      <w:szCs w:val="22"/>
                    </w:rPr>
                  </w:pPr>
                  <w:r w:rsidRPr="00062532">
                    <w:rPr>
                      <w:sz w:val="22"/>
                      <w:szCs w:val="22"/>
                    </w:rPr>
                    <w:t>202</w:t>
                  </w:r>
                  <w:r>
                    <w:rPr>
                      <w:sz w:val="22"/>
                      <w:szCs w:val="22"/>
                    </w:rPr>
                    <w:t>4</w:t>
                  </w:r>
                </w:p>
              </w:tc>
              <w:tc>
                <w:tcPr>
                  <w:tcW w:w="1276" w:type="dxa"/>
                  <w:shd w:val="clear" w:color="auto" w:fill="auto"/>
                  <w:noWrap/>
                  <w:vAlign w:val="center"/>
                  <w:hideMark/>
                </w:tcPr>
                <w:p w14:paraId="562BD581" w14:textId="77777777" w:rsidR="00332850" w:rsidRPr="005D1F5D" w:rsidRDefault="00332850" w:rsidP="0052327F">
                  <w:pPr>
                    <w:widowControl/>
                    <w:ind w:left="-108" w:right="-108"/>
                    <w:jc w:val="center"/>
                    <w:rPr>
                      <w:sz w:val="22"/>
                      <w:szCs w:val="22"/>
                    </w:rPr>
                  </w:pPr>
                  <w:r>
                    <w:rPr>
                      <w:sz w:val="22"/>
                      <w:szCs w:val="22"/>
                    </w:rPr>
                    <w:t>4 246,77</w:t>
                  </w:r>
                </w:p>
              </w:tc>
              <w:tc>
                <w:tcPr>
                  <w:tcW w:w="1276" w:type="dxa"/>
                  <w:shd w:val="clear" w:color="auto" w:fill="auto"/>
                  <w:vAlign w:val="center"/>
                </w:tcPr>
                <w:p w14:paraId="6AAA9DA3" w14:textId="77777777" w:rsidR="00332850" w:rsidRPr="005D1F5D" w:rsidRDefault="00332850" w:rsidP="0052327F">
                  <w:pPr>
                    <w:widowControl/>
                    <w:jc w:val="center"/>
                    <w:rPr>
                      <w:sz w:val="22"/>
                      <w:szCs w:val="22"/>
                    </w:rPr>
                  </w:pPr>
                  <w:r>
                    <w:rPr>
                      <w:sz w:val="22"/>
                      <w:szCs w:val="22"/>
                    </w:rPr>
                    <w:t>4 639,09</w:t>
                  </w:r>
                </w:p>
              </w:tc>
              <w:tc>
                <w:tcPr>
                  <w:tcW w:w="567" w:type="dxa"/>
                  <w:shd w:val="clear" w:color="auto" w:fill="auto"/>
                  <w:noWrap/>
                  <w:vAlign w:val="center"/>
                  <w:hideMark/>
                </w:tcPr>
                <w:p w14:paraId="2E6E6602"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5C4C34DD"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7294EFD4" w14:textId="77777777" w:rsidR="00332850" w:rsidRPr="00062532" w:rsidRDefault="00332850" w:rsidP="0052327F">
                  <w:pPr>
                    <w:widowControl/>
                    <w:jc w:val="center"/>
                    <w:rPr>
                      <w:sz w:val="22"/>
                      <w:szCs w:val="22"/>
                    </w:rPr>
                  </w:pPr>
                  <w:r w:rsidRPr="00062532">
                    <w:rPr>
                      <w:sz w:val="22"/>
                      <w:szCs w:val="22"/>
                    </w:rPr>
                    <w:t>-</w:t>
                  </w:r>
                </w:p>
              </w:tc>
              <w:tc>
                <w:tcPr>
                  <w:tcW w:w="567" w:type="dxa"/>
                  <w:gridSpan w:val="2"/>
                  <w:vAlign w:val="center"/>
                </w:tcPr>
                <w:p w14:paraId="56C18748" w14:textId="77777777" w:rsidR="00332850" w:rsidRPr="00062532" w:rsidRDefault="00332850" w:rsidP="0052327F">
                  <w:pPr>
                    <w:widowControl/>
                    <w:jc w:val="center"/>
                    <w:rPr>
                      <w:sz w:val="22"/>
                      <w:szCs w:val="22"/>
                    </w:rPr>
                  </w:pPr>
                  <w:r w:rsidRPr="00062532">
                    <w:rPr>
                      <w:sz w:val="22"/>
                      <w:szCs w:val="22"/>
                    </w:rPr>
                    <w:t>-</w:t>
                  </w:r>
                </w:p>
              </w:tc>
              <w:tc>
                <w:tcPr>
                  <w:tcW w:w="567" w:type="dxa"/>
                  <w:shd w:val="clear" w:color="auto" w:fill="auto"/>
                  <w:noWrap/>
                  <w:vAlign w:val="center"/>
                  <w:hideMark/>
                </w:tcPr>
                <w:p w14:paraId="596FCB51" w14:textId="77777777" w:rsidR="00332850" w:rsidRPr="00062532" w:rsidRDefault="00332850" w:rsidP="0052327F">
                  <w:pPr>
                    <w:widowControl/>
                    <w:jc w:val="center"/>
                    <w:rPr>
                      <w:sz w:val="22"/>
                      <w:szCs w:val="22"/>
                    </w:rPr>
                  </w:pPr>
                  <w:r w:rsidRPr="00062532">
                    <w:rPr>
                      <w:sz w:val="22"/>
                      <w:szCs w:val="22"/>
                    </w:rPr>
                    <w:t>-</w:t>
                  </w:r>
                </w:p>
              </w:tc>
            </w:tr>
            <w:tr w:rsidR="00332850" w:rsidRPr="00062532" w14:paraId="0BBDD2BE" w14:textId="77777777" w:rsidTr="00332850">
              <w:trPr>
                <w:trHeight w:val="340"/>
              </w:trPr>
              <w:tc>
                <w:tcPr>
                  <w:tcW w:w="425" w:type="dxa"/>
                  <w:vMerge/>
                  <w:shd w:val="clear" w:color="auto" w:fill="auto"/>
                  <w:noWrap/>
                  <w:vAlign w:val="center"/>
                  <w:hideMark/>
                </w:tcPr>
                <w:p w14:paraId="61F090C2" w14:textId="77777777" w:rsidR="00332850" w:rsidRPr="00062532" w:rsidRDefault="00332850" w:rsidP="0052327F">
                  <w:pPr>
                    <w:jc w:val="center"/>
                    <w:rPr>
                      <w:sz w:val="22"/>
                      <w:szCs w:val="22"/>
                    </w:rPr>
                  </w:pPr>
                </w:p>
              </w:tc>
              <w:tc>
                <w:tcPr>
                  <w:tcW w:w="2267" w:type="dxa"/>
                  <w:vMerge/>
                  <w:shd w:val="clear" w:color="auto" w:fill="auto"/>
                  <w:vAlign w:val="center"/>
                  <w:hideMark/>
                </w:tcPr>
                <w:p w14:paraId="64EE4B39" w14:textId="77777777" w:rsidR="00332850" w:rsidRPr="00062532" w:rsidRDefault="00332850" w:rsidP="0052327F">
                  <w:pPr>
                    <w:widowControl/>
                    <w:rPr>
                      <w:sz w:val="22"/>
                      <w:szCs w:val="22"/>
                    </w:rPr>
                  </w:pPr>
                </w:p>
              </w:tc>
              <w:tc>
                <w:tcPr>
                  <w:tcW w:w="1276" w:type="dxa"/>
                  <w:vMerge/>
                  <w:shd w:val="clear" w:color="auto" w:fill="auto"/>
                  <w:vAlign w:val="center"/>
                  <w:hideMark/>
                </w:tcPr>
                <w:p w14:paraId="24C8C75D" w14:textId="77777777" w:rsidR="00332850" w:rsidRPr="00062532" w:rsidRDefault="00332850" w:rsidP="0052327F">
                  <w:pPr>
                    <w:widowControl/>
                    <w:jc w:val="center"/>
                    <w:rPr>
                      <w:sz w:val="22"/>
                      <w:szCs w:val="22"/>
                    </w:rPr>
                  </w:pPr>
                </w:p>
              </w:tc>
              <w:tc>
                <w:tcPr>
                  <w:tcW w:w="709" w:type="dxa"/>
                  <w:shd w:val="clear" w:color="auto" w:fill="auto"/>
                  <w:noWrap/>
                  <w:vAlign w:val="center"/>
                  <w:hideMark/>
                </w:tcPr>
                <w:p w14:paraId="459505B7" w14:textId="77777777" w:rsidR="00332850" w:rsidRPr="00062532" w:rsidRDefault="00332850" w:rsidP="0052327F">
                  <w:pPr>
                    <w:jc w:val="center"/>
                    <w:rPr>
                      <w:sz w:val="22"/>
                      <w:szCs w:val="22"/>
                    </w:rPr>
                  </w:pPr>
                  <w:r w:rsidRPr="00062532">
                    <w:rPr>
                      <w:sz w:val="22"/>
                      <w:szCs w:val="22"/>
                    </w:rPr>
                    <w:t>202</w:t>
                  </w:r>
                  <w:r>
                    <w:rPr>
                      <w:sz w:val="22"/>
                      <w:szCs w:val="22"/>
                    </w:rPr>
                    <w:t>5</w:t>
                  </w:r>
                </w:p>
              </w:tc>
              <w:tc>
                <w:tcPr>
                  <w:tcW w:w="1276" w:type="dxa"/>
                  <w:shd w:val="clear" w:color="auto" w:fill="auto"/>
                  <w:noWrap/>
                  <w:vAlign w:val="center"/>
                </w:tcPr>
                <w:p w14:paraId="01090989" w14:textId="77777777" w:rsidR="00332850" w:rsidRPr="005D1F5D" w:rsidRDefault="00332850" w:rsidP="0052327F">
                  <w:pPr>
                    <w:widowControl/>
                    <w:jc w:val="center"/>
                    <w:rPr>
                      <w:sz w:val="22"/>
                      <w:szCs w:val="22"/>
                    </w:rPr>
                  </w:pPr>
                  <w:r>
                    <w:rPr>
                      <w:sz w:val="22"/>
                      <w:szCs w:val="22"/>
                    </w:rPr>
                    <w:t>4 639,09</w:t>
                  </w:r>
                </w:p>
              </w:tc>
              <w:tc>
                <w:tcPr>
                  <w:tcW w:w="1276" w:type="dxa"/>
                  <w:shd w:val="clear" w:color="auto" w:fill="auto"/>
                  <w:vAlign w:val="center"/>
                </w:tcPr>
                <w:p w14:paraId="52BF8E42" w14:textId="77777777" w:rsidR="00332850" w:rsidRPr="005D1F5D" w:rsidRDefault="00332850" w:rsidP="0052327F">
                  <w:pPr>
                    <w:widowControl/>
                    <w:jc w:val="center"/>
                    <w:rPr>
                      <w:sz w:val="22"/>
                      <w:szCs w:val="22"/>
                    </w:rPr>
                  </w:pPr>
                  <w:r>
                    <w:rPr>
                      <w:sz w:val="22"/>
                      <w:szCs w:val="22"/>
                    </w:rPr>
                    <w:t>5 287,38</w:t>
                  </w:r>
                </w:p>
              </w:tc>
              <w:tc>
                <w:tcPr>
                  <w:tcW w:w="567" w:type="dxa"/>
                  <w:shd w:val="clear" w:color="auto" w:fill="auto"/>
                  <w:noWrap/>
                  <w:vAlign w:val="center"/>
                  <w:hideMark/>
                </w:tcPr>
                <w:p w14:paraId="19C14A61"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274F265C"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227F56F7" w14:textId="77777777" w:rsidR="00332850" w:rsidRPr="00062532" w:rsidRDefault="00332850" w:rsidP="0052327F">
                  <w:pPr>
                    <w:widowControl/>
                    <w:jc w:val="center"/>
                    <w:rPr>
                      <w:sz w:val="22"/>
                      <w:szCs w:val="22"/>
                    </w:rPr>
                  </w:pPr>
                  <w:r w:rsidRPr="00062532">
                    <w:rPr>
                      <w:sz w:val="22"/>
                      <w:szCs w:val="22"/>
                    </w:rPr>
                    <w:t>-</w:t>
                  </w:r>
                </w:p>
              </w:tc>
              <w:tc>
                <w:tcPr>
                  <w:tcW w:w="567" w:type="dxa"/>
                  <w:gridSpan w:val="2"/>
                  <w:vAlign w:val="center"/>
                </w:tcPr>
                <w:p w14:paraId="0A37F669" w14:textId="77777777" w:rsidR="00332850" w:rsidRPr="00062532" w:rsidRDefault="00332850" w:rsidP="0052327F">
                  <w:pPr>
                    <w:widowControl/>
                    <w:jc w:val="center"/>
                    <w:rPr>
                      <w:sz w:val="22"/>
                      <w:szCs w:val="22"/>
                    </w:rPr>
                  </w:pPr>
                  <w:r w:rsidRPr="00062532">
                    <w:rPr>
                      <w:sz w:val="22"/>
                      <w:szCs w:val="22"/>
                    </w:rPr>
                    <w:t>-</w:t>
                  </w:r>
                </w:p>
              </w:tc>
              <w:tc>
                <w:tcPr>
                  <w:tcW w:w="567" w:type="dxa"/>
                  <w:shd w:val="clear" w:color="auto" w:fill="auto"/>
                  <w:noWrap/>
                  <w:vAlign w:val="center"/>
                  <w:hideMark/>
                </w:tcPr>
                <w:p w14:paraId="1FF4C1DC" w14:textId="77777777" w:rsidR="00332850" w:rsidRPr="00062532" w:rsidRDefault="00332850" w:rsidP="0052327F">
                  <w:pPr>
                    <w:widowControl/>
                    <w:jc w:val="center"/>
                    <w:rPr>
                      <w:sz w:val="22"/>
                      <w:szCs w:val="22"/>
                    </w:rPr>
                  </w:pPr>
                  <w:r w:rsidRPr="00062532">
                    <w:rPr>
                      <w:sz w:val="22"/>
                      <w:szCs w:val="22"/>
                    </w:rPr>
                    <w:t>-</w:t>
                  </w:r>
                </w:p>
              </w:tc>
            </w:tr>
            <w:tr w:rsidR="00332850" w:rsidRPr="00062532" w14:paraId="55B7E10E" w14:textId="77777777" w:rsidTr="00332850">
              <w:trPr>
                <w:trHeight w:val="340"/>
              </w:trPr>
              <w:tc>
                <w:tcPr>
                  <w:tcW w:w="425" w:type="dxa"/>
                  <w:vMerge/>
                  <w:shd w:val="clear" w:color="auto" w:fill="auto"/>
                  <w:noWrap/>
                  <w:vAlign w:val="center"/>
                  <w:hideMark/>
                </w:tcPr>
                <w:p w14:paraId="0C4A70E2" w14:textId="77777777" w:rsidR="00332850" w:rsidRPr="00062532" w:rsidRDefault="00332850" w:rsidP="0052327F">
                  <w:pPr>
                    <w:jc w:val="center"/>
                    <w:rPr>
                      <w:sz w:val="22"/>
                      <w:szCs w:val="22"/>
                    </w:rPr>
                  </w:pPr>
                </w:p>
              </w:tc>
              <w:tc>
                <w:tcPr>
                  <w:tcW w:w="2267" w:type="dxa"/>
                  <w:vMerge/>
                  <w:shd w:val="clear" w:color="auto" w:fill="auto"/>
                  <w:vAlign w:val="center"/>
                  <w:hideMark/>
                </w:tcPr>
                <w:p w14:paraId="1ED947E0" w14:textId="77777777" w:rsidR="00332850" w:rsidRPr="00062532" w:rsidRDefault="00332850" w:rsidP="0052327F">
                  <w:pPr>
                    <w:widowControl/>
                    <w:rPr>
                      <w:sz w:val="22"/>
                      <w:szCs w:val="22"/>
                    </w:rPr>
                  </w:pPr>
                </w:p>
              </w:tc>
              <w:tc>
                <w:tcPr>
                  <w:tcW w:w="1276" w:type="dxa"/>
                  <w:vMerge/>
                  <w:shd w:val="clear" w:color="auto" w:fill="auto"/>
                  <w:vAlign w:val="center"/>
                  <w:hideMark/>
                </w:tcPr>
                <w:p w14:paraId="10A71194" w14:textId="77777777" w:rsidR="00332850" w:rsidRPr="00062532" w:rsidRDefault="00332850" w:rsidP="0052327F">
                  <w:pPr>
                    <w:widowControl/>
                    <w:jc w:val="center"/>
                    <w:rPr>
                      <w:sz w:val="22"/>
                      <w:szCs w:val="22"/>
                    </w:rPr>
                  </w:pPr>
                </w:p>
              </w:tc>
              <w:tc>
                <w:tcPr>
                  <w:tcW w:w="709" w:type="dxa"/>
                  <w:shd w:val="clear" w:color="auto" w:fill="auto"/>
                  <w:noWrap/>
                  <w:vAlign w:val="center"/>
                  <w:hideMark/>
                </w:tcPr>
                <w:p w14:paraId="745A0CE4" w14:textId="77777777" w:rsidR="00332850" w:rsidRPr="00062532" w:rsidRDefault="00332850" w:rsidP="0052327F">
                  <w:pPr>
                    <w:jc w:val="center"/>
                    <w:rPr>
                      <w:sz w:val="22"/>
                      <w:szCs w:val="22"/>
                    </w:rPr>
                  </w:pPr>
                  <w:r w:rsidRPr="00062532">
                    <w:rPr>
                      <w:sz w:val="22"/>
                      <w:szCs w:val="22"/>
                    </w:rPr>
                    <w:t>202</w:t>
                  </w:r>
                  <w:r>
                    <w:rPr>
                      <w:sz w:val="22"/>
                      <w:szCs w:val="22"/>
                    </w:rPr>
                    <w:t>6</w:t>
                  </w:r>
                </w:p>
              </w:tc>
              <w:tc>
                <w:tcPr>
                  <w:tcW w:w="1276" w:type="dxa"/>
                  <w:shd w:val="clear" w:color="auto" w:fill="auto"/>
                  <w:noWrap/>
                  <w:vAlign w:val="center"/>
                </w:tcPr>
                <w:p w14:paraId="3DAD7486" w14:textId="77777777" w:rsidR="00332850" w:rsidRPr="005D1F5D" w:rsidRDefault="00332850" w:rsidP="0052327F">
                  <w:pPr>
                    <w:widowControl/>
                    <w:jc w:val="center"/>
                    <w:rPr>
                      <w:sz w:val="22"/>
                      <w:szCs w:val="22"/>
                    </w:rPr>
                  </w:pPr>
                  <w:r>
                    <w:rPr>
                      <w:sz w:val="22"/>
                      <w:szCs w:val="22"/>
                    </w:rPr>
                    <w:t>5 287,38</w:t>
                  </w:r>
                </w:p>
              </w:tc>
              <w:tc>
                <w:tcPr>
                  <w:tcW w:w="1276" w:type="dxa"/>
                  <w:shd w:val="clear" w:color="auto" w:fill="auto"/>
                  <w:vAlign w:val="center"/>
                </w:tcPr>
                <w:p w14:paraId="425C0F86" w14:textId="77777777" w:rsidR="00332850" w:rsidRPr="005D1F5D" w:rsidRDefault="00332850" w:rsidP="0052327F">
                  <w:pPr>
                    <w:widowControl/>
                    <w:jc w:val="center"/>
                    <w:rPr>
                      <w:sz w:val="22"/>
                      <w:szCs w:val="22"/>
                    </w:rPr>
                  </w:pPr>
                  <w:r>
                    <w:rPr>
                      <w:sz w:val="22"/>
                      <w:szCs w:val="22"/>
                    </w:rPr>
                    <w:t>5 531,54</w:t>
                  </w:r>
                </w:p>
              </w:tc>
              <w:tc>
                <w:tcPr>
                  <w:tcW w:w="567" w:type="dxa"/>
                  <w:shd w:val="clear" w:color="auto" w:fill="auto"/>
                  <w:noWrap/>
                  <w:vAlign w:val="center"/>
                  <w:hideMark/>
                </w:tcPr>
                <w:p w14:paraId="60CC4F29"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1905BCAD"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0C23F817" w14:textId="77777777" w:rsidR="00332850" w:rsidRPr="00062532" w:rsidRDefault="00332850" w:rsidP="0052327F">
                  <w:pPr>
                    <w:widowControl/>
                    <w:jc w:val="center"/>
                    <w:rPr>
                      <w:sz w:val="22"/>
                      <w:szCs w:val="22"/>
                    </w:rPr>
                  </w:pPr>
                  <w:r w:rsidRPr="00062532">
                    <w:rPr>
                      <w:sz w:val="22"/>
                      <w:szCs w:val="22"/>
                    </w:rPr>
                    <w:t>-</w:t>
                  </w:r>
                </w:p>
              </w:tc>
              <w:tc>
                <w:tcPr>
                  <w:tcW w:w="567" w:type="dxa"/>
                  <w:gridSpan w:val="2"/>
                  <w:vAlign w:val="center"/>
                </w:tcPr>
                <w:p w14:paraId="5AF14985" w14:textId="77777777" w:rsidR="00332850" w:rsidRPr="00062532" w:rsidRDefault="00332850" w:rsidP="0052327F">
                  <w:pPr>
                    <w:widowControl/>
                    <w:jc w:val="center"/>
                    <w:rPr>
                      <w:sz w:val="22"/>
                      <w:szCs w:val="22"/>
                    </w:rPr>
                  </w:pPr>
                  <w:r w:rsidRPr="00062532">
                    <w:rPr>
                      <w:sz w:val="22"/>
                      <w:szCs w:val="22"/>
                    </w:rPr>
                    <w:t>-</w:t>
                  </w:r>
                </w:p>
              </w:tc>
              <w:tc>
                <w:tcPr>
                  <w:tcW w:w="567" w:type="dxa"/>
                  <w:shd w:val="clear" w:color="auto" w:fill="auto"/>
                  <w:noWrap/>
                  <w:vAlign w:val="center"/>
                  <w:hideMark/>
                </w:tcPr>
                <w:p w14:paraId="759E51DF" w14:textId="77777777" w:rsidR="00332850" w:rsidRPr="00062532" w:rsidRDefault="00332850" w:rsidP="0052327F">
                  <w:pPr>
                    <w:widowControl/>
                    <w:jc w:val="center"/>
                    <w:rPr>
                      <w:sz w:val="22"/>
                      <w:szCs w:val="22"/>
                    </w:rPr>
                  </w:pPr>
                  <w:r w:rsidRPr="00062532">
                    <w:rPr>
                      <w:sz w:val="22"/>
                      <w:szCs w:val="22"/>
                    </w:rPr>
                    <w:t>-</w:t>
                  </w:r>
                </w:p>
              </w:tc>
            </w:tr>
            <w:tr w:rsidR="00332850" w:rsidRPr="00062532" w14:paraId="56927DED" w14:textId="77777777" w:rsidTr="00332850">
              <w:trPr>
                <w:trHeight w:val="340"/>
              </w:trPr>
              <w:tc>
                <w:tcPr>
                  <w:tcW w:w="425" w:type="dxa"/>
                  <w:vMerge/>
                  <w:shd w:val="clear" w:color="auto" w:fill="auto"/>
                  <w:noWrap/>
                  <w:vAlign w:val="center"/>
                  <w:hideMark/>
                </w:tcPr>
                <w:p w14:paraId="0A41B878" w14:textId="77777777" w:rsidR="00332850" w:rsidRPr="00062532" w:rsidRDefault="00332850" w:rsidP="0052327F">
                  <w:pPr>
                    <w:jc w:val="center"/>
                    <w:rPr>
                      <w:sz w:val="22"/>
                      <w:szCs w:val="22"/>
                    </w:rPr>
                  </w:pPr>
                </w:p>
              </w:tc>
              <w:tc>
                <w:tcPr>
                  <w:tcW w:w="2267" w:type="dxa"/>
                  <w:vMerge/>
                  <w:shd w:val="clear" w:color="auto" w:fill="auto"/>
                  <w:vAlign w:val="center"/>
                  <w:hideMark/>
                </w:tcPr>
                <w:p w14:paraId="164E9A07" w14:textId="77777777" w:rsidR="00332850" w:rsidRPr="00062532" w:rsidRDefault="00332850" w:rsidP="0052327F">
                  <w:pPr>
                    <w:widowControl/>
                    <w:rPr>
                      <w:sz w:val="22"/>
                      <w:szCs w:val="22"/>
                    </w:rPr>
                  </w:pPr>
                </w:p>
              </w:tc>
              <w:tc>
                <w:tcPr>
                  <w:tcW w:w="1276" w:type="dxa"/>
                  <w:vMerge/>
                  <w:shd w:val="clear" w:color="auto" w:fill="auto"/>
                  <w:vAlign w:val="center"/>
                  <w:hideMark/>
                </w:tcPr>
                <w:p w14:paraId="6077CE7D" w14:textId="77777777" w:rsidR="00332850" w:rsidRPr="00062532" w:rsidRDefault="00332850" w:rsidP="0052327F">
                  <w:pPr>
                    <w:widowControl/>
                    <w:jc w:val="center"/>
                    <w:rPr>
                      <w:sz w:val="22"/>
                      <w:szCs w:val="22"/>
                    </w:rPr>
                  </w:pPr>
                </w:p>
              </w:tc>
              <w:tc>
                <w:tcPr>
                  <w:tcW w:w="709" w:type="dxa"/>
                  <w:shd w:val="clear" w:color="auto" w:fill="auto"/>
                  <w:noWrap/>
                  <w:vAlign w:val="center"/>
                  <w:hideMark/>
                </w:tcPr>
                <w:p w14:paraId="6F398A58" w14:textId="77777777" w:rsidR="00332850" w:rsidRPr="00062532" w:rsidRDefault="00332850" w:rsidP="0052327F">
                  <w:pPr>
                    <w:jc w:val="center"/>
                    <w:rPr>
                      <w:sz w:val="22"/>
                      <w:szCs w:val="22"/>
                    </w:rPr>
                  </w:pPr>
                  <w:r>
                    <w:rPr>
                      <w:sz w:val="22"/>
                      <w:szCs w:val="22"/>
                    </w:rPr>
                    <w:t>2027</w:t>
                  </w:r>
                </w:p>
              </w:tc>
              <w:tc>
                <w:tcPr>
                  <w:tcW w:w="1276" w:type="dxa"/>
                  <w:shd w:val="clear" w:color="auto" w:fill="auto"/>
                  <w:noWrap/>
                  <w:vAlign w:val="center"/>
                </w:tcPr>
                <w:p w14:paraId="0D7D3241" w14:textId="77777777" w:rsidR="00332850" w:rsidRPr="005D1F5D" w:rsidRDefault="00332850" w:rsidP="0052327F">
                  <w:pPr>
                    <w:widowControl/>
                    <w:jc w:val="center"/>
                    <w:rPr>
                      <w:sz w:val="22"/>
                      <w:szCs w:val="22"/>
                    </w:rPr>
                  </w:pPr>
                  <w:r>
                    <w:rPr>
                      <w:sz w:val="22"/>
                      <w:szCs w:val="22"/>
                    </w:rPr>
                    <w:t>5 252,97</w:t>
                  </w:r>
                </w:p>
              </w:tc>
              <w:tc>
                <w:tcPr>
                  <w:tcW w:w="1276" w:type="dxa"/>
                  <w:shd w:val="clear" w:color="auto" w:fill="auto"/>
                  <w:vAlign w:val="center"/>
                </w:tcPr>
                <w:p w14:paraId="16FDAAD4" w14:textId="77777777" w:rsidR="00332850" w:rsidRPr="005D1F5D" w:rsidRDefault="00332850" w:rsidP="0052327F">
                  <w:pPr>
                    <w:widowControl/>
                    <w:jc w:val="center"/>
                    <w:rPr>
                      <w:sz w:val="22"/>
                      <w:szCs w:val="22"/>
                    </w:rPr>
                  </w:pPr>
                  <w:r>
                    <w:rPr>
                      <w:sz w:val="22"/>
                      <w:szCs w:val="22"/>
                    </w:rPr>
                    <w:t>5 253,46</w:t>
                  </w:r>
                </w:p>
              </w:tc>
              <w:tc>
                <w:tcPr>
                  <w:tcW w:w="567" w:type="dxa"/>
                  <w:shd w:val="clear" w:color="auto" w:fill="auto"/>
                  <w:noWrap/>
                  <w:vAlign w:val="center"/>
                  <w:hideMark/>
                </w:tcPr>
                <w:p w14:paraId="1C8F37DF"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3D5F29F9"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06DA05A2" w14:textId="77777777" w:rsidR="00332850" w:rsidRPr="00062532" w:rsidRDefault="00332850" w:rsidP="0052327F">
                  <w:pPr>
                    <w:widowControl/>
                    <w:jc w:val="center"/>
                    <w:rPr>
                      <w:sz w:val="22"/>
                      <w:szCs w:val="22"/>
                    </w:rPr>
                  </w:pPr>
                  <w:r w:rsidRPr="00062532">
                    <w:rPr>
                      <w:sz w:val="22"/>
                      <w:szCs w:val="22"/>
                    </w:rPr>
                    <w:t>-</w:t>
                  </w:r>
                </w:p>
              </w:tc>
              <w:tc>
                <w:tcPr>
                  <w:tcW w:w="567" w:type="dxa"/>
                  <w:gridSpan w:val="2"/>
                  <w:vAlign w:val="center"/>
                </w:tcPr>
                <w:p w14:paraId="7516D8F6" w14:textId="77777777" w:rsidR="00332850" w:rsidRPr="00062532" w:rsidRDefault="00332850" w:rsidP="0052327F">
                  <w:pPr>
                    <w:widowControl/>
                    <w:jc w:val="center"/>
                    <w:rPr>
                      <w:sz w:val="22"/>
                      <w:szCs w:val="22"/>
                    </w:rPr>
                  </w:pPr>
                  <w:r w:rsidRPr="00062532">
                    <w:rPr>
                      <w:sz w:val="22"/>
                      <w:szCs w:val="22"/>
                    </w:rPr>
                    <w:t>-</w:t>
                  </w:r>
                </w:p>
              </w:tc>
              <w:tc>
                <w:tcPr>
                  <w:tcW w:w="567" w:type="dxa"/>
                  <w:shd w:val="clear" w:color="auto" w:fill="auto"/>
                  <w:noWrap/>
                  <w:vAlign w:val="center"/>
                  <w:hideMark/>
                </w:tcPr>
                <w:p w14:paraId="088E4FA7" w14:textId="77777777" w:rsidR="00332850" w:rsidRPr="00062532" w:rsidRDefault="00332850" w:rsidP="0052327F">
                  <w:pPr>
                    <w:widowControl/>
                    <w:jc w:val="center"/>
                    <w:rPr>
                      <w:sz w:val="22"/>
                      <w:szCs w:val="22"/>
                    </w:rPr>
                  </w:pPr>
                  <w:r w:rsidRPr="00062532">
                    <w:rPr>
                      <w:sz w:val="22"/>
                      <w:szCs w:val="22"/>
                    </w:rPr>
                    <w:t>-</w:t>
                  </w:r>
                </w:p>
              </w:tc>
            </w:tr>
            <w:tr w:rsidR="00332850" w:rsidRPr="00062532" w14:paraId="48E541C2" w14:textId="77777777" w:rsidTr="00332850">
              <w:trPr>
                <w:trHeight w:val="340"/>
              </w:trPr>
              <w:tc>
                <w:tcPr>
                  <w:tcW w:w="425" w:type="dxa"/>
                  <w:vMerge/>
                  <w:shd w:val="clear" w:color="auto" w:fill="auto"/>
                  <w:noWrap/>
                  <w:vAlign w:val="center"/>
                  <w:hideMark/>
                </w:tcPr>
                <w:p w14:paraId="4CF5D925" w14:textId="77777777" w:rsidR="00332850" w:rsidRPr="00062532" w:rsidRDefault="00332850" w:rsidP="0052327F">
                  <w:pPr>
                    <w:jc w:val="center"/>
                    <w:rPr>
                      <w:sz w:val="22"/>
                      <w:szCs w:val="22"/>
                    </w:rPr>
                  </w:pPr>
                </w:p>
              </w:tc>
              <w:tc>
                <w:tcPr>
                  <w:tcW w:w="2267" w:type="dxa"/>
                  <w:vMerge/>
                  <w:shd w:val="clear" w:color="auto" w:fill="auto"/>
                  <w:vAlign w:val="center"/>
                  <w:hideMark/>
                </w:tcPr>
                <w:p w14:paraId="0E983770" w14:textId="77777777" w:rsidR="00332850" w:rsidRPr="00062532" w:rsidRDefault="00332850" w:rsidP="0052327F">
                  <w:pPr>
                    <w:widowControl/>
                    <w:rPr>
                      <w:sz w:val="22"/>
                      <w:szCs w:val="22"/>
                    </w:rPr>
                  </w:pPr>
                </w:p>
              </w:tc>
              <w:tc>
                <w:tcPr>
                  <w:tcW w:w="1276" w:type="dxa"/>
                  <w:vMerge/>
                  <w:shd w:val="clear" w:color="auto" w:fill="auto"/>
                  <w:vAlign w:val="center"/>
                  <w:hideMark/>
                </w:tcPr>
                <w:p w14:paraId="009372BF" w14:textId="77777777" w:rsidR="00332850" w:rsidRPr="00062532" w:rsidRDefault="00332850" w:rsidP="0052327F">
                  <w:pPr>
                    <w:widowControl/>
                    <w:jc w:val="center"/>
                    <w:rPr>
                      <w:sz w:val="22"/>
                      <w:szCs w:val="22"/>
                    </w:rPr>
                  </w:pPr>
                </w:p>
              </w:tc>
              <w:tc>
                <w:tcPr>
                  <w:tcW w:w="709" w:type="dxa"/>
                  <w:shd w:val="clear" w:color="auto" w:fill="auto"/>
                  <w:noWrap/>
                  <w:vAlign w:val="center"/>
                  <w:hideMark/>
                </w:tcPr>
                <w:p w14:paraId="33A5BF90" w14:textId="77777777" w:rsidR="00332850" w:rsidRPr="00062532" w:rsidRDefault="00332850" w:rsidP="0052327F">
                  <w:pPr>
                    <w:jc w:val="center"/>
                    <w:rPr>
                      <w:sz w:val="22"/>
                      <w:szCs w:val="22"/>
                    </w:rPr>
                  </w:pPr>
                  <w:r>
                    <w:rPr>
                      <w:sz w:val="22"/>
                      <w:szCs w:val="22"/>
                    </w:rPr>
                    <w:t>2028</w:t>
                  </w:r>
                </w:p>
              </w:tc>
              <w:tc>
                <w:tcPr>
                  <w:tcW w:w="1276" w:type="dxa"/>
                  <w:shd w:val="clear" w:color="auto" w:fill="auto"/>
                  <w:noWrap/>
                  <w:vAlign w:val="center"/>
                </w:tcPr>
                <w:p w14:paraId="78B2B74D" w14:textId="77777777" w:rsidR="00332850" w:rsidRPr="005D1F5D" w:rsidRDefault="00332850" w:rsidP="0052327F">
                  <w:pPr>
                    <w:widowControl/>
                    <w:jc w:val="center"/>
                    <w:rPr>
                      <w:sz w:val="22"/>
                      <w:szCs w:val="22"/>
                    </w:rPr>
                  </w:pPr>
                  <w:r>
                    <w:rPr>
                      <w:sz w:val="22"/>
                      <w:szCs w:val="22"/>
                    </w:rPr>
                    <w:t>5 253,46</w:t>
                  </w:r>
                </w:p>
              </w:tc>
              <w:tc>
                <w:tcPr>
                  <w:tcW w:w="1276" w:type="dxa"/>
                  <w:shd w:val="clear" w:color="auto" w:fill="auto"/>
                  <w:vAlign w:val="center"/>
                </w:tcPr>
                <w:p w14:paraId="7B2EEEF5" w14:textId="77777777" w:rsidR="00332850" w:rsidRPr="005D1F5D" w:rsidRDefault="00332850" w:rsidP="0052327F">
                  <w:pPr>
                    <w:widowControl/>
                    <w:jc w:val="center"/>
                    <w:rPr>
                      <w:sz w:val="22"/>
                      <w:szCs w:val="22"/>
                    </w:rPr>
                  </w:pPr>
                  <w:r>
                    <w:rPr>
                      <w:sz w:val="22"/>
                      <w:szCs w:val="22"/>
                    </w:rPr>
                    <w:t>5 606,08</w:t>
                  </w:r>
                </w:p>
              </w:tc>
              <w:tc>
                <w:tcPr>
                  <w:tcW w:w="567" w:type="dxa"/>
                  <w:shd w:val="clear" w:color="auto" w:fill="auto"/>
                  <w:noWrap/>
                  <w:vAlign w:val="center"/>
                  <w:hideMark/>
                </w:tcPr>
                <w:p w14:paraId="52921754"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4995C1C3" w14:textId="77777777" w:rsidR="00332850" w:rsidRPr="00062532" w:rsidRDefault="00332850" w:rsidP="0052327F">
                  <w:pPr>
                    <w:widowControl/>
                    <w:jc w:val="center"/>
                    <w:rPr>
                      <w:sz w:val="22"/>
                      <w:szCs w:val="22"/>
                    </w:rPr>
                  </w:pPr>
                  <w:r w:rsidRPr="00062532">
                    <w:rPr>
                      <w:sz w:val="22"/>
                      <w:szCs w:val="22"/>
                    </w:rPr>
                    <w:t>-</w:t>
                  </w:r>
                </w:p>
              </w:tc>
              <w:tc>
                <w:tcPr>
                  <w:tcW w:w="567" w:type="dxa"/>
                  <w:vAlign w:val="center"/>
                </w:tcPr>
                <w:p w14:paraId="1137444A" w14:textId="77777777" w:rsidR="00332850" w:rsidRPr="00062532" w:rsidRDefault="00332850" w:rsidP="0052327F">
                  <w:pPr>
                    <w:widowControl/>
                    <w:jc w:val="center"/>
                    <w:rPr>
                      <w:sz w:val="22"/>
                      <w:szCs w:val="22"/>
                    </w:rPr>
                  </w:pPr>
                  <w:r w:rsidRPr="00062532">
                    <w:rPr>
                      <w:sz w:val="22"/>
                      <w:szCs w:val="22"/>
                    </w:rPr>
                    <w:t>-</w:t>
                  </w:r>
                </w:p>
              </w:tc>
              <w:tc>
                <w:tcPr>
                  <w:tcW w:w="567" w:type="dxa"/>
                  <w:gridSpan w:val="2"/>
                  <w:vAlign w:val="center"/>
                </w:tcPr>
                <w:p w14:paraId="10437452" w14:textId="77777777" w:rsidR="00332850" w:rsidRPr="00062532" w:rsidRDefault="00332850" w:rsidP="0052327F">
                  <w:pPr>
                    <w:widowControl/>
                    <w:jc w:val="center"/>
                    <w:rPr>
                      <w:sz w:val="22"/>
                      <w:szCs w:val="22"/>
                    </w:rPr>
                  </w:pPr>
                  <w:r w:rsidRPr="00062532">
                    <w:rPr>
                      <w:sz w:val="22"/>
                      <w:szCs w:val="22"/>
                    </w:rPr>
                    <w:t>-</w:t>
                  </w:r>
                </w:p>
              </w:tc>
              <w:tc>
                <w:tcPr>
                  <w:tcW w:w="567" w:type="dxa"/>
                  <w:shd w:val="clear" w:color="auto" w:fill="auto"/>
                  <w:noWrap/>
                  <w:vAlign w:val="center"/>
                  <w:hideMark/>
                </w:tcPr>
                <w:p w14:paraId="06D2326D" w14:textId="77777777" w:rsidR="00332850" w:rsidRPr="00062532" w:rsidRDefault="00332850" w:rsidP="0052327F">
                  <w:pPr>
                    <w:widowControl/>
                    <w:jc w:val="center"/>
                    <w:rPr>
                      <w:sz w:val="22"/>
                      <w:szCs w:val="22"/>
                    </w:rPr>
                  </w:pPr>
                  <w:r w:rsidRPr="00062532">
                    <w:rPr>
                      <w:sz w:val="22"/>
                      <w:szCs w:val="22"/>
                    </w:rPr>
                    <w:t>-</w:t>
                  </w:r>
                </w:p>
              </w:tc>
            </w:tr>
          </w:tbl>
          <w:p w14:paraId="3094C05D" w14:textId="77777777" w:rsidR="00332850" w:rsidRPr="00332850" w:rsidRDefault="00332850" w:rsidP="0052327F">
            <w:pPr>
              <w:widowControl/>
              <w:autoSpaceDE w:val="0"/>
              <w:autoSpaceDN w:val="0"/>
              <w:adjustRightInd w:val="0"/>
              <w:ind w:firstLine="540"/>
              <w:jc w:val="both"/>
              <w:rPr>
                <w:spacing w:val="2"/>
                <w:shd w:val="clear" w:color="auto" w:fill="FFFFFF"/>
              </w:rPr>
            </w:pPr>
            <w:r w:rsidRPr="00332850">
              <w:rPr>
                <w:spacing w:val="2"/>
                <w:shd w:val="clear" w:color="auto" w:fill="FFFFFF"/>
              </w:rPr>
              <w:t xml:space="preserve">Примечание.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 п. 1 статьи 145 </w:t>
            </w:r>
            <w:hyperlink r:id="rId36" w:history="1">
              <w:r w:rsidRPr="00332850">
                <w:rPr>
                  <w:rStyle w:val="af5"/>
                  <w:rFonts w:eastAsia="Franklin Gothic Demi"/>
                  <w:color w:val="auto"/>
                  <w:spacing w:val="2"/>
                </w:rPr>
                <w:t>Налогового кодекса Российской Федерации</w:t>
              </w:r>
            </w:hyperlink>
            <w:r w:rsidRPr="00332850">
              <w:rPr>
                <w:spacing w:val="2"/>
                <w:shd w:val="clear" w:color="auto" w:fill="FFFFFF"/>
              </w:rPr>
              <w:t>.</w:t>
            </w:r>
          </w:p>
          <w:p w14:paraId="37746EAE" w14:textId="77777777" w:rsidR="00A910EC" w:rsidRDefault="00332850" w:rsidP="0052327F">
            <w:pPr>
              <w:widowControl/>
              <w:tabs>
                <w:tab w:val="left" w:pos="176"/>
              </w:tabs>
              <w:autoSpaceDE w:val="0"/>
              <w:autoSpaceDN w:val="0"/>
              <w:adjustRightInd w:val="0"/>
              <w:jc w:val="right"/>
              <w:rPr>
                <w:sz w:val="22"/>
                <w:szCs w:val="22"/>
              </w:rPr>
            </w:pPr>
            <w:r>
              <w:rPr>
                <w:sz w:val="22"/>
                <w:szCs w:val="22"/>
              </w:rPr>
              <w:t xml:space="preserve">                                                        </w:t>
            </w:r>
          </w:p>
          <w:p w14:paraId="7D2A3F70" w14:textId="01884F2C" w:rsidR="00A910EC" w:rsidRPr="00022D9C" w:rsidRDefault="00A910EC" w:rsidP="0052327F">
            <w:pPr>
              <w:widowControl/>
              <w:tabs>
                <w:tab w:val="left" w:pos="176"/>
              </w:tabs>
              <w:autoSpaceDE w:val="0"/>
              <w:autoSpaceDN w:val="0"/>
              <w:adjustRightInd w:val="0"/>
              <w:ind w:firstLine="458"/>
              <w:jc w:val="both"/>
              <w:rPr>
                <w:sz w:val="22"/>
                <w:szCs w:val="22"/>
              </w:rPr>
            </w:pPr>
            <w:r w:rsidRPr="00022D9C">
              <w:rPr>
                <w:sz w:val="22"/>
                <w:szCs w:val="22"/>
              </w:rPr>
              <w:t>2.</w:t>
            </w:r>
            <w:r w:rsidRPr="00022D9C">
              <w:rPr>
                <w:sz w:val="22"/>
                <w:szCs w:val="22"/>
              </w:rPr>
              <w:tab/>
              <w:t>С 01.01.2025 произвести корректировку установленных льготных тарифов на тепловую энергию для потребителей ЧУ «Санаторий «Актер-Плес» СТД РФ (Приволжский район) на 2025-2028 годы,  изложив приложение 2  к постановлению Департамента энергетики и тарифов Ивановской области от 13.10.2023 № 39-т/11 в новой редакции:</w:t>
            </w:r>
          </w:p>
          <w:p w14:paraId="173F73A9" w14:textId="77777777" w:rsidR="00A910EC" w:rsidRPr="00022D9C" w:rsidRDefault="00A910EC" w:rsidP="0052327F">
            <w:pPr>
              <w:widowControl/>
              <w:tabs>
                <w:tab w:val="left" w:pos="176"/>
              </w:tabs>
              <w:autoSpaceDE w:val="0"/>
              <w:autoSpaceDN w:val="0"/>
              <w:adjustRightInd w:val="0"/>
              <w:ind w:firstLine="458"/>
              <w:jc w:val="both"/>
              <w:rPr>
                <w:sz w:val="22"/>
                <w:szCs w:val="22"/>
              </w:rPr>
            </w:pPr>
          </w:p>
          <w:p w14:paraId="10DB4DBA" w14:textId="7BAED4E5" w:rsidR="00332850" w:rsidRPr="006E4037" w:rsidRDefault="00332850" w:rsidP="0052327F">
            <w:pPr>
              <w:widowControl/>
              <w:tabs>
                <w:tab w:val="left" w:pos="176"/>
              </w:tabs>
              <w:autoSpaceDE w:val="0"/>
              <w:autoSpaceDN w:val="0"/>
              <w:adjustRightInd w:val="0"/>
              <w:jc w:val="right"/>
              <w:rPr>
                <w:sz w:val="22"/>
                <w:szCs w:val="22"/>
              </w:rPr>
            </w:pPr>
            <w:r>
              <w:rPr>
                <w:sz w:val="22"/>
                <w:szCs w:val="22"/>
              </w:rPr>
              <w:t xml:space="preserve">     </w:t>
            </w:r>
            <w:r w:rsidRPr="006E4037">
              <w:rPr>
                <w:sz w:val="22"/>
                <w:szCs w:val="22"/>
              </w:rPr>
              <w:t xml:space="preserve">Приложение </w:t>
            </w:r>
            <w:r>
              <w:rPr>
                <w:sz w:val="22"/>
                <w:szCs w:val="22"/>
              </w:rPr>
              <w:t>2</w:t>
            </w:r>
            <w:r w:rsidRPr="006E4037">
              <w:rPr>
                <w:sz w:val="22"/>
                <w:szCs w:val="22"/>
              </w:rPr>
              <w:t xml:space="preserve"> к постановлению Департамента энергетики и тарифов</w:t>
            </w:r>
          </w:p>
          <w:p w14:paraId="4841860D" w14:textId="77777777" w:rsidR="00332850" w:rsidRPr="006E4037" w:rsidRDefault="00332850" w:rsidP="0052327F">
            <w:pPr>
              <w:widowControl/>
              <w:autoSpaceDE w:val="0"/>
              <w:autoSpaceDN w:val="0"/>
              <w:adjustRightInd w:val="0"/>
              <w:jc w:val="right"/>
              <w:rPr>
                <w:sz w:val="22"/>
                <w:szCs w:val="22"/>
              </w:rPr>
            </w:pPr>
            <w:r w:rsidRPr="006E4037">
              <w:rPr>
                <w:sz w:val="22"/>
                <w:szCs w:val="22"/>
              </w:rPr>
              <w:t xml:space="preserve"> Ивановской области от 13.10.2023 № 39-т/1</w:t>
            </w:r>
            <w:r>
              <w:rPr>
                <w:sz w:val="22"/>
                <w:szCs w:val="22"/>
              </w:rPr>
              <w:t>1</w:t>
            </w:r>
          </w:p>
          <w:p w14:paraId="22048A89" w14:textId="1EE328B3" w:rsidR="00332850" w:rsidRDefault="00332850" w:rsidP="0052327F">
            <w:pPr>
              <w:widowControl/>
              <w:autoSpaceDE w:val="0"/>
              <w:autoSpaceDN w:val="0"/>
              <w:adjustRightInd w:val="0"/>
              <w:rPr>
                <w:sz w:val="22"/>
                <w:szCs w:val="22"/>
              </w:rPr>
            </w:pPr>
            <w:r>
              <w:rPr>
                <w:sz w:val="22"/>
                <w:szCs w:val="22"/>
              </w:rPr>
              <w:t xml:space="preserve">                            </w:t>
            </w:r>
          </w:p>
          <w:p w14:paraId="670DB048" w14:textId="77777777" w:rsidR="00332850" w:rsidRPr="00332850" w:rsidRDefault="00332850" w:rsidP="0052327F">
            <w:pPr>
              <w:widowControl/>
              <w:autoSpaceDE w:val="0"/>
              <w:autoSpaceDN w:val="0"/>
              <w:adjustRightInd w:val="0"/>
              <w:jc w:val="center"/>
              <w:rPr>
                <w:bCs/>
                <w:sz w:val="24"/>
                <w:szCs w:val="24"/>
              </w:rPr>
            </w:pPr>
            <w:r w:rsidRPr="00332850">
              <w:rPr>
                <w:bCs/>
                <w:sz w:val="24"/>
                <w:szCs w:val="24"/>
              </w:rPr>
              <w:t>Льготные тарифы на тепловую энергию (мощность), поставляемую потребителям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7"/>
              <w:gridCol w:w="1134"/>
              <w:gridCol w:w="709"/>
              <w:gridCol w:w="1276"/>
              <w:gridCol w:w="1276"/>
              <w:gridCol w:w="566"/>
              <w:gridCol w:w="708"/>
              <w:gridCol w:w="569"/>
              <w:gridCol w:w="567"/>
              <w:gridCol w:w="708"/>
            </w:tblGrid>
            <w:tr w:rsidR="00332850" w:rsidRPr="00EC1DA6" w14:paraId="56EC5C8F" w14:textId="77777777" w:rsidTr="00332850">
              <w:trPr>
                <w:trHeight w:val="264"/>
              </w:trPr>
              <w:tc>
                <w:tcPr>
                  <w:tcW w:w="424" w:type="dxa"/>
                  <w:vMerge w:val="restart"/>
                  <w:shd w:val="clear" w:color="auto" w:fill="auto"/>
                  <w:vAlign w:val="center"/>
                  <w:hideMark/>
                </w:tcPr>
                <w:p w14:paraId="49D86D3D" w14:textId="77777777" w:rsidR="00332850" w:rsidRPr="00EC1DA6" w:rsidRDefault="00332850" w:rsidP="0052327F">
                  <w:pPr>
                    <w:widowControl/>
                    <w:jc w:val="center"/>
                  </w:pPr>
                  <w:r w:rsidRPr="00EC1DA6">
                    <w:t>№ п/п</w:t>
                  </w:r>
                </w:p>
              </w:tc>
              <w:tc>
                <w:tcPr>
                  <w:tcW w:w="2127" w:type="dxa"/>
                  <w:vMerge w:val="restart"/>
                  <w:shd w:val="clear" w:color="auto" w:fill="auto"/>
                  <w:vAlign w:val="center"/>
                  <w:hideMark/>
                </w:tcPr>
                <w:p w14:paraId="0EE3A158" w14:textId="77777777" w:rsidR="00332850" w:rsidRPr="00EC1DA6" w:rsidRDefault="00332850" w:rsidP="0052327F">
                  <w:pPr>
                    <w:widowControl/>
                    <w:jc w:val="center"/>
                  </w:pPr>
                  <w:r w:rsidRPr="00EC1DA6">
                    <w:t>Наименование регулируемой организации</w:t>
                  </w:r>
                </w:p>
              </w:tc>
              <w:tc>
                <w:tcPr>
                  <w:tcW w:w="1134" w:type="dxa"/>
                  <w:vMerge w:val="restart"/>
                  <w:shd w:val="clear" w:color="auto" w:fill="auto"/>
                  <w:noWrap/>
                  <w:vAlign w:val="center"/>
                  <w:hideMark/>
                </w:tcPr>
                <w:p w14:paraId="4DB15AD3" w14:textId="77777777" w:rsidR="00332850" w:rsidRPr="00EC1DA6" w:rsidRDefault="00332850" w:rsidP="0052327F">
                  <w:pPr>
                    <w:widowControl/>
                    <w:jc w:val="center"/>
                  </w:pPr>
                  <w:r w:rsidRPr="00EC1DA6">
                    <w:t>Вид тарифа</w:t>
                  </w:r>
                </w:p>
              </w:tc>
              <w:tc>
                <w:tcPr>
                  <w:tcW w:w="709" w:type="dxa"/>
                  <w:vMerge w:val="restart"/>
                  <w:shd w:val="clear" w:color="auto" w:fill="auto"/>
                  <w:noWrap/>
                  <w:vAlign w:val="center"/>
                  <w:hideMark/>
                </w:tcPr>
                <w:p w14:paraId="27F630CA" w14:textId="77777777" w:rsidR="00332850" w:rsidRPr="00EC1DA6" w:rsidRDefault="00332850" w:rsidP="0052327F">
                  <w:pPr>
                    <w:widowControl/>
                    <w:jc w:val="center"/>
                  </w:pPr>
                  <w:r w:rsidRPr="00EC1DA6">
                    <w:t>Год</w:t>
                  </w:r>
                </w:p>
              </w:tc>
              <w:tc>
                <w:tcPr>
                  <w:tcW w:w="2552" w:type="dxa"/>
                  <w:gridSpan w:val="2"/>
                  <w:shd w:val="clear" w:color="auto" w:fill="auto"/>
                  <w:noWrap/>
                  <w:vAlign w:val="center"/>
                  <w:hideMark/>
                </w:tcPr>
                <w:p w14:paraId="2ABA6A95" w14:textId="77777777" w:rsidR="00332850" w:rsidRPr="00EC1DA6" w:rsidRDefault="00332850" w:rsidP="0052327F">
                  <w:pPr>
                    <w:widowControl/>
                    <w:jc w:val="center"/>
                  </w:pPr>
                  <w:r w:rsidRPr="00EC1DA6">
                    <w:t>Вода</w:t>
                  </w:r>
                </w:p>
              </w:tc>
              <w:tc>
                <w:tcPr>
                  <w:tcW w:w="2410" w:type="dxa"/>
                  <w:gridSpan w:val="4"/>
                  <w:shd w:val="clear" w:color="auto" w:fill="auto"/>
                  <w:noWrap/>
                  <w:vAlign w:val="center"/>
                  <w:hideMark/>
                </w:tcPr>
                <w:p w14:paraId="4C97AE9E" w14:textId="77777777" w:rsidR="00332850" w:rsidRPr="00EC1DA6" w:rsidRDefault="00332850" w:rsidP="0052327F">
                  <w:pPr>
                    <w:widowControl/>
                    <w:jc w:val="center"/>
                  </w:pPr>
                  <w:r w:rsidRPr="00EC1DA6">
                    <w:t>Отборный пар давлением</w:t>
                  </w:r>
                </w:p>
              </w:tc>
              <w:tc>
                <w:tcPr>
                  <w:tcW w:w="708" w:type="dxa"/>
                  <w:vMerge w:val="restart"/>
                  <w:shd w:val="clear" w:color="auto" w:fill="auto"/>
                  <w:vAlign w:val="center"/>
                  <w:hideMark/>
                </w:tcPr>
                <w:p w14:paraId="7212D117" w14:textId="77777777" w:rsidR="00332850" w:rsidRPr="00EC1DA6" w:rsidRDefault="00332850" w:rsidP="0052327F">
                  <w:pPr>
                    <w:widowControl/>
                    <w:jc w:val="center"/>
                  </w:pPr>
                  <w:r w:rsidRPr="00EC1DA6">
                    <w:t>Острый и редуцированный пар</w:t>
                  </w:r>
                </w:p>
              </w:tc>
            </w:tr>
            <w:tr w:rsidR="00332850" w:rsidRPr="00EC1DA6" w14:paraId="66B9B83E" w14:textId="77777777" w:rsidTr="00332850">
              <w:trPr>
                <w:trHeight w:val="540"/>
              </w:trPr>
              <w:tc>
                <w:tcPr>
                  <w:tcW w:w="424" w:type="dxa"/>
                  <w:vMerge/>
                  <w:shd w:val="clear" w:color="auto" w:fill="auto"/>
                  <w:noWrap/>
                  <w:vAlign w:val="center"/>
                  <w:hideMark/>
                </w:tcPr>
                <w:p w14:paraId="44A7C7DE" w14:textId="77777777" w:rsidR="00332850" w:rsidRPr="00EC1DA6" w:rsidRDefault="00332850" w:rsidP="0052327F">
                  <w:pPr>
                    <w:widowControl/>
                    <w:jc w:val="center"/>
                  </w:pPr>
                </w:p>
              </w:tc>
              <w:tc>
                <w:tcPr>
                  <w:tcW w:w="2127" w:type="dxa"/>
                  <w:vMerge/>
                  <w:shd w:val="clear" w:color="auto" w:fill="auto"/>
                  <w:vAlign w:val="center"/>
                  <w:hideMark/>
                </w:tcPr>
                <w:p w14:paraId="73AB7B64" w14:textId="77777777" w:rsidR="00332850" w:rsidRPr="00EC1DA6" w:rsidRDefault="00332850" w:rsidP="0052327F">
                  <w:pPr>
                    <w:widowControl/>
                  </w:pPr>
                </w:p>
              </w:tc>
              <w:tc>
                <w:tcPr>
                  <w:tcW w:w="1134" w:type="dxa"/>
                  <w:vMerge/>
                  <w:shd w:val="clear" w:color="auto" w:fill="auto"/>
                  <w:noWrap/>
                  <w:vAlign w:val="center"/>
                  <w:hideMark/>
                </w:tcPr>
                <w:p w14:paraId="14A9B32D" w14:textId="77777777" w:rsidR="00332850" w:rsidRPr="00EC1DA6" w:rsidRDefault="00332850" w:rsidP="0052327F">
                  <w:pPr>
                    <w:widowControl/>
                    <w:jc w:val="center"/>
                  </w:pPr>
                </w:p>
              </w:tc>
              <w:tc>
                <w:tcPr>
                  <w:tcW w:w="709" w:type="dxa"/>
                  <w:vMerge/>
                  <w:shd w:val="clear" w:color="auto" w:fill="auto"/>
                  <w:noWrap/>
                  <w:vAlign w:val="center"/>
                  <w:hideMark/>
                </w:tcPr>
                <w:p w14:paraId="4D4B84F6" w14:textId="77777777" w:rsidR="00332850" w:rsidRPr="00EC1DA6" w:rsidRDefault="00332850" w:rsidP="0052327F">
                  <w:pPr>
                    <w:widowControl/>
                    <w:jc w:val="center"/>
                  </w:pPr>
                </w:p>
              </w:tc>
              <w:tc>
                <w:tcPr>
                  <w:tcW w:w="1276" w:type="dxa"/>
                  <w:shd w:val="clear" w:color="auto" w:fill="auto"/>
                  <w:noWrap/>
                  <w:vAlign w:val="center"/>
                  <w:hideMark/>
                </w:tcPr>
                <w:p w14:paraId="6538B35F" w14:textId="77777777" w:rsidR="00332850" w:rsidRPr="009A57EF" w:rsidRDefault="00332850" w:rsidP="0052327F">
                  <w:pPr>
                    <w:widowControl/>
                    <w:jc w:val="center"/>
                  </w:pPr>
                  <w:r w:rsidRPr="009A57EF">
                    <w:t>1 полугодие</w:t>
                  </w:r>
                </w:p>
              </w:tc>
              <w:tc>
                <w:tcPr>
                  <w:tcW w:w="1276" w:type="dxa"/>
                  <w:shd w:val="clear" w:color="auto" w:fill="auto"/>
                  <w:vAlign w:val="center"/>
                </w:tcPr>
                <w:p w14:paraId="4B4633D4" w14:textId="77777777" w:rsidR="00332850" w:rsidRPr="009A57EF" w:rsidRDefault="00332850" w:rsidP="0052327F">
                  <w:pPr>
                    <w:widowControl/>
                    <w:jc w:val="center"/>
                  </w:pPr>
                  <w:r w:rsidRPr="009A57EF">
                    <w:t>2 полугодие</w:t>
                  </w:r>
                </w:p>
              </w:tc>
              <w:tc>
                <w:tcPr>
                  <w:tcW w:w="566" w:type="dxa"/>
                  <w:shd w:val="clear" w:color="auto" w:fill="auto"/>
                  <w:vAlign w:val="center"/>
                  <w:hideMark/>
                </w:tcPr>
                <w:p w14:paraId="5F3F3091" w14:textId="77777777" w:rsidR="00332850" w:rsidRPr="00EC1DA6" w:rsidRDefault="00332850" w:rsidP="0052327F">
                  <w:pPr>
                    <w:widowControl/>
                    <w:jc w:val="center"/>
                  </w:pPr>
                  <w:r w:rsidRPr="00EC1DA6">
                    <w:t>от 1,2 до 2,5 кг/</w:t>
                  </w:r>
                </w:p>
                <w:p w14:paraId="163721BD" w14:textId="77777777" w:rsidR="00332850" w:rsidRPr="00EC1DA6" w:rsidRDefault="00332850" w:rsidP="0052327F">
                  <w:pPr>
                    <w:widowControl/>
                    <w:jc w:val="center"/>
                  </w:pPr>
                  <w:r w:rsidRPr="00EC1DA6">
                    <w:t>см</w:t>
                  </w:r>
                  <w:r w:rsidRPr="00EC1DA6">
                    <w:rPr>
                      <w:vertAlign w:val="superscript"/>
                    </w:rPr>
                    <w:t>2</w:t>
                  </w:r>
                </w:p>
              </w:tc>
              <w:tc>
                <w:tcPr>
                  <w:tcW w:w="708" w:type="dxa"/>
                  <w:vAlign w:val="center"/>
                </w:tcPr>
                <w:p w14:paraId="5C161B30" w14:textId="77777777" w:rsidR="00332850" w:rsidRPr="00EC1DA6" w:rsidRDefault="00332850" w:rsidP="0052327F">
                  <w:pPr>
                    <w:widowControl/>
                    <w:jc w:val="center"/>
                  </w:pPr>
                  <w:r w:rsidRPr="00EC1DA6">
                    <w:t>от 2,5 до 7,0 кг/см</w:t>
                  </w:r>
                  <w:r w:rsidRPr="00EC1DA6">
                    <w:rPr>
                      <w:vertAlign w:val="superscript"/>
                    </w:rPr>
                    <w:t>2</w:t>
                  </w:r>
                </w:p>
              </w:tc>
              <w:tc>
                <w:tcPr>
                  <w:tcW w:w="569" w:type="dxa"/>
                  <w:vAlign w:val="center"/>
                </w:tcPr>
                <w:p w14:paraId="571DDDDF" w14:textId="77777777" w:rsidR="00332850" w:rsidRPr="00EC1DA6" w:rsidRDefault="00332850" w:rsidP="0052327F">
                  <w:pPr>
                    <w:widowControl/>
                    <w:jc w:val="center"/>
                  </w:pPr>
                  <w:r w:rsidRPr="00EC1DA6">
                    <w:t>от 7,0 до 13,0 кг/</w:t>
                  </w:r>
                </w:p>
                <w:p w14:paraId="2FD5A142" w14:textId="77777777" w:rsidR="00332850" w:rsidRPr="00EC1DA6" w:rsidRDefault="00332850" w:rsidP="0052327F">
                  <w:pPr>
                    <w:widowControl/>
                    <w:jc w:val="center"/>
                  </w:pPr>
                  <w:r w:rsidRPr="00EC1DA6">
                    <w:t>см</w:t>
                  </w:r>
                  <w:r w:rsidRPr="00EC1DA6">
                    <w:rPr>
                      <w:vertAlign w:val="superscript"/>
                    </w:rPr>
                    <w:t>2</w:t>
                  </w:r>
                </w:p>
              </w:tc>
              <w:tc>
                <w:tcPr>
                  <w:tcW w:w="567" w:type="dxa"/>
                  <w:vAlign w:val="center"/>
                </w:tcPr>
                <w:p w14:paraId="3198345F" w14:textId="77777777" w:rsidR="00332850" w:rsidRPr="00EC1DA6" w:rsidRDefault="00332850" w:rsidP="0052327F">
                  <w:pPr>
                    <w:widowControl/>
                    <w:ind w:right="-108" w:hanging="109"/>
                    <w:jc w:val="center"/>
                  </w:pPr>
                  <w:r w:rsidRPr="00EC1DA6">
                    <w:t>Свыше 13,0 кг/</w:t>
                  </w:r>
                </w:p>
                <w:p w14:paraId="371E00B8" w14:textId="77777777" w:rsidR="00332850" w:rsidRPr="00EC1DA6" w:rsidRDefault="00332850" w:rsidP="0052327F">
                  <w:pPr>
                    <w:widowControl/>
                    <w:jc w:val="center"/>
                  </w:pPr>
                  <w:r w:rsidRPr="00EC1DA6">
                    <w:t>см</w:t>
                  </w:r>
                  <w:r w:rsidRPr="00EC1DA6">
                    <w:rPr>
                      <w:vertAlign w:val="superscript"/>
                    </w:rPr>
                    <w:t>2</w:t>
                  </w:r>
                </w:p>
              </w:tc>
              <w:tc>
                <w:tcPr>
                  <w:tcW w:w="708" w:type="dxa"/>
                  <w:vMerge/>
                  <w:shd w:val="clear" w:color="auto" w:fill="auto"/>
                  <w:vAlign w:val="center"/>
                  <w:hideMark/>
                </w:tcPr>
                <w:p w14:paraId="150E7561" w14:textId="77777777" w:rsidR="00332850" w:rsidRPr="00EC1DA6" w:rsidRDefault="00332850" w:rsidP="0052327F">
                  <w:pPr>
                    <w:widowControl/>
                    <w:jc w:val="center"/>
                  </w:pPr>
                </w:p>
              </w:tc>
            </w:tr>
            <w:tr w:rsidR="00332850" w:rsidRPr="00EC1DA6" w14:paraId="4B2F6A8A" w14:textId="77777777" w:rsidTr="00332850">
              <w:trPr>
                <w:trHeight w:val="300"/>
              </w:trPr>
              <w:tc>
                <w:tcPr>
                  <w:tcW w:w="10064" w:type="dxa"/>
                  <w:gridSpan w:val="11"/>
                  <w:shd w:val="clear" w:color="auto" w:fill="auto"/>
                  <w:noWrap/>
                  <w:vAlign w:val="center"/>
                  <w:hideMark/>
                </w:tcPr>
                <w:p w14:paraId="7DDE1097" w14:textId="77777777" w:rsidR="00332850" w:rsidRPr="00EC1DA6" w:rsidRDefault="00332850" w:rsidP="0052327F">
                  <w:pPr>
                    <w:widowControl/>
                    <w:jc w:val="center"/>
                  </w:pPr>
                  <w:r w:rsidRPr="00EC1DA6">
                    <w:t>Для потребителей, в случае отсутствия дифференциации тарифов по схеме подключения</w:t>
                  </w:r>
                </w:p>
              </w:tc>
            </w:tr>
            <w:tr w:rsidR="00332850" w:rsidRPr="00EC1DA6" w14:paraId="0FCF682B" w14:textId="77777777" w:rsidTr="00332850">
              <w:trPr>
                <w:trHeight w:val="300"/>
              </w:trPr>
              <w:tc>
                <w:tcPr>
                  <w:tcW w:w="10064" w:type="dxa"/>
                  <w:gridSpan w:val="11"/>
                  <w:shd w:val="clear" w:color="auto" w:fill="auto"/>
                  <w:noWrap/>
                  <w:vAlign w:val="center"/>
                </w:tcPr>
                <w:p w14:paraId="7517095F" w14:textId="77777777" w:rsidR="00332850" w:rsidRPr="00EC1DA6" w:rsidRDefault="00332850" w:rsidP="0052327F">
                  <w:pPr>
                    <w:widowControl/>
                    <w:jc w:val="center"/>
                  </w:pPr>
                  <w:r w:rsidRPr="005553DF">
                    <w:rPr>
                      <w:szCs w:val="22"/>
                    </w:rPr>
                    <w:t>Население (НДС не облагается)</w:t>
                  </w:r>
                </w:p>
              </w:tc>
            </w:tr>
            <w:tr w:rsidR="00332850" w:rsidRPr="00EC1DA6" w14:paraId="69FF4FEE" w14:textId="77777777" w:rsidTr="00332850">
              <w:trPr>
                <w:trHeight w:val="340"/>
              </w:trPr>
              <w:tc>
                <w:tcPr>
                  <w:tcW w:w="424" w:type="dxa"/>
                  <w:vMerge w:val="restart"/>
                  <w:shd w:val="clear" w:color="auto" w:fill="auto"/>
                  <w:noWrap/>
                  <w:vAlign w:val="center"/>
                  <w:hideMark/>
                </w:tcPr>
                <w:p w14:paraId="22DBE741" w14:textId="77777777" w:rsidR="00332850" w:rsidRPr="00E205A9" w:rsidRDefault="00332850" w:rsidP="0052327F">
                  <w:pPr>
                    <w:jc w:val="center"/>
                    <w:rPr>
                      <w:sz w:val="22"/>
                      <w:szCs w:val="22"/>
                    </w:rPr>
                  </w:pPr>
                  <w:r>
                    <w:rPr>
                      <w:sz w:val="22"/>
                      <w:szCs w:val="22"/>
                    </w:rPr>
                    <w:t>1</w:t>
                  </w:r>
                  <w:r w:rsidRPr="00E205A9">
                    <w:rPr>
                      <w:sz w:val="22"/>
                      <w:szCs w:val="22"/>
                    </w:rPr>
                    <w:t>.</w:t>
                  </w:r>
                </w:p>
              </w:tc>
              <w:tc>
                <w:tcPr>
                  <w:tcW w:w="2127" w:type="dxa"/>
                  <w:vMerge w:val="restart"/>
                  <w:shd w:val="clear" w:color="auto" w:fill="auto"/>
                  <w:vAlign w:val="center"/>
                  <w:hideMark/>
                </w:tcPr>
                <w:p w14:paraId="694373D7" w14:textId="77777777" w:rsidR="00332850" w:rsidRDefault="00332850" w:rsidP="0052327F">
                  <w:pPr>
                    <w:widowControl/>
                    <w:rPr>
                      <w:sz w:val="22"/>
                      <w:szCs w:val="22"/>
                    </w:rPr>
                  </w:pPr>
                  <w:r>
                    <w:rPr>
                      <w:sz w:val="22"/>
                      <w:szCs w:val="22"/>
                    </w:rPr>
                    <w:t>ЧУ «Санаторий</w:t>
                  </w:r>
                  <w:r w:rsidRPr="00062532">
                    <w:rPr>
                      <w:sz w:val="22"/>
                      <w:szCs w:val="22"/>
                    </w:rPr>
                    <w:t> </w:t>
                  </w:r>
                </w:p>
                <w:p w14:paraId="5BBFE708" w14:textId="77777777" w:rsidR="00332850" w:rsidRPr="00062532" w:rsidRDefault="00332850" w:rsidP="0052327F">
                  <w:pPr>
                    <w:widowControl/>
                    <w:rPr>
                      <w:sz w:val="22"/>
                      <w:szCs w:val="22"/>
                    </w:rPr>
                  </w:pPr>
                  <w:r w:rsidRPr="00062532">
                    <w:rPr>
                      <w:sz w:val="22"/>
                      <w:szCs w:val="22"/>
                    </w:rPr>
                    <w:t>«</w:t>
                  </w:r>
                  <w:r>
                    <w:rPr>
                      <w:sz w:val="22"/>
                      <w:szCs w:val="22"/>
                    </w:rPr>
                    <w:t>Актер-Плес</w:t>
                  </w:r>
                  <w:r w:rsidRPr="00062532">
                    <w:rPr>
                      <w:sz w:val="22"/>
                      <w:szCs w:val="22"/>
                    </w:rPr>
                    <w:t>»</w:t>
                  </w:r>
                  <w:r>
                    <w:rPr>
                      <w:sz w:val="22"/>
                      <w:szCs w:val="22"/>
                    </w:rPr>
                    <w:t xml:space="preserve"> СТД РФ </w:t>
                  </w:r>
                  <w:r w:rsidRPr="00062532">
                    <w:rPr>
                      <w:sz w:val="22"/>
                      <w:szCs w:val="22"/>
                    </w:rPr>
                    <w:t>(</w:t>
                  </w:r>
                  <w:r>
                    <w:rPr>
                      <w:sz w:val="22"/>
                      <w:szCs w:val="22"/>
                    </w:rPr>
                    <w:t>Приволжский район</w:t>
                  </w:r>
                  <w:r w:rsidRPr="00062532">
                    <w:rPr>
                      <w:sz w:val="22"/>
                      <w:szCs w:val="22"/>
                    </w:rPr>
                    <w:t>)</w:t>
                  </w:r>
                </w:p>
              </w:tc>
              <w:tc>
                <w:tcPr>
                  <w:tcW w:w="1134" w:type="dxa"/>
                  <w:vMerge w:val="restart"/>
                  <w:shd w:val="clear" w:color="auto" w:fill="auto"/>
                  <w:vAlign w:val="center"/>
                  <w:hideMark/>
                </w:tcPr>
                <w:p w14:paraId="6C0EF545" w14:textId="77777777" w:rsidR="00332850" w:rsidRPr="00E205A9" w:rsidRDefault="00332850" w:rsidP="0052327F">
                  <w:pPr>
                    <w:widowControl/>
                    <w:jc w:val="center"/>
                    <w:rPr>
                      <w:sz w:val="22"/>
                      <w:szCs w:val="22"/>
                    </w:rPr>
                  </w:pPr>
                  <w:r w:rsidRPr="00E205A9">
                    <w:rPr>
                      <w:sz w:val="22"/>
                      <w:szCs w:val="22"/>
                    </w:rPr>
                    <w:t>Одноставочный, руб./Гкал</w:t>
                  </w:r>
                </w:p>
              </w:tc>
              <w:tc>
                <w:tcPr>
                  <w:tcW w:w="709" w:type="dxa"/>
                  <w:shd w:val="clear" w:color="auto" w:fill="auto"/>
                  <w:noWrap/>
                  <w:vAlign w:val="center"/>
                  <w:hideMark/>
                </w:tcPr>
                <w:p w14:paraId="14E45054" w14:textId="77777777" w:rsidR="00332850" w:rsidRPr="00E205A9" w:rsidRDefault="00332850" w:rsidP="0052327F">
                  <w:pPr>
                    <w:jc w:val="center"/>
                    <w:rPr>
                      <w:sz w:val="22"/>
                      <w:szCs w:val="22"/>
                    </w:rPr>
                  </w:pPr>
                  <w:r w:rsidRPr="00E205A9">
                    <w:rPr>
                      <w:sz w:val="22"/>
                      <w:szCs w:val="22"/>
                    </w:rPr>
                    <w:t>202</w:t>
                  </w:r>
                  <w:r>
                    <w:rPr>
                      <w:sz w:val="22"/>
                      <w:szCs w:val="22"/>
                    </w:rPr>
                    <w:t>4</w:t>
                  </w:r>
                </w:p>
              </w:tc>
              <w:tc>
                <w:tcPr>
                  <w:tcW w:w="1276" w:type="dxa"/>
                  <w:shd w:val="clear" w:color="auto" w:fill="auto"/>
                  <w:noWrap/>
                  <w:vAlign w:val="center"/>
                  <w:hideMark/>
                </w:tcPr>
                <w:p w14:paraId="15EA6E86" w14:textId="77777777" w:rsidR="00332850" w:rsidRPr="00E205A9" w:rsidRDefault="00332850" w:rsidP="0052327F">
                  <w:pPr>
                    <w:widowControl/>
                    <w:ind w:left="-108" w:right="-108"/>
                    <w:jc w:val="center"/>
                    <w:rPr>
                      <w:sz w:val="22"/>
                      <w:szCs w:val="22"/>
                    </w:rPr>
                  </w:pPr>
                  <w:r>
                    <w:rPr>
                      <w:sz w:val="22"/>
                      <w:szCs w:val="22"/>
                    </w:rPr>
                    <w:t>3 211,65</w:t>
                  </w:r>
                </w:p>
              </w:tc>
              <w:tc>
                <w:tcPr>
                  <w:tcW w:w="1276" w:type="dxa"/>
                  <w:shd w:val="clear" w:color="auto" w:fill="auto"/>
                  <w:vAlign w:val="center"/>
                </w:tcPr>
                <w:p w14:paraId="5D9ED382" w14:textId="77777777" w:rsidR="00332850" w:rsidRPr="00E205A9" w:rsidRDefault="00332850" w:rsidP="0052327F">
                  <w:pPr>
                    <w:widowControl/>
                    <w:jc w:val="center"/>
                    <w:rPr>
                      <w:sz w:val="22"/>
                      <w:szCs w:val="22"/>
                    </w:rPr>
                  </w:pPr>
                  <w:r>
                    <w:rPr>
                      <w:sz w:val="22"/>
                      <w:szCs w:val="22"/>
                    </w:rPr>
                    <w:t>3 486,57</w:t>
                  </w:r>
                </w:p>
              </w:tc>
              <w:tc>
                <w:tcPr>
                  <w:tcW w:w="566" w:type="dxa"/>
                  <w:shd w:val="clear" w:color="auto" w:fill="auto"/>
                  <w:noWrap/>
                  <w:vAlign w:val="center"/>
                  <w:hideMark/>
                </w:tcPr>
                <w:p w14:paraId="31251159" w14:textId="77777777" w:rsidR="00332850" w:rsidRPr="00E205A9" w:rsidRDefault="00332850" w:rsidP="0052327F">
                  <w:pPr>
                    <w:widowControl/>
                    <w:jc w:val="center"/>
                    <w:rPr>
                      <w:sz w:val="22"/>
                      <w:szCs w:val="22"/>
                    </w:rPr>
                  </w:pPr>
                  <w:r w:rsidRPr="00E205A9">
                    <w:rPr>
                      <w:sz w:val="22"/>
                      <w:szCs w:val="22"/>
                    </w:rPr>
                    <w:t>-</w:t>
                  </w:r>
                </w:p>
              </w:tc>
              <w:tc>
                <w:tcPr>
                  <w:tcW w:w="708" w:type="dxa"/>
                  <w:vAlign w:val="center"/>
                </w:tcPr>
                <w:p w14:paraId="7617451E" w14:textId="77777777" w:rsidR="00332850" w:rsidRPr="00E205A9" w:rsidRDefault="00332850" w:rsidP="0052327F">
                  <w:pPr>
                    <w:widowControl/>
                    <w:jc w:val="center"/>
                    <w:rPr>
                      <w:sz w:val="22"/>
                      <w:szCs w:val="22"/>
                    </w:rPr>
                  </w:pPr>
                  <w:r w:rsidRPr="00E205A9">
                    <w:rPr>
                      <w:sz w:val="22"/>
                      <w:szCs w:val="22"/>
                    </w:rPr>
                    <w:t>-</w:t>
                  </w:r>
                </w:p>
              </w:tc>
              <w:tc>
                <w:tcPr>
                  <w:tcW w:w="569" w:type="dxa"/>
                  <w:vAlign w:val="center"/>
                </w:tcPr>
                <w:p w14:paraId="75C37C2B" w14:textId="77777777" w:rsidR="00332850" w:rsidRPr="00E205A9" w:rsidRDefault="00332850" w:rsidP="0052327F">
                  <w:pPr>
                    <w:widowControl/>
                    <w:jc w:val="center"/>
                    <w:rPr>
                      <w:sz w:val="22"/>
                      <w:szCs w:val="22"/>
                    </w:rPr>
                  </w:pPr>
                  <w:r w:rsidRPr="00E205A9">
                    <w:rPr>
                      <w:sz w:val="22"/>
                      <w:szCs w:val="22"/>
                    </w:rPr>
                    <w:t>-</w:t>
                  </w:r>
                </w:p>
              </w:tc>
              <w:tc>
                <w:tcPr>
                  <w:tcW w:w="567" w:type="dxa"/>
                  <w:vAlign w:val="center"/>
                </w:tcPr>
                <w:p w14:paraId="677F6997" w14:textId="77777777" w:rsidR="00332850" w:rsidRPr="00E205A9" w:rsidRDefault="00332850" w:rsidP="0052327F">
                  <w:pPr>
                    <w:widowControl/>
                    <w:jc w:val="center"/>
                    <w:rPr>
                      <w:sz w:val="22"/>
                      <w:szCs w:val="22"/>
                    </w:rPr>
                  </w:pPr>
                  <w:r w:rsidRPr="00E205A9">
                    <w:rPr>
                      <w:sz w:val="22"/>
                      <w:szCs w:val="22"/>
                    </w:rPr>
                    <w:t>-</w:t>
                  </w:r>
                </w:p>
              </w:tc>
              <w:tc>
                <w:tcPr>
                  <w:tcW w:w="708" w:type="dxa"/>
                  <w:shd w:val="clear" w:color="auto" w:fill="auto"/>
                  <w:noWrap/>
                  <w:vAlign w:val="center"/>
                  <w:hideMark/>
                </w:tcPr>
                <w:p w14:paraId="1E02BC52" w14:textId="77777777" w:rsidR="00332850" w:rsidRPr="00E205A9" w:rsidRDefault="00332850" w:rsidP="0052327F">
                  <w:pPr>
                    <w:widowControl/>
                    <w:jc w:val="center"/>
                    <w:rPr>
                      <w:sz w:val="22"/>
                      <w:szCs w:val="22"/>
                    </w:rPr>
                  </w:pPr>
                  <w:r w:rsidRPr="00E205A9">
                    <w:rPr>
                      <w:sz w:val="22"/>
                      <w:szCs w:val="22"/>
                    </w:rPr>
                    <w:t>-</w:t>
                  </w:r>
                </w:p>
              </w:tc>
            </w:tr>
            <w:tr w:rsidR="00332850" w:rsidRPr="00EC1DA6" w14:paraId="40094F3E" w14:textId="77777777" w:rsidTr="00332850">
              <w:trPr>
                <w:trHeight w:val="340"/>
              </w:trPr>
              <w:tc>
                <w:tcPr>
                  <w:tcW w:w="424" w:type="dxa"/>
                  <w:vMerge/>
                  <w:shd w:val="clear" w:color="auto" w:fill="auto"/>
                  <w:noWrap/>
                  <w:vAlign w:val="center"/>
                  <w:hideMark/>
                </w:tcPr>
                <w:p w14:paraId="02AA5BDE" w14:textId="77777777" w:rsidR="00332850" w:rsidRPr="00E205A9" w:rsidRDefault="00332850" w:rsidP="0052327F">
                  <w:pPr>
                    <w:jc w:val="center"/>
                    <w:rPr>
                      <w:sz w:val="22"/>
                      <w:szCs w:val="22"/>
                    </w:rPr>
                  </w:pPr>
                </w:p>
              </w:tc>
              <w:tc>
                <w:tcPr>
                  <w:tcW w:w="2127" w:type="dxa"/>
                  <w:vMerge/>
                  <w:shd w:val="clear" w:color="auto" w:fill="auto"/>
                  <w:vAlign w:val="center"/>
                  <w:hideMark/>
                </w:tcPr>
                <w:p w14:paraId="5C931788" w14:textId="77777777" w:rsidR="00332850" w:rsidRPr="00E205A9" w:rsidRDefault="00332850" w:rsidP="0052327F">
                  <w:pPr>
                    <w:widowControl/>
                    <w:rPr>
                      <w:sz w:val="22"/>
                      <w:szCs w:val="22"/>
                    </w:rPr>
                  </w:pPr>
                </w:p>
              </w:tc>
              <w:tc>
                <w:tcPr>
                  <w:tcW w:w="1134" w:type="dxa"/>
                  <w:vMerge/>
                  <w:shd w:val="clear" w:color="auto" w:fill="auto"/>
                  <w:vAlign w:val="center"/>
                  <w:hideMark/>
                </w:tcPr>
                <w:p w14:paraId="11FAABFB" w14:textId="77777777" w:rsidR="00332850" w:rsidRPr="00E205A9" w:rsidRDefault="00332850" w:rsidP="0052327F">
                  <w:pPr>
                    <w:widowControl/>
                    <w:jc w:val="center"/>
                    <w:rPr>
                      <w:sz w:val="22"/>
                      <w:szCs w:val="22"/>
                    </w:rPr>
                  </w:pPr>
                </w:p>
              </w:tc>
              <w:tc>
                <w:tcPr>
                  <w:tcW w:w="709" w:type="dxa"/>
                  <w:shd w:val="clear" w:color="auto" w:fill="auto"/>
                  <w:noWrap/>
                  <w:vAlign w:val="center"/>
                  <w:hideMark/>
                </w:tcPr>
                <w:p w14:paraId="58A4720E" w14:textId="77777777" w:rsidR="00332850" w:rsidRPr="00E205A9" w:rsidRDefault="00332850" w:rsidP="0052327F">
                  <w:pPr>
                    <w:jc w:val="center"/>
                    <w:rPr>
                      <w:sz w:val="22"/>
                      <w:szCs w:val="22"/>
                    </w:rPr>
                  </w:pPr>
                  <w:r w:rsidRPr="00E205A9">
                    <w:rPr>
                      <w:sz w:val="22"/>
                      <w:szCs w:val="22"/>
                    </w:rPr>
                    <w:t>202</w:t>
                  </w:r>
                  <w:r>
                    <w:rPr>
                      <w:sz w:val="22"/>
                      <w:szCs w:val="22"/>
                    </w:rPr>
                    <w:t>5</w:t>
                  </w:r>
                </w:p>
              </w:tc>
              <w:tc>
                <w:tcPr>
                  <w:tcW w:w="1276" w:type="dxa"/>
                  <w:shd w:val="clear" w:color="auto" w:fill="auto"/>
                  <w:noWrap/>
                  <w:vAlign w:val="center"/>
                </w:tcPr>
                <w:p w14:paraId="37B873EE" w14:textId="77777777" w:rsidR="00332850" w:rsidRPr="00E205A9" w:rsidRDefault="00332850" w:rsidP="0052327F">
                  <w:pPr>
                    <w:widowControl/>
                    <w:jc w:val="center"/>
                    <w:rPr>
                      <w:sz w:val="22"/>
                      <w:szCs w:val="22"/>
                    </w:rPr>
                  </w:pPr>
                  <w:r>
                    <w:rPr>
                      <w:sz w:val="22"/>
                      <w:szCs w:val="22"/>
                    </w:rPr>
                    <w:t>3 486,57</w:t>
                  </w:r>
                </w:p>
              </w:tc>
              <w:tc>
                <w:tcPr>
                  <w:tcW w:w="1276" w:type="dxa"/>
                  <w:shd w:val="clear" w:color="auto" w:fill="auto"/>
                  <w:vAlign w:val="center"/>
                </w:tcPr>
                <w:p w14:paraId="3A443A11" w14:textId="77777777" w:rsidR="00332850" w:rsidRPr="00E205A9" w:rsidRDefault="00332850" w:rsidP="0052327F">
                  <w:pPr>
                    <w:widowControl/>
                    <w:jc w:val="center"/>
                    <w:rPr>
                      <w:sz w:val="22"/>
                      <w:szCs w:val="22"/>
                    </w:rPr>
                  </w:pPr>
                  <w:r>
                    <w:rPr>
                      <w:sz w:val="22"/>
                      <w:szCs w:val="22"/>
                    </w:rPr>
                    <w:t>3 967,72</w:t>
                  </w:r>
                </w:p>
              </w:tc>
              <w:tc>
                <w:tcPr>
                  <w:tcW w:w="566" w:type="dxa"/>
                  <w:shd w:val="clear" w:color="auto" w:fill="auto"/>
                  <w:noWrap/>
                  <w:vAlign w:val="center"/>
                  <w:hideMark/>
                </w:tcPr>
                <w:p w14:paraId="66747863" w14:textId="77777777" w:rsidR="00332850" w:rsidRPr="00E205A9" w:rsidRDefault="00332850" w:rsidP="0052327F">
                  <w:pPr>
                    <w:widowControl/>
                    <w:jc w:val="center"/>
                    <w:rPr>
                      <w:sz w:val="22"/>
                      <w:szCs w:val="22"/>
                    </w:rPr>
                  </w:pPr>
                  <w:r w:rsidRPr="00E205A9">
                    <w:rPr>
                      <w:sz w:val="22"/>
                      <w:szCs w:val="22"/>
                    </w:rPr>
                    <w:t>-</w:t>
                  </w:r>
                </w:p>
              </w:tc>
              <w:tc>
                <w:tcPr>
                  <w:tcW w:w="708" w:type="dxa"/>
                  <w:vAlign w:val="center"/>
                </w:tcPr>
                <w:p w14:paraId="1D3B627B" w14:textId="77777777" w:rsidR="00332850" w:rsidRPr="00E205A9" w:rsidRDefault="00332850" w:rsidP="0052327F">
                  <w:pPr>
                    <w:widowControl/>
                    <w:jc w:val="center"/>
                    <w:rPr>
                      <w:sz w:val="22"/>
                      <w:szCs w:val="22"/>
                    </w:rPr>
                  </w:pPr>
                  <w:r w:rsidRPr="00E205A9">
                    <w:rPr>
                      <w:sz w:val="22"/>
                      <w:szCs w:val="22"/>
                    </w:rPr>
                    <w:t>-</w:t>
                  </w:r>
                </w:p>
              </w:tc>
              <w:tc>
                <w:tcPr>
                  <w:tcW w:w="569" w:type="dxa"/>
                  <w:vAlign w:val="center"/>
                </w:tcPr>
                <w:p w14:paraId="0A3DCD79" w14:textId="77777777" w:rsidR="00332850" w:rsidRPr="00E205A9" w:rsidRDefault="00332850" w:rsidP="0052327F">
                  <w:pPr>
                    <w:widowControl/>
                    <w:jc w:val="center"/>
                    <w:rPr>
                      <w:sz w:val="22"/>
                      <w:szCs w:val="22"/>
                    </w:rPr>
                  </w:pPr>
                  <w:r w:rsidRPr="00E205A9">
                    <w:rPr>
                      <w:sz w:val="22"/>
                      <w:szCs w:val="22"/>
                    </w:rPr>
                    <w:t>-</w:t>
                  </w:r>
                </w:p>
              </w:tc>
              <w:tc>
                <w:tcPr>
                  <w:tcW w:w="567" w:type="dxa"/>
                  <w:vAlign w:val="center"/>
                </w:tcPr>
                <w:p w14:paraId="000044B2" w14:textId="77777777" w:rsidR="00332850" w:rsidRPr="00E205A9" w:rsidRDefault="00332850" w:rsidP="0052327F">
                  <w:pPr>
                    <w:widowControl/>
                    <w:jc w:val="center"/>
                    <w:rPr>
                      <w:sz w:val="22"/>
                      <w:szCs w:val="22"/>
                    </w:rPr>
                  </w:pPr>
                  <w:r w:rsidRPr="00E205A9">
                    <w:rPr>
                      <w:sz w:val="22"/>
                      <w:szCs w:val="22"/>
                    </w:rPr>
                    <w:t>-</w:t>
                  </w:r>
                </w:p>
              </w:tc>
              <w:tc>
                <w:tcPr>
                  <w:tcW w:w="708" w:type="dxa"/>
                  <w:shd w:val="clear" w:color="auto" w:fill="auto"/>
                  <w:noWrap/>
                  <w:vAlign w:val="center"/>
                  <w:hideMark/>
                </w:tcPr>
                <w:p w14:paraId="25581ACF" w14:textId="77777777" w:rsidR="00332850" w:rsidRPr="00E205A9" w:rsidRDefault="00332850" w:rsidP="0052327F">
                  <w:pPr>
                    <w:widowControl/>
                    <w:jc w:val="center"/>
                    <w:rPr>
                      <w:sz w:val="22"/>
                      <w:szCs w:val="22"/>
                    </w:rPr>
                  </w:pPr>
                  <w:r w:rsidRPr="00E205A9">
                    <w:rPr>
                      <w:sz w:val="22"/>
                      <w:szCs w:val="22"/>
                    </w:rPr>
                    <w:t>-</w:t>
                  </w:r>
                </w:p>
              </w:tc>
            </w:tr>
            <w:tr w:rsidR="00332850" w:rsidRPr="00EC1DA6" w14:paraId="1E882B36" w14:textId="77777777" w:rsidTr="00332850">
              <w:trPr>
                <w:trHeight w:val="340"/>
              </w:trPr>
              <w:tc>
                <w:tcPr>
                  <w:tcW w:w="424" w:type="dxa"/>
                  <w:vMerge/>
                  <w:shd w:val="clear" w:color="auto" w:fill="auto"/>
                  <w:noWrap/>
                  <w:vAlign w:val="center"/>
                  <w:hideMark/>
                </w:tcPr>
                <w:p w14:paraId="4031CF32" w14:textId="77777777" w:rsidR="00332850" w:rsidRPr="00E205A9" w:rsidRDefault="00332850" w:rsidP="0052327F">
                  <w:pPr>
                    <w:jc w:val="center"/>
                    <w:rPr>
                      <w:sz w:val="22"/>
                      <w:szCs w:val="22"/>
                    </w:rPr>
                  </w:pPr>
                </w:p>
              </w:tc>
              <w:tc>
                <w:tcPr>
                  <w:tcW w:w="2127" w:type="dxa"/>
                  <w:vMerge/>
                  <w:shd w:val="clear" w:color="auto" w:fill="auto"/>
                  <w:vAlign w:val="center"/>
                  <w:hideMark/>
                </w:tcPr>
                <w:p w14:paraId="51E68A8E" w14:textId="77777777" w:rsidR="00332850" w:rsidRPr="00E205A9" w:rsidRDefault="00332850" w:rsidP="0052327F">
                  <w:pPr>
                    <w:widowControl/>
                    <w:rPr>
                      <w:sz w:val="22"/>
                      <w:szCs w:val="22"/>
                    </w:rPr>
                  </w:pPr>
                </w:p>
              </w:tc>
              <w:tc>
                <w:tcPr>
                  <w:tcW w:w="1134" w:type="dxa"/>
                  <w:vMerge/>
                  <w:shd w:val="clear" w:color="auto" w:fill="auto"/>
                  <w:vAlign w:val="center"/>
                  <w:hideMark/>
                </w:tcPr>
                <w:p w14:paraId="145E37D0" w14:textId="77777777" w:rsidR="00332850" w:rsidRPr="00E205A9" w:rsidRDefault="00332850" w:rsidP="0052327F">
                  <w:pPr>
                    <w:widowControl/>
                    <w:jc w:val="center"/>
                    <w:rPr>
                      <w:sz w:val="22"/>
                      <w:szCs w:val="22"/>
                    </w:rPr>
                  </w:pPr>
                </w:p>
              </w:tc>
              <w:tc>
                <w:tcPr>
                  <w:tcW w:w="709" w:type="dxa"/>
                  <w:shd w:val="clear" w:color="auto" w:fill="auto"/>
                  <w:noWrap/>
                  <w:vAlign w:val="center"/>
                  <w:hideMark/>
                </w:tcPr>
                <w:p w14:paraId="7D8FF250" w14:textId="77777777" w:rsidR="00332850" w:rsidRPr="00E205A9" w:rsidRDefault="00332850" w:rsidP="0052327F">
                  <w:pPr>
                    <w:jc w:val="center"/>
                    <w:rPr>
                      <w:sz w:val="22"/>
                      <w:szCs w:val="22"/>
                    </w:rPr>
                  </w:pPr>
                  <w:r w:rsidRPr="00E205A9">
                    <w:rPr>
                      <w:sz w:val="22"/>
                      <w:szCs w:val="22"/>
                    </w:rPr>
                    <w:t>202</w:t>
                  </w:r>
                  <w:r>
                    <w:rPr>
                      <w:sz w:val="22"/>
                      <w:szCs w:val="22"/>
                    </w:rPr>
                    <w:t>6</w:t>
                  </w:r>
                </w:p>
              </w:tc>
              <w:tc>
                <w:tcPr>
                  <w:tcW w:w="1276" w:type="dxa"/>
                  <w:shd w:val="clear" w:color="auto" w:fill="auto"/>
                  <w:noWrap/>
                  <w:vAlign w:val="center"/>
                </w:tcPr>
                <w:p w14:paraId="164FD968" w14:textId="77777777" w:rsidR="00332850" w:rsidRPr="00E205A9" w:rsidRDefault="00332850" w:rsidP="0052327F">
                  <w:pPr>
                    <w:widowControl/>
                    <w:jc w:val="center"/>
                    <w:rPr>
                      <w:sz w:val="22"/>
                      <w:szCs w:val="22"/>
                    </w:rPr>
                  </w:pPr>
                  <w:r>
                    <w:rPr>
                      <w:sz w:val="22"/>
                      <w:szCs w:val="22"/>
                    </w:rPr>
                    <w:t>3 967,72</w:t>
                  </w:r>
                </w:p>
              </w:tc>
              <w:tc>
                <w:tcPr>
                  <w:tcW w:w="1276" w:type="dxa"/>
                  <w:shd w:val="clear" w:color="auto" w:fill="auto"/>
                  <w:vAlign w:val="center"/>
                </w:tcPr>
                <w:p w14:paraId="1054254E" w14:textId="77777777" w:rsidR="00332850" w:rsidRPr="00E205A9" w:rsidRDefault="00332850" w:rsidP="0052327F">
                  <w:pPr>
                    <w:widowControl/>
                    <w:jc w:val="center"/>
                    <w:rPr>
                      <w:sz w:val="22"/>
                      <w:szCs w:val="22"/>
                    </w:rPr>
                  </w:pPr>
                  <w:r>
                    <w:rPr>
                      <w:sz w:val="22"/>
                      <w:szCs w:val="22"/>
                    </w:rPr>
                    <w:t>4 181,98</w:t>
                  </w:r>
                </w:p>
              </w:tc>
              <w:tc>
                <w:tcPr>
                  <w:tcW w:w="566" w:type="dxa"/>
                  <w:shd w:val="clear" w:color="auto" w:fill="auto"/>
                  <w:noWrap/>
                  <w:vAlign w:val="center"/>
                  <w:hideMark/>
                </w:tcPr>
                <w:p w14:paraId="0727CF7F" w14:textId="77777777" w:rsidR="00332850" w:rsidRPr="00E205A9" w:rsidRDefault="00332850" w:rsidP="0052327F">
                  <w:pPr>
                    <w:widowControl/>
                    <w:jc w:val="center"/>
                    <w:rPr>
                      <w:sz w:val="22"/>
                      <w:szCs w:val="22"/>
                    </w:rPr>
                  </w:pPr>
                  <w:r w:rsidRPr="00E205A9">
                    <w:rPr>
                      <w:sz w:val="22"/>
                      <w:szCs w:val="22"/>
                    </w:rPr>
                    <w:t>-</w:t>
                  </w:r>
                </w:p>
              </w:tc>
              <w:tc>
                <w:tcPr>
                  <w:tcW w:w="708" w:type="dxa"/>
                  <w:vAlign w:val="center"/>
                </w:tcPr>
                <w:p w14:paraId="1D4FEA6B" w14:textId="77777777" w:rsidR="00332850" w:rsidRPr="00E205A9" w:rsidRDefault="00332850" w:rsidP="0052327F">
                  <w:pPr>
                    <w:widowControl/>
                    <w:jc w:val="center"/>
                    <w:rPr>
                      <w:sz w:val="22"/>
                      <w:szCs w:val="22"/>
                    </w:rPr>
                  </w:pPr>
                  <w:r w:rsidRPr="00E205A9">
                    <w:rPr>
                      <w:sz w:val="22"/>
                      <w:szCs w:val="22"/>
                    </w:rPr>
                    <w:t>-</w:t>
                  </w:r>
                </w:p>
              </w:tc>
              <w:tc>
                <w:tcPr>
                  <w:tcW w:w="569" w:type="dxa"/>
                  <w:vAlign w:val="center"/>
                </w:tcPr>
                <w:p w14:paraId="1DE0D5F4" w14:textId="77777777" w:rsidR="00332850" w:rsidRPr="00E205A9" w:rsidRDefault="00332850" w:rsidP="0052327F">
                  <w:pPr>
                    <w:widowControl/>
                    <w:jc w:val="center"/>
                    <w:rPr>
                      <w:sz w:val="22"/>
                      <w:szCs w:val="22"/>
                    </w:rPr>
                  </w:pPr>
                  <w:r w:rsidRPr="00E205A9">
                    <w:rPr>
                      <w:sz w:val="22"/>
                      <w:szCs w:val="22"/>
                    </w:rPr>
                    <w:t>-</w:t>
                  </w:r>
                </w:p>
              </w:tc>
              <w:tc>
                <w:tcPr>
                  <w:tcW w:w="567" w:type="dxa"/>
                  <w:vAlign w:val="center"/>
                </w:tcPr>
                <w:p w14:paraId="557CA544" w14:textId="77777777" w:rsidR="00332850" w:rsidRPr="00E205A9" w:rsidRDefault="00332850" w:rsidP="0052327F">
                  <w:pPr>
                    <w:widowControl/>
                    <w:jc w:val="center"/>
                    <w:rPr>
                      <w:sz w:val="22"/>
                      <w:szCs w:val="22"/>
                    </w:rPr>
                  </w:pPr>
                  <w:r w:rsidRPr="00E205A9">
                    <w:rPr>
                      <w:sz w:val="22"/>
                      <w:szCs w:val="22"/>
                    </w:rPr>
                    <w:t>-</w:t>
                  </w:r>
                </w:p>
              </w:tc>
              <w:tc>
                <w:tcPr>
                  <w:tcW w:w="708" w:type="dxa"/>
                  <w:shd w:val="clear" w:color="auto" w:fill="auto"/>
                  <w:noWrap/>
                  <w:vAlign w:val="center"/>
                  <w:hideMark/>
                </w:tcPr>
                <w:p w14:paraId="29DD0150" w14:textId="77777777" w:rsidR="00332850" w:rsidRPr="00E205A9" w:rsidRDefault="00332850" w:rsidP="0052327F">
                  <w:pPr>
                    <w:widowControl/>
                    <w:jc w:val="center"/>
                    <w:rPr>
                      <w:sz w:val="22"/>
                      <w:szCs w:val="22"/>
                    </w:rPr>
                  </w:pPr>
                  <w:r w:rsidRPr="00E205A9">
                    <w:rPr>
                      <w:sz w:val="22"/>
                      <w:szCs w:val="22"/>
                    </w:rPr>
                    <w:t>-</w:t>
                  </w:r>
                </w:p>
              </w:tc>
            </w:tr>
            <w:tr w:rsidR="00332850" w:rsidRPr="00EC1DA6" w14:paraId="31A63156" w14:textId="77777777" w:rsidTr="00332850">
              <w:trPr>
                <w:trHeight w:val="340"/>
              </w:trPr>
              <w:tc>
                <w:tcPr>
                  <w:tcW w:w="424" w:type="dxa"/>
                  <w:vMerge/>
                  <w:shd w:val="clear" w:color="auto" w:fill="auto"/>
                  <w:noWrap/>
                  <w:vAlign w:val="center"/>
                  <w:hideMark/>
                </w:tcPr>
                <w:p w14:paraId="68EE8597" w14:textId="77777777" w:rsidR="00332850" w:rsidRPr="00E205A9" w:rsidRDefault="00332850" w:rsidP="0052327F">
                  <w:pPr>
                    <w:jc w:val="center"/>
                    <w:rPr>
                      <w:sz w:val="22"/>
                      <w:szCs w:val="22"/>
                    </w:rPr>
                  </w:pPr>
                </w:p>
              </w:tc>
              <w:tc>
                <w:tcPr>
                  <w:tcW w:w="2127" w:type="dxa"/>
                  <w:vMerge/>
                  <w:shd w:val="clear" w:color="auto" w:fill="auto"/>
                  <w:vAlign w:val="center"/>
                  <w:hideMark/>
                </w:tcPr>
                <w:p w14:paraId="2187DCEE" w14:textId="77777777" w:rsidR="00332850" w:rsidRPr="00E205A9" w:rsidRDefault="00332850" w:rsidP="0052327F">
                  <w:pPr>
                    <w:widowControl/>
                    <w:rPr>
                      <w:sz w:val="22"/>
                      <w:szCs w:val="22"/>
                    </w:rPr>
                  </w:pPr>
                </w:p>
              </w:tc>
              <w:tc>
                <w:tcPr>
                  <w:tcW w:w="1134" w:type="dxa"/>
                  <w:vMerge/>
                  <w:shd w:val="clear" w:color="auto" w:fill="auto"/>
                  <w:vAlign w:val="center"/>
                  <w:hideMark/>
                </w:tcPr>
                <w:p w14:paraId="74335F97" w14:textId="77777777" w:rsidR="00332850" w:rsidRPr="00E205A9" w:rsidRDefault="00332850" w:rsidP="0052327F">
                  <w:pPr>
                    <w:widowControl/>
                    <w:jc w:val="center"/>
                    <w:rPr>
                      <w:sz w:val="22"/>
                      <w:szCs w:val="22"/>
                    </w:rPr>
                  </w:pPr>
                </w:p>
              </w:tc>
              <w:tc>
                <w:tcPr>
                  <w:tcW w:w="709" w:type="dxa"/>
                  <w:shd w:val="clear" w:color="auto" w:fill="auto"/>
                  <w:noWrap/>
                  <w:vAlign w:val="center"/>
                  <w:hideMark/>
                </w:tcPr>
                <w:p w14:paraId="71E7087B" w14:textId="77777777" w:rsidR="00332850" w:rsidRPr="00E205A9" w:rsidRDefault="00332850" w:rsidP="0052327F">
                  <w:pPr>
                    <w:jc w:val="center"/>
                    <w:rPr>
                      <w:sz w:val="22"/>
                      <w:szCs w:val="22"/>
                    </w:rPr>
                  </w:pPr>
                  <w:r>
                    <w:rPr>
                      <w:sz w:val="22"/>
                      <w:szCs w:val="22"/>
                    </w:rPr>
                    <w:t>2027</w:t>
                  </w:r>
                </w:p>
              </w:tc>
              <w:tc>
                <w:tcPr>
                  <w:tcW w:w="1276" w:type="dxa"/>
                  <w:shd w:val="clear" w:color="auto" w:fill="auto"/>
                  <w:noWrap/>
                  <w:vAlign w:val="center"/>
                </w:tcPr>
                <w:p w14:paraId="473D54CA" w14:textId="77777777" w:rsidR="00332850" w:rsidRPr="00F02466" w:rsidRDefault="00332850" w:rsidP="0052327F">
                  <w:pPr>
                    <w:jc w:val="center"/>
                    <w:rPr>
                      <w:sz w:val="22"/>
                      <w:szCs w:val="22"/>
                    </w:rPr>
                  </w:pPr>
                  <w:r>
                    <w:rPr>
                      <w:sz w:val="22"/>
                      <w:szCs w:val="22"/>
                    </w:rPr>
                    <w:t>4 181,98</w:t>
                  </w:r>
                </w:p>
              </w:tc>
              <w:tc>
                <w:tcPr>
                  <w:tcW w:w="1276" w:type="dxa"/>
                  <w:shd w:val="clear" w:color="auto" w:fill="auto"/>
                  <w:vAlign w:val="center"/>
                </w:tcPr>
                <w:p w14:paraId="16EA97D6" w14:textId="77777777" w:rsidR="00332850" w:rsidRPr="00F02466" w:rsidRDefault="00332850" w:rsidP="0052327F">
                  <w:pPr>
                    <w:jc w:val="center"/>
                    <w:rPr>
                      <w:sz w:val="22"/>
                      <w:szCs w:val="22"/>
                    </w:rPr>
                  </w:pPr>
                  <w:r>
                    <w:rPr>
                      <w:sz w:val="22"/>
                      <w:szCs w:val="22"/>
                    </w:rPr>
                    <w:t>4 382,72</w:t>
                  </w:r>
                </w:p>
              </w:tc>
              <w:tc>
                <w:tcPr>
                  <w:tcW w:w="566" w:type="dxa"/>
                  <w:shd w:val="clear" w:color="auto" w:fill="auto"/>
                  <w:noWrap/>
                  <w:vAlign w:val="center"/>
                  <w:hideMark/>
                </w:tcPr>
                <w:p w14:paraId="40CFA709" w14:textId="77777777" w:rsidR="00332850" w:rsidRPr="00E205A9" w:rsidRDefault="00332850" w:rsidP="0052327F">
                  <w:pPr>
                    <w:widowControl/>
                    <w:jc w:val="center"/>
                    <w:rPr>
                      <w:sz w:val="22"/>
                      <w:szCs w:val="22"/>
                    </w:rPr>
                  </w:pPr>
                  <w:r w:rsidRPr="00E205A9">
                    <w:rPr>
                      <w:sz w:val="22"/>
                      <w:szCs w:val="22"/>
                    </w:rPr>
                    <w:t>-</w:t>
                  </w:r>
                </w:p>
              </w:tc>
              <w:tc>
                <w:tcPr>
                  <w:tcW w:w="708" w:type="dxa"/>
                  <w:vAlign w:val="center"/>
                </w:tcPr>
                <w:p w14:paraId="7947EA3E" w14:textId="77777777" w:rsidR="00332850" w:rsidRPr="00E205A9" w:rsidRDefault="00332850" w:rsidP="0052327F">
                  <w:pPr>
                    <w:widowControl/>
                    <w:jc w:val="center"/>
                    <w:rPr>
                      <w:sz w:val="22"/>
                      <w:szCs w:val="22"/>
                    </w:rPr>
                  </w:pPr>
                  <w:r w:rsidRPr="00E205A9">
                    <w:rPr>
                      <w:sz w:val="22"/>
                      <w:szCs w:val="22"/>
                    </w:rPr>
                    <w:t>-</w:t>
                  </w:r>
                </w:p>
              </w:tc>
              <w:tc>
                <w:tcPr>
                  <w:tcW w:w="569" w:type="dxa"/>
                  <w:vAlign w:val="center"/>
                </w:tcPr>
                <w:p w14:paraId="56F254E4" w14:textId="77777777" w:rsidR="00332850" w:rsidRPr="00E205A9" w:rsidRDefault="00332850" w:rsidP="0052327F">
                  <w:pPr>
                    <w:widowControl/>
                    <w:jc w:val="center"/>
                    <w:rPr>
                      <w:sz w:val="22"/>
                      <w:szCs w:val="22"/>
                    </w:rPr>
                  </w:pPr>
                  <w:r w:rsidRPr="00E205A9">
                    <w:rPr>
                      <w:sz w:val="22"/>
                      <w:szCs w:val="22"/>
                    </w:rPr>
                    <w:t>-</w:t>
                  </w:r>
                </w:p>
              </w:tc>
              <w:tc>
                <w:tcPr>
                  <w:tcW w:w="567" w:type="dxa"/>
                  <w:vAlign w:val="center"/>
                </w:tcPr>
                <w:p w14:paraId="29AF9F26" w14:textId="77777777" w:rsidR="00332850" w:rsidRPr="00E205A9" w:rsidRDefault="00332850" w:rsidP="0052327F">
                  <w:pPr>
                    <w:widowControl/>
                    <w:jc w:val="center"/>
                    <w:rPr>
                      <w:sz w:val="22"/>
                      <w:szCs w:val="22"/>
                    </w:rPr>
                  </w:pPr>
                  <w:r w:rsidRPr="00E205A9">
                    <w:rPr>
                      <w:sz w:val="22"/>
                      <w:szCs w:val="22"/>
                    </w:rPr>
                    <w:t>-</w:t>
                  </w:r>
                </w:p>
              </w:tc>
              <w:tc>
                <w:tcPr>
                  <w:tcW w:w="708" w:type="dxa"/>
                  <w:shd w:val="clear" w:color="auto" w:fill="auto"/>
                  <w:noWrap/>
                  <w:vAlign w:val="center"/>
                  <w:hideMark/>
                </w:tcPr>
                <w:p w14:paraId="517932FF" w14:textId="77777777" w:rsidR="00332850" w:rsidRPr="00E205A9" w:rsidRDefault="00332850" w:rsidP="0052327F">
                  <w:pPr>
                    <w:widowControl/>
                    <w:jc w:val="center"/>
                    <w:rPr>
                      <w:sz w:val="22"/>
                      <w:szCs w:val="22"/>
                    </w:rPr>
                  </w:pPr>
                  <w:r w:rsidRPr="00E205A9">
                    <w:rPr>
                      <w:sz w:val="22"/>
                      <w:szCs w:val="22"/>
                    </w:rPr>
                    <w:t>-</w:t>
                  </w:r>
                </w:p>
              </w:tc>
            </w:tr>
            <w:tr w:rsidR="00332850" w:rsidRPr="00EC1DA6" w14:paraId="5C129BC9" w14:textId="77777777" w:rsidTr="00332850">
              <w:trPr>
                <w:trHeight w:val="340"/>
              </w:trPr>
              <w:tc>
                <w:tcPr>
                  <w:tcW w:w="424" w:type="dxa"/>
                  <w:vMerge/>
                  <w:shd w:val="clear" w:color="auto" w:fill="auto"/>
                  <w:noWrap/>
                  <w:vAlign w:val="center"/>
                  <w:hideMark/>
                </w:tcPr>
                <w:p w14:paraId="4FBF7BC5" w14:textId="77777777" w:rsidR="00332850" w:rsidRPr="00E205A9" w:rsidRDefault="00332850" w:rsidP="0052327F">
                  <w:pPr>
                    <w:jc w:val="center"/>
                    <w:rPr>
                      <w:sz w:val="22"/>
                      <w:szCs w:val="22"/>
                    </w:rPr>
                  </w:pPr>
                </w:p>
              </w:tc>
              <w:tc>
                <w:tcPr>
                  <w:tcW w:w="2127" w:type="dxa"/>
                  <w:vMerge/>
                  <w:shd w:val="clear" w:color="auto" w:fill="auto"/>
                  <w:vAlign w:val="center"/>
                  <w:hideMark/>
                </w:tcPr>
                <w:p w14:paraId="7FFC1200" w14:textId="77777777" w:rsidR="00332850" w:rsidRPr="00E205A9" w:rsidRDefault="00332850" w:rsidP="0052327F">
                  <w:pPr>
                    <w:widowControl/>
                    <w:rPr>
                      <w:sz w:val="22"/>
                      <w:szCs w:val="22"/>
                    </w:rPr>
                  </w:pPr>
                </w:p>
              </w:tc>
              <w:tc>
                <w:tcPr>
                  <w:tcW w:w="1134" w:type="dxa"/>
                  <w:vMerge/>
                  <w:shd w:val="clear" w:color="auto" w:fill="auto"/>
                  <w:vAlign w:val="center"/>
                  <w:hideMark/>
                </w:tcPr>
                <w:p w14:paraId="044B7740" w14:textId="77777777" w:rsidR="00332850" w:rsidRPr="00E205A9" w:rsidRDefault="00332850" w:rsidP="0052327F">
                  <w:pPr>
                    <w:widowControl/>
                    <w:jc w:val="center"/>
                    <w:rPr>
                      <w:sz w:val="22"/>
                      <w:szCs w:val="22"/>
                    </w:rPr>
                  </w:pPr>
                </w:p>
              </w:tc>
              <w:tc>
                <w:tcPr>
                  <w:tcW w:w="709" w:type="dxa"/>
                  <w:shd w:val="clear" w:color="auto" w:fill="auto"/>
                  <w:noWrap/>
                  <w:vAlign w:val="center"/>
                  <w:hideMark/>
                </w:tcPr>
                <w:p w14:paraId="5E2A7F48" w14:textId="77777777" w:rsidR="00332850" w:rsidRPr="00E205A9" w:rsidRDefault="00332850" w:rsidP="0052327F">
                  <w:pPr>
                    <w:jc w:val="center"/>
                    <w:rPr>
                      <w:sz w:val="22"/>
                      <w:szCs w:val="22"/>
                    </w:rPr>
                  </w:pPr>
                  <w:r>
                    <w:rPr>
                      <w:sz w:val="22"/>
                      <w:szCs w:val="22"/>
                    </w:rPr>
                    <w:t>2028</w:t>
                  </w:r>
                </w:p>
              </w:tc>
              <w:tc>
                <w:tcPr>
                  <w:tcW w:w="1276" w:type="dxa"/>
                  <w:shd w:val="clear" w:color="auto" w:fill="auto"/>
                  <w:noWrap/>
                  <w:vAlign w:val="center"/>
                </w:tcPr>
                <w:p w14:paraId="1F61CD5E" w14:textId="77777777" w:rsidR="00332850" w:rsidRPr="00F02466" w:rsidRDefault="00332850" w:rsidP="0052327F">
                  <w:pPr>
                    <w:jc w:val="center"/>
                    <w:rPr>
                      <w:sz w:val="22"/>
                      <w:szCs w:val="22"/>
                    </w:rPr>
                  </w:pPr>
                  <w:r>
                    <w:rPr>
                      <w:sz w:val="22"/>
                      <w:szCs w:val="22"/>
                    </w:rPr>
                    <w:t>4 382,72</w:t>
                  </w:r>
                </w:p>
              </w:tc>
              <w:tc>
                <w:tcPr>
                  <w:tcW w:w="1276" w:type="dxa"/>
                  <w:shd w:val="clear" w:color="auto" w:fill="auto"/>
                  <w:vAlign w:val="center"/>
                </w:tcPr>
                <w:p w14:paraId="06104B52" w14:textId="77777777" w:rsidR="00332850" w:rsidRPr="00F02466" w:rsidRDefault="00332850" w:rsidP="0052327F">
                  <w:pPr>
                    <w:jc w:val="center"/>
                    <w:rPr>
                      <w:sz w:val="22"/>
                      <w:szCs w:val="22"/>
                    </w:rPr>
                  </w:pPr>
                  <w:r>
                    <w:rPr>
                      <w:sz w:val="22"/>
                      <w:szCs w:val="22"/>
                    </w:rPr>
                    <w:t>4 593,09</w:t>
                  </w:r>
                </w:p>
              </w:tc>
              <w:tc>
                <w:tcPr>
                  <w:tcW w:w="566" w:type="dxa"/>
                  <w:shd w:val="clear" w:color="auto" w:fill="auto"/>
                  <w:noWrap/>
                  <w:vAlign w:val="center"/>
                  <w:hideMark/>
                </w:tcPr>
                <w:p w14:paraId="3A2636CC" w14:textId="77777777" w:rsidR="00332850" w:rsidRPr="00E205A9" w:rsidRDefault="00332850" w:rsidP="0052327F">
                  <w:pPr>
                    <w:widowControl/>
                    <w:jc w:val="center"/>
                    <w:rPr>
                      <w:sz w:val="22"/>
                      <w:szCs w:val="22"/>
                    </w:rPr>
                  </w:pPr>
                  <w:r w:rsidRPr="00E205A9">
                    <w:rPr>
                      <w:sz w:val="22"/>
                      <w:szCs w:val="22"/>
                    </w:rPr>
                    <w:t>-</w:t>
                  </w:r>
                </w:p>
              </w:tc>
              <w:tc>
                <w:tcPr>
                  <w:tcW w:w="708" w:type="dxa"/>
                  <w:vAlign w:val="center"/>
                </w:tcPr>
                <w:p w14:paraId="6710F7D0" w14:textId="77777777" w:rsidR="00332850" w:rsidRPr="00E205A9" w:rsidRDefault="00332850" w:rsidP="0052327F">
                  <w:pPr>
                    <w:widowControl/>
                    <w:jc w:val="center"/>
                    <w:rPr>
                      <w:sz w:val="22"/>
                      <w:szCs w:val="22"/>
                    </w:rPr>
                  </w:pPr>
                  <w:r w:rsidRPr="00E205A9">
                    <w:rPr>
                      <w:sz w:val="22"/>
                      <w:szCs w:val="22"/>
                    </w:rPr>
                    <w:t>-</w:t>
                  </w:r>
                </w:p>
              </w:tc>
              <w:tc>
                <w:tcPr>
                  <w:tcW w:w="569" w:type="dxa"/>
                  <w:vAlign w:val="center"/>
                </w:tcPr>
                <w:p w14:paraId="10FFE040" w14:textId="77777777" w:rsidR="00332850" w:rsidRPr="00E205A9" w:rsidRDefault="00332850" w:rsidP="0052327F">
                  <w:pPr>
                    <w:widowControl/>
                    <w:jc w:val="center"/>
                    <w:rPr>
                      <w:sz w:val="22"/>
                      <w:szCs w:val="22"/>
                    </w:rPr>
                  </w:pPr>
                  <w:r w:rsidRPr="00E205A9">
                    <w:rPr>
                      <w:sz w:val="22"/>
                      <w:szCs w:val="22"/>
                    </w:rPr>
                    <w:t>-</w:t>
                  </w:r>
                </w:p>
              </w:tc>
              <w:tc>
                <w:tcPr>
                  <w:tcW w:w="567" w:type="dxa"/>
                  <w:vAlign w:val="center"/>
                </w:tcPr>
                <w:p w14:paraId="434AAA20" w14:textId="77777777" w:rsidR="00332850" w:rsidRPr="00E205A9" w:rsidRDefault="00332850" w:rsidP="0052327F">
                  <w:pPr>
                    <w:widowControl/>
                    <w:jc w:val="center"/>
                    <w:rPr>
                      <w:sz w:val="22"/>
                      <w:szCs w:val="22"/>
                    </w:rPr>
                  </w:pPr>
                  <w:r w:rsidRPr="00E205A9">
                    <w:rPr>
                      <w:sz w:val="22"/>
                      <w:szCs w:val="22"/>
                    </w:rPr>
                    <w:t>-</w:t>
                  </w:r>
                </w:p>
              </w:tc>
              <w:tc>
                <w:tcPr>
                  <w:tcW w:w="708" w:type="dxa"/>
                  <w:shd w:val="clear" w:color="auto" w:fill="auto"/>
                  <w:noWrap/>
                  <w:vAlign w:val="center"/>
                  <w:hideMark/>
                </w:tcPr>
                <w:p w14:paraId="226D7447" w14:textId="77777777" w:rsidR="00332850" w:rsidRPr="00E205A9" w:rsidRDefault="00332850" w:rsidP="0052327F">
                  <w:pPr>
                    <w:widowControl/>
                    <w:jc w:val="center"/>
                    <w:rPr>
                      <w:sz w:val="22"/>
                      <w:szCs w:val="22"/>
                    </w:rPr>
                  </w:pPr>
                  <w:r w:rsidRPr="00E205A9">
                    <w:rPr>
                      <w:sz w:val="22"/>
                      <w:szCs w:val="22"/>
                    </w:rPr>
                    <w:t>-</w:t>
                  </w:r>
                </w:p>
              </w:tc>
            </w:tr>
          </w:tbl>
          <w:p w14:paraId="51516D4A" w14:textId="77777777" w:rsidR="00672726" w:rsidRDefault="00332850" w:rsidP="0052327F">
            <w:pPr>
              <w:widowControl/>
              <w:autoSpaceDE w:val="0"/>
              <w:autoSpaceDN w:val="0"/>
              <w:adjustRightInd w:val="0"/>
              <w:ind w:firstLine="540"/>
              <w:jc w:val="both"/>
            </w:pPr>
            <w:r w:rsidRPr="00C038A2">
              <w:rPr>
                <w:spacing w:val="2"/>
                <w:shd w:val="clear" w:color="auto" w:fill="FFFFFF"/>
              </w:rPr>
              <w:t xml:space="preserve">Примечание.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 п. 1 статьи 145 </w:t>
            </w:r>
            <w:hyperlink r:id="rId37" w:history="1">
              <w:r w:rsidRPr="00C038A2">
                <w:rPr>
                  <w:rStyle w:val="af5"/>
                  <w:rFonts w:eastAsia="Franklin Gothic Demi"/>
                  <w:color w:val="auto"/>
                  <w:spacing w:val="2"/>
                </w:rPr>
                <w:t>Налогового кодекса Российской Федерации</w:t>
              </w:r>
            </w:hyperlink>
            <w:r w:rsidRPr="00C038A2">
              <w:rPr>
                <w:spacing w:val="2"/>
                <w:shd w:val="clear" w:color="auto" w:fill="FFFFFF"/>
              </w:rPr>
              <w:t>.</w:t>
            </w:r>
            <w:r w:rsidRPr="00C038A2">
              <w:t xml:space="preserve">    </w:t>
            </w:r>
          </w:p>
          <w:p w14:paraId="0A33CB9A" w14:textId="3BDA8DD8" w:rsidR="00332850" w:rsidRPr="00C038A2" w:rsidRDefault="00332850" w:rsidP="0052327F">
            <w:pPr>
              <w:widowControl/>
              <w:autoSpaceDE w:val="0"/>
              <w:autoSpaceDN w:val="0"/>
              <w:adjustRightInd w:val="0"/>
              <w:ind w:firstLine="540"/>
              <w:jc w:val="both"/>
            </w:pPr>
            <w:r w:rsidRPr="00C038A2">
              <w:t xml:space="preserve">                </w:t>
            </w:r>
          </w:p>
          <w:p w14:paraId="44822C17" w14:textId="1501124C" w:rsidR="00C038A2" w:rsidRPr="00C038A2" w:rsidRDefault="00C038A2" w:rsidP="0052327F">
            <w:pPr>
              <w:pStyle w:val="a4"/>
              <w:numPr>
                <w:ilvl w:val="0"/>
                <w:numId w:val="7"/>
              </w:numPr>
              <w:tabs>
                <w:tab w:val="left" w:pos="1026"/>
              </w:tabs>
              <w:ind w:left="0" w:firstLine="743"/>
              <w:jc w:val="both"/>
              <w:rPr>
                <w:sz w:val="22"/>
                <w:szCs w:val="22"/>
              </w:rPr>
            </w:pPr>
            <w:r>
              <w:rPr>
                <w:sz w:val="22"/>
                <w:szCs w:val="22"/>
              </w:rPr>
              <w:t>П</w:t>
            </w:r>
            <w:r w:rsidRPr="00C038A2">
              <w:rPr>
                <w:sz w:val="22"/>
                <w:szCs w:val="22"/>
              </w:rPr>
              <w:t>остановление вступает в силу после дня его официального опубликования.</w:t>
            </w:r>
          </w:p>
          <w:p w14:paraId="51BB7241" w14:textId="77777777" w:rsidR="006300A8" w:rsidRDefault="006300A8" w:rsidP="0052327F">
            <w:pPr>
              <w:widowControl/>
              <w:ind w:firstLine="743"/>
              <w:jc w:val="both"/>
              <w:rPr>
                <w:snapToGrid w:val="0"/>
                <w:sz w:val="22"/>
                <w:szCs w:val="22"/>
              </w:rPr>
            </w:pPr>
          </w:p>
          <w:p w14:paraId="25222A2B" w14:textId="77777777" w:rsidR="00370098" w:rsidRPr="009B32D0" w:rsidRDefault="00370098"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370098" w:rsidRPr="009B32D0" w14:paraId="7C25100C" w14:textId="77777777" w:rsidTr="00370098">
              <w:tc>
                <w:tcPr>
                  <w:tcW w:w="959" w:type="dxa"/>
                </w:tcPr>
                <w:p w14:paraId="2AB8763C" w14:textId="77777777" w:rsidR="00370098" w:rsidRPr="009B32D0" w:rsidRDefault="00370098" w:rsidP="0052327F">
                  <w:pPr>
                    <w:tabs>
                      <w:tab w:val="left" w:pos="4020"/>
                    </w:tabs>
                    <w:jc w:val="center"/>
                    <w:rPr>
                      <w:sz w:val="22"/>
                      <w:szCs w:val="22"/>
                    </w:rPr>
                  </w:pPr>
                  <w:r w:rsidRPr="009B32D0">
                    <w:rPr>
                      <w:sz w:val="22"/>
                      <w:szCs w:val="22"/>
                    </w:rPr>
                    <w:t>№ п/п</w:t>
                  </w:r>
                </w:p>
              </w:tc>
              <w:tc>
                <w:tcPr>
                  <w:tcW w:w="2391" w:type="dxa"/>
                </w:tcPr>
                <w:p w14:paraId="019CA1A2" w14:textId="77777777" w:rsidR="00370098" w:rsidRPr="009B32D0" w:rsidRDefault="00370098" w:rsidP="0052327F">
                  <w:pPr>
                    <w:tabs>
                      <w:tab w:val="left" w:pos="4020"/>
                    </w:tabs>
                    <w:rPr>
                      <w:sz w:val="22"/>
                      <w:szCs w:val="22"/>
                    </w:rPr>
                  </w:pPr>
                  <w:r w:rsidRPr="009B32D0">
                    <w:rPr>
                      <w:sz w:val="22"/>
                      <w:szCs w:val="22"/>
                    </w:rPr>
                    <w:t>Члены правления</w:t>
                  </w:r>
                </w:p>
              </w:tc>
              <w:tc>
                <w:tcPr>
                  <w:tcW w:w="3493" w:type="dxa"/>
                </w:tcPr>
                <w:p w14:paraId="70F1826A" w14:textId="77777777" w:rsidR="00370098" w:rsidRPr="009B32D0" w:rsidRDefault="00370098" w:rsidP="0052327F">
                  <w:pPr>
                    <w:tabs>
                      <w:tab w:val="left" w:pos="4020"/>
                    </w:tabs>
                    <w:jc w:val="center"/>
                    <w:rPr>
                      <w:sz w:val="22"/>
                      <w:szCs w:val="22"/>
                    </w:rPr>
                  </w:pPr>
                  <w:r w:rsidRPr="009B32D0">
                    <w:rPr>
                      <w:sz w:val="22"/>
                      <w:szCs w:val="22"/>
                    </w:rPr>
                    <w:t>Результаты голосования</w:t>
                  </w:r>
                </w:p>
              </w:tc>
            </w:tr>
            <w:tr w:rsidR="00370098" w:rsidRPr="009B32D0" w14:paraId="74EE750A" w14:textId="77777777" w:rsidTr="00370098">
              <w:tc>
                <w:tcPr>
                  <w:tcW w:w="959" w:type="dxa"/>
                </w:tcPr>
                <w:p w14:paraId="34E5852F" w14:textId="77777777" w:rsidR="00370098" w:rsidRPr="009B32D0" w:rsidRDefault="00370098" w:rsidP="0052327F">
                  <w:pPr>
                    <w:tabs>
                      <w:tab w:val="left" w:pos="4020"/>
                    </w:tabs>
                    <w:jc w:val="center"/>
                    <w:rPr>
                      <w:sz w:val="22"/>
                      <w:szCs w:val="22"/>
                    </w:rPr>
                  </w:pPr>
                  <w:r w:rsidRPr="009B32D0">
                    <w:rPr>
                      <w:sz w:val="22"/>
                      <w:szCs w:val="22"/>
                    </w:rPr>
                    <w:t>1.</w:t>
                  </w:r>
                </w:p>
              </w:tc>
              <w:tc>
                <w:tcPr>
                  <w:tcW w:w="2391" w:type="dxa"/>
                </w:tcPr>
                <w:p w14:paraId="64333A68" w14:textId="77777777" w:rsidR="00370098" w:rsidRPr="009B32D0" w:rsidRDefault="00370098" w:rsidP="0052327F">
                  <w:pPr>
                    <w:tabs>
                      <w:tab w:val="left" w:pos="4020"/>
                    </w:tabs>
                    <w:rPr>
                      <w:sz w:val="22"/>
                      <w:szCs w:val="22"/>
                    </w:rPr>
                  </w:pPr>
                  <w:r w:rsidRPr="009B32D0">
                    <w:rPr>
                      <w:sz w:val="22"/>
                      <w:szCs w:val="22"/>
                    </w:rPr>
                    <w:t>Морева Е.Н.</w:t>
                  </w:r>
                </w:p>
              </w:tc>
              <w:tc>
                <w:tcPr>
                  <w:tcW w:w="3493" w:type="dxa"/>
                </w:tcPr>
                <w:p w14:paraId="1C549BEC" w14:textId="77777777" w:rsidR="00370098" w:rsidRPr="009B32D0" w:rsidRDefault="00370098" w:rsidP="0052327F">
                  <w:pPr>
                    <w:jc w:val="center"/>
                    <w:rPr>
                      <w:sz w:val="22"/>
                      <w:szCs w:val="22"/>
                    </w:rPr>
                  </w:pPr>
                  <w:r w:rsidRPr="009B32D0">
                    <w:rPr>
                      <w:sz w:val="22"/>
                      <w:szCs w:val="22"/>
                    </w:rPr>
                    <w:t>за</w:t>
                  </w:r>
                </w:p>
              </w:tc>
            </w:tr>
            <w:tr w:rsidR="00370098" w:rsidRPr="009B32D0" w14:paraId="6413553C" w14:textId="77777777" w:rsidTr="00370098">
              <w:tc>
                <w:tcPr>
                  <w:tcW w:w="959" w:type="dxa"/>
                </w:tcPr>
                <w:p w14:paraId="7B0CE555" w14:textId="77777777" w:rsidR="00370098" w:rsidRPr="009B32D0" w:rsidRDefault="00370098" w:rsidP="0052327F">
                  <w:pPr>
                    <w:tabs>
                      <w:tab w:val="left" w:pos="4020"/>
                    </w:tabs>
                    <w:jc w:val="center"/>
                    <w:rPr>
                      <w:sz w:val="22"/>
                      <w:szCs w:val="22"/>
                    </w:rPr>
                  </w:pPr>
                  <w:r w:rsidRPr="009B32D0">
                    <w:rPr>
                      <w:sz w:val="22"/>
                      <w:szCs w:val="22"/>
                    </w:rPr>
                    <w:t>2.</w:t>
                  </w:r>
                </w:p>
              </w:tc>
              <w:tc>
                <w:tcPr>
                  <w:tcW w:w="2391" w:type="dxa"/>
                </w:tcPr>
                <w:p w14:paraId="38C6F2E1" w14:textId="77777777" w:rsidR="00370098" w:rsidRPr="009B32D0" w:rsidRDefault="00370098" w:rsidP="0052327F">
                  <w:pPr>
                    <w:tabs>
                      <w:tab w:val="left" w:pos="4020"/>
                    </w:tabs>
                    <w:rPr>
                      <w:sz w:val="22"/>
                      <w:szCs w:val="22"/>
                    </w:rPr>
                  </w:pPr>
                  <w:r w:rsidRPr="009B32D0">
                    <w:rPr>
                      <w:sz w:val="22"/>
                      <w:szCs w:val="22"/>
                    </w:rPr>
                    <w:t>Бугаева С.Е.</w:t>
                  </w:r>
                </w:p>
              </w:tc>
              <w:tc>
                <w:tcPr>
                  <w:tcW w:w="3493" w:type="dxa"/>
                </w:tcPr>
                <w:p w14:paraId="43606519" w14:textId="77777777" w:rsidR="00370098" w:rsidRPr="009B32D0" w:rsidRDefault="00370098" w:rsidP="0052327F">
                  <w:pPr>
                    <w:jc w:val="center"/>
                    <w:rPr>
                      <w:sz w:val="22"/>
                      <w:szCs w:val="22"/>
                    </w:rPr>
                  </w:pPr>
                  <w:r w:rsidRPr="009B32D0">
                    <w:rPr>
                      <w:sz w:val="22"/>
                      <w:szCs w:val="22"/>
                    </w:rPr>
                    <w:t>за</w:t>
                  </w:r>
                </w:p>
              </w:tc>
            </w:tr>
            <w:tr w:rsidR="00370098" w:rsidRPr="009B32D0" w14:paraId="5330A52A" w14:textId="77777777" w:rsidTr="00370098">
              <w:tc>
                <w:tcPr>
                  <w:tcW w:w="959" w:type="dxa"/>
                </w:tcPr>
                <w:p w14:paraId="54B9C0E1" w14:textId="77777777" w:rsidR="00370098" w:rsidRPr="009B32D0" w:rsidRDefault="00370098" w:rsidP="0052327F">
                  <w:pPr>
                    <w:tabs>
                      <w:tab w:val="left" w:pos="4020"/>
                    </w:tabs>
                    <w:jc w:val="center"/>
                    <w:rPr>
                      <w:sz w:val="22"/>
                      <w:szCs w:val="22"/>
                    </w:rPr>
                  </w:pPr>
                  <w:r w:rsidRPr="009B32D0">
                    <w:rPr>
                      <w:sz w:val="22"/>
                      <w:szCs w:val="22"/>
                    </w:rPr>
                    <w:t>3.</w:t>
                  </w:r>
                </w:p>
              </w:tc>
              <w:tc>
                <w:tcPr>
                  <w:tcW w:w="2391" w:type="dxa"/>
                </w:tcPr>
                <w:p w14:paraId="752948A8" w14:textId="77777777" w:rsidR="00370098" w:rsidRPr="009B32D0" w:rsidRDefault="00370098" w:rsidP="0052327F">
                  <w:pPr>
                    <w:tabs>
                      <w:tab w:val="left" w:pos="4020"/>
                    </w:tabs>
                    <w:rPr>
                      <w:sz w:val="22"/>
                      <w:szCs w:val="22"/>
                    </w:rPr>
                  </w:pPr>
                  <w:r w:rsidRPr="009B32D0">
                    <w:rPr>
                      <w:sz w:val="22"/>
                      <w:szCs w:val="22"/>
                    </w:rPr>
                    <w:t>Гущина Н.Б.</w:t>
                  </w:r>
                </w:p>
              </w:tc>
              <w:tc>
                <w:tcPr>
                  <w:tcW w:w="3493" w:type="dxa"/>
                </w:tcPr>
                <w:p w14:paraId="4BD55BD4" w14:textId="77777777" w:rsidR="00370098" w:rsidRPr="009B32D0" w:rsidRDefault="00370098" w:rsidP="0052327F">
                  <w:pPr>
                    <w:jc w:val="center"/>
                    <w:rPr>
                      <w:sz w:val="22"/>
                      <w:szCs w:val="22"/>
                    </w:rPr>
                  </w:pPr>
                  <w:r w:rsidRPr="009B32D0">
                    <w:rPr>
                      <w:sz w:val="22"/>
                      <w:szCs w:val="22"/>
                    </w:rPr>
                    <w:t>за</w:t>
                  </w:r>
                </w:p>
              </w:tc>
            </w:tr>
            <w:tr w:rsidR="00370098" w:rsidRPr="009B32D0" w14:paraId="5103C4B0" w14:textId="77777777" w:rsidTr="00370098">
              <w:tc>
                <w:tcPr>
                  <w:tcW w:w="959" w:type="dxa"/>
                </w:tcPr>
                <w:p w14:paraId="0C3D0B3C" w14:textId="77777777" w:rsidR="00370098" w:rsidRPr="009B32D0" w:rsidRDefault="00370098" w:rsidP="0052327F">
                  <w:pPr>
                    <w:tabs>
                      <w:tab w:val="left" w:pos="4020"/>
                    </w:tabs>
                    <w:jc w:val="center"/>
                    <w:rPr>
                      <w:sz w:val="22"/>
                      <w:szCs w:val="22"/>
                    </w:rPr>
                  </w:pPr>
                  <w:r w:rsidRPr="009B32D0">
                    <w:rPr>
                      <w:sz w:val="22"/>
                      <w:szCs w:val="22"/>
                    </w:rPr>
                    <w:t>4.</w:t>
                  </w:r>
                </w:p>
              </w:tc>
              <w:tc>
                <w:tcPr>
                  <w:tcW w:w="2391" w:type="dxa"/>
                </w:tcPr>
                <w:p w14:paraId="1CE4C182" w14:textId="77777777" w:rsidR="00370098" w:rsidRPr="009B32D0" w:rsidRDefault="00370098" w:rsidP="0052327F">
                  <w:pPr>
                    <w:tabs>
                      <w:tab w:val="left" w:pos="4020"/>
                    </w:tabs>
                    <w:rPr>
                      <w:sz w:val="22"/>
                      <w:szCs w:val="22"/>
                    </w:rPr>
                  </w:pPr>
                  <w:r w:rsidRPr="009B32D0">
                    <w:rPr>
                      <w:sz w:val="22"/>
                      <w:szCs w:val="22"/>
                    </w:rPr>
                    <w:t>Турбачкина Е.В.</w:t>
                  </w:r>
                </w:p>
              </w:tc>
              <w:tc>
                <w:tcPr>
                  <w:tcW w:w="3493" w:type="dxa"/>
                </w:tcPr>
                <w:p w14:paraId="0EE0615C"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3E63C29B" w14:textId="77777777" w:rsidTr="00370098">
              <w:tc>
                <w:tcPr>
                  <w:tcW w:w="959" w:type="dxa"/>
                </w:tcPr>
                <w:p w14:paraId="189D6B9B" w14:textId="77777777" w:rsidR="00370098" w:rsidRPr="009B32D0" w:rsidRDefault="00370098" w:rsidP="0052327F">
                  <w:pPr>
                    <w:tabs>
                      <w:tab w:val="left" w:pos="4020"/>
                    </w:tabs>
                    <w:jc w:val="center"/>
                    <w:rPr>
                      <w:sz w:val="22"/>
                      <w:szCs w:val="22"/>
                    </w:rPr>
                  </w:pPr>
                  <w:r w:rsidRPr="009B32D0">
                    <w:rPr>
                      <w:sz w:val="22"/>
                      <w:szCs w:val="22"/>
                    </w:rPr>
                    <w:t>5.</w:t>
                  </w:r>
                </w:p>
              </w:tc>
              <w:tc>
                <w:tcPr>
                  <w:tcW w:w="2391" w:type="dxa"/>
                </w:tcPr>
                <w:p w14:paraId="6A35E0B7" w14:textId="77777777" w:rsidR="00370098" w:rsidRPr="009B32D0" w:rsidRDefault="00370098" w:rsidP="0052327F">
                  <w:pPr>
                    <w:tabs>
                      <w:tab w:val="left" w:pos="4020"/>
                    </w:tabs>
                    <w:rPr>
                      <w:sz w:val="22"/>
                      <w:szCs w:val="22"/>
                    </w:rPr>
                  </w:pPr>
                  <w:r w:rsidRPr="009B32D0">
                    <w:rPr>
                      <w:sz w:val="22"/>
                      <w:szCs w:val="22"/>
                    </w:rPr>
                    <w:t>Полозов И.Г.</w:t>
                  </w:r>
                </w:p>
              </w:tc>
              <w:tc>
                <w:tcPr>
                  <w:tcW w:w="3493" w:type="dxa"/>
                </w:tcPr>
                <w:p w14:paraId="2FFAAA4B"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357400F6" w14:textId="77777777" w:rsidTr="00370098">
              <w:tc>
                <w:tcPr>
                  <w:tcW w:w="959" w:type="dxa"/>
                </w:tcPr>
                <w:p w14:paraId="142D9977" w14:textId="77777777" w:rsidR="00370098" w:rsidRPr="009B32D0" w:rsidRDefault="00370098" w:rsidP="0052327F">
                  <w:pPr>
                    <w:tabs>
                      <w:tab w:val="left" w:pos="4020"/>
                    </w:tabs>
                    <w:jc w:val="center"/>
                    <w:rPr>
                      <w:sz w:val="22"/>
                      <w:szCs w:val="22"/>
                    </w:rPr>
                  </w:pPr>
                  <w:r w:rsidRPr="009B32D0">
                    <w:rPr>
                      <w:sz w:val="22"/>
                      <w:szCs w:val="22"/>
                    </w:rPr>
                    <w:t>6.</w:t>
                  </w:r>
                </w:p>
              </w:tc>
              <w:tc>
                <w:tcPr>
                  <w:tcW w:w="2391" w:type="dxa"/>
                </w:tcPr>
                <w:p w14:paraId="346525F3" w14:textId="77777777" w:rsidR="00370098" w:rsidRPr="009B32D0" w:rsidRDefault="00370098" w:rsidP="0052327F">
                  <w:pPr>
                    <w:tabs>
                      <w:tab w:val="left" w:pos="4020"/>
                    </w:tabs>
                    <w:rPr>
                      <w:sz w:val="22"/>
                      <w:szCs w:val="22"/>
                    </w:rPr>
                  </w:pPr>
                  <w:r w:rsidRPr="009B32D0">
                    <w:rPr>
                      <w:sz w:val="22"/>
                      <w:szCs w:val="22"/>
                    </w:rPr>
                    <w:t>Коннова Е.А.</w:t>
                  </w:r>
                </w:p>
              </w:tc>
              <w:tc>
                <w:tcPr>
                  <w:tcW w:w="3493" w:type="dxa"/>
                </w:tcPr>
                <w:p w14:paraId="276DAC34"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7FC98FE8" w14:textId="77777777" w:rsidTr="00370098">
              <w:tc>
                <w:tcPr>
                  <w:tcW w:w="959" w:type="dxa"/>
                </w:tcPr>
                <w:p w14:paraId="3E55AE71" w14:textId="77777777" w:rsidR="00370098" w:rsidRPr="009B32D0" w:rsidRDefault="00370098" w:rsidP="0052327F">
                  <w:pPr>
                    <w:tabs>
                      <w:tab w:val="left" w:pos="4020"/>
                    </w:tabs>
                    <w:jc w:val="center"/>
                    <w:rPr>
                      <w:sz w:val="22"/>
                      <w:szCs w:val="22"/>
                    </w:rPr>
                  </w:pPr>
                  <w:r w:rsidRPr="009B32D0">
                    <w:rPr>
                      <w:sz w:val="22"/>
                      <w:szCs w:val="22"/>
                    </w:rPr>
                    <w:t>7.</w:t>
                  </w:r>
                </w:p>
              </w:tc>
              <w:tc>
                <w:tcPr>
                  <w:tcW w:w="2391" w:type="dxa"/>
                </w:tcPr>
                <w:p w14:paraId="7811ED0E" w14:textId="77777777" w:rsidR="00370098" w:rsidRPr="009B32D0" w:rsidRDefault="00370098" w:rsidP="0052327F">
                  <w:pPr>
                    <w:tabs>
                      <w:tab w:val="left" w:pos="4020"/>
                    </w:tabs>
                    <w:rPr>
                      <w:sz w:val="22"/>
                      <w:szCs w:val="22"/>
                    </w:rPr>
                  </w:pPr>
                  <w:r w:rsidRPr="009B32D0">
                    <w:rPr>
                      <w:sz w:val="22"/>
                      <w:szCs w:val="22"/>
                    </w:rPr>
                    <w:t>Агапова О.П.</w:t>
                  </w:r>
                </w:p>
              </w:tc>
              <w:tc>
                <w:tcPr>
                  <w:tcW w:w="3493" w:type="dxa"/>
                </w:tcPr>
                <w:p w14:paraId="62C02147" w14:textId="77777777" w:rsidR="00370098" w:rsidRPr="009B32D0" w:rsidRDefault="00370098" w:rsidP="0052327F">
                  <w:pPr>
                    <w:tabs>
                      <w:tab w:val="left" w:pos="4020"/>
                    </w:tabs>
                    <w:jc w:val="center"/>
                    <w:rPr>
                      <w:sz w:val="22"/>
                      <w:szCs w:val="22"/>
                    </w:rPr>
                  </w:pPr>
                  <w:r w:rsidRPr="009B32D0">
                    <w:rPr>
                      <w:sz w:val="22"/>
                      <w:szCs w:val="22"/>
                    </w:rPr>
                    <w:t>за</w:t>
                  </w:r>
                </w:p>
              </w:tc>
            </w:tr>
          </w:tbl>
          <w:p w14:paraId="72A2C5CB" w14:textId="77777777" w:rsidR="00370098" w:rsidRDefault="00370098"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2C5CBA07" w14:textId="77777777" w:rsidR="00DB5393" w:rsidRDefault="00DB5393" w:rsidP="0052327F">
            <w:pPr>
              <w:ind w:firstLine="743"/>
              <w:jc w:val="both"/>
              <w:rPr>
                <w:b/>
                <w:sz w:val="22"/>
                <w:szCs w:val="22"/>
              </w:rPr>
            </w:pPr>
          </w:p>
          <w:p w14:paraId="189CEE99" w14:textId="068598F1" w:rsidR="00DB5393" w:rsidRPr="00DB5393" w:rsidRDefault="00DB5393" w:rsidP="0052327F">
            <w:pPr>
              <w:ind w:firstLine="743"/>
              <w:jc w:val="both"/>
              <w:rPr>
                <w:b/>
                <w:sz w:val="22"/>
                <w:szCs w:val="22"/>
              </w:rPr>
            </w:pPr>
          </w:p>
        </w:tc>
      </w:tr>
      <w:tr w:rsidR="00DB5393" w:rsidRPr="00DD61C8" w14:paraId="03365439" w14:textId="77777777" w:rsidTr="00DB5393">
        <w:trPr>
          <w:trHeight w:val="401"/>
        </w:trPr>
        <w:tc>
          <w:tcPr>
            <w:tcW w:w="10206" w:type="dxa"/>
          </w:tcPr>
          <w:p w14:paraId="698AE904" w14:textId="77777777" w:rsidR="00DB5393" w:rsidRDefault="00DB5393" w:rsidP="0052327F">
            <w:pPr>
              <w:ind w:firstLine="743"/>
              <w:jc w:val="both"/>
              <w:rPr>
                <w:b/>
                <w:sz w:val="22"/>
                <w:szCs w:val="22"/>
              </w:rPr>
            </w:pPr>
            <w:r w:rsidRPr="00DB5393">
              <w:rPr>
                <w:b/>
                <w:sz w:val="22"/>
                <w:szCs w:val="22"/>
              </w:rPr>
              <w:lastRenderedPageBreak/>
              <w:t>16. СЛУШАЛИ: О корректировке долгосрочных тарифов на тепловую энергию для потребителей ООО «Санаторий им. Станко» (Кинешемский район) на 2025-2027 годы</w:t>
            </w:r>
            <w:r>
              <w:rPr>
                <w:b/>
                <w:sz w:val="22"/>
                <w:szCs w:val="22"/>
              </w:rPr>
              <w:t xml:space="preserve"> (Игнатьева Е.В.).</w:t>
            </w:r>
          </w:p>
          <w:p w14:paraId="28DBA0E3" w14:textId="05C1986A" w:rsidR="00A910EC" w:rsidRPr="00022D9C" w:rsidRDefault="00370098" w:rsidP="0052327F">
            <w:pPr>
              <w:tabs>
                <w:tab w:val="left" w:pos="4020"/>
              </w:tabs>
              <w:ind w:firstLine="709"/>
              <w:jc w:val="both"/>
              <w:rPr>
                <w:sz w:val="22"/>
                <w:szCs w:val="22"/>
              </w:rPr>
            </w:pPr>
            <w:r w:rsidRPr="004D07EC">
              <w:rPr>
                <w:sz w:val="22"/>
                <w:szCs w:val="22"/>
              </w:rPr>
              <w:t>В связи с обращением ООО «Санаторий имени Станко»</w:t>
            </w:r>
            <w:r w:rsidRPr="004D07EC">
              <w:rPr>
                <w:bCs/>
                <w:sz w:val="22"/>
                <w:szCs w:val="22"/>
              </w:rPr>
              <w:t xml:space="preserve"> (</w:t>
            </w:r>
            <w:r w:rsidRPr="004D07EC">
              <w:rPr>
                <w:sz w:val="22"/>
                <w:szCs w:val="22"/>
              </w:rPr>
              <w:t xml:space="preserve">Кинешемский район) приказом Департамента энергетики и тарифов Ивановской области от </w:t>
            </w:r>
            <w:r>
              <w:rPr>
                <w:sz w:val="22"/>
                <w:szCs w:val="22"/>
              </w:rPr>
              <w:t>13</w:t>
            </w:r>
            <w:r w:rsidRPr="004D07EC">
              <w:rPr>
                <w:sz w:val="22"/>
                <w:szCs w:val="22"/>
              </w:rPr>
              <w:t>.05.202</w:t>
            </w:r>
            <w:r>
              <w:rPr>
                <w:sz w:val="22"/>
                <w:szCs w:val="22"/>
              </w:rPr>
              <w:t>4</w:t>
            </w:r>
            <w:r w:rsidRPr="004D07EC">
              <w:rPr>
                <w:sz w:val="22"/>
                <w:szCs w:val="22"/>
              </w:rPr>
              <w:t xml:space="preserve"> № 2</w:t>
            </w:r>
            <w:r>
              <w:rPr>
                <w:sz w:val="22"/>
                <w:szCs w:val="22"/>
              </w:rPr>
              <w:t>4</w:t>
            </w:r>
            <w:r w:rsidRPr="004D07EC">
              <w:rPr>
                <w:sz w:val="22"/>
                <w:szCs w:val="22"/>
              </w:rPr>
              <w:t xml:space="preserve">-у открыто дело </w:t>
            </w:r>
            <w:r w:rsidR="00A910EC" w:rsidRPr="004D07EC">
              <w:rPr>
                <w:sz w:val="22"/>
                <w:szCs w:val="22"/>
              </w:rPr>
              <w:t>о корректировке</w:t>
            </w:r>
            <w:r w:rsidRPr="004D07EC">
              <w:rPr>
                <w:sz w:val="22"/>
                <w:szCs w:val="22"/>
              </w:rPr>
              <w:t xml:space="preserve"> долгосрочных тарифов на тепловую </w:t>
            </w:r>
            <w:r w:rsidRPr="00022D9C">
              <w:rPr>
                <w:sz w:val="22"/>
                <w:szCs w:val="22"/>
              </w:rPr>
              <w:t>энергию</w:t>
            </w:r>
            <w:r w:rsidRPr="00022D9C">
              <w:rPr>
                <w:bCs/>
                <w:sz w:val="22"/>
                <w:szCs w:val="22"/>
              </w:rPr>
              <w:t xml:space="preserve"> для потребителей</w:t>
            </w:r>
            <w:r w:rsidRPr="00022D9C">
              <w:rPr>
                <w:sz w:val="22"/>
                <w:szCs w:val="22"/>
              </w:rPr>
              <w:t xml:space="preserve"> ООО «Санаторий имени Станко»</w:t>
            </w:r>
            <w:r w:rsidRPr="00022D9C">
              <w:rPr>
                <w:bCs/>
                <w:sz w:val="22"/>
                <w:szCs w:val="22"/>
              </w:rPr>
              <w:t xml:space="preserve"> (</w:t>
            </w:r>
            <w:r w:rsidRPr="00022D9C">
              <w:rPr>
                <w:sz w:val="22"/>
                <w:szCs w:val="22"/>
              </w:rPr>
              <w:t xml:space="preserve">Кинешемский район) </w:t>
            </w:r>
            <w:r w:rsidRPr="00022D9C">
              <w:rPr>
                <w:bCs/>
                <w:sz w:val="22"/>
                <w:szCs w:val="22"/>
              </w:rPr>
              <w:t>на 2025-2027 годы</w:t>
            </w:r>
            <w:r w:rsidRPr="00022D9C">
              <w:rPr>
                <w:sz w:val="22"/>
                <w:szCs w:val="22"/>
              </w:rPr>
              <w:t xml:space="preserve">.  </w:t>
            </w:r>
            <w:r w:rsidR="00A910EC" w:rsidRPr="00022D9C">
              <w:rPr>
                <w:sz w:val="22"/>
                <w:szCs w:val="22"/>
              </w:rPr>
              <w:t xml:space="preserve">Метод регулирования тарифов - метод индексации установленных тарифов определен в первый год долгосрочного периода на 2023-2027 годы </w:t>
            </w:r>
            <w:r w:rsidR="00022D9C" w:rsidRPr="00022D9C">
              <w:rPr>
                <w:sz w:val="22"/>
                <w:szCs w:val="22"/>
              </w:rPr>
              <w:t>.</w:t>
            </w:r>
          </w:p>
          <w:p w14:paraId="76A7786A" w14:textId="77777777" w:rsidR="00370098" w:rsidRPr="004D07EC" w:rsidRDefault="00370098" w:rsidP="0052327F">
            <w:pPr>
              <w:tabs>
                <w:tab w:val="left" w:pos="0"/>
              </w:tabs>
              <w:ind w:firstLine="709"/>
              <w:jc w:val="both"/>
              <w:rPr>
                <w:bCs/>
                <w:sz w:val="22"/>
                <w:szCs w:val="22"/>
              </w:rPr>
            </w:pPr>
            <w:r w:rsidRPr="004D07EC">
              <w:rPr>
                <w:sz w:val="22"/>
                <w:szCs w:val="22"/>
              </w:rPr>
              <w:t>ООО «Санаторий имени Станко»</w:t>
            </w:r>
            <w:r w:rsidRPr="004D07EC">
              <w:rPr>
                <w:bCs/>
                <w:sz w:val="22"/>
                <w:szCs w:val="22"/>
              </w:rPr>
              <w:t xml:space="preserve"> (</w:t>
            </w:r>
            <w:r w:rsidRPr="004D07EC">
              <w:rPr>
                <w:sz w:val="22"/>
                <w:szCs w:val="22"/>
              </w:rPr>
              <w:t xml:space="preserve">Кинешемский район) </w:t>
            </w:r>
            <w:r w:rsidRPr="004D07EC">
              <w:rPr>
                <w:bCs/>
                <w:sz w:val="22"/>
                <w:szCs w:val="22"/>
              </w:rPr>
              <w:t>осуществляет регулируемые виды деятельности с использованием имущества, которым владеет на основании договора аренды.</w:t>
            </w:r>
          </w:p>
          <w:p w14:paraId="11C367C2" w14:textId="0371F7ED" w:rsidR="00370098" w:rsidRPr="004D07EC" w:rsidRDefault="00370098" w:rsidP="0052327F">
            <w:pPr>
              <w:pStyle w:val="24"/>
              <w:widowControl/>
              <w:tabs>
                <w:tab w:val="left" w:pos="993"/>
                <w:tab w:val="left" w:pos="1276"/>
                <w:tab w:val="left" w:pos="1560"/>
              </w:tabs>
              <w:ind w:firstLine="709"/>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E0428">
              <w:rPr>
                <w:sz w:val="22"/>
                <w:szCs w:val="22"/>
              </w:rPr>
              <w:t>Прогнозом социально-экономического развития Российской Федерации на 202</w:t>
            </w:r>
            <w:r>
              <w:rPr>
                <w:sz w:val="22"/>
                <w:szCs w:val="22"/>
              </w:rPr>
              <w:t>5</w:t>
            </w:r>
            <w:r w:rsidRPr="000E0428">
              <w:rPr>
                <w:sz w:val="22"/>
                <w:szCs w:val="22"/>
              </w:rPr>
              <w:t xml:space="preserve"> год и плановый период 202</w:t>
            </w:r>
            <w:r>
              <w:rPr>
                <w:sz w:val="22"/>
                <w:szCs w:val="22"/>
              </w:rPr>
              <w:t>6</w:t>
            </w:r>
            <w:r w:rsidRPr="000E0428">
              <w:rPr>
                <w:sz w:val="22"/>
                <w:szCs w:val="22"/>
              </w:rPr>
              <w:t xml:space="preserve"> и 202</w:t>
            </w:r>
            <w:r>
              <w:rPr>
                <w:sz w:val="22"/>
                <w:szCs w:val="22"/>
              </w:rPr>
              <w:t>7</w:t>
            </w:r>
            <w:r w:rsidRPr="000E0428">
              <w:rPr>
                <w:sz w:val="22"/>
                <w:szCs w:val="22"/>
              </w:rPr>
              <w:t xml:space="preserve"> годы, одобренным на заседании Правительства Российской Федерации 2</w:t>
            </w:r>
            <w:r>
              <w:rPr>
                <w:sz w:val="22"/>
                <w:szCs w:val="22"/>
              </w:rPr>
              <w:t>4</w:t>
            </w:r>
            <w:r w:rsidRPr="000E0428">
              <w:rPr>
                <w:sz w:val="22"/>
                <w:szCs w:val="22"/>
              </w:rPr>
              <w:t xml:space="preserve"> сентября 202</w:t>
            </w:r>
            <w:r>
              <w:rPr>
                <w:sz w:val="22"/>
                <w:szCs w:val="22"/>
              </w:rPr>
              <w:t>4</w:t>
            </w:r>
            <w:r w:rsidRPr="000E0428">
              <w:rPr>
                <w:sz w:val="22"/>
                <w:szCs w:val="22"/>
              </w:rPr>
              <w:t xml:space="preserve"> г. (протокол № 28, часть II)</w:t>
            </w:r>
            <w:r w:rsidRPr="004D07EC">
              <w:rPr>
                <w:sz w:val="22"/>
                <w:szCs w:val="22"/>
              </w:rPr>
              <w:t>.</w:t>
            </w:r>
          </w:p>
          <w:p w14:paraId="10702A83" w14:textId="77777777" w:rsidR="00370098" w:rsidRPr="004D07EC" w:rsidRDefault="00370098" w:rsidP="0052327F">
            <w:pPr>
              <w:autoSpaceDE w:val="0"/>
              <w:autoSpaceDN w:val="0"/>
              <w:adjustRightInd w:val="0"/>
              <w:ind w:firstLine="709"/>
              <w:jc w:val="both"/>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3A1B9D6F" w14:textId="5FF8C940" w:rsidR="00370098" w:rsidRPr="004D07EC" w:rsidRDefault="00370098" w:rsidP="0052327F">
            <w:pPr>
              <w:widowControl/>
              <w:autoSpaceDE w:val="0"/>
              <w:autoSpaceDN w:val="0"/>
              <w:adjustRightInd w:val="0"/>
              <w:ind w:firstLine="709"/>
              <w:jc w:val="both"/>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Pr>
                <w:sz w:val="22"/>
                <w:szCs w:val="22"/>
              </w:rPr>
              <w:t>и</w:t>
            </w:r>
            <w:r w:rsidRPr="004D07EC">
              <w:rPr>
                <w:sz w:val="22"/>
                <w:szCs w:val="22"/>
              </w:rPr>
              <w:t xml:space="preserve"> </w:t>
            </w:r>
            <w:r>
              <w:rPr>
                <w:sz w:val="22"/>
                <w:szCs w:val="22"/>
              </w:rPr>
              <w:t>16</w:t>
            </w:r>
            <w:r w:rsidRPr="004D07EC">
              <w:rPr>
                <w:sz w:val="22"/>
                <w:szCs w:val="22"/>
              </w:rPr>
              <w:t>/1.</w:t>
            </w:r>
          </w:p>
          <w:p w14:paraId="50738DDB" w14:textId="3E17D8E5" w:rsidR="00370098" w:rsidRPr="004D07EC" w:rsidRDefault="00370098" w:rsidP="0052327F">
            <w:pPr>
              <w:tabs>
                <w:tab w:val="left" w:pos="851"/>
              </w:tabs>
              <w:ind w:firstLine="709"/>
              <w:jc w:val="both"/>
              <w:rPr>
                <w:bCs/>
                <w:sz w:val="22"/>
                <w:szCs w:val="22"/>
              </w:rPr>
            </w:pPr>
            <w:r w:rsidRPr="004D07EC">
              <w:rPr>
                <w:bCs/>
                <w:sz w:val="22"/>
                <w:szCs w:val="22"/>
              </w:rPr>
              <w:t>Уровни тарифов согласованы предприятием письмом от 1</w:t>
            </w:r>
            <w:r>
              <w:rPr>
                <w:bCs/>
                <w:sz w:val="22"/>
                <w:szCs w:val="22"/>
              </w:rPr>
              <w:t>0</w:t>
            </w:r>
            <w:r w:rsidRPr="004D07EC">
              <w:rPr>
                <w:bCs/>
                <w:sz w:val="22"/>
                <w:szCs w:val="22"/>
              </w:rPr>
              <w:t>.10.202</w:t>
            </w:r>
            <w:r>
              <w:rPr>
                <w:bCs/>
                <w:sz w:val="22"/>
                <w:szCs w:val="22"/>
              </w:rPr>
              <w:t>4</w:t>
            </w:r>
            <w:r w:rsidRPr="004D07EC">
              <w:rPr>
                <w:bCs/>
                <w:sz w:val="22"/>
                <w:szCs w:val="22"/>
              </w:rPr>
              <w:t xml:space="preserve"> г № 8</w:t>
            </w:r>
            <w:r>
              <w:rPr>
                <w:bCs/>
                <w:sz w:val="22"/>
                <w:szCs w:val="22"/>
              </w:rPr>
              <w:t>21</w:t>
            </w:r>
            <w:r w:rsidRPr="004D07EC">
              <w:rPr>
                <w:bCs/>
                <w:sz w:val="22"/>
                <w:szCs w:val="22"/>
              </w:rPr>
              <w:t>.</w:t>
            </w:r>
          </w:p>
          <w:p w14:paraId="7C15DEED" w14:textId="77777777" w:rsidR="00370098" w:rsidRPr="004D07EC" w:rsidRDefault="00370098" w:rsidP="0052327F">
            <w:pPr>
              <w:ind w:firstLine="709"/>
              <w:jc w:val="both"/>
              <w:rPr>
                <w:b/>
                <w:sz w:val="22"/>
                <w:szCs w:val="22"/>
              </w:rPr>
            </w:pPr>
          </w:p>
          <w:p w14:paraId="6E16182A" w14:textId="77777777" w:rsidR="00370098" w:rsidRPr="004D07EC" w:rsidRDefault="00370098" w:rsidP="0052327F">
            <w:pPr>
              <w:ind w:firstLine="709"/>
              <w:jc w:val="both"/>
              <w:rPr>
                <w:b/>
                <w:sz w:val="22"/>
                <w:szCs w:val="22"/>
              </w:rPr>
            </w:pPr>
            <w:r w:rsidRPr="004D07EC">
              <w:rPr>
                <w:b/>
                <w:sz w:val="22"/>
                <w:szCs w:val="22"/>
              </w:rPr>
              <w:t>РЕШИЛИ:</w:t>
            </w:r>
          </w:p>
          <w:p w14:paraId="60A9FD04" w14:textId="77777777" w:rsidR="00370098" w:rsidRPr="004D07EC" w:rsidRDefault="00370098" w:rsidP="0052327F">
            <w:pPr>
              <w:pStyle w:val="ConsNormal"/>
              <w:ind w:firstLine="709"/>
              <w:jc w:val="both"/>
              <w:rPr>
                <w:rFonts w:ascii="Times New Roman" w:hAnsi="Times New Roman"/>
                <w:sz w:val="22"/>
                <w:szCs w:val="22"/>
              </w:rPr>
            </w:pPr>
            <w:r w:rsidRPr="004D07EC">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11A2A6E" w14:textId="4AC64900" w:rsidR="00370098" w:rsidRDefault="00C038A2" w:rsidP="0052327F">
            <w:pPr>
              <w:pStyle w:val="a4"/>
              <w:numPr>
                <w:ilvl w:val="0"/>
                <w:numId w:val="8"/>
              </w:numPr>
              <w:tabs>
                <w:tab w:val="left" w:pos="1168"/>
              </w:tabs>
              <w:ind w:left="34" w:firstLine="709"/>
              <w:jc w:val="both"/>
              <w:rPr>
                <w:sz w:val="22"/>
                <w:szCs w:val="22"/>
              </w:rPr>
            </w:pPr>
            <w:r w:rsidRPr="00C038A2">
              <w:rPr>
                <w:sz w:val="22"/>
                <w:szCs w:val="22"/>
              </w:rPr>
              <w:t xml:space="preserve">С 01.01.2025  произвести корректировку установленных долгосрочных тарифов на тепловую энергию </w:t>
            </w:r>
            <w:r w:rsidRPr="00C038A2">
              <w:rPr>
                <w:bCs/>
                <w:sz w:val="22"/>
                <w:szCs w:val="22"/>
              </w:rPr>
              <w:t xml:space="preserve">для потребителей </w:t>
            </w:r>
            <w:r w:rsidRPr="00C038A2">
              <w:rPr>
                <w:sz w:val="22"/>
                <w:szCs w:val="22"/>
              </w:rPr>
              <w:t xml:space="preserve">ООО «Санаторий имени Станко» (Кинешемский район) на 2025-2027 годы, изложив </w:t>
            </w:r>
            <w:hyperlink r:id="rId38" w:history="1">
              <w:r w:rsidRPr="00C038A2">
                <w:rPr>
                  <w:sz w:val="22"/>
                  <w:szCs w:val="22"/>
                </w:rPr>
                <w:t>приложени</w:t>
              </w:r>
              <w:r>
                <w:rPr>
                  <w:sz w:val="22"/>
                  <w:szCs w:val="22"/>
                </w:rPr>
                <w:t>я</w:t>
              </w:r>
              <w:r w:rsidRPr="00C038A2">
                <w:rPr>
                  <w:sz w:val="22"/>
                  <w:szCs w:val="22"/>
                </w:rPr>
                <w:t xml:space="preserve"> 1</w:t>
              </w:r>
            </w:hyperlink>
            <w:r>
              <w:rPr>
                <w:sz w:val="22"/>
                <w:szCs w:val="22"/>
              </w:rPr>
              <w:t>,</w:t>
            </w:r>
            <w:r w:rsidR="00A910EC">
              <w:rPr>
                <w:sz w:val="22"/>
                <w:szCs w:val="22"/>
              </w:rPr>
              <w:t xml:space="preserve"> </w:t>
            </w:r>
            <w:r>
              <w:rPr>
                <w:sz w:val="22"/>
                <w:szCs w:val="22"/>
              </w:rPr>
              <w:t xml:space="preserve">2 </w:t>
            </w:r>
            <w:r w:rsidRPr="00C038A2">
              <w:rPr>
                <w:sz w:val="22"/>
                <w:szCs w:val="22"/>
              </w:rPr>
              <w:t xml:space="preserve"> к  постановлению Департамента энергетики и тарифов Ивановской области от 16.11.2022 № 49-т/24 в новой редакции</w:t>
            </w:r>
            <w:r>
              <w:rPr>
                <w:sz w:val="22"/>
                <w:szCs w:val="22"/>
              </w:rPr>
              <w:t>:</w:t>
            </w:r>
            <w:r w:rsidRPr="00C038A2">
              <w:rPr>
                <w:sz w:val="22"/>
                <w:szCs w:val="22"/>
              </w:rPr>
              <w:t xml:space="preserve"> </w:t>
            </w:r>
          </w:p>
          <w:p w14:paraId="4AE6CDB1" w14:textId="77777777" w:rsidR="004D38A9" w:rsidRPr="004D38A9" w:rsidRDefault="004D38A9" w:rsidP="0052327F">
            <w:pPr>
              <w:tabs>
                <w:tab w:val="left" w:pos="1168"/>
              </w:tabs>
              <w:ind w:left="743"/>
              <w:jc w:val="both"/>
              <w:rPr>
                <w:sz w:val="22"/>
                <w:szCs w:val="22"/>
              </w:rPr>
            </w:pPr>
          </w:p>
          <w:p w14:paraId="6B1BAA83" w14:textId="77777777" w:rsidR="00C038A2" w:rsidRDefault="00C038A2" w:rsidP="0052327F">
            <w:pPr>
              <w:widowControl/>
              <w:autoSpaceDE w:val="0"/>
              <w:autoSpaceDN w:val="0"/>
              <w:adjustRightInd w:val="0"/>
              <w:jc w:val="right"/>
              <w:rPr>
                <w:sz w:val="22"/>
                <w:szCs w:val="22"/>
              </w:rPr>
            </w:pPr>
            <w:r w:rsidRPr="008F1F7F">
              <w:rPr>
                <w:sz w:val="22"/>
                <w:szCs w:val="22"/>
              </w:rPr>
              <w:t>Приложение</w:t>
            </w:r>
            <w:r>
              <w:rPr>
                <w:sz w:val="22"/>
                <w:szCs w:val="22"/>
              </w:rPr>
              <w:t xml:space="preserve"> 1</w:t>
            </w:r>
            <w:r w:rsidRPr="008F1F7F">
              <w:rPr>
                <w:sz w:val="22"/>
                <w:szCs w:val="22"/>
              </w:rPr>
              <w:t xml:space="preserve"> к постановл</w:t>
            </w:r>
            <w:r>
              <w:rPr>
                <w:sz w:val="22"/>
                <w:szCs w:val="22"/>
              </w:rPr>
              <w:t>ению Департамента энергетики и тарифов</w:t>
            </w:r>
          </w:p>
          <w:p w14:paraId="1F695D33" w14:textId="77777777" w:rsidR="00C038A2" w:rsidRPr="000D399E" w:rsidRDefault="00C038A2" w:rsidP="0052327F">
            <w:pPr>
              <w:widowControl/>
              <w:autoSpaceDE w:val="0"/>
              <w:autoSpaceDN w:val="0"/>
              <w:adjustRightInd w:val="0"/>
              <w:jc w:val="right"/>
              <w:rPr>
                <w:sz w:val="22"/>
                <w:szCs w:val="22"/>
              </w:rPr>
            </w:pPr>
            <w:r>
              <w:rPr>
                <w:sz w:val="22"/>
                <w:szCs w:val="22"/>
              </w:rPr>
              <w:t xml:space="preserve"> Ивановской области </w:t>
            </w:r>
            <w:r w:rsidRPr="00F625AB">
              <w:rPr>
                <w:sz w:val="22"/>
                <w:szCs w:val="22"/>
              </w:rPr>
              <w:t xml:space="preserve">от </w:t>
            </w:r>
            <w:r w:rsidRPr="00FC2258">
              <w:rPr>
                <w:sz w:val="22"/>
                <w:szCs w:val="22"/>
              </w:rPr>
              <w:t>1</w:t>
            </w:r>
            <w:r>
              <w:rPr>
                <w:sz w:val="22"/>
                <w:szCs w:val="22"/>
              </w:rPr>
              <w:t>6</w:t>
            </w:r>
            <w:r w:rsidRPr="00FC2258">
              <w:rPr>
                <w:sz w:val="22"/>
                <w:szCs w:val="22"/>
              </w:rPr>
              <w:t>.1</w:t>
            </w:r>
            <w:r>
              <w:rPr>
                <w:sz w:val="22"/>
                <w:szCs w:val="22"/>
              </w:rPr>
              <w:t>1</w:t>
            </w:r>
            <w:r w:rsidRPr="00FC2258">
              <w:rPr>
                <w:sz w:val="22"/>
                <w:szCs w:val="22"/>
              </w:rPr>
              <w:t>.</w:t>
            </w:r>
            <w:r w:rsidRPr="00FC5142">
              <w:rPr>
                <w:sz w:val="22"/>
                <w:szCs w:val="22"/>
              </w:rPr>
              <w:t>202</w:t>
            </w:r>
            <w:r>
              <w:rPr>
                <w:sz w:val="22"/>
                <w:szCs w:val="22"/>
              </w:rPr>
              <w:t>2</w:t>
            </w:r>
            <w:r w:rsidRPr="00FC5142">
              <w:rPr>
                <w:sz w:val="22"/>
                <w:szCs w:val="22"/>
              </w:rPr>
              <w:t xml:space="preserve"> № 4</w:t>
            </w:r>
            <w:r>
              <w:rPr>
                <w:sz w:val="22"/>
                <w:szCs w:val="22"/>
              </w:rPr>
              <w:t>9</w:t>
            </w:r>
            <w:r w:rsidRPr="00FC5142">
              <w:rPr>
                <w:sz w:val="22"/>
                <w:szCs w:val="22"/>
              </w:rPr>
              <w:t>-т/</w:t>
            </w:r>
            <w:r>
              <w:rPr>
                <w:sz w:val="22"/>
                <w:szCs w:val="22"/>
              </w:rPr>
              <w:t>24</w:t>
            </w:r>
          </w:p>
          <w:p w14:paraId="2811F819" w14:textId="77777777" w:rsidR="00C038A2" w:rsidRPr="00C038A2" w:rsidRDefault="00C038A2" w:rsidP="0052327F">
            <w:pPr>
              <w:tabs>
                <w:tab w:val="left" w:pos="1168"/>
              </w:tabs>
              <w:ind w:left="743"/>
              <w:jc w:val="both"/>
              <w:rPr>
                <w:sz w:val="22"/>
                <w:szCs w:val="22"/>
              </w:rPr>
            </w:pPr>
          </w:p>
          <w:p w14:paraId="1C906DFA" w14:textId="77777777" w:rsidR="00C038A2" w:rsidRPr="00C038A2" w:rsidRDefault="00C038A2" w:rsidP="0052327F">
            <w:pPr>
              <w:widowControl/>
              <w:autoSpaceDE w:val="0"/>
              <w:autoSpaceDN w:val="0"/>
              <w:adjustRightInd w:val="0"/>
              <w:jc w:val="center"/>
              <w:rPr>
                <w:bCs/>
                <w:sz w:val="22"/>
                <w:szCs w:val="22"/>
              </w:rPr>
            </w:pPr>
            <w:r w:rsidRPr="00C038A2">
              <w:rPr>
                <w:bCs/>
                <w:sz w:val="22"/>
                <w:szCs w:val="22"/>
              </w:rPr>
              <w:t>Тарифы на тепловую энергию (мощность), поставляемую потребителям</w:t>
            </w:r>
          </w:p>
          <w:p w14:paraId="6BD7DDF8" w14:textId="77777777" w:rsidR="00C038A2" w:rsidRDefault="00C038A2" w:rsidP="0052327F">
            <w:pPr>
              <w:widowControl/>
              <w:autoSpaceDE w:val="0"/>
              <w:autoSpaceDN w:val="0"/>
              <w:adjustRightInd w:val="0"/>
              <w:jc w:val="center"/>
              <w:rPr>
                <w:b/>
                <w:bCs/>
                <w:sz w:val="22"/>
                <w:szCs w:val="22"/>
              </w:rPr>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29"/>
              <w:gridCol w:w="1430"/>
              <w:gridCol w:w="709"/>
              <w:gridCol w:w="1134"/>
              <w:gridCol w:w="1134"/>
              <w:gridCol w:w="567"/>
              <w:gridCol w:w="567"/>
              <w:gridCol w:w="567"/>
              <w:gridCol w:w="567"/>
              <w:gridCol w:w="1279"/>
            </w:tblGrid>
            <w:tr w:rsidR="00C038A2" w:rsidRPr="00EC1DA6" w14:paraId="195A2A1C" w14:textId="77777777" w:rsidTr="006300A8">
              <w:trPr>
                <w:trHeight w:val="264"/>
              </w:trPr>
              <w:tc>
                <w:tcPr>
                  <w:tcW w:w="426" w:type="dxa"/>
                  <w:vMerge w:val="restart"/>
                  <w:shd w:val="clear" w:color="auto" w:fill="auto"/>
                  <w:vAlign w:val="center"/>
                  <w:hideMark/>
                </w:tcPr>
                <w:p w14:paraId="536B5E3E" w14:textId="77777777" w:rsidR="00C038A2" w:rsidRPr="00EC1DA6" w:rsidRDefault="00C038A2" w:rsidP="0052327F">
                  <w:pPr>
                    <w:widowControl/>
                    <w:jc w:val="center"/>
                  </w:pPr>
                  <w:r w:rsidRPr="00EC1DA6">
                    <w:lastRenderedPageBreak/>
                    <w:t>№ п/п</w:t>
                  </w:r>
                </w:p>
              </w:tc>
              <w:tc>
                <w:tcPr>
                  <w:tcW w:w="1972" w:type="dxa"/>
                  <w:gridSpan w:val="2"/>
                  <w:vMerge w:val="restart"/>
                  <w:shd w:val="clear" w:color="auto" w:fill="auto"/>
                  <w:vAlign w:val="center"/>
                  <w:hideMark/>
                </w:tcPr>
                <w:p w14:paraId="590B409F" w14:textId="77777777" w:rsidR="00C038A2" w:rsidRPr="00EC1DA6" w:rsidRDefault="00C038A2" w:rsidP="0052327F">
                  <w:pPr>
                    <w:widowControl/>
                    <w:jc w:val="center"/>
                  </w:pPr>
                  <w:r w:rsidRPr="00EC1DA6">
                    <w:t>Наименование регулируемой организации</w:t>
                  </w:r>
                </w:p>
              </w:tc>
              <w:tc>
                <w:tcPr>
                  <w:tcW w:w="1430" w:type="dxa"/>
                  <w:vMerge w:val="restart"/>
                  <w:shd w:val="clear" w:color="auto" w:fill="auto"/>
                  <w:noWrap/>
                  <w:vAlign w:val="center"/>
                  <w:hideMark/>
                </w:tcPr>
                <w:p w14:paraId="1FBAF446" w14:textId="77777777" w:rsidR="00C038A2" w:rsidRPr="00EC1DA6" w:rsidRDefault="00C038A2" w:rsidP="0052327F">
                  <w:pPr>
                    <w:widowControl/>
                    <w:jc w:val="center"/>
                  </w:pPr>
                  <w:r w:rsidRPr="00EC1DA6">
                    <w:t>Вид тарифа</w:t>
                  </w:r>
                </w:p>
              </w:tc>
              <w:tc>
                <w:tcPr>
                  <w:tcW w:w="709" w:type="dxa"/>
                  <w:vMerge w:val="restart"/>
                  <w:shd w:val="clear" w:color="auto" w:fill="auto"/>
                  <w:noWrap/>
                  <w:vAlign w:val="center"/>
                  <w:hideMark/>
                </w:tcPr>
                <w:p w14:paraId="6239D31B" w14:textId="77777777" w:rsidR="00C038A2" w:rsidRPr="00EC1DA6" w:rsidRDefault="00C038A2" w:rsidP="0052327F">
                  <w:pPr>
                    <w:widowControl/>
                    <w:jc w:val="center"/>
                  </w:pPr>
                  <w:r w:rsidRPr="00EC1DA6">
                    <w:t>Год</w:t>
                  </w:r>
                </w:p>
              </w:tc>
              <w:tc>
                <w:tcPr>
                  <w:tcW w:w="2268" w:type="dxa"/>
                  <w:gridSpan w:val="2"/>
                  <w:shd w:val="clear" w:color="auto" w:fill="auto"/>
                  <w:noWrap/>
                  <w:vAlign w:val="center"/>
                  <w:hideMark/>
                </w:tcPr>
                <w:p w14:paraId="5F649D0E" w14:textId="77777777" w:rsidR="00C038A2" w:rsidRPr="00EC1DA6" w:rsidRDefault="00C038A2" w:rsidP="0052327F">
                  <w:pPr>
                    <w:widowControl/>
                    <w:jc w:val="center"/>
                  </w:pPr>
                  <w:r w:rsidRPr="00EC1DA6">
                    <w:t>Вода</w:t>
                  </w:r>
                </w:p>
              </w:tc>
              <w:tc>
                <w:tcPr>
                  <w:tcW w:w="2268" w:type="dxa"/>
                  <w:gridSpan w:val="4"/>
                  <w:shd w:val="clear" w:color="auto" w:fill="auto"/>
                  <w:noWrap/>
                  <w:vAlign w:val="center"/>
                  <w:hideMark/>
                </w:tcPr>
                <w:p w14:paraId="31EA11A8" w14:textId="77777777" w:rsidR="00C038A2" w:rsidRPr="00EC1DA6" w:rsidRDefault="00C038A2" w:rsidP="0052327F">
                  <w:pPr>
                    <w:widowControl/>
                    <w:jc w:val="center"/>
                  </w:pPr>
                  <w:r w:rsidRPr="00EC1DA6">
                    <w:t>Отборный пар давлением</w:t>
                  </w:r>
                </w:p>
              </w:tc>
              <w:tc>
                <w:tcPr>
                  <w:tcW w:w="1279" w:type="dxa"/>
                  <w:vMerge w:val="restart"/>
                  <w:shd w:val="clear" w:color="auto" w:fill="auto"/>
                  <w:vAlign w:val="center"/>
                  <w:hideMark/>
                </w:tcPr>
                <w:p w14:paraId="7BB41F43" w14:textId="77777777" w:rsidR="00C038A2" w:rsidRPr="00EC1DA6" w:rsidRDefault="00C038A2" w:rsidP="0052327F">
                  <w:pPr>
                    <w:widowControl/>
                    <w:jc w:val="center"/>
                  </w:pPr>
                  <w:r w:rsidRPr="00EC1DA6">
                    <w:t>Острый и редуцированный пар</w:t>
                  </w:r>
                </w:p>
                <w:p w14:paraId="4820473F" w14:textId="77777777" w:rsidR="00C038A2" w:rsidRPr="00EC1DA6" w:rsidRDefault="00C038A2" w:rsidP="0052327F">
                  <w:pPr>
                    <w:jc w:val="center"/>
                  </w:pPr>
                </w:p>
              </w:tc>
            </w:tr>
            <w:tr w:rsidR="00C038A2" w:rsidRPr="00EC1DA6" w14:paraId="2647C28E" w14:textId="77777777" w:rsidTr="006300A8">
              <w:trPr>
                <w:trHeight w:val="540"/>
              </w:trPr>
              <w:tc>
                <w:tcPr>
                  <w:tcW w:w="426" w:type="dxa"/>
                  <w:vMerge/>
                  <w:shd w:val="clear" w:color="auto" w:fill="auto"/>
                  <w:noWrap/>
                  <w:vAlign w:val="center"/>
                  <w:hideMark/>
                </w:tcPr>
                <w:p w14:paraId="330E2F11" w14:textId="77777777" w:rsidR="00C038A2" w:rsidRPr="00EC1DA6" w:rsidRDefault="00C038A2" w:rsidP="0052327F">
                  <w:pPr>
                    <w:widowControl/>
                    <w:jc w:val="center"/>
                  </w:pPr>
                </w:p>
              </w:tc>
              <w:tc>
                <w:tcPr>
                  <w:tcW w:w="1972" w:type="dxa"/>
                  <w:gridSpan w:val="2"/>
                  <w:vMerge/>
                  <w:shd w:val="clear" w:color="auto" w:fill="auto"/>
                  <w:vAlign w:val="center"/>
                  <w:hideMark/>
                </w:tcPr>
                <w:p w14:paraId="4230702C" w14:textId="77777777" w:rsidR="00C038A2" w:rsidRPr="00EC1DA6" w:rsidRDefault="00C038A2" w:rsidP="0052327F">
                  <w:pPr>
                    <w:widowControl/>
                  </w:pPr>
                </w:p>
              </w:tc>
              <w:tc>
                <w:tcPr>
                  <w:tcW w:w="1430" w:type="dxa"/>
                  <w:vMerge/>
                  <w:shd w:val="clear" w:color="auto" w:fill="auto"/>
                  <w:noWrap/>
                  <w:vAlign w:val="center"/>
                  <w:hideMark/>
                </w:tcPr>
                <w:p w14:paraId="574C2F62" w14:textId="77777777" w:rsidR="00C038A2" w:rsidRPr="00EC1DA6" w:rsidRDefault="00C038A2" w:rsidP="0052327F">
                  <w:pPr>
                    <w:widowControl/>
                    <w:jc w:val="center"/>
                  </w:pPr>
                </w:p>
              </w:tc>
              <w:tc>
                <w:tcPr>
                  <w:tcW w:w="709" w:type="dxa"/>
                  <w:vMerge/>
                  <w:shd w:val="clear" w:color="auto" w:fill="auto"/>
                  <w:noWrap/>
                  <w:vAlign w:val="center"/>
                  <w:hideMark/>
                </w:tcPr>
                <w:p w14:paraId="20C2B5EB" w14:textId="77777777" w:rsidR="00C038A2" w:rsidRPr="00EC1DA6" w:rsidRDefault="00C038A2" w:rsidP="0052327F">
                  <w:pPr>
                    <w:widowControl/>
                    <w:jc w:val="center"/>
                  </w:pPr>
                </w:p>
              </w:tc>
              <w:tc>
                <w:tcPr>
                  <w:tcW w:w="1134" w:type="dxa"/>
                  <w:shd w:val="clear" w:color="auto" w:fill="auto"/>
                  <w:noWrap/>
                  <w:vAlign w:val="center"/>
                  <w:hideMark/>
                </w:tcPr>
                <w:p w14:paraId="68C9C0C0" w14:textId="77777777" w:rsidR="00C038A2" w:rsidRPr="00EC1DA6" w:rsidRDefault="00C038A2" w:rsidP="0052327F">
                  <w:pPr>
                    <w:widowControl/>
                    <w:jc w:val="center"/>
                  </w:pPr>
                  <w:r>
                    <w:t>1 полугодие</w:t>
                  </w:r>
                </w:p>
              </w:tc>
              <w:tc>
                <w:tcPr>
                  <w:tcW w:w="1134" w:type="dxa"/>
                  <w:shd w:val="clear" w:color="auto" w:fill="auto"/>
                  <w:vAlign w:val="center"/>
                </w:tcPr>
                <w:p w14:paraId="1EF4716D" w14:textId="77777777" w:rsidR="00C038A2" w:rsidRPr="00EC1DA6" w:rsidRDefault="00C038A2" w:rsidP="0052327F">
                  <w:pPr>
                    <w:widowControl/>
                    <w:jc w:val="center"/>
                  </w:pPr>
                  <w:r>
                    <w:t>2 полугодие</w:t>
                  </w:r>
                </w:p>
              </w:tc>
              <w:tc>
                <w:tcPr>
                  <w:tcW w:w="567" w:type="dxa"/>
                  <w:shd w:val="clear" w:color="auto" w:fill="auto"/>
                  <w:vAlign w:val="center"/>
                  <w:hideMark/>
                </w:tcPr>
                <w:p w14:paraId="22B016C0" w14:textId="77777777" w:rsidR="00C038A2" w:rsidRPr="00EC1DA6" w:rsidRDefault="00C038A2" w:rsidP="0052327F">
                  <w:pPr>
                    <w:widowControl/>
                    <w:jc w:val="center"/>
                  </w:pPr>
                  <w:r w:rsidRPr="00EC1DA6">
                    <w:t>от 1,2 до 2,5 кг/</w:t>
                  </w:r>
                </w:p>
                <w:p w14:paraId="58658769" w14:textId="77777777" w:rsidR="00C038A2" w:rsidRPr="00EC1DA6" w:rsidRDefault="00C038A2" w:rsidP="0052327F">
                  <w:pPr>
                    <w:widowControl/>
                    <w:jc w:val="center"/>
                  </w:pPr>
                  <w:r w:rsidRPr="00EC1DA6">
                    <w:t>см</w:t>
                  </w:r>
                  <w:r w:rsidRPr="00EC1DA6">
                    <w:rPr>
                      <w:vertAlign w:val="superscript"/>
                    </w:rPr>
                    <w:t>2</w:t>
                  </w:r>
                </w:p>
              </w:tc>
              <w:tc>
                <w:tcPr>
                  <w:tcW w:w="567" w:type="dxa"/>
                  <w:vAlign w:val="center"/>
                </w:tcPr>
                <w:p w14:paraId="4A08A1CF" w14:textId="77777777" w:rsidR="00C038A2" w:rsidRPr="00EC1DA6" w:rsidRDefault="00C038A2" w:rsidP="0052327F">
                  <w:pPr>
                    <w:widowControl/>
                    <w:jc w:val="center"/>
                  </w:pPr>
                  <w:r w:rsidRPr="00EC1DA6">
                    <w:t>от 2,5 до 7,0 кг/см</w:t>
                  </w:r>
                  <w:r w:rsidRPr="00EC1DA6">
                    <w:rPr>
                      <w:vertAlign w:val="superscript"/>
                    </w:rPr>
                    <w:t>2</w:t>
                  </w:r>
                </w:p>
              </w:tc>
              <w:tc>
                <w:tcPr>
                  <w:tcW w:w="567" w:type="dxa"/>
                  <w:vAlign w:val="center"/>
                </w:tcPr>
                <w:p w14:paraId="483453CC" w14:textId="77777777" w:rsidR="00C038A2" w:rsidRPr="00EC1DA6" w:rsidRDefault="00C038A2" w:rsidP="0052327F">
                  <w:pPr>
                    <w:widowControl/>
                    <w:jc w:val="center"/>
                  </w:pPr>
                  <w:r w:rsidRPr="00EC1DA6">
                    <w:t>от 7,0 до 13,0 кг/</w:t>
                  </w:r>
                </w:p>
                <w:p w14:paraId="1A7F8B88" w14:textId="77777777" w:rsidR="00C038A2" w:rsidRPr="00EC1DA6" w:rsidRDefault="00C038A2" w:rsidP="0052327F">
                  <w:pPr>
                    <w:widowControl/>
                    <w:jc w:val="center"/>
                  </w:pPr>
                  <w:r w:rsidRPr="00EC1DA6">
                    <w:t>см</w:t>
                  </w:r>
                  <w:r w:rsidRPr="00EC1DA6">
                    <w:rPr>
                      <w:vertAlign w:val="superscript"/>
                    </w:rPr>
                    <w:t>2</w:t>
                  </w:r>
                </w:p>
              </w:tc>
              <w:tc>
                <w:tcPr>
                  <w:tcW w:w="567" w:type="dxa"/>
                  <w:vAlign w:val="center"/>
                </w:tcPr>
                <w:p w14:paraId="2A18B2C1" w14:textId="77777777" w:rsidR="00C038A2" w:rsidRPr="00EC1DA6" w:rsidRDefault="00C038A2" w:rsidP="0052327F">
                  <w:pPr>
                    <w:widowControl/>
                    <w:ind w:right="-108" w:hanging="109"/>
                    <w:jc w:val="center"/>
                  </w:pPr>
                  <w:r w:rsidRPr="00EC1DA6">
                    <w:t>Свыше 13,0 кг/</w:t>
                  </w:r>
                </w:p>
                <w:p w14:paraId="108E617F" w14:textId="77777777" w:rsidR="00C038A2" w:rsidRPr="00EC1DA6" w:rsidRDefault="00C038A2" w:rsidP="0052327F">
                  <w:pPr>
                    <w:widowControl/>
                    <w:jc w:val="center"/>
                  </w:pPr>
                  <w:r w:rsidRPr="00EC1DA6">
                    <w:t>см</w:t>
                  </w:r>
                  <w:r w:rsidRPr="00EC1DA6">
                    <w:rPr>
                      <w:vertAlign w:val="superscript"/>
                    </w:rPr>
                    <w:t>2</w:t>
                  </w:r>
                </w:p>
              </w:tc>
              <w:tc>
                <w:tcPr>
                  <w:tcW w:w="1279" w:type="dxa"/>
                  <w:vMerge/>
                  <w:shd w:val="clear" w:color="auto" w:fill="auto"/>
                  <w:vAlign w:val="center"/>
                  <w:hideMark/>
                </w:tcPr>
                <w:p w14:paraId="413EEE46" w14:textId="77777777" w:rsidR="00C038A2" w:rsidRPr="00EC1DA6" w:rsidRDefault="00C038A2" w:rsidP="0052327F">
                  <w:pPr>
                    <w:widowControl/>
                    <w:jc w:val="center"/>
                  </w:pPr>
                </w:p>
              </w:tc>
            </w:tr>
            <w:tr w:rsidR="00C038A2" w:rsidRPr="00EC1DA6" w14:paraId="4CE682AF" w14:textId="77777777" w:rsidTr="006300A8">
              <w:trPr>
                <w:trHeight w:val="300"/>
              </w:trPr>
              <w:tc>
                <w:tcPr>
                  <w:tcW w:w="10352" w:type="dxa"/>
                  <w:gridSpan w:val="12"/>
                  <w:shd w:val="clear" w:color="auto" w:fill="auto"/>
                  <w:noWrap/>
                  <w:vAlign w:val="center"/>
                  <w:hideMark/>
                </w:tcPr>
                <w:p w14:paraId="29FF943C" w14:textId="77777777" w:rsidR="00C038A2" w:rsidRPr="00EC1DA6" w:rsidRDefault="00C038A2" w:rsidP="0052327F">
                  <w:pPr>
                    <w:widowControl/>
                    <w:jc w:val="center"/>
                  </w:pPr>
                  <w:r w:rsidRPr="00EC1DA6">
                    <w:t>Для потребителей, в случае отсутствия дифференциации тарифов по схеме подключения</w:t>
                  </w:r>
                </w:p>
              </w:tc>
            </w:tr>
            <w:tr w:rsidR="00C038A2" w:rsidRPr="00EC1DA6" w14:paraId="374679AE" w14:textId="77777777" w:rsidTr="006300A8">
              <w:trPr>
                <w:trHeight w:val="340"/>
              </w:trPr>
              <w:tc>
                <w:tcPr>
                  <w:tcW w:w="426" w:type="dxa"/>
                  <w:vMerge w:val="restart"/>
                  <w:shd w:val="clear" w:color="auto" w:fill="auto"/>
                  <w:noWrap/>
                  <w:vAlign w:val="center"/>
                  <w:hideMark/>
                </w:tcPr>
                <w:p w14:paraId="423058F4" w14:textId="77777777" w:rsidR="00C038A2" w:rsidRPr="001732E5" w:rsidRDefault="00C038A2" w:rsidP="0052327F">
                  <w:pPr>
                    <w:jc w:val="center"/>
                  </w:pPr>
                  <w:r w:rsidRPr="001732E5">
                    <w:t>1.</w:t>
                  </w:r>
                </w:p>
              </w:tc>
              <w:tc>
                <w:tcPr>
                  <w:tcW w:w="1843" w:type="dxa"/>
                  <w:vMerge w:val="restart"/>
                  <w:shd w:val="clear" w:color="auto" w:fill="auto"/>
                  <w:vAlign w:val="center"/>
                  <w:hideMark/>
                </w:tcPr>
                <w:p w14:paraId="53D15943" w14:textId="77777777" w:rsidR="00C038A2" w:rsidRPr="0087171E" w:rsidRDefault="00C038A2" w:rsidP="0052327F">
                  <w:pPr>
                    <w:widowControl/>
                    <w:autoSpaceDE w:val="0"/>
                    <w:autoSpaceDN w:val="0"/>
                    <w:adjustRightInd w:val="0"/>
                    <w:rPr>
                      <w:sz w:val="22"/>
                      <w:szCs w:val="22"/>
                    </w:rPr>
                  </w:pPr>
                  <w:r w:rsidRPr="0087171E">
                    <w:rPr>
                      <w:sz w:val="22"/>
                      <w:szCs w:val="22"/>
                    </w:rPr>
                    <w:t>ООО «Санаторий</w:t>
                  </w:r>
                </w:p>
                <w:p w14:paraId="215A4A44" w14:textId="77777777" w:rsidR="00C038A2" w:rsidRPr="0087171E" w:rsidRDefault="00C038A2" w:rsidP="0052327F">
                  <w:pPr>
                    <w:widowControl/>
                    <w:autoSpaceDE w:val="0"/>
                    <w:autoSpaceDN w:val="0"/>
                    <w:adjustRightInd w:val="0"/>
                    <w:rPr>
                      <w:sz w:val="22"/>
                      <w:szCs w:val="22"/>
                    </w:rPr>
                  </w:pPr>
                  <w:r w:rsidRPr="0087171E">
                    <w:rPr>
                      <w:sz w:val="22"/>
                      <w:szCs w:val="22"/>
                    </w:rPr>
                    <w:t>имени Станко»</w:t>
                  </w:r>
                </w:p>
                <w:p w14:paraId="1FDFCDE6" w14:textId="77777777" w:rsidR="00C038A2" w:rsidRPr="0087171E" w:rsidRDefault="00C038A2" w:rsidP="0052327F">
                  <w:pPr>
                    <w:widowControl/>
                    <w:autoSpaceDE w:val="0"/>
                    <w:autoSpaceDN w:val="0"/>
                    <w:adjustRightInd w:val="0"/>
                    <w:rPr>
                      <w:sz w:val="22"/>
                      <w:szCs w:val="22"/>
                    </w:rPr>
                  </w:pPr>
                  <w:r w:rsidRPr="0087171E">
                    <w:rPr>
                      <w:sz w:val="22"/>
                      <w:szCs w:val="22"/>
                    </w:rPr>
                    <w:t>(Кинешемский</w:t>
                  </w:r>
                </w:p>
                <w:p w14:paraId="67EAB70F" w14:textId="77777777" w:rsidR="00C038A2" w:rsidRPr="003B5C12" w:rsidRDefault="00C038A2" w:rsidP="0052327F">
                  <w:pPr>
                    <w:widowControl/>
                  </w:pPr>
                  <w:r w:rsidRPr="0087171E">
                    <w:rPr>
                      <w:sz w:val="22"/>
                      <w:szCs w:val="22"/>
                    </w:rPr>
                    <w:t>район)</w:t>
                  </w:r>
                </w:p>
              </w:tc>
              <w:tc>
                <w:tcPr>
                  <w:tcW w:w="1559" w:type="dxa"/>
                  <w:gridSpan w:val="2"/>
                  <w:vMerge w:val="restart"/>
                  <w:shd w:val="clear" w:color="auto" w:fill="auto"/>
                  <w:vAlign w:val="center"/>
                  <w:hideMark/>
                </w:tcPr>
                <w:p w14:paraId="327DB7BB" w14:textId="77777777" w:rsidR="00C038A2" w:rsidRDefault="00C038A2" w:rsidP="0052327F">
                  <w:pPr>
                    <w:widowControl/>
                    <w:jc w:val="center"/>
                  </w:pPr>
                  <w:r w:rsidRPr="00EC2F3B">
                    <w:t>Одноставоч</w:t>
                  </w:r>
                </w:p>
                <w:p w14:paraId="1BFE4F63" w14:textId="77777777" w:rsidR="00C038A2" w:rsidRPr="00EC2F3B" w:rsidRDefault="00C038A2" w:rsidP="0052327F">
                  <w:pPr>
                    <w:widowControl/>
                    <w:jc w:val="center"/>
                  </w:pPr>
                  <w:r w:rsidRPr="00EC2F3B">
                    <w:t xml:space="preserve">ный, руб./Гкал, </w:t>
                  </w:r>
                  <w:r w:rsidRPr="007F652D">
                    <w:rPr>
                      <w:sz w:val="22"/>
                      <w:szCs w:val="22"/>
                    </w:rPr>
                    <w:t>без НДС</w:t>
                  </w:r>
                </w:p>
              </w:tc>
              <w:tc>
                <w:tcPr>
                  <w:tcW w:w="709" w:type="dxa"/>
                  <w:shd w:val="clear" w:color="auto" w:fill="auto"/>
                  <w:noWrap/>
                  <w:vAlign w:val="center"/>
                  <w:hideMark/>
                </w:tcPr>
                <w:p w14:paraId="06384343" w14:textId="77777777" w:rsidR="00C038A2" w:rsidRPr="00922DE4" w:rsidRDefault="00C038A2" w:rsidP="0052327F">
                  <w:pPr>
                    <w:jc w:val="center"/>
                    <w:rPr>
                      <w:sz w:val="22"/>
                    </w:rPr>
                  </w:pPr>
                  <w:r w:rsidRPr="00922DE4">
                    <w:rPr>
                      <w:sz w:val="22"/>
                    </w:rPr>
                    <w:t>202</w:t>
                  </w:r>
                  <w:r>
                    <w:rPr>
                      <w:sz w:val="22"/>
                    </w:rPr>
                    <w:t>3</w:t>
                  </w:r>
                </w:p>
              </w:tc>
              <w:tc>
                <w:tcPr>
                  <w:tcW w:w="2268" w:type="dxa"/>
                  <w:gridSpan w:val="2"/>
                  <w:shd w:val="clear" w:color="auto" w:fill="auto"/>
                  <w:noWrap/>
                  <w:vAlign w:val="center"/>
                  <w:hideMark/>
                </w:tcPr>
                <w:p w14:paraId="377920F4" w14:textId="77777777" w:rsidR="00C038A2" w:rsidRPr="00922DE4" w:rsidRDefault="00C038A2" w:rsidP="0052327F">
                  <w:pPr>
                    <w:jc w:val="center"/>
                    <w:rPr>
                      <w:sz w:val="22"/>
                    </w:rPr>
                  </w:pPr>
                  <w:r w:rsidRPr="00922DE4">
                    <w:rPr>
                      <w:sz w:val="22"/>
                    </w:rPr>
                    <w:t>1</w:t>
                  </w:r>
                  <w:r>
                    <w:rPr>
                      <w:sz w:val="22"/>
                    </w:rPr>
                    <w:t> 835,30 *</w:t>
                  </w:r>
                </w:p>
              </w:tc>
              <w:tc>
                <w:tcPr>
                  <w:tcW w:w="567" w:type="dxa"/>
                  <w:shd w:val="clear" w:color="auto" w:fill="auto"/>
                  <w:noWrap/>
                  <w:vAlign w:val="center"/>
                  <w:hideMark/>
                </w:tcPr>
                <w:p w14:paraId="3CF212A6" w14:textId="77777777" w:rsidR="00C038A2" w:rsidRPr="00922DE4" w:rsidRDefault="00C038A2" w:rsidP="0052327F">
                  <w:pPr>
                    <w:jc w:val="center"/>
                    <w:rPr>
                      <w:sz w:val="22"/>
                    </w:rPr>
                  </w:pPr>
                  <w:r w:rsidRPr="00922DE4">
                    <w:rPr>
                      <w:sz w:val="22"/>
                    </w:rPr>
                    <w:t>-</w:t>
                  </w:r>
                </w:p>
              </w:tc>
              <w:tc>
                <w:tcPr>
                  <w:tcW w:w="567" w:type="dxa"/>
                  <w:vAlign w:val="center"/>
                </w:tcPr>
                <w:p w14:paraId="2DC23443" w14:textId="77777777" w:rsidR="00C038A2" w:rsidRPr="00922DE4" w:rsidRDefault="00C038A2" w:rsidP="0052327F">
                  <w:pPr>
                    <w:jc w:val="center"/>
                    <w:rPr>
                      <w:sz w:val="22"/>
                    </w:rPr>
                  </w:pPr>
                  <w:r w:rsidRPr="00922DE4">
                    <w:rPr>
                      <w:sz w:val="22"/>
                    </w:rPr>
                    <w:t>-</w:t>
                  </w:r>
                </w:p>
              </w:tc>
              <w:tc>
                <w:tcPr>
                  <w:tcW w:w="567" w:type="dxa"/>
                  <w:vAlign w:val="center"/>
                </w:tcPr>
                <w:p w14:paraId="0E5BAC89" w14:textId="77777777" w:rsidR="00C038A2" w:rsidRPr="00922DE4" w:rsidRDefault="00C038A2" w:rsidP="0052327F">
                  <w:pPr>
                    <w:jc w:val="center"/>
                    <w:rPr>
                      <w:sz w:val="22"/>
                    </w:rPr>
                  </w:pPr>
                  <w:r w:rsidRPr="00922DE4">
                    <w:rPr>
                      <w:sz w:val="22"/>
                    </w:rPr>
                    <w:t>-</w:t>
                  </w:r>
                </w:p>
              </w:tc>
              <w:tc>
                <w:tcPr>
                  <w:tcW w:w="567" w:type="dxa"/>
                  <w:vAlign w:val="center"/>
                </w:tcPr>
                <w:p w14:paraId="6DF6AE1A"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2B820D56" w14:textId="77777777" w:rsidR="00C038A2" w:rsidRPr="00922DE4" w:rsidRDefault="00C038A2" w:rsidP="0052327F">
                  <w:pPr>
                    <w:jc w:val="center"/>
                    <w:rPr>
                      <w:sz w:val="22"/>
                    </w:rPr>
                  </w:pPr>
                  <w:r w:rsidRPr="00922DE4">
                    <w:rPr>
                      <w:sz w:val="22"/>
                    </w:rPr>
                    <w:t>-</w:t>
                  </w:r>
                </w:p>
              </w:tc>
            </w:tr>
            <w:tr w:rsidR="00C038A2" w:rsidRPr="00EC1DA6" w14:paraId="7AAB031B" w14:textId="77777777" w:rsidTr="006300A8">
              <w:trPr>
                <w:trHeight w:val="340"/>
              </w:trPr>
              <w:tc>
                <w:tcPr>
                  <w:tcW w:w="426" w:type="dxa"/>
                  <w:vMerge/>
                  <w:shd w:val="clear" w:color="auto" w:fill="auto"/>
                  <w:noWrap/>
                  <w:vAlign w:val="center"/>
                  <w:hideMark/>
                </w:tcPr>
                <w:p w14:paraId="25B6CF18" w14:textId="77777777" w:rsidR="00C038A2" w:rsidRPr="001732E5" w:rsidRDefault="00C038A2" w:rsidP="0052327F">
                  <w:pPr>
                    <w:jc w:val="center"/>
                  </w:pPr>
                </w:p>
              </w:tc>
              <w:tc>
                <w:tcPr>
                  <w:tcW w:w="1843" w:type="dxa"/>
                  <w:vMerge/>
                  <w:shd w:val="clear" w:color="auto" w:fill="auto"/>
                  <w:vAlign w:val="center"/>
                  <w:hideMark/>
                </w:tcPr>
                <w:p w14:paraId="71339F1C"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646BFBBE" w14:textId="77777777" w:rsidR="00C038A2" w:rsidRPr="00EC2F3B" w:rsidRDefault="00C038A2" w:rsidP="0052327F">
                  <w:pPr>
                    <w:widowControl/>
                    <w:jc w:val="center"/>
                  </w:pPr>
                </w:p>
              </w:tc>
              <w:tc>
                <w:tcPr>
                  <w:tcW w:w="709" w:type="dxa"/>
                  <w:shd w:val="clear" w:color="auto" w:fill="auto"/>
                  <w:noWrap/>
                  <w:vAlign w:val="center"/>
                  <w:hideMark/>
                </w:tcPr>
                <w:p w14:paraId="1DA58A8E" w14:textId="77777777" w:rsidR="00C038A2" w:rsidRPr="00922DE4" w:rsidRDefault="00C038A2" w:rsidP="0052327F">
                  <w:pPr>
                    <w:jc w:val="center"/>
                    <w:rPr>
                      <w:sz w:val="22"/>
                    </w:rPr>
                  </w:pPr>
                  <w:r>
                    <w:rPr>
                      <w:sz w:val="22"/>
                    </w:rPr>
                    <w:t>2024</w:t>
                  </w:r>
                </w:p>
              </w:tc>
              <w:tc>
                <w:tcPr>
                  <w:tcW w:w="1134" w:type="dxa"/>
                  <w:shd w:val="clear" w:color="auto" w:fill="auto"/>
                  <w:noWrap/>
                  <w:vAlign w:val="center"/>
                  <w:hideMark/>
                </w:tcPr>
                <w:p w14:paraId="72C13DF4" w14:textId="77777777" w:rsidR="00C038A2" w:rsidRPr="00C92DBB" w:rsidRDefault="00C038A2" w:rsidP="0052327F">
                  <w:pPr>
                    <w:jc w:val="center"/>
                    <w:rPr>
                      <w:sz w:val="22"/>
                      <w:szCs w:val="22"/>
                      <w:highlight w:val="yellow"/>
                    </w:rPr>
                  </w:pPr>
                  <w:r w:rsidRPr="00C92DBB">
                    <w:rPr>
                      <w:sz w:val="22"/>
                      <w:szCs w:val="22"/>
                    </w:rPr>
                    <w:t>1 835,30</w:t>
                  </w:r>
                </w:p>
              </w:tc>
              <w:tc>
                <w:tcPr>
                  <w:tcW w:w="1134" w:type="dxa"/>
                  <w:shd w:val="clear" w:color="auto" w:fill="auto"/>
                  <w:vAlign w:val="center"/>
                </w:tcPr>
                <w:p w14:paraId="7A72A7B5" w14:textId="77777777" w:rsidR="00C038A2" w:rsidRPr="00C92DBB" w:rsidRDefault="00C038A2" w:rsidP="0052327F">
                  <w:pPr>
                    <w:jc w:val="center"/>
                    <w:rPr>
                      <w:sz w:val="22"/>
                      <w:szCs w:val="22"/>
                      <w:highlight w:val="yellow"/>
                    </w:rPr>
                  </w:pPr>
                  <w:r w:rsidRPr="00C92DBB">
                    <w:rPr>
                      <w:sz w:val="22"/>
                      <w:szCs w:val="22"/>
                    </w:rPr>
                    <w:t>1 864,52</w:t>
                  </w:r>
                </w:p>
              </w:tc>
              <w:tc>
                <w:tcPr>
                  <w:tcW w:w="567" w:type="dxa"/>
                  <w:shd w:val="clear" w:color="auto" w:fill="auto"/>
                  <w:noWrap/>
                  <w:vAlign w:val="center"/>
                  <w:hideMark/>
                </w:tcPr>
                <w:p w14:paraId="1B98C484" w14:textId="77777777" w:rsidR="00C038A2" w:rsidRPr="00922DE4" w:rsidRDefault="00C038A2" w:rsidP="0052327F">
                  <w:pPr>
                    <w:jc w:val="center"/>
                    <w:rPr>
                      <w:sz w:val="22"/>
                    </w:rPr>
                  </w:pPr>
                  <w:r w:rsidRPr="00922DE4">
                    <w:rPr>
                      <w:sz w:val="22"/>
                    </w:rPr>
                    <w:t>-</w:t>
                  </w:r>
                </w:p>
              </w:tc>
              <w:tc>
                <w:tcPr>
                  <w:tcW w:w="567" w:type="dxa"/>
                  <w:vAlign w:val="center"/>
                </w:tcPr>
                <w:p w14:paraId="4EB7B5DF" w14:textId="77777777" w:rsidR="00C038A2" w:rsidRPr="00922DE4" w:rsidRDefault="00C038A2" w:rsidP="0052327F">
                  <w:pPr>
                    <w:jc w:val="center"/>
                    <w:rPr>
                      <w:sz w:val="22"/>
                    </w:rPr>
                  </w:pPr>
                  <w:r w:rsidRPr="00922DE4">
                    <w:rPr>
                      <w:sz w:val="22"/>
                    </w:rPr>
                    <w:t>-</w:t>
                  </w:r>
                </w:p>
              </w:tc>
              <w:tc>
                <w:tcPr>
                  <w:tcW w:w="567" w:type="dxa"/>
                  <w:vAlign w:val="center"/>
                </w:tcPr>
                <w:p w14:paraId="78C91582" w14:textId="77777777" w:rsidR="00C038A2" w:rsidRPr="00922DE4" w:rsidRDefault="00C038A2" w:rsidP="0052327F">
                  <w:pPr>
                    <w:jc w:val="center"/>
                    <w:rPr>
                      <w:sz w:val="22"/>
                    </w:rPr>
                  </w:pPr>
                  <w:r w:rsidRPr="00922DE4">
                    <w:rPr>
                      <w:sz w:val="22"/>
                    </w:rPr>
                    <w:t>-</w:t>
                  </w:r>
                </w:p>
              </w:tc>
              <w:tc>
                <w:tcPr>
                  <w:tcW w:w="567" w:type="dxa"/>
                  <w:vAlign w:val="center"/>
                </w:tcPr>
                <w:p w14:paraId="554B12D6"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3C1E8A43" w14:textId="77777777" w:rsidR="00C038A2" w:rsidRPr="00922DE4" w:rsidRDefault="00C038A2" w:rsidP="0052327F">
                  <w:pPr>
                    <w:jc w:val="center"/>
                    <w:rPr>
                      <w:sz w:val="22"/>
                    </w:rPr>
                  </w:pPr>
                  <w:r w:rsidRPr="00922DE4">
                    <w:rPr>
                      <w:sz w:val="22"/>
                    </w:rPr>
                    <w:t>-</w:t>
                  </w:r>
                </w:p>
              </w:tc>
            </w:tr>
            <w:tr w:rsidR="00C038A2" w:rsidRPr="00EC1DA6" w14:paraId="7637678D" w14:textId="77777777" w:rsidTr="006300A8">
              <w:trPr>
                <w:trHeight w:val="340"/>
              </w:trPr>
              <w:tc>
                <w:tcPr>
                  <w:tcW w:w="426" w:type="dxa"/>
                  <w:vMerge/>
                  <w:shd w:val="clear" w:color="auto" w:fill="auto"/>
                  <w:noWrap/>
                  <w:vAlign w:val="center"/>
                  <w:hideMark/>
                </w:tcPr>
                <w:p w14:paraId="0DA309B0" w14:textId="77777777" w:rsidR="00C038A2" w:rsidRPr="001732E5" w:rsidRDefault="00C038A2" w:rsidP="0052327F">
                  <w:pPr>
                    <w:jc w:val="center"/>
                  </w:pPr>
                </w:p>
              </w:tc>
              <w:tc>
                <w:tcPr>
                  <w:tcW w:w="1843" w:type="dxa"/>
                  <w:vMerge/>
                  <w:shd w:val="clear" w:color="auto" w:fill="auto"/>
                  <w:vAlign w:val="center"/>
                  <w:hideMark/>
                </w:tcPr>
                <w:p w14:paraId="42B7678D"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110C520F" w14:textId="77777777" w:rsidR="00C038A2" w:rsidRPr="00EC2F3B" w:rsidRDefault="00C038A2" w:rsidP="0052327F">
                  <w:pPr>
                    <w:widowControl/>
                    <w:jc w:val="center"/>
                  </w:pPr>
                </w:p>
              </w:tc>
              <w:tc>
                <w:tcPr>
                  <w:tcW w:w="709" w:type="dxa"/>
                  <w:shd w:val="clear" w:color="auto" w:fill="auto"/>
                  <w:noWrap/>
                  <w:vAlign w:val="center"/>
                  <w:hideMark/>
                </w:tcPr>
                <w:p w14:paraId="20B4C804" w14:textId="77777777" w:rsidR="00C038A2" w:rsidRPr="00922DE4" w:rsidRDefault="00C038A2" w:rsidP="0052327F">
                  <w:pPr>
                    <w:jc w:val="center"/>
                    <w:rPr>
                      <w:sz w:val="22"/>
                    </w:rPr>
                  </w:pPr>
                  <w:r>
                    <w:rPr>
                      <w:sz w:val="22"/>
                    </w:rPr>
                    <w:t>2025</w:t>
                  </w:r>
                </w:p>
              </w:tc>
              <w:tc>
                <w:tcPr>
                  <w:tcW w:w="1134" w:type="dxa"/>
                  <w:shd w:val="clear" w:color="auto" w:fill="auto"/>
                  <w:noWrap/>
                  <w:vAlign w:val="center"/>
                </w:tcPr>
                <w:p w14:paraId="526A0EA1" w14:textId="77777777" w:rsidR="00C038A2" w:rsidRPr="00C92DBB" w:rsidRDefault="00C038A2" w:rsidP="0052327F">
                  <w:pPr>
                    <w:widowControl/>
                    <w:jc w:val="center"/>
                    <w:rPr>
                      <w:sz w:val="22"/>
                      <w:szCs w:val="22"/>
                    </w:rPr>
                  </w:pPr>
                  <w:r>
                    <w:rPr>
                      <w:sz w:val="22"/>
                      <w:szCs w:val="22"/>
                    </w:rPr>
                    <w:t>1 864,52</w:t>
                  </w:r>
                </w:p>
              </w:tc>
              <w:tc>
                <w:tcPr>
                  <w:tcW w:w="1134" w:type="dxa"/>
                  <w:shd w:val="clear" w:color="auto" w:fill="auto"/>
                  <w:vAlign w:val="center"/>
                </w:tcPr>
                <w:p w14:paraId="49C013C6" w14:textId="77777777" w:rsidR="00C038A2" w:rsidRPr="00C92DBB" w:rsidRDefault="00C038A2" w:rsidP="0052327F">
                  <w:pPr>
                    <w:widowControl/>
                    <w:jc w:val="center"/>
                    <w:rPr>
                      <w:sz w:val="22"/>
                      <w:szCs w:val="22"/>
                    </w:rPr>
                  </w:pPr>
                  <w:r>
                    <w:rPr>
                      <w:sz w:val="22"/>
                      <w:szCs w:val="22"/>
                    </w:rPr>
                    <w:t>1 883,94</w:t>
                  </w:r>
                </w:p>
              </w:tc>
              <w:tc>
                <w:tcPr>
                  <w:tcW w:w="567" w:type="dxa"/>
                  <w:shd w:val="clear" w:color="auto" w:fill="auto"/>
                  <w:noWrap/>
                  <w:vAlign w:val="center"/>
                  <w:hideMark/>
                </w:tcPr>
                <w:p w14:paraId="68C3723C" w14:textId="77777777" w:rsidR="00C038A2" w:rsidRPr="00922DE4" w:rsidRDefault="00C038A2" w:rsidP="0052327F">
                  <w:pPr>
                    <w:jc w:val="center"/>
                    <w:rPr>
                      <w:sz w:val="22"/>
                    </w:rPr>
                  </w:pPr>
                  <w:r w:rsidRPr="00922DE4">
                    <w:rPr>
                      <w:sz w:val="22"/>
                    </w:rPr>
                    <w:t>-</w:t>
                  </w:r>
                </w:p>
              </w:tc>
              <w:tc>
                <w:tcPr>
                  <w:tcW w:w="567" w:type="dxa"/>
                  <w:vAlign w:val="center"/>
                </w:tcPr>
                <w:p w14:paraId="2D0269CD" w14:textId="77777777" w:rsidR="00C038A2" w:rsidRPr="00922DE4" w:rsidRDefault="00C038A2" w:rsidP="0052327F">
                  <w:pPr>
                    <w:jc w:val="center"/>
                    <w:rPr>
                      <w:sz w:val="22"/>
                    </w:rPr>
                  </w:pPr>
                  <w:r w:rsidRPr="00922DE4">
                    <w:rPr>
                      <w:sz w:val="22"/>
                    </w:rPr>
                    <w:t>-</w:t>
                  </w:r>
                </w:p>
              </w:tc>
              <w:tc>
                <w:tcPr>
                  <w:tcW w:w="567" w:type="dxa"/>
                  <w:vAlign w:val="center"/>
                </w:tcPr>
                <w:p w14:paraId="50A19691" w14:textId="77777777" w:rsidR="00C038A2" w:rsidRPr="00922DE4" w:rsidRDefault="00C038A2" w:rsidP="0052327F">
                  <w:pPr>
                    <w:jc w:val="center"/>
                    <w:rPr>
                      <w:sz w:val="22"/>
                    </w:rPr>
                  </w:pPr>
                  <w:r w:rsidRPr="00922DE4">
                    <w:rPr>
                      <w:sz w:val="22"/>
                    </w:rPr>
                    <w:t>-</w:t>
                  </w:r>
                </w:p>
              </w:tc>
              <w:tc>
                <w:tcPr>
                  <w:tcW w:w="567" w:type="dxa"/>
                  <w:vAlign w:val="center"/>
                </w:tcPr>
                <w:p w14:paraId="621A223F"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1FA0C878" w14:textId="77777777" w:rsidR="00C038A2" w:rsidRPr="00922DE4" w:rsidRDefault="00C038A2" w:rsidP="0052327F">
                  <w:pPr>
                    <w:jc w:val="center"/>
                    <w:rPr>
                      <w:sz w:val="22"/>
                    </w:rPr>
                  </w:pPr>
                  <w:r w:rsidRPr="00922DE4">
                    <w:rPr>
                      <w:sz w:val="22"/>
                    </w:rPr>
                    <w:t>-</w:t>
                  </w:r>
                </w:p>
              </w:tc>
            </w:tr>
            <w:tr w:rsidR="00C038A2" w:rsidRPr="00EC1DA6" w14:paraId="1D942C2E" w14:textId="77777777" w:rsidTr="006300A8">
              <w:trPr>
                <w:trHeight w:val="340"/>
              </w:trPr>
              <w:tc>
                <w:tcPr>
                  <w:tcW w:w="426" w:type="dxa"/>
                  <w:vMerge/>
                  <w:shd w:val="clear" w:color="auto" w:fill="auto"/>
                  <w:noWrap/>
                  <w:vAlign w:val="center"/>
                  <w:hideMark/>
                </w:tcPr>
                <w:p w14:paraId="468C82C2" w14:textId="77777777" w:rsidR="00C038A2" w:rsidRPr="001732E5" w:rsidRDefault="00C038A2" w:rsidP="0052327F">
                  <w:pPr>
                    <w:jc w:val="center"/>
                  </w:pPr>
                </w:p>
              </w:tc>
              <w:tc>
                <w:tcPr>
                  <w:tcW w:w="1843" w:type="dxa"/>
                  <w:vMerge/>
                  <w:shd w:val="clear" w:color="auto" w:fill="auto"/>
                  <w:vAlign w:val="center"/>
                  <w:hideMark/>
                </w:tcPr>
                <w:p w14:paraId="178133F5"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52B2EB8F" w14:textId="77777777" w:rsidR="00C038A2" w:rsidRPr="00EC2F3B" w:rsidRDefault="00C038A2" w:rsidP="0052327F">
                  <w:pPr>
                    <w:widowControl/>
                    <w:jc w:val="center"/>
                  </w:pPr>
                </w:p>
              </w:tc>
              <w:tc>
                <w:tcPr>
                  <w:tcW w:w="709" w:type="dxa"/>
                  <w:shd w:val="clear" w:color="auto" w:fill="auto"/>
                  <w:noWrap/>
                  <w:vAlign w:val="center"/>
                  <w:hideMark/>
                </w:tcPr>
                <w:p w14:paraId="3503B793" w14:textId="77777777" w:rsidR="00C038A2" w:rsidRPr="00922DE4" w:rsidRDefault="00C038A2" w:rsidP="0052327F">
                  <w:pPr>
                    <w:jc w:val="center"/>
                    <w:rPr>
                      <w:sz w:val="22"/>
                    </w:rPr>
                  </w:pPr>
                  <w:r>
                    <w:rPr>
                      <w:sz w:val="22"/>
                    </w:rPr>
                    <w:t>2026</w:t>
                  </w:r>
                </w:p>
              </w:tc>
              <w:tc>
                <w:tcPr>
                  <w:tcW w:w="1134" w:type="dxa"/>
                  <w:shd w:val="clear" w:color="auto" w:fill="auto"/>
                  <w:noWrap/>
                  <w:vAlign w:val="center"/>
                </w:tcPr>
                <w:p w14:paraId="6AA64815" w14:textId="77777777" w:rsidR="00C038A2" w:rsidRPr="00C92DBB" w:rsidRDefault="00C038A2" w:rsidP="0052327F">
                  <w:pPr>
                    <w:widowControl/>
                    <w:jc w:val="center"/>
                    <w:rPr>
                      <w:sz w:val="22"/>
                      <w:szCs w:val="22"/>
                    </w:rPr>
                  </w:pPr>
                  <w:r>
                    <w:rPr>
                      <w:sz w:val="22"/>
                      <w:szCs w:val="22"/>
                    </w:rPr>
                    <w:t>1 883,94</w:t>
                  </w:r>
                </w:p>
              </w:tc>
              <w:tc>
                <w:tcPr>
                  <w:tcW w:w="1134" w:type="dxa"/>
                  <w:shd w:val="clear" w:color="auto" w:fill="auto"/>
                  <w:vAlign w:val="center"/>
                </w:tcPr>
                <w:p w14:paraId="08284AFD" w14:textId="77777777" w:rsidR="00C038A2" w:rsidRPr="00C92DBB" w:rsidRDefault="00C038A2" w:rsidP="0052327F">
                  <w:pPr>
                    <w:widowControl/>
                    <w:jc w:val="center"/>
                    <w:rPr>
                      <w:sz w:val="22"/>
                      <w:szCs w:val="22"/>
                    </w:rPr>
                  </w:pPr>
                  <w:r>
                    <w:rPr>
                      <w:sz w:val="22"/>
                      <w:szCs w:val="22"/>
                    </w:rPr>
                    <w:t>1 985,14</w:t>
                  </w:r>
                </w:p>
              </w:tc>
              <w:tc>
                <w:tcPr>
                  <w:tcW w:w="567" w:type="dxa"/>
                  <w:shd w:val="clear" w:color="auto" w:fill="auto"/>
                  <w:noWrap/>
                  <w:vAlign w:val="center"/>
                  <w:hideMark/>
                </w:tcPr>
                <w:p w14:paraId="0CD17AF8" w14:textId="77777777" w:rsidR="00C038A2" w:rsidRPr="00922DE4" w:rsidRDefault="00C038A2" w:rsidP="0052327F">
                  <w:pPr>
                    <w:jc w:val="center"/>
                    <w:rPr>
                      <w:sz w:val="22"/>
                    </w:rPr>
                  </w:pPr>
                  <w:r w:rsidRPr="00922DE4">
                    <w:rPr>
                      <w:sz w:val="22"/>
                    </w:rPr>
                    <w:t>-</w:t>
                  </w:r>
                </w:p>
              </w:tc>
              <w:tc>
                <w:tcPr>
                  <w:tcW w:w="567" w:type="dxa"/>
                  <w:vAlign w:val="center"/>
                </w:tcPr>
                <w:p w14:paraId="5B673244" w14:textId="77777777" w:rsidR="00C038A2" w:rsidRPr="00922DE4" w:rsidRDefault="00C038A2" w:rsidP="0052327F">
                  <w:pPr>
                    <w:jc w:val="center"/>
                    <w:rPr>
                      <w:sz w:val="22"/>
                    </w:rPr>
                  </w:pPr>
                  <w:r w:rsidRPr="00922DE4">
                    <w:rPr>
                      <w:sz w:val="22"/>
                    </w:rPr>
                    <w:t>-</w:t>
                  </w:r>
                </w:p>
              </w:tc>
              <w:tc>
                <w:tcPr>
                  <w:tcW w:w="567" w:type="dxa"/>
                  <w:vAlign w:val="center"/>
                </w:tcPr>
                <w:p w14:paraId="2100410F" w14:textId="77777777" w:rsidR="00C038A2" w:rsidRPr="00922DE4" w:rsidRDefault="00C038A2" w:rsidP="0052327F">
                  <w:pPr>
                    <w:jc w:val="center"/>
                    <w:rPr>
                      <w:sz w:val="22"/>
                    </w:rPr>
                  </w:pPr>
                  <w:r w:rsidRPr="00922DE4">
                    <w:rPr>
                      <w:sz w:val="22"/>
                    </w:rPr>
                    <w:t>-</w:t>
                  </w:r>
                </w:p>
              </w:tc>
              <w:tc>
                <w:tcPr>
                  <w:tcW w:w="567" w:type="dxa"/>
                  <w:vAlign w:val="center"/>
                </w:tcPr>
                <w:p w14:paraId="21CC9493"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406C80C0" w14:textId="77777777" w:rsidR="00C038A2" w:rsidRPr="00922DE4" w:rsidRDefault="00C038A2" w:rsidP="0052327F">
                  <w:pPr>
                    <w:jc w:val="center"/>
                    <w:rPr>
                      <w:sz w:val="22"/>
                    </w:rPr>
                  </w:pPr>
                  <w:r w:rsidRPr="00922DE4">
                    <w:rPr>
                      <w:sz w:val="22"/>
                    </w:rPr>
                    <w:t>-</w:t>
                  </w:r>
                </w:p>
              </w:tc>
            </w:tr>
            <w:tr w:rsidR="00C038A2" w:rsidRPr="00EC1DA6" w14:paraId="79DECA76" w14:textId="77777777" w:rsidTr="006300A8">
              <w:trPr>
                <w:trHeight w:val="340"/>
              </w:trPr>
              <w:tc>
                <w:tcPr>
                  <w:tcW w:w="426" w:type="dxa"/>
                  <w:vMerge/>
                  <w:shd w:val="clear" w:color="auto" w:fill="auto"/>
                  <w:noWrap/>
                  <w:vAlign w:val="center"/>
                  <w:hideMark/>
                </w:tcPr>
                <w:p w14:paraId="586F9FCD" w14:textId="77777777" w:rsidR="00C038A2" w:rsidRPr="001732E5" w:rsidRDefault="00C038A2" w:rsidP="0052327F">
                  <w:pPr>
                    <w:jc w:val="center"/>
                  </w:pPr>
                </w:p>
              </w:tc>
              <w:tc>
                <w:tcPr>
                  <w:tcW w:w="1843" w:type="dxa"/>
                  <w:vMerge/>
                  <w:shd w:val="clear" w:color="auto" w:fill="auto"/>
                  <w:vAlign w:val="center"/>
                  <w:hideMark/>
                </w:tcPr>
                <w:p w14:paraId="4D525310"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6A49739D" w14:textId="77777777" w:rsidR="00C038A2" w:rsidRPr="00EC2F3B" w:rsidRDefault="00C038A2" w:rsidP="0052327F">
                  <w:pPr>
                    <w:widowControl/>
                    <w:jc w:val="center"/>
                  </w:pPr>
                </w:p>
              </w:tc>
              <w:tc>
                <w:tcPr>
                  <w:tcW w:w="709" w:type="dxa"/>
                  <w:shd w:val="clear" w:color="auto" w:fill="auto"/>
                  <w:noWrap/>
                  <w:vAlign w:val="center"/>
                  <w:hideMark/>
                </w:tcPr>
                <w:p w14:paraId="1EE52FF8" w14:textId="77777777" w:rsidR="00C038A2" w:rsidRPr="00922DE4" w:rsidRDefault="00C038A2" w:rsidP="0052327F">
                  <w:pPr>
                    <w:jc w:val="center"/>
                    <w:rPr>
                      <w:sz w:val="22"/>
                    </w:rPr>
                  </w:pPr>
                  <w:r>
                    <w:rPr>
                      <w:sz w:val="22"/>
                    </w:rPr>
                    <w:t>2027</w:t>
                  </w:r>
                </w:p>
              </w:tc>
              <w:tc>
                <w:tcPr>
                  <w:tcW w:w="1134" w:type="dxa"/>
                  <w:shd w:val="clear" w:color="auto" w:fill="auto"/>
                  <w:noWrap/>
                  <w:vAlign w:val="center"/>
                </w:tcPr>
                <w:p w14:paraId="596E0014" w14:textId="77777777" w:rsidR="00C038A2" w:rsidRPr="00C92DBB" w:rsidRDefault="00C038A2" w:rsidP="0052327F">
                  <w:pPr>
                    <w:widowControl/>
                    <w:jc w:val="center"/>
                    <w:rPr>
                      <w:sz w:val="22"/>
                      <w:szCs w:val="22"/>
                    </w:rPr>
                  </w:pPr>
                  <w:r>
                    <w:rPr>
                      <w:sz w:val="22"/>
                      <w:szCs w:val="22"/>
                    </w:rPr>
                    <w:t>1 985,14</w:t>
                  </w:r>
                </w:p>
              </w:tc>
              <w:tc>
                <w:tcPr>
                  <w:tcW w:w="1134" w:type="dxa"/>
                  <w:shd w:val="clear" w:color="auto" w:fill="auto"/>
                  <w:vAlign w:val="center"/>
                </w:tcPr>
                <w:p w14:paraId="6C05E7F0" w14:textId="77777777" w:rsidR="00C038A2" w:rsidRPr="00C92DBB" w:rsidRDefault="00C038A2" w:rsidP="0052327F">
                  <w:pPr>
                    <w:widowControl/>
                    <w:jc w:val="center"/>
                    <w:rPr>
                      <w:sz w:val="22"/>
                      <w:szCs w:val="22"/>
                    </w:rPr>
                  </w:pPr>
                  <w:r>
                    <w:rPr>
                      <w:sz w:val="22"/>
                      <w:szCs w:val="22"/>
                    </w:rPr>
                    <w:t>1 987,18</w:t>
                  </w:r>
                </w:p>
              </w:tc>
              <w:tc>
                <w:tcPr>
                  <w:tcW w:w="567" w:type="dxa"/>
                  <w:shd w:val="clear" w:color="auto" w:fill="auto"/>
                  <w:noWrap/>
                  <w:vAlign w:val="center"/>
                  <w:hideMark/>
                </w:tcPr>
                <w:p w14:paraId="399FD8E0" w14:textId="77777777" w:rsidR="00C038A2" w:rsidRPr="00922DE4" w:rsidRDefault="00C038A2" w:rsidP="0052327F">
                  <w:pPr>
                    <w:jc w:val="center"/>
                    <w:rPr>
                      <w:sz w:val="22"/>
                    </w:rPr>
                  </w:pPr>
                  <w:r w:rsidRPr="00922DE4">
                    <w:rPr>
                      <w:sz w:val="22"/>
                    </w:rPr>
                    <w:t>-</w:t>
                  </w:r>
                </w:p>
              </w:tc>
              <w:tc>
                <w:tcPr>
                  <w:tcW w:w="567" w:type="dxa"/>
                  <w:vAlign w:val="center"/>
                </w:tcPr>
                <w:p w14:paraId="444FD86D" w14:textId="77777777" w:rsidR="00C038A2" w:rsidRPr="00922DE4" w:rsidRDefault="00C038A2" w:rsidP="0052327F">
                  <w:pPr>
                    <w:jc w:val="center"/>
                    <w:rPr>
                      <w:sz w:val="22"/>
                    </w:rPr>
                  </w:pPr>
                  <w:r w:rsidRPr="00922DE4">
                    <w:rPr>
                      <w:sz w:val="22"/>
                    </w:rPr>
                    <w:t>-</w:t>
                  </w:r>
                </w:p>
              </w:tc>
              <w:tc>
                <w:tcPr>
                  <w:tcW w:w="567" w:type="dxa"/>
                  <w:vAlign w:val="center"/>
                </w:tcPr>
                <w:p w14:paraId="462E9946" w14:textId="77777777" w:rsidR="00C038A2" w:rsidRPr="00922DE4" w:rsidRDefault="00C038A2" w:rsidP="0052327F">
                  <w:pPr>
                    <w:jc w:val="center"/>
                    <w:rPr>
                      <w:sz w:val="22"/>
                    </w:rPr>
                  </w:pPr>
                  <w:r w:rsidRPr="00922DE4">
                    <w:rPr>
                      <w:sz w:val="22"/>
                    </w:rPr>
                    <w:t>-</w:t>
                  </w:r>
                </w:p>
              </w:tc>
              <w:tc>
                <w:tcPr>
                  <w:tcW w:w="567" w:type="dxa"/>
                  <w:vAlign w:val="center"/>
                </w:tcPr>
                <w:p w14:paraId="04BAFDCE"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14A7867B" w14:textId="77777777" w:rsidR="00C038A2" w:rsidRPr="00922DE4" w:rsidRDefault="00C038A2" w:rsidP="0052327F">
                  <w:pPr>
                    <w:jc w:val="center"/>
                    <w:rPr>
                      <w:sz w:val="22"/>
                    </w:rPr>
                  </w:pPr>
                  <w:r w:rsidRPr="00922DE4">
                    <w:rPr>
                      <w:sz w:val="22"/>
                    </w:rPr>
                    <w:t>-</w:t>
                  </w:r>
                </w:p>
              </w:tc>
            </w:tr>
            <w:tr w:rsidR="00C038A2" w:rsidRPr="00EC1DA6" w14:paraId="6423D25F" w14:textId="77777777" w:rsidTr="006300A8">
              <w:trPr>
                <w:trHeight w:val="280"/>
              </w:trPr>
              <w:tc>
                <w:tcPr>
                  <w:tcW w:w="10352" w:type="dxa"/>
                  <w:gridSpan w:val="12"/>
                  <w:shd w:val="clear" w:color="auto" w:fill="auto"/>
                  <w:noWrap/>
                  <w:vAlign w:val="center"/>
                  <w:hideMark/>
                </w:tcPr>
                <w:p w14:paraId="730A1064" w14:textId="77777777" w:rsidR="00C038A2" w:rsidRPr="00922DE4" w:rsidRDefault="00C038A2" w:rsidP="0052327F">
                  <w:pPr>
                    <w:jc w:val="center"/>
                    <w:rPr>
                      <w:sz w:val="22"/>
                    </w:rPr>
                  </w:pPr>
                  <w:r>
                    <w:rPr>
                      <w:sz w:val="22"/>
                    </w:rPr>
                    <w:t>Население (тарифы указываются с учетом НДС) **</w:t>
                  </w:r>
                </w:p>
              </w:tc>
            </w:tr>
            <w:tr w:rsidR="00C038A2" w:rsidRPr="00EC1DA6" w14:paraId="0E06AE94" w14:textId="77777777" w:rsidTr="006300A8">
              <w:trPr>
                <w:trHeight w:val="340"/>
              </w:trPr>
              <w:tc>
                <w:tcPr>
                  <w:tcW w:w="426" w:type="dxa"/>
                  <w:vMerge w:val="restart"/>
                  <w:shd w:val="clear" w:color="auto" w:fill="auto"/>
                  <w:noWrap/>
                  <w:vAlign w:val="center"/>
                  <w:hideMark/>
                </w:tcPr>
                <w:p w14:paraId="4D4A8511" w14:textId="77777777" w:rsidR="00C038A2" w:rsidRPr="001732E5" w:rsidRDefault="00C038A2" w:rsidP="0052327F">
                  <w:pPr>
                    <w:jc w:val="center"/>
                  </w:pPr>
                  <w:r>
                    <w:t>2.</w:t>
                  </w:r>
                </w:p>
              </w:tc>
              <w:tc>
                <w:tcPr>
                  <w:tcW w:w="1843" w:type="dxa"/>
                  <w:vMerge w:val="restart"/>
                  <w:shd w:val="clear" w:color="auto" w:fill="auto"/>
                  <w:vAlign w:val="center"/>
                  <w:hideMark/>
                </w:tcPr>
                <w:p w14:paraId="3EDFAEFF" w14:textId="77777777" w:rsidR="00C038A2" w:rsidRPr="0087171E" w:rsidRDefault="00C038A2" w:rsidP="0052327F">
                  <w:pPr>
                    <w:widowControl/>
                    <w:autoSpaceDE w:val="0"/>
                    <w:autoSpaceDN w:val="0"/>
                    <w:adjustRightInd w:val="0"/>
                    <w:rPr>
                      <w:sz w:val="22"/>
                      <w:szCs w:val="22"/>
                    </w:rPr>
                  </w:pPr>
                  <w:r w:rsidRPr="0087171E">
                    <w:rPr>
                      <w:sz w:val="22"/>
                      <w:szCs w:val="22"/>
                    </w:rPr>
                    <w:t>ООО «Санаторий</w:t>
                  </w:r>
                </w:p>
                <w:p w14:paraId="264953F7" w14:textId="77777777" w:rsidR="00C038A2" w:rsidRPr="0087171E" w:rsidRDefault="00C038A2" w:rsidP="0052327F">
                  <w:pPr>
                    <w:widowControl/>
                    <w:autoSpaceDE w:val="0"/>
                    <w:autoSpaceDN w:val="0"/>
                    <w:adjustRightInd w:val="0"/>
                    <w:rPr>
                      <w:sz w:val="22"/>
                      <w:szCs w:val="22"/>
                    </w:rPr>
                  </w:pPr>
                  <w:r w:rsidRPr="0087171E">
                    <w:rPr>
                      <w:sz w:val="22"/>
                      <w:szCs w:val="22"/>
                    </w:rPr>
                    <w:t>имени Станко»</w:t>
                  </w:r>
                </w:p>
                <w:p w14:paraId="6626F0B6" w14:textId="77777777" w:rsidR="00C038A2" w:rsidRPr="0087171E" w:rsidRDefault="00C038A2" w:rsidP="0052327F">
                  <w:pPr>
                    <w:widowControl/>
                    <w:autoSpaceDE w:val="0"/>
                    <w:autoSpaceDN w:val="0"/>
                    <w:adjustRightInd w:val="0"/>
                    <w:rPr>
                      <w:sz w:val="22"/>
                      <w:szCs w:val="22"/>
                    </w:rPr>
                  </w:pPr>
                  <w:r w:rsidRPr="0087171E">
                    <w:rPr>
                      <w:sz w:val="22"/>
                      <w:szCs w:val="22"/>
                    </w:rPr>
                    <w:t>(Кинешемский</w:t>
                  </w:r>
                </w:p>
                <w:p w14:paraId="7EED68FB" w14:textId="77777777" w:rsidR="00C038A2" w:rsidRPr="0087171E" w:rsidRDefault="00C038A2" w:rsidP="0052327F">
                  <w:pPr>
                    <w:widowControl/>
                    <w:autoSpaceDE w:val="0"/>
                    <w:autoSpaceDN w:val="0"/>
                    <w:adjustRightInd w:val="0"/>
                    <w:rPr>
                      <w:sz w:val="22"/>
                      <w:szCs w:val="22"/>
                    </w:rPr>
                  </w:pPr>
                  <w:r w:rsidRPr="0087171E">
                    <w:rPr>
                      <w:sz w:val="22"/>
                      <w:szCs w:val="22"/>
                    </w:rPr>
                    <w:t>район)</w:t>
                  </w:r>
                </w:p>
              </w:tc>
              <w:tc>
                <w:tcPr>
                  <w:tcW w:w="1559" w:type="dxa"/>
                  <w:gridSpan w:val="2"/>
                  <w:vMerge w:val="restart"/>
                  <w:shd w:val="clear" w:color="auto" w:fill="auto"/>
                  <w:vAlign w:val="center"/>
                  <w:hideMark/>
                </w:tcPr>
                <w:p w14:paraId="74E1507A" w14:textId="77777777" w:rsidR="00C038A2" w:rsidRDefault="00C038A2" w:rsidP="0052327F">
                  <w:pPr>
                    <w:widowControl/>
                    <w:jc w:val="center"/>
                  </w:pPr>
                  <w:r w:rsidRPr="00EC2F3B">
                    <w:t>Одноставоч</w:t>
                  </w:r>
                </w:p>
                <w:p w14:paraId="02D95CB9" w14:textId="77777777" w:rsidR="00C038A2" w:rsidRPr="00EC2F3B" w:rsidRDefault="00C038A2" w:rsidP="0052327F">
                  <w:pPr>
                    <w:widowControl/>
                    <w:jc w:val="center"/>
                  </w:pPr>
                  <w:r w:rsidRPr="00EC2F3B">
                    <w:t>ный, руб./Гкал</w:t>
                  </w:r>
                </w:p>
              </w:tc>
              <w:tc>
                <w:tcPr>
                  <w:tcW w:w="709" w:type="dxa"/>
                  <w:shd w:val="clear" w:color="auto" w:fill="auto"/>
                  <w:noWrap/>
                  <w:vAlign w:val="center"/>
                  <w:hideMark/>
                </w:tcPr>
                <w:p w14:paraId="67C6D72F" w14:textId="77777777" w:rsidR="00C038A2" w:rsidRPr="00922DE4" w:rsidRDefault="00C038A2" w:rsidP="0052327F">
                  <w:pPr>
                    <w:jc w:val="center"/>
                    <w:rPr>
                      <w:sz w:val="22"/>
                    </w:rPr>
                  </w:pPr>
                  <w:r w:rsidRPr="00922DE4">
                    <w:rPr>
                      <w:sz w:val="22"/>
                    </w:rPr>
                    <w:t>202</w:t>
                  </w:r>
                  <w:r>
                    <w:rPr>
                      <w:sz w:val="22"/>
                    </w:rPr>
                    <w:t>3</w:t>
                  </w:r>
                </w:p>
              </w:tc>
              <w:tc>
                <w:tcPr>
                  <w:tcW w:w="2268" w:type="dxa"/>
                  <w:gridSpan w:val="2"/>
                  <w:shd w:val="clear" w:color="auto" w:fill="auto"/>
                  <w:noWrap/>
                  <w:vAlign w:val="center"/>
                  <w:hideMark/>
                </w:tcPr>
                <w:p w14:paraId="523A05D6" w14:textId="77777777" w:rsidR="00C038A2" w:rsidRDefault="00C038A2" w:rsidP="0052327F">
                  <w:pPr>
                    <w:jc w:val="center"/>
                    <w:rPr>
                      <w:sz w:val="22"/>
                    </w:rPr>
                  </w:pPr>
                  <w:r>
                    <w:rPr>
                      <w:sz w:val="22"/>
                    </w:rPr>
                    <w:t>2 202,36 *</w:t>
                  </w:r>
                </w:p>
              </w:tc>
              <w:tc>
                <w:tcPr>
                  <w:tcW w:w="567" w:type="dxa"/>
                  <w:shd w:val="clear" w:color="auto" w:fill="auto"/>
                  <w:noWrap/>
                  <w:vAlign w:val="center"/>
                  <w:hideMark/>
                </w:tcPr>
                <w:p w14:paraId="16FEB278" w14:textId="77777777" w:rsidR="00C038A2" w:rsidRPr="00922DE4" w:rsidRDefault="00C038A2" w:rsidP="0052327F">
                  <w:pPr>
                    <w:jc w:val="center"/>
                    <w:rPr>
                      <w:sz w:val="22"/>
                    </w:rPr>
                  </w:pPr>
                  <w:r w:rsidRPr="00922DE4">
                    <w:rPr>
                      <w:sz w:val="22"/>
                    </w:rPr>
                    <w:t>-</w:t>
                  </w:r>
                </w:p>
              </w:tc>
              <w:tc>
                <w:tcPr>
                  <w:tcW w:w="567" w:type="dxa"/>
                  <w:vAlign w:val="center"/>
                </w:tcPr>
                <w:p w14:paraId="44116343" w14:textId="77777777" w:rsidR="00C038A2" w:rsidRPr="00922DE4" w:rsidRDefault="00C038A2" w:rsidP="0052327F">
                  <w:pPr>
                    <w:jc w:val="center"/>
                    <w:rPr>
                      <w:sz w:val="22"/>
                    </w:rPr>
                  </w:pPr>
                  <w:r w:rsidRPr="00922DE4">
                    <w:rPr>
                      <w:sz w:val="22"/>
                    </w:rPr>
                    <w:t>-</w:t>
                  </w:r>
                </w:p>
              </w:tc>
              <w:tc>
                <w:tcPr>
                  <w:tcW w:w="567" w:type="dxa"/>
                  <w:vAlign w:val="center"/>
                </w:tcPr>
                <w:p w14:paraId="6A19C79F" w14:textId="77777777" w:rsidR="00C038A2" w:rsidRPr="00922DE4" w:rsidRDefault="00C038A2" w:rsidP="0052327F">
                  <w:pPr>
                    <w:jc w:val="center"/>
                    <w:rPr>
                      <w:sz w:val="22"/>
                    </w:rPr>
                  </w:pPr>
                  <w:r w:rsidRPr="00922DE4">
                    <w:rPr>
                      <w:sz w:val="22"/>
                    </w:rPr>
                    <w:t>-</w:t>
                  </w:r>
                </w:p>
              </w:tc>
              <w:tc>
                <w:tcPr>
                  <w:tcW w:w="567" w:type="dxa"/>
                  <w:vAlign w:val="center"/>
                </w:tcPr>
                <w:p w14:paraId="7A0C0722"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3A7AA487" w14:textId="77777777" w:rsidR="00C038A2" w:rsidRPr="00922DE4" w:rsidRDefault="00C038A2" w:rsidP="0052327F">
                  <w:pPr>
                    <w:jc w:val="center"/>
                    <w:rPr>
                      <w:sz w:val="22"/>
                    </w:rPr>
                  </w:pPr>
                  <w:r w:rsidRPr="00922DE4">
                    <w:rPr>
                      <w:sz w:val="22"/>
                    </w:rPr>
                    <w:t>-</w:t>
                  </w:r>
                </w:p>
              </w:tc>
            </w:tr>
            <w:tr w:rsidR="00C038A2" w:rsidRPr="00EC1DA6" w14:paraId="19DF38A6" w14:textId="77777777" w:rsidTr="006300A8">
              <w:trPr>
                <w:trHeight w:val="340"/>
              </w:trPr>
              <w:tc>
                <w:tcPr>
                  <w:tcW w:w="426" w:type="dxa"/>
                  <w:vMerge/>
                  <w:shd w:val="clear" w:color="auto" w:fill="auto"/>
                  <w:noWrap/>
                  <w:vAlign w:val="center"/>
                  <w:hideMark/>
                </w:tcPr>
                <w:p w14:paraId="31642DF2" w14:textId="77777777" w:rsidR="00C038A2" w:rsidRPr="001732E5" w:rsidRDefault="00C038A2" w:rsidP="0052327F">
                  <w:pPr>
                    <w:jc w:val="center"/>
                  </w:pPr>
                </w:p>
              </w:tc>
              <w:tc>
                <w:tcPr>
                  <w:tcW w:w="1843" w:type="dxa"/>
                  <w:vMerge/>
                  <w:shd w:val="clear" w:color="auto" w:fill="auto"/>
                  <w:vAlign w:val="center"/>
                  <w:hideMark/>
                </w:tcPr>
                <w:p w14:paraId="6B437002"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152CE76D" w14:textId="77777777" w:rsidR="00C038A2" w:rsidRPr="00EC2F3B" w:rsidRDefault="00C038A2" w:rsidP="0052327F">
                  <w:pPr>
                    <w:widowControl/>
                    <w:jc w:val="center"/>
                  </w:pPr>
                </w:p>
              </w:tc>
              <w:tc>
                <w:tcPr>
                  <w:tcW w:w="709" w:type="dxa"/>
                  <w:shd w:val="clear" w:color="auto" w:fill="auto"/>
                  <w:noWrap/>
                  <w:vAlign w:val="center"/>
                  <w:hideMark/>
                </w:tcPr>
                <w:p w14:paraId="76B70D3F" w14:textId="77777777" w:rsidR="00C038A2" w:rsidRPr="00922DE4" w:rsidRDefault="00C038A2" w:rsidP="0052327F">
                  <w:pPr>
                    <w:jc w:val="center"/>
                    <w:rPr>
                      <w:sz w:val="22"/>
                    </w:rPr>
                  </w:pPr>
                  <w:r>
                    <w:rPr>
                      <w:sz w:val="22"/>
                    </w:rPr>
                    <w:t>2024</w:t>
                  </w:r>
                </w:p>
              </w:tc>
              <w:tc>
                <w:tcPr>
                  <w:tcW w:w="1134" w:type="dxa"/>
                  <w:shd w:val="clear" w:color="auto" w:fill="auto"/>
                  <w:noWrap/>
                  <w:vAlign w:val="center"/>
                  <w:hideMark/>
                </w:tcPr>
                <w:p w14:paraId="6784231E" w14:textId="77777777" w:rsidR="00C038A2" w:rsidRPr="00C92DBB" w:rsidRDefault="00C038A2" w:rsidP="0052327F">
                  <w:pPr>
                    <w:widowControl/>
                    <w:jc w:val="center"/>
                    <w:rPr>
                      <w:sz w:val="22"/>
                      <w:szCs w:val="22"/>
                    </w:rPr>
                  </w:pPr>
                  <w:r w:rsidRPr="00C92DBB">
                    <w:rPr>
                      <w:sz w:val="22"/>
                      <w:szCs w:val="22"/>
                    </w:rPr>
                    <w:t>2 202,36</w:t>
                  </w:r>
                </w:p>
              </w:tc>
              <w:tc>
                <w:tcPr>
                  <w:tcW w:w="1134" w:type="dxa"/>
                  <w:shd w:val="clear" w:color="auto" w:fill="auto"/>
                  <w:vAlign w:val="center"/>
                </w:tcPr>
                <w:p w14:paraId="5344320E" w14:textId="77777777" w:rsidR="00C038A2" w:rsidRPr="00C92DBB" w:rsidRDefault="00C038A2" w:rsidP="0052327F">
                  <w:pPr>
                    <w:widowControl/>
                    <w:jc w:val="center"/>
                    <w:rPr>
                      <w:sz w:val="22"/>
                      <w:szCs w:val="22"/>
                    </w:rPr>
                  </w:pPr>
                  <w:r w:rsidRPr="00C92DBB">
                    <w:rPr>
                      <w:sz w:val="22"/>
                      <w:szCs w:val="22"/>
                    </w:rPr>
                    <w:t>2 237,42</w:t>
                  </w:r>
                </w:p>
              </w:tc>
              <w:tc>
                <w:tcPr>
                  <w:tcW w:w="567" w:type="dxa"/>
                  <w:shd w:val="clear" w:color="auto" w:fill="auto"/>
                  <w:noWrap/>
                  <w:vAlign w:val="center"/>
                  <w:hideMark/>
                </w:tcPr>
                <w:p w14:paraId="7A411C19" w14:textId="77777777" w:rsidR="00C038A2" w:rsidRPr="00922DE4" w:rsidRDefault="00C038A2" w:rsidP="0052327F">
                  <w:pPr>
                    <w:jc w:val="center"/>
                    <w:rPr>
                      <w:sz w:val="22"/>
                    </w:rPr>
                  </w:pPr>
                  <w:r w:rsidRPr="00922DE4">
                    <w:rPr>
                      <w:sz w:val="22"/>
                    </w:rPr>
                    <w:t>-</w:t>
                  </w:r>
                </w:p>
              </w:tc>
              <w:tc>
                <w:tcPr>
                  <w:tcW w:w="567" w:type="dxa"/>
                  <w:vAlign w:val="center"/>
                </w:tcPr>
                <w:p w14:paraId="2EDFE332" w14:textId="77777777" w:rsidR="00C038A2" w:rsidRPr="00922DE4" w:rsidRDefault="00C038A2" w:rsidP="0052327F">
                  <w:pPr>
                    <w:jc w:val="center"/>
                    <w:rPr>
                      <w:sz w:val="22"/>
                    </w:rPr>
                  </w:pPr>
                  <w:r w:rsidRPr="00922DE4">
                    <w:rPr>
                      <w:sz w:val="22"/>
                    </w:rPr>
                    <w:t>-</w:t>
                  </w:r>
                </w:p>
              </w:tc>
              <w:tc>
                <w:tcPr>
                  <w:tcW w:w="567" w:type="dxa"/>
                  <w:vAlign w:val="center"/>
                </w:tcPr>
                <w:p w14:paraId="5E1BAF3B" w14:textId="77777777" w:rsidR="00C038A2" w:rsidRPr="00922DE4" w:rsidRDefault="00C038A2" w:rsidP="0052327F">
                  <w:pPr>
                    <w:jc w:val="center"/>
                    <w:rPr>
                      <w:sz w:val="22"/>
                    </w:rPr>
                  </w:pPr>
                  <w:r w:rsidRPr="00922DE4">
                    <w:rPr>
                      <w:sz w:val="22"/>
                    </w:rPr>
                    <w:t>-</w:t>
                  </w:r>
                </w:p>
              </w:tc>
              <w:tc>
                <w:tcPr>
                  <w:tcW w:w="567" w:type="dxa"/>
                  <w:vAlign w:val="center"/>
                </w:tcPr>
                <w:p w14:paraId="671E61DE"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139D7005" w14:textId="77777777" w:rsidR="00C038A2" w:rsidRPr="00922DE4" w:rsidRDefault="00C038A2" w:rsidP="0052327F">
                  <w:pPr>
                    <w:jc w:val="center"/>
                    <w:rPr>
                      <w:sz w:val="22"/>
                    </w:rPr>
                  </w:pPr>
                  <w:r w:rsidRPr="00922DE4">
                    <w:rPr>
                      <w:sz w:val="22"/>
                    </w:rPr>
                    <w:t>-</w:t>
                  </w:r>
                </w:p>
              </w:tc>
            </w:tr>
            <w:tr w:rsidR="00C038A2" w:rsidRPr="00EC1DA6" w14:paraId="408D8255" w14:textId="77777777" w:rsidTr="006300A8">
              <w:trPr>
                <w:trHeight w:val="340"/>
              </w:trPr>
              <w:tc>
                <w:tcPr>
                  <w:tcW w:w="426" w:type="dxa"/>
                  <w:vMerge/>
                  <w:shd w:val="clear" w:color="auto" w:fill="auto"/>
                  <w:noWrap/>
                  <w:vAlign w:val="center"/>
                  <w:hideMark/>
                </w:tcPr>
                <w:p w14:paraId="238D0110" w14:textId="77777777" w:rsidR="00C038A2" w:rsidRPr="001732E5" w:rsidRDefault="00C038A2" w:rsidP="0052327F">
                  <w:pPr>
                    <w:jc w:val="center"/>
                  </w:pPr>
                </w:p>
              </w:tc>
              <w:tc>
                <w:tcPr>
                  <w:tcW w:w="1843" w:type="dxa"/>
                  <w:vMerge/>
                  <w:shd w:val="clear" w:color="auto" w:fill="auto"/>
                  <w:vAlign w:val="center"/>
                  <w:hideMark/>
                </w:tcPr>
                <w:p w14:paraId="736E8499"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71E1CDDA" w14:textId="77777777" w:rsidR="00C038A2" w:rsidRPr="00EC2F3B" w:rsidRDefault="00C038A2" w:rsidP="0052327F">
                  <w:pPr>
                    <w:widowControl/>
                    <w:jc w:val="center"/>
                  </w:pPr>
                </w:p>
              </w:tc>
              <w:tc>
                <w:tcPr>
                  <w:tcW w:w="709" w:type="dxa"/>
                  <w:shd w:val="clear" w:color="auto" w:fill="auto"/>
                  <w:noWrap/>
                  <w:vAlign w:val="center"/>
                  <w:hideMark/>
                </w:tcPr>
                <w:p w14:paraId="7EA3102A" w14:textId="77777777" w:rsidR="00C038A2" w:rsidRPr="00922DE4" w:rsidRDefault="00C038A2" w:rsidP="0052327F">
                  <w:pPr>
                    <w:jc w:val="center"/>
                    <w:rPr>
                      <w:sz w:val="22"/>
                    </w:rPr>
                  </w:pPr>
                  <w:r>
                    <w:rPr>
                      <w:sz w:val="22"/>
                    </w:rPr>
                    <w:t>2025</w:t>
                  </w:r>
                </w:p>
              </w:tc>
              <w:tc>
                <w:tcPr>
                  <w:tcW w:w="1134" w:type="dxa"/>
                  <w:shd w:val="clear" w:color="auto" w:fill="auto"/>
                  <w:noWrap/>
                  <w:vAlign w:val="center"/>
                </w:tcPr>
                <w:p w14:paraId="50B011B8" w14:textId="77777777" w:rsidR="00C038A2" w:rsidRPr="00C92DBB" w:rsidRDefault="00C038A2" w:rsidP="0052327F">
                  <w:pPr>
                    <w:widowControl/>
                    <w:jc w:val="center"/>
                    <w:rPr>
                      <w:sz w:val="22"/>
                      <w:szCs w:val="22"/>
                    </w:rPr>
                  </w:pPr>
                  <w:r w:rsidRPr="00C92DBB">
                    <w:rPr>
                      <w:sz w:val="22"/>
                      <w:szCs w:val="22"/>
                    </w:rPr>
                    <w:t>2 237,42</w:t>
                  </w:r>
                </w:p>
              </w:tc>
              <w:tc>
                <w:tcPr>
                  <w:tcW w:w="1134" w:type="dxa"/>
                  <w:shd w:val="clear" w:color="auto" w:fill="auto"/>
                  <w:vAlign w:val="center"/>
                </w:tcPr>
                <w:p w14:paraId="0DA4A06E" w14:textId="77777777" w:rsidR="00C038A2" w:rsidRPr="00C92DBB" w:rsidRDefault="00C038A2" w:rsidP="0052327F">
                  <w:pPr>
                    <w:widowControl/>
                    <w:jc w:val="center"/>
                    <w:rPr>
                      <w:sz w:val="22"/>
                      <w:szCs w:val="22"/>
                    </w:rPr>
                  </w:pPr>
                  <w:r>
                    <w:rPr>
                      <w:sz w:val="22"/>
                      <w:szCs w:val="22"/>
                    </w:rPr>
                    <w:t>2 260,73</w:t>
                  </w:r>
                </w:p>
              </w:tc>
              <w:tc>
                <w:tcPr>
                  <w:tcW w:w="567" w:type="dxa"/>
                  <w:shd w:val="clear" w:color="auto" w:fill="auto"/>
                  <w:noWrap/>
                  <w:vAlign w:val="center"/>
                  <w:hideMark/>
                </w:tcPr>
                <w:p w14:paraId="7FAB549A" w14:textId="77777777" w:rsidR="00C038A2" w:rsidRPr="00922DE4" w:rsidRDefault="00C038A2" w:rsidP="0052327F">
                  <w:pPr>
                    <w:jc w:val="center"/>
                    <w:rPr>
                      <w:sz w:val="22"/>
                    </w:rPr>
                  </w:pPr>
                  <w:r w:rsidRPr="00922DE4">
                    <w:rPr>
                      <w:sz w:val="22"/>
                    </w:rPr>
                    <w:t>-</w:t>
                  </w:r>
                </w:p>
              </w:tc>
              <w:tc>
                <w:tcPr>
                  <w:tcW w:w="567" w:type="dxa"/>
                  <w:vAlign w:val="center"/>
                </w:tcPr>
                <w:p w14:paraId="6AD9A46F" w14:textId="77777777" w:rsidR="00C038A2" w:rsidRPr="00922DE4" w:rsidRDefault="00C038A2" w:rsidP="0052327F">
                  <w:pPr>
                    <w:jc w:val="center"/>
                    <w:rPr>
                      <w:sz w:val="22"/>
                    </w:rPr>
                  </w:pPr>
                  <w:r w:rsidRPr="00922DE4">
                    <w:rPr>
                      <w:sz w:val="22"/>
                    </w:rPr>
                    <w:t>-</w:t>
                  </w:r>
                </w:p>
              </w:tc>
              <w:tc>
                <w:tcPr>
                  <w:tcW w:w="567" w:type="dxa"/>
                  <w:vAlign w:val="center"/>
                </w:tcPr>
                <w:p w14:paraId="3A862658" w14:textId="77777777" w:rsidR="00C038A2" w:rsidRPr="00922DE4" w:rsidRDefault="00C038A2" w:rsidP="0052327F">
                  <w:pPr>
                    <w:jc w:val="center"/>
                    <w:rPr>
                      <w:sz w:val="22"/>
                    </w:rPr>
                  </w:pPr>
                  <w:r w:rsidRPr="00922DE4">
                    <w:rPr>
                      <w:sz w:val="22"/>
                    </w:rPr>
                    <w:t>-</w:t>
                  </w:r>
                </w:p>
              </w:tc>
              <w:tc>
                <w:tcPr>
                  <w:tcW w:w="567" w:type="dxa"/>
                  <w:vAlign w:val="center"/>
                </w:tcPr>
                <w:p w14:paraId="4779C6B9"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25C98F5C" w14:textId="77777777" w:rsidR="00C038A2" w:rsidRPr="00922DE4" w:rsidRDefault="00C038A2" w:rsidP="0052327F">
                  <w:pPr>
                    <w:jc w:val="center"/>
                    <w:rPr>
                      <w:sz w:val="22"/>
                    </w:rPr>
                  </w:pPr>
                  <w:r w:rsidRPr="00922DE4">
                    <w:rPr>
                      <w:sz w:val="22"/>
                    </w:rPr>
                    <w:t>-</w:t>
                  </w:r>
                </w:p>
              </w:tc>
            </w:tr>
            <w:tr w:rsidR="00C038A2" w:rsidRPr="00EC1DA6" w14:paraId="530F50F7" w14:textId="77777777" w:rsidTr="006300A8">
              <w:trPr>
                <w:trHeight w:val="340"/>
              </w:trPr>
              <w:tc>
                <w:tcPr>
                  <w:tcW w:w="426" w:type="dxa"/>
                  <w:vMerge/>
                  <w:shd w:val="clear" w:color="auto" w:fill="auto"/>
                  <w:noWrap/>
                  <w:vAlign w:val="center"/>
                  <w:hideMark/>
                </w:tcPr>
                <w:p w14:paraId="0FCDBC6A" w14:textId="77777777" w:rsidR="00C038A2" w:rsidRPr="001732E5" w:rsidRDefault="00C038A2" w:rsidP="0052327F">
                  <w:pPr>
                    <w:jc w:val="center"/>
                  </w:pPr>
                </w:p>
              </w:tc>
              <w:tc>
                <w:tcPr>
                  <w:tcW w:w="1843" w:type="dxa"/>
                  <w:vMerge/>
                  <w:shd w:val="clear" w:color="auto" w:fill="auto"/>
                  <w:vAlign w:val="center"/>
                  <w:hideMark/>
                </w:tcPr>
                <w:p w14:paraId="62C1F790"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46432CF9" w14:textId="77777777" w:rsidR="00C038A2" w:rsidRPr="00EC2F3B" w:rsidRDefault="00C038A2" w:rsidP="0052327F">
                  <w:pPr>
                    <w:widowControl/>
                    <w:jc w:val="center"/>
                  </w:pPr>
                </w:p>
              </w:tc>
              <w:tc>
                <w:tcPr>
                  <w:tcW w:w="709" w:type="dxa"/>
                  <w:shd w:val="clear" w:color="auto" w:fill="auto"/>
                  <w:noWrap/>
                  <w:vAlign w:val="center"/>
                  <w:hideMark/>
                </w:tcPr>
                <w:p w14:paraId="1A21283F" w14:textId="77777777" w:rsidR="00C038A2" w:rsidRPr="00922DE4" w:rsidRDefault="00C038A2" w:rsidP="0052327F">
                  <w:pPr>
                    <w:jc w:val="center"/>
                    <w:rPr>
                      <w:sz w:val="22"/>
                    </w:rPr>
                  </w:pPr>
                  <w:r>
                    <w:rPr>
                      <w:sz w:val="22"/>
                    </w:rPr>
                    <w:t>2026</w:t>
                  </w:r>
                </w:p>
              </w:tc>
              <w:tc>
                <w:tcPr>
                  <w:tcW w:w="1134" w:type="dxa"/>
                  <w:shd w:val="clear" w:color="auto" w:fill="auto"/>
                  <w:noWrap/>
                  <w:vAlign w:val="center"/>
                </w:tcPr>
                <w:p w14:paraId="0511BFEC" w14:textId="77777777" w:rsidR="00C038A2" w:rsidRPr="00C92DBB" w:rsidRDefault="00C038A2" w:rsidP="0052327F">
                  <w:pPr>
                    <w:widowControl/>
                    <w:jc w:val="center"/>
                    <w:rPr>
                      <w:sz w:val="22"/>
                      <w:szCs w:val="22"/>
                    </w:rPr>
                  </w:pPr>
                  <w:r>
                    <w:rPr>
                      <w:sz w:val="22"/>
                      <w:szCs w:val="22"/>
                    </w:rPr>
                    <w:t>2 260,73</w:t>
                  </w:r>
                </w:p>
              </w:tc>
              <w:tc>
                <w:tcPr>
                  <w:tcW w:w="1134" w:type="dxa"/>
                  <w:shd w:val="clear" w:color="auto" w:fill="auto"/>
                  <w:vAlign w:val="center"/>
                </w:tcPr>
                <w:p w14:paraId="14FC7BB5" w14:textId="77777777" w:rsidR="00C038A2" w:rsidRPr="00C92DBB" w:rsidRDefault="00C038A2" w:rsidP="0052327F">
                  <w:pPr>
                    <w:widowControl/>
                    <w:jc w:val="center"/>
                    <w:rPr>
                      <w:sz w:val="22"/>
                      <w:szCs w:val="22"/>
                    </w:rPr>
                  </w:pPr>
                  <w:r>
                    <w:rPr>
                      <w:sz w:val="22"/>
                      <w:szCs w:val="22"/>
                    </w:rPr>
                    <w:t>2 382,17</w:t>
                  </w:r>
                </w:p>
              </w:tc>
              <w:tc>
                <w:tcPr>
                  <w:tcW w:w="567" w:type="dxa"/>
                  <w:shd w:val="clear" w:color="auto" w:fill="auto"/>
                  <w:noWrap/>
                  <w:vAlign w:val="center"/>
                  <w:hideMark/>
                </w:tcPr>
                <w:p w14:paraId="3522805C" w14:textId="77777777" w:rsidR="00C038A2" w:rsidRPr="00922DE4" w:rsidRDefault="00C038A2" w:rsidP="0052327F">
                  <w:pPr>
                    <w:jc w:val="center"/>
                    <w:rPr>
                      <w:sz w:val="22"/>
                    </w:rPr>
                  </w:pPr>
                  <w:r w:rsidRPr="00922DE4">
                    <w:rPr>
                      <w:sz w:val="22"/>
                    </w:rPr>
                    <w:t>-</w:t>
                  </w:r>
                </w:p>
              </w:tc>
              <w:tc>
                <w:tcPr>
                  <w:tcW w:w="567" w:type="dxa"/>
                  <w:vAlign w:val="center"/>
                </w:tcPr>
                <w:p w14:paraId="07A30658" w14:textId="77777777" w:rsidR="00C038A2" w:rsidRPr="00922DE4" w:rsidRDefault="00C038A2" w:rsidP="0052327F">
                  <w:pPr>
                    <w:jc w:val="center"/>
                    <w:rPr>
                      <w:sz w:val="22"/>
                    </w:rPr>
                  </w:pPr>
                  <w:r w:rsidRPr="00922DE4">
                    <w:rPr>
                      <w:sz w:val="22"/>
                    </w:rPr>
                    <w:t>-</w:t>
                  </w:r>
                </w:p>
              </w:tc>
              <w:tc>
                <w:tcPr>
                  <w:tcW w:w="567" w:type="dxa"/>
                  <w:vAlign w:val="center"/>
                </w:tcPr>
                <w:p w14:paraId="143704EF" w14:textId="77777777" w:rsidR="00C038A2" w:rsidRPr="00922DE4" w:rsidRDefault="00C038A2" w:rsidP="0052327F">
                  <w:pPr>
                    <w:jc w:val="center"/>
                    <w:rPr>
                      <w:sz w:val="22"/>
                    </w:rPr>
                  </w:pPr>
                  <w:r w:rsidRPr="00922DE4">
                    <w:rPr>
                      <w:sz w:val="22"/>
                    </w:rPr>
                    <w:t>-</w:t>
                  </w:r>
                </w:p>
              </w:tc>
              <w:tc>
                <w:tcPr>
                  <w:tcW w:w="567" w:type="dxa"/>
                  <w:vAlign w:val="center"/>
                </w:tcPr>
                <w:p w14:paraId="1DC509B0"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2B1155A4" w14:textId="77777777" w:rsidR="00C038A2" w:rsidRPr="00922DE4" w:rsidRDefault="00C038A2" w:rsidP="0052327F">
                  <w:pPr>
                    <w:jc w:val="center"/>
                    <w:rPr>
                      <w:sz w:val="22"/>
                    </w:rPr>
                  </w:pPr>
                  <w:r w:rsidRPr="00922DE4">
                    <w:rPr>
                      <w:sz w:val="22"/>
                    </w:rPr>
                    <w:t>-</w:t>
                  </w:r>
                </w:p>
              </w:tc>
            </w:tr>
            <w:tr w:rsidR="00C038A2" w:rsidRPr="00EC1DA6" w14:paraId="6354763C" w14:textId="77777777" w:rsidTr="006300A8">
              <w:trPr>
                <w:trHeight w:val="340"/>
              </w:trPr>
              <w:tc>
                <w:tcPr>
                  <w:tcW w:w="426" w:type="dxa"/>
                  <w:vMerge/>
                  <w:shd w:val="clear" w:color="auto" w:fill="auto"/>
                  <w:noWrap/>
                  <w:vAlign w:val="center"/>
                  <w:hideMark/>
                </w:tcPr>
                <w:p w14:paraId="0DA1EC26" w14:textId="77777777" w:rsidR="00C038A2" w:rsidRPr="001732E5" w:rsidRDefault="00C038A2" w:rsidP="0052327F">
                  <w:pPr>
                    <w:jc w:val="center"/>
                  </w:pPr>
                </w:p>
              </w:tc>
              <w:tc>
                <w:tcPr>
                  <w:tcW w:w="1843" w:type="dxa"/>
                  <w:vMerge/>
                  <w:shd w:val="clear" w:color="auto" w:fill="auto"/>
                  <w:vAlign w:val="center"/>
                  <w:hideMark/>
                </w:tcPr>
                <w:p w14:paraId="17ED2E2C" w14:textId="77777777" w:rsidR="00C038A2" w:rsidRPr="0087171E" w:rsidRDefault="00C038A2" w:rsidP="0052327F">
                  <w:pPr>
                    <w:widowControl/>
                    <w:autoSpaceDE w:val="0"/>
                    <w:autoSpaceDN w:val="0"/>
                    <w:adjustRightInd w:val="0"/>
                    <w:rPr>
                      <w:sz w:val="22"/>
                      <w:szCs w:val="22"/>
                    </w:rPr>
                  </w:pPr>
                </w:p>
              </w:tc>
              <w:tc>
                <w:tcPr>
                  <w:tcW w:w="1559" w:type="dxa"/>
                  <w:gridSpan w:val="2"/>
                  <w:vMerge/>
                  <w:shd w:val="clear" w:color="auto" w:fill="auto"/>
                  <w:vAlign w:val="center"/>
                  <w:hideMark/>
                </w:tcPr>
                <w:p w14:paraId="01110297" w14:textId="77777777" w:rsidR="00C038A2" w:rsidRPr="00EC2F3B" w:rsidRDefault="00C038A2" w:rsidP="0052327F">
                  <w:pPr>
                    <w:widowControl/>
                    <w:jc w:val="center"/>
                  </w:pPr>
                </w:p>
              </w:tc>
              <w:tc>
                <w:tcPr>
                  <w:tcW w:w="709" w:type="dxa"/>
                  <w:shd w:val="clear" w:color="auto" w:fill="auto"/>
                  <w:noWrap/>
                  <w:vAlign w:val="center"/>
                  <w:hideMark/>
                </w:tcPr>
                <w:p w14:paraId="049CFB9A" w14:textId="77777777" w:rsidR="00C038A2" w:rsidRPr="00922DE4" w:rsidRDefault="00C038A2" w:rsidP="0052327F">
                  <w:pPr>
                    <w:jc w:val="center"/>
                    <w:rPr>
                      <w:sz w:val="22"/>
                    </w:rPr>
                  </w:pPr>
                  <w:r>
                    <w:rPr>
                      <w:sz w:val="22"/>
                    </w:rPr>
                    <w:t>2027</w:t>
                  </w:r>
                </w:p>
              </w:tc>
              <w:tc>
                <w:tcPr>
                  <w:tcW w:w="1134" w:type="dxa"/>
                  <w:shd w:val="clear" w:color="auto" w:fill="auto"/>
                  <w:noWrap/>
                  <w:vAlign w:val="center"/>
                </w:tcPr>
                <w:p w14:paraId="156D04E3" w14:textId="77777777" w:rsidR="00C038A2" w:rsidRPr="00C92DBB" w:rsidRDefault="00C038A2" w:rsidP="0052327F">
                  <w:pPr>
                    <w:widowControl/>
                    <w:jc w:val="center"/>
                    <w:rPr>
                      <w:sz w:val="22"/>
                      <w:szCs w:val="22"/>
                    </w:rPr>
                  </w:pPr>
                  <w:r>
                    <w:rPr>
                      <w:sz w:val="22"/>
                      <w:szCs w:val="22"/>
                    </w:rPr>
                    <w:t>2 382,17</w:t>
                  </w:r>
                </w:p>
              </w:tc>
              <w:tc>
                <w:tcPr>
                  <w:tcW w:w="1134" w:type="dxa"/>
                  <w:shd w:val="clear" w:color="auto" w:fill="auto"/>
                  <w:vAlign w:val="center"/>
                </w:tcPr>
                <w:p w14:paraId="12613173" w14:textId="77777777" w:rsidR="00C038A2" w:rsidRPr="00C92DBB" w:rsidRDefault="00C038A2" w:rsidP="0052327F">
                  <w:pPr>
                    <w:widowControl/>
                    <w:jc w:val="center"/>
                    <w:rPr>
                      <w:sz w:val="22"/>
                      <w:szCs w:val="22"/>
                    </w:rPr>
                  </w:pPr>
                  <w:r>
                    <w:rPr>
                      <w:sz w:val="22"/>
                      <w:szCs w:val="22"/>
                    </w:rPr>
                    <w:t>2 384,62</w:t>
                  </w:r>
                </w:p>
              </w:tc>
              <w:tc>
                <w:tcPr>
                  <w:tcW w:w="567" w:type="dxa"/>
                  <w:shd w:val="clear" w:color="auto" w:fill="auto"/>
                  <w:noWrap/>
                  <w:vAlign w:val="center"/>
                  <w:hideMark/>
                </w:tcPr>
                <w:p w14:paraId="35B2D4B8" w14:textId="77777777" w:rsidR="00C038A2" w:rsidRPr="00922DE4" w:rsidRDefault="00C038A2" w:rsidP="0052327F">
                  <w:pPr>
                    <w:jc w:val="center"/>
                    <w:rPr>
                      <w:sz w:val="22"/>
                    </w:rPr>
                  </w:pPr>
                  <w:r w:rsidRPr="00922DE4">
                    <w:rPr>
                      <w:sz w:val="22"/>
                    </w:rPr>
                    <w:t>-</w:t>
                  </w:r>
                </w:p>
              </w:tc>
              <w:tc>
                <w:tcPr>
                  <w:tcW w:w="567" w:type="dxa"/>
                  <w:vAlign w:val="center"/>
                </w:tcPr>
                <w:p w14:paraId="28976110" w14:textId="77777777" w:rsidR="00C038A2" w:rsidRPr="00922DE4" w:rsidRDefault="00C038A2" w:rsidP="0052327F">
                  <w:pPr>
                    <w:jc w:val="center"/>
                    <w:rPr>
                      <w:sz w:val="22"/>
                    </w:rPr>
                  </w:pPr>
                  <w:r w:rsidRPr="00922DE4">
                    <w:rPr>
                      <w:sz w:val="22"/>
                    </w:rPr>
                    <w:t>-</w:t>
                  </w:r>
                </w:p>
              </w:tc>
              <w:tc>
                <w:tcPr>
                  <w:tcW w:w="567" w:type="dxa"/>
                  <w:vAlign w:val="center"/>
                </w:tcPr>
                <w:p w14:paraId="5273663F" w14:textId="77777777" w:rsidR="00C038A2" w:rsidRPr="00922DE4" w:rsidRDefault="00C038A2" w:rsidP="0052327F">
                  <w:pPr>
                    <w:jc w:val="center"/>
                    <w:rPr>
                      <w:sz w:val="22"/>
                    </w:rPr>
                  </w:pPr>
                  <w:r w:rsidRPr="00922DE4">
                    <w:rPr>
                      <w:sz w:val="22"/>
                    </w:rPr>
                    <w:t>-</w:t>
                  </w:r>
                </w:p>
              </w:tc>
              <w:tc>
                <w:tcPr>
                  <w:tcW w:w="567" w:type="dxa"/>
                  <w:vAlign w:val="center"/>
                </w:tcPr>
                <w:p w14:paraId="30266B02" w14:textId="77777777" w:rsidR="00C038A2" w:rsidRPr="00922DE4" w:rsidRDefault="00C038A2" w:rsidP="0052327F">
                  <w:pPr>
                    <w:jc w:val="center"/>
                    <w:rPr>
                      <w:sz w:val="22"/>
                    </w:rPr>
                  </w:pPr>
                  <w:r w:rsidRPr="00922DE4">
                    <w:rPr>
                      <w:sz w:val="22"/>
                    </w:rPr>
                    <w:t>-</w:t>
                  </w:r>
                </w:p>
              </w:tc>
              <w:tc>
                <w:tcPr>
                  <w:tcW w:w="1279" w:type="dxa"/>
                  <w:shd w:val="clear" w:color="auto" w:fill="auto"/>
                  <w:noWrap/>
                  <w:vAlign w:val="center"/>
                  <w:hideMark/>
                </w:tcPr>
                <w:p w14:paraId="4CE409B0" w14:textId="77777777" w:rsidR="00C038A2" w:rsidRPr="00922DE4" w:rsidRDefault="00C038A2" w:rsidP="0052327F">
                  <w:pPr>
                    <w:jc w:val="center"/>
                    <w:rPr>
                      <w:sz w:val="22"/>
                    </w:rPr>
                  </w:pPr>
                  <w:r w:rsidRPr="00922DE4">
                    <w:rPr>
                      <w:sz w:val="22"/>
                    </w:rPr>
                    <w:t>-</w:t>
                  </w:r>
                </w:p>
              </w:tc>
            </w:tr>
          </w:tbl>
          <w:p w14:paraId="3A48B8B5" w14:textId="77777777" w:rsidR="00C038A2" w:rsidRPr="008F1F7F" w:rsidRDefault="00C038A2" w:rsidP="0052327F">
            <w:pPr>
              <w:widowControl/>
              <w:autoSpaceDE w:val="0"/>
              <w:autoSpaceDN w:val="0"/>
              <w:adjustRightInd w:val="0"/>
              <w:jc w:val="center"/>
              <w:rPr>
                <w:b/>
                <w:bCs/>
                <w:sz w:val="22"/>
                <w:szCs w:val="22"/>
              </w:rPr>
            </w:pPr>
          </w:p>
          <w:p w14:paraId="12E2DA96" w14:textId="77777777" w:rsidR="00C038A2" w:rsidRPr="00E04983" w:rsidRDefault="00C038A2" w:rsidP="0052327F">
            <w:pPr>
              <w:widowControl/>
              <w:autoSpaceDE w:val="0"/>
              <w:autoSpaceDN w:val="0"/>
              <w:adjustRightInd w:val="0"/>
              <w:ind w:left="540"/>
              <w:jc w:val="both"/>
              <w:outlineLvl w:val="3"/>
              <w:rPr>
                <w:sz w:val="22"/>
                <w:szCs w:val="22"/>
              </w:rPr>
            </w:pPr>
            <w:r>
              <w:rPr>
                <w:sz w:val="22"/>
                <w:szCs w:val="22"/>
              </w:rPr>
              <w:t xml:space="preserve">   </w:t>
            </w:r>
            <w:r w:rsidRPr="00C92DBB">
              <w:rPr>
                <w:sz w:val="22"/>
                <w:szCs w:val="22"/>
              </w:rPr>
              <w:t>* Тариф, установленный на 2023 год, вводится в действие с 1 декабря 2022 г.</w:t>
            </w:r>
          </w:p>
          <w:p w14:paraId="23E87660" w14:textId="77777777" w:rsidR="00C038A2" w:rsidRDefault="00C038A2" w:rsidP="0052327F">
            <w:pPr>
              <w:widowControl/>
              <w:autoSpaceDE w:val="0"/>
              <w:autoSpaceDN w:val="0"/>
              <w:adjustRightInd w:val="0"/>
              <w:ind w:left="142" w:firstLine="540"/>
              <w:jc w:val="both"/>
              <w:outlineLvl w:val="3"/>
              <w:rPr>
                <w:sz w:val="22"/>
                <w:szCs w:val="22"/>
              </w:rPr>
            </w:pPr>
            <w:r>
              <w:rPr>
                <w:sz w:val="22"/>
                <w:szCs w:val="22"/>
              </w:rPr>
              <w:t>*</w:t>
            </w:r>
            <w:r w:rsidRPr="00FE209B">
              <w:rPr>
                <w:sz w:val="22"/>
                <w:szCs w:val="22"/>
              </w:rPr>
              <w:t xml:space="preserve">* Выделяется в целях реализации </w:t>
            </w:r>
            <w:hyperlink r:id="rId39" w:history="1">
              <w:r w:rsidRPr="00FE209B">
                <w:rPr>
                  <w:sz w:val="22"/>
                  <w:szCs w:val="22"/>
                </w:rPr>
                <w:t>пункта 6 статьи 168</w:t>
              </w:r>
            </w:hyperlink>
            <w:r w:rsidRPr="00FE209B">
              <w:rPr>
                <w:sz w:val="22"/>
                <w:szCs w:val="22"/>
              </w:rPr>
              <w:t xml:space="preserve"> Налогового кодекса Российской Федерации (часть вторая).</w:t>
            </w:r>
          </w:p>
          <w:p w14:paraId="1D668E9B" w14:textId="77777777" w:rsidR="00E51636" w:rsidRDefault="00E51636" w:rsidP="0052327F">
            <w:pPr>
              <w:widowControl/>
              <w:autoSpaceDE w:val="0"/>
              <w:autoSpaceDN w:val="0"/>
              <w:adjustRightInd w:val="0"/>
              <w:ind w:left="142" w:firstLine="540"/>
              <w:jc w:val="both"/>
              <w:outlineLvl w:val="3"/>
              <w:rPr>
                <w:sz w:val="22"/>
                <w:szCs w:val="22"/>
              </w:rPr>
            </w:pPr>
          </w:p>
          <w:p w14:paraId="0B5CC0B6" w14:textId="417DBAEF" w:rsidR="00E51636" w:rsidRPr="003B5C12" w:rsidRDefault="00E51636" w:rsidP="0052327F">
            <w:pPr>
              <w:widowControl/>
              <w:autoSpaceDE w:val="0"/>
              <w:autoSpaceDN w:val="0"/>
              <w:adjustRightInd w:val="0"/>
              <w:jc w:val="right"/>
              <w:rPr>
                <w:sz w:val="22"/>
                <w:szCs w:val="22"/>
              </w:rPr>
            </w:pPr>
            <w:r w:rsidRPr="003B5C12">
              <w:rPr>
                <w:sz w:val="22"/>
                <w:szCs w:val="22"/>
              </w:rPr>
              <w:t>Приложение 2 к постановлению Департамента энергетики и тариф</w:t>
            </w:r>
            <w:r>
              <w:rPr>
                <w:sz w:val="22"/>
                <w:szCs w:val="22"/>
              </w:rPr>
              <w:t>ов</w:t>
            </w:r>
          </w:p>
          <w:p w14:paraId="0059C0CB" w14:textId="2623EA78" w:rsidR="00E51636" w:rsidRDefault="00E51636" w:rsidP="0052327F">
            <w:pPr>
              <w:widowControl/>
              <w:autoSpaceDE w:val="0"/>
              <w:autoSpaceDN w:val="0"/>
              <w:adjustRightInd w:val="0"/>
              <w:rPr>
                <w:sz w:val="22"/>
                <w:szCs w:val="22"/>
              </w:rPr>
            </w:pPr>
            <w:r>
              <w:rPr>
                <w:sz w:val="22"/>
                <w:szCs w:val="22"/>
              </w:rPr>
              <w:t xml:space="preserve">                                                                                                        </w:t>
            </w:r>
            <w:r w:rsidRPr="003B5C12">
              <w:rPr>
                <w:sz w:val="22"/>
                <w:szCs w:val="22"/>
              </w:rPr>
              <w:t xml:space="preserve">Ивановской области </w:t>
            </w:r>
            <w:r w:rsidRPr="00FF72D1">
              <w:rPr>
                <w:sz w:val="22"/>
                <w:szCs w:val="22"/>
              </w:rPr>
              <w:t xml:space="preserve">от </w:t>
            </w:r>
            <w:r w:rsidRPr="00FC2258">
              <w:rPr>
                <w:sz w:val="22"/>
                <w:szCs w:val="22"/>
              </w:rPr>
              <w:t>1</w:t>
            </w:r>
            <w:r>
              <w:rPr>
                <w:sz w:val="22"/>
                <w:szCs w:val="22"/>
              </w:rPr>
              <w:t>6</w:t>
            </w:r>
            <w:r w:rsidRPr="00FC2258">
              <w:rPr>
                <w:sz w:val="22"/>
                <w:szCs w:val="22"/>
              </w:rPr>
              <w:t>.1</w:t>
            </w:r>
            <w:r>
              <w:rPr>
                <w:sz w:val="22"/>
                <w:szCs w:val="22"/>
              </w:rPr>
              <w:t>1</w:t>
            </w:r>
            <w:r w:rsidRPr="00FC2258">
              <w:rPr>
                <w:sz w:val="22"/>
                <w:szCs w:val="22"/>
              </w:rPr>
              <w:t>.</w:t>
            </w:r>
            <w:r w:rsidRPr="00FC5142">
              <w:rPr>
                <w:sz w:val="22"/>
                <w:szCs w:val="22"/>
              </w:rPr>
              <w:t>202</w:t>
            </w:r>
            <w:r>
              <w:rPr>
                <w:sz w:val="22"/>
                <w:szCs w:val="22"/>
              </w:rPr>
              <w:t>2</w:t>
            </w:r>
            <w:r w:rsidRPr="00FC5142">
              <w:rPr>
                <w:sz w:val="22"/>
                <w:szCs w:val="22"/>
              </w:rPr>
              <w:t xml:space="preserve"> № 4</w:t>
            </w:r>
            <w:r>
              <w:rPr>
                <w:sz w:val="22"/>
                <w:szCs w:val="22"/>
              </w:rPr>
              <w:t>9</w:t>
            </w:r>
            <w:r w:rsidRPr="00FC5142">
              <w:rPr>
                <w:sz w:val="22"/>
                <w:szCs w:val="22"/>
              </w:rPr>
              <w:t>-т/</w:t>
            </w:r>
            <w:r>
              <w:rPr>
                <w:sz w:val="22"/>
                <w:szCs w:val="22"/>
              </w:rPr>
              <w:t>24</w:t>
            </w:r>
          </w:p>
          <w:p w14:paraId="0E45D879" w14:textId="77777777" w:rsidR="00E51636" w:rsidRPr="003B5C12" w:rsidRDefault="00E51636" w:rsidP="0052327F">
            <w:pPr>
              <w:widowControl/>
              <w:autoSpaceDE w:val="0"/>
              <w:autoSpaceDN w:val="0"/>
              <w:adjustRightInd w:val="0"/>
              <w:rPr>
                <w:sz w:val="22"/>
                <w:szCs w:val="22"/>
              </w:rPr>
            </w:pPr>
          </w:p>
          <w:p w14:paraId="288E4F0A" w14:textId="77777777" w:rsidR="00E51636" w:rsidRPr="004D38A9" w:rsidRDefault="00E51636" w:rsidP="0052327F">
            <w:pPr>
              <w:widowControl/>
              <w:autoSpaceDE w:val="0"/>
              <w:autoSpaceDN w:val="0"/>
              <w:adjustRightInd w:val="0"/>
              <w:jc w:val="center"/>
              <w:rPr>
                <w:bCs/>
                <w:sz w:val="22"/>
                <w:szCs w:val="24"/>
              </w:rPr>
            </w:pPr>
            <w:r w:rsidRPr="004D38A9">
              <w:rPr>
                <w:bCs/>
                <w:sz w:val="22"/>
                <w:szCs w:val="24"/>
              </w:rPr>
              <w:t>Льготные тарифы на тепловую энергию (мощность), поставляемую потребителям</w:t>
            </w:r>
          </w:p>
          <w:p w14:paraId="767AEC9B" w14:textId="77777777" w:rsidR="00E51636" w:rsidRDefault="00E51636" w:rsidP="0052327F">
            <w:pPr>
              <w:widowControl/>
              <w:autoSpaceDE w:val="0"/>
              <w:autoSpaceDN w:val="0"/>
              <w:adjustRightInd w:val="0"/>
              <w:jc w:val="center"/>
              <w:rPr>
                <w:b/>
                <w:bCs/>
                <w:sz w:val="24"/>
                <w:szCs w:val="24"/>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7"/>
              <w:gridCol w:w="142"/>
              <w:gridCol w:w="1276"/>
              <w:gridCol w:w="709"/>
              <w:gridCol w:w="1020"/>
              <w:gridCol w:w="114"/>
              <w:gridCol w:w="1134"/>
              <w:gridCol w:w="595"/>
              <w:gridCol w:w="709"/>
              <w:gridCol w:w="567"/>
              <w:gridCol w:w="567"/>
              <w:gridCol w:w="709"/>
            </w:tblGrid>
            <w:tr w:rsidR="00E51636" w:rsidRPr="00EC1DA6" w14:paraId="7B77E639" w14:textId="77777777" w:rsidTr="004D38A9">
              <w:trPr>
                <w:trHeight w:val="264"/>
              </w:trPr>
              <w:tc>
                <w:tcPr>
                  <w:tcW w:w="563" w:type="dxa"/>
                  <w:vMerge w:val="restart"/>
                  <w:shd w:val="clear" w:color="auto" w:fill="auto"/>
                  <w:vAlign w:val="center"/>
                  <w:hideMark/>
                </w:tcPr>
                <w:p w14:paraId="64D3EEA4" w14:textId="77777777" w:rsidR="00E51636" w:rsidRPr="00EC1DA6" w:rsidRDefault="00E51636" w:rsidP="0052327F">
                  <w:pPr>
                    <w:widowControl/>
                    <w:jc w:val="center"/>
                  </w:pPr>
                  <w:r w:rsidRPr="00EC1DA6">
                    <w:t>№ п/п</w:t>
                  </w:r>
                </w:p>
              </w:tc>
              <w:tc>
                <w:tcPr>
                  <w:tcW w:w="1847" w:type="dxa"/>
                  <w:vMerge w:val="restart"/>
                  <w:shd w:val="clear" w:color="auto" w:fill="auto"/>
                  <w:vAlign w:val="center"/>
                  <w:hideMark/>
                </w:tcPr>
                <w:p w14:paraId="3176FED8" w14:textId="77777777" w:rsidR="00E51636" w:rsidRPr="00EC1DA6" w:rsidRDefault="00E51636" w:rsidP="0052327F">
                  <w:pPr>
                    <w:widowControl/>
                    <w:jc w:val="center"/>
                  </w:pPr>
                  <w:r w:rsidRPr="00EC1DA6">
                    <w:t>Наименование регулируемой организации</w:t>
                  </w:r>
                </w:p>
              </w:tc>
              <w:tc>
                <w:tcPr>
                  <w:tcW w:w="1418" w:type="dxa"/>
                  <w:gridSpan w:val="2"/>
                  <w:vMerge w:val="restart"/>
                  <w:shd w:val="clear" w:color="auto" w:fill="auto"/>
                  <w:noWrap/>
                  <w:vAlign w:val="center"/>
                  <w:hideMark/>
                </w:tcPr>
                <w:p w14:paraId="3D1B6236" w14:textId="77777777" w:rsidR="00E51636" w:rsidRPr="00EC1DA6" w:rsidRDefault="00E51636" w:rsidP="0052327F">
                  <w:pPr>
                    <w:widowControl/>
                    <w:jc w:val="center"/>
                  </w:pPr>
                  <w:r w:rsidRPr="00EC1DA6">
                    <w:t>Вид тарифа</w:t>
                  </w:r>
                </w:p>
              </w:tc>
              <w:tc>
                <w:tcPr>
                  <w:tcW w:w="709" w:type="dxa"/>
                  <w:vMerge w:val="restart"/>
                  <w:shd w:val="clear" w:color="auto" w:fill="auto"/>
                  <w:noWrap/>
                  <w:vAlign w:val="center"/>
                  <w:hideMark/>
                </w:tcPr>
                <w:p w14:paraId="5E937EDE" w14:textId="77777777" w:rsidR="00E51636" w:rsidRPr="00EC1DA6" w:rsidRDefault="00E51636" w:rsidP="0052327F">
                  <w:pPr>
                    <w:widowControl/>
                    <w:jc w:val="center"/>
                  </w:pPr>
                  <w:r w:rsidRPr="00EC1DA6">
                    <w:t>Год</w:t>
                  </w:r>
                </w:p>
              </w:tc>
              <w:tc>
                <w:tcPr>
                  <w:tcW w:w="2268" w:type="dxa"/>
                  <w:gridSpan w:val="3"/>
                  <w:shd w:val="clear" w:color="auto" w:fill="auto"/>
                  <w:noWrap/>
                  <w:vAlign w:val="center"/>
                  <w:hideMark/>
                </w:tcPr>
                <w:p w14:paraId="5B76EEE7" w14:textId="77777777" w:rsidR="00E51636" w:rsidRPr="00EC1DA6" w:rsidRDefault="00E51636" w:rsidP="0052327F">
                  <w:pPr>
                    <w:widowControl/>
                    <w:jc w:val="center"/>
                  </w:pPr>
                  <w:r w:rsidRPr="00EC1DA6">
                    <w:t>Вода</w:t>
                  </w:r>
                </w:p>
              </w:tc>
              <w:tc>
                <w:tcPr>
                  <w:tcW w:w="2438" w:type="dxa"/>
                  <w:gridSpan w:val="4"/>
                  <w:shd w:val="clear" w:color="auto" w:fill="auto"/>
                  <w:noWrap/>
                  <w:vAlign w:val="center"/>
                  <w:hideMark/>
                </w:tcPr>
                <w:p w14:paraId="7CB7EF1A" w14:textId="77777777" w:rsidR="00E51636" w:rsidRPr="00EC1DA6" w:rsidRDefault="00E51636" w:rsidP="0052327F">
                  <w:pPr>
                    <w:widowControl/>
                    <w:jc w:val="center"/>
                  </w:pPr>
                  <w:r w:rsidRPr="00EC1DA6">
                    <w:t>Отборный пар давлением</w:t>
                  </w:r>
                </w:p>
              </w:tc>
              <w:tc>
                <w:tcPr>
                  <w:tcW w:w="709" w:type="dxa"/>
                  <w:vMerge w:val="restart"/>
                  <w:shd w:val="clear" w:color="auto" w:fill="auto"/>
                  <w:vAlign w:val="center"/>
                  <w:hideMark/>
                </w:tcPr>
                <w:p w14:paraId="375CBAD2" w14:textId="77777777" w:rsidR="00E51636" w:rsidRPr="00EC1DA6" w:rsidRDefault="00E51636" w:rsidP="0052327F">
                  <w:pPr>
                    <w:widowControl/>
                    <w:jc w:val="center"/>
                  </w:pPr>
                  <w:r w:rsidRPr="00EC1DA6">
                    <w:t>Острый и редуцированный пар</w:t>
                  </w:r>
                </w:p>
              </w:tc>
            </w:tr>
            <w:tr w:rsidR="00E51636" w:rsidRPr="00EC1DA6" w14:paraId="4E60ABC0" w14:textId="77777777" w:rsidTr="004D38A9">
              <w:trPr>
                <w:trHeight w:val="540"/>
              </w:trPr>
              <w:tc>
                <w:tcPr>
                  <w:tcW w:w="563" w:type="dxa"/>
                  <w:vMerge/>
                  <w:shd w:val="clear" w:color="auto" w:fill="auto"/>
                  <w:noWrap/>
                  <w:vAlign w:val="center"/>
                  <w:hideMark/>
                </w:tcPr>
                <w:p w14:paraId="41C8140A" w14:textId="77777777" w:rsidR="00E51636" w:rsidRPr="00EC1DA6" w:rsidRDefault="00E51636" w:rsidP="0052327F">
                  <w:pPr>
                    <w:widowControl/>
                    <w:jc w:val="center"/>
                  </w:pPr>
                </w:p>
              </w:tc>
              <w:tc>
                <w:tcPr>
                  <w:tcW w:w="1847" w:type="dxa"/>
                  <w:vMerge/>
                  <w:shd w:val="clear" w:color="auto" w:fill="auto"/>
                  <w:vAlign w:val="center"/>
                  <w:hideMark/>
                </w:tcPr>
                <w:p w14:paraId="33B59CB9" w14:textId="77777777" w:rsidR="00E51636" w:rsidRPr="00EC1DA6" w:rsidRDefault="00E51636" w:rsidP="0052327F">
                  <w:pPr>
                    <w:widowControl/>
                  </w:pPr>
                </w:p>
              </w:tc>
              <w:tc>
                <w:tcPr>
                  <w:tcW w:w="1418" w:type="dxa"/>
                  <w:gridSpan w:val="2"/>
                  <w:vMerge/>
                  <w:shd w:val="clear" w:color="auto" w:fill="auto"/>
                  <w:noWrap/>
                  <w:vAlign w:val="center"/>
                  <w:hideMark/>
                </w:tcPr>
                <w:p w14:paraId="594A3DEC" w14:textId="77777777" w:rsidR="00E51636" w:rsidRPr="00EC1DA6" w:rsidRDefault="00E51636" w:rsidP="0052327F">
                  <w:pPr>
                    <w:widowControl/>
                    <w:jc w:val="center"/>
                  </w:pPr>
                </w:p>
              </w:tc>
              <w:tc>
                <w:tcPr>
                  <w:tcW w:w="709" w:type="dxa"/>
                  <w:vMerge/>
                  <w:shd w:val="clear" w:color="auto" w:fill="auto"/>
                  <w:noWrap/>
                  <w:vAlign w:val="center"/>
                  <w:hideMark/>
                </w:tcPr>
                <w:p w14:paraId="103662F9" w14:textId="77777777" w:rsidR="00E51636" w:rsidRPr="00EC1DA6" w:rsidRDefault="00E51636" w:rsidP="0052327F">
                  <w:pPr>
                    <w:widowControl/>
                    <w:jc w:val="center"/>
                  </w:pPr>
                </w:p>
              </w:tc>
              <w:tc>
                <w:tcPr>
                  <w:tcW w:w="1020" w:type="dxa"/>
                  <w:shd w:val="clear" w:color="auto" w:fill="auto"/>
                  <w:noWrap/>
                  <w:vAlign w:val="center"/>
                  <w:hideMark/>
                </w:tcPr>
                <w:p w14:paraId="117FB4F0" w14:textId="77777777" w:rsidR="00E51636" w:rsidRPr="00EC1DA6" w:rsidRDefault="00E51636" w:rsidP="0052327F">
                  <w:pPr>
                    <w:widowControl/>
                    <w:jc w:val="center"/>
                  </w:pPr>
                  <w:r>
                    <w:t>1 полугодие</w:t>
                  </w:r>
                </w:p>
              </w:tc>
              <w:tc>
                <w:tcPr>
                  <w:tcW w:w="1248" w:type="dxa"/>
                  <w:gridSpan w:val="2"/>
                  <w:shd w:val="clear" w:color="auto" w:fill="auto"/>
                  <w:vAlign w:val="center"/>
                </w:tcPr>
                <w:p w14:paraId="6B4D23CA" w14:textId="77777777" w:rsidR="00E51636" w:rsidRPr="00EC1DA6" w:rsidRDefault="00E51636" w:rsidP="0052327F">
                  <w:pPr>
                    <w:widowControl/>
                    <w:jc w:val="center"/>
                  </w:pPr>
                  <w:r>
                    <w:t>2 полугодие</w:t>
                  </w:r>
                </w:p>
              </w:tc>
              <w:tc>
                <w:tcPr>
                  <w:tcW w:w="595" w:type="dxa"/>
                  <w:shd w:val="clear" w:color="auto" w:fill="auto"/>
                  <w:vAlign w:val="center"/>
                  <w:hideMark/>
                </w:tcPr>
                <w:p w14:paraId="0962FCF7" w14:textId="77777777" w:rsidR="00E51636" w:rsidRPr="00EC1DA6" w:rsidRDefault="00E51636" w:rsidP="0052327F">
                  <w:pPr>
                    <w:widowControl/>
                    <w:jc w:val="center"/>
                  </w:pPr>
                  <w:r w:rsidRPr="00EC1DA6">
                    <w:t>от 1,2 до 2,5 кг/</w:t>
                  </w:r>
                </w:p>
                <w:p w14:paraId="358F3785" w14:textId="77777777" w:rsidR="00E51636" w:rsidRPr="00EC1DA6" w:rsidRDefault="00E51636" w:rsidP="0052327F">
                  <w:pPr>
                    <w:widowControl/>
                    <w:jc w:val="center"/>
                  </w:pPr>
                  <w:r w:rsidRPr="00EC1DA6">
                    <w:t>см</w:t>
                  </w:r>
                  <w:r w:rsidRPr="00EC1DA6">
                    <w:rPr>
                      <w:vertAlign w:val="superscript"/>
                    </w:rPr>
                    <w:t>2</w:t>
                  </w:r>
                </w:p>
              </w:tc>
              <w:tc>
                <w:tcPr>
                  <w:tcW w:w="709" w:type="dxa"/>
                  <w:vAlign w:val="center"/>
                </w:tcPr>
                <w:p w14:paraId="5251AE1A" w14:textId="77777777" w:rsidR="00E51636" w:rsidRPr="00EC1DA6" w:rsidRDefault="00E51636" w:rsidP="0052327F">
                  <w:pPr>
                    <w:widowControl/>
                    <w:jc w:val="center"/>
                  </w:pPr>
                  <w:r w:rsidRPr="00EC1DA6">
                    <w:t>от 2,5 до 7,0 кг/см</w:t>
                  </w:r>
                  <w:r w:rsidRPr="00EC1DA6">
                    <w:rPr>
                      <w:vertAlign w:val="superscript"/>
                    </w:rPr>
                    <w:t>2</w:t>
                  </w:r>
                </w:p>
              </w:tc>
              <w:tc>
                <w:tcPr>
                  <w:tcW w:w="567" w:type="dxa"/>
                  <w:vAlign w:val="center"/>
                </w:tcPr>
                <w:p w14:paraId="2290EB8C" w14:textId="77777777" w:rsidR="00E51636" w:rsidRPr="00EC1DA6" w:rsidRDefault="00E51636" w:rsidP="0052327F">
                  <w:pPr>
                    <w:widowControl/>
                    <w:jc w:val="center"/>
                  </w:pPr>
                  <w:r w:rsidRPr="00EC1DA6">
                    <w:t>от 7,0 до 13,0 кг/</w:t>
                  </w:r>
                </w:p>
                <w:p w14:paraId="2CA91401" w14:textId="77777777" w:rsidR="00E51636" w:rsidRPr="00EC1DA6" w:rsidRDefault="00E51636" w:rsidP="0052327F">
                  <w:pPr>
                    <w:widowControl/>
                    <w:jc w:val="center"/>
                  </w:pPr>
                  <w:r w:rsidRPr="00EC1DA6">
                    <w:t>см</w:t>
                  </w:r>
                  <w:r w:rsidRPr="00EC1DA6">
                    <w:rPr>
                      <w:vertAlign w:val="superscript"/>
                    </w:rPr>
                    <w:t>2</w:t>
                  </w:r>
                </w:p>
              </w:tc>
              <w:tc>
                <w:tcPr>
                  <w:tcW w:w="567" w:type="dxa"/>
                  <w:vAlign w:val="center"/>
                </w:tcPr>
                <w:p w14:paraId="6D714267" w14:textId="77777777" w:rsidR="00E51636" w:rsidRPr="00EC1DA6" w:rsidRDefault="00E51636" w:rsidP="0052327F">
                  <w:pPr>
                    <w:widowControl/>
                    <w:ind w:right="-108" w:hanging="109"/>
                    <w:jc w:val="center"/>
                  </w:pPr>
                  <w:r w:rsidRPr="00EC1DA6">
                    <w:t>Свыше 13,0 кг/</w:t>
                  </w:r>
                </w:p>
                <w:p w14:paraId="2D0D53AB" w14:textId="77777777" w:rsidR="00E51636" w:rsidRPr="00EC1DA6" w:rsidRDefault="00E51636" w:rsidP="0052327F">
                  <w:pPr>
                    <w:widowControl/>
                    <w:jc w:val="center"/>
                  </w:pPr>
                  <w:r w:rsidRPr="00EC1DA6">
                    <w:t>см</w:t>
                  </w:r>
                  <w:r w:rsidRPr="00EC1DA6">
                    <w:rPr>
                      <w:vertAlign w:val="superscript"/>
                    </w:rPr>
                    <w:t>2</w:t>
                  </w:r>
                </w:p>
              </w:tc>
              <w:tc>
                <w:tcPr>
                  <w:tcW w:w="709" w:type="dxa"/>
                  <w:vMerge/>
                  <w:shd w:val="clear" w:color="auto" w:fill="auto"/>
                  <w:vAlign w:val="center"/>
                  <w:hideMark/>
                </w:tcPr>
                <w:p w14:paraId="734F9053" w14:textId="77777777" w:rsidR="00E51636" w:rsidRPr="00EC1DA6" w:rsidRDefault="00E51636" w:rsidP="0052327F">
                  <w:pPr>
                    <w:widowControl/>
                    <w:jc w:val="center"/>
                  </w:pPr>
                </w:p>
              </w:tc>
            </w:tr>
            <w:tr w:rsidR="00E51636" w:rsidRPr="00EC1DA6" w14:paraId="23100365" w14:textId="77777777" w:rsidTr="004D38A9">
              <w:trPr>
                <w:trHeight w:val="300"/>
              </w:trPr>
              <w:tc>
                <w:tcPr>
                  <w:tcW w:w="9952" w:type="dxa"/>
                  <w:gridSpan w:val="13"/>
                  <w:shd w:val="clear" w:color="auto" w:fill="auto"/>
                  <w:noWrap/>
                  <w:vAlign w:val="center"/>
                  <w:hideMark/>
                </w:tcPr>
                <w:p w14:paraId="6DA9B84B" w14:textId="77777777" w:rsidR="00E51636" w:rsidRPr="00EC1DA6" w:rsidRDefault="00E51636" w:rsidP="0052327F">
                  <w:pPr>
                    <w:widowControl/>
                    <w:jc w:val="center"/>
                  </w:pPr>
                  <w:r w:rsidRPr="002F7741">
                    <w:rPr>
                      <w:sz w:val="22"/>
                    </w:rPr>
                    <w:t>Для потребителей, в случае отсутствия дифференциации тарифов по схеме подключения</w:t>
                  </w:r>
                </w:p>
              </w:tc>
            </w:tr>
            <w:tr w:rsidR="00E51636" w:rsidRPr="002C084C" w14:paraId="2CCE9B85" w14:textId="77777777" w:rsidTr="004D38A9">
              <w:trPr>
                <w:trHeight w:val="300"/>
              </w:trPr>
              <w:tc>
                <w:tcPr>
                  <w:tcW w:w="9952" w:type="dxa"/>
                  <w:gridSpan w:val="13"/>
                  <w:shd w:val="clear" w:color="auto" w:fill="auto"/>
                  <w:noWrap/>
                  <w:vAlign w:val="center"/>
                </w:tcPr>
                <w:p w14:paraId="385EED9E" w14:textId="77777777" w:rsidR="00E51636" w:rsidRPr="002C084C" w:rsidRDefault="00E51636" w:rsidP="0052327F">
                  <w:pPr>
                    <w:widowControl/>
                    <w:jc w:val="center"/>
                  </w:pPr>
                  <w:r w:rsidRPr="002C084C">
                    <w:rPr>
                      <w:sz w:val="22"/>
                      <w:szCs w:val="22"/>
                    </w:rPr>
                    <w:t>Население (с учетом НДС) *</w:t>
                  </w:r>
                </w:p>
              </w:tc>
            </w:tr>
            <w:tr w:rsidR="00E51636" w:rsidRPr="002C084C" w14:paraId="6A1ABBB1" w14:textId="77777777" w:rsidTr="004D38A9">
              <w:trPr>
                <w:trHeight w:val="340"/>
              </w:trPr>
              <w:tc>
                <w:tcPr>
                  <w:tcW w:w="563" w:type="dxa"/>
                  <w:vMerge w:val="restart"/>
                  <w:shd w:val="clear" w:color="auto" w:fill="auto"/>
                  <w:noWrap/>
                  <w:vAlign w:val="center"/>
                </w:tcPr>
                <w:p w14:paraId="0D30FDFC" w14:textId="77777777" w:rsidR="00E51636" w:rsidRPr="002C084C" w:rsidRDefault="00E51636" w:rsidP="0052327F">
                  <w:pPr>
                    <w:jc w:val="center"/>
                  </w:pPr>
                  <w:r w:rsidRPr="002C084C">
                    <w:t>1.</w:t>
                  </w:r>
                </w:p>
              </w:tc>
              <w:tc>
                <w:tcPr>
                  <w:tcW w:w="1989" w:type="dxa"/>
                  <w:gridSpan w:val="2"/>
                  <w:vMerge w:val="restart"/>
                  <w:shd w:val="clear" w:color="auto" w:fill="auto"/>
                  <w:vAlign w:val="center"/>
                </w:tcPr>
                <w:p w14:paraId="2B8C56A8" w14:textId="77777777" w:rsidR="00E51636" w:rsidRPr="002C084C" w:rsidRDefault="00E51636" w:rsidP="0052327F">
                  <w:pPr>
                    <w:widowControl/>
                    <w:autoSpaceDE w:val="0"/>
                    <w:autoSpaceDN w:val="0"/>
                    <w:adjustRightInd w:val="0"/>
                    <w:rPr>
                      <w:sz w:val="22"/>
                      <w:szCs w:val="22"/>
                    </w:rPr>
                  </w:pPr>
                  <w:r w:rsidRPr="002C084C">
                    <w:rPr>
                      <w:sz w:val="22"/>
                      <w:szCs w:val="22"/>
                    </w:rPr>
                    <w:t>ООО «Санаторий</w:t>
                  </w:r>
                </w:p>
                <w:p w14:paraId="41E54804" w14:textId="77777777" w:rsidR="00E51636" w:rsidRPr="002C084C" w:rsidRDefault="00E51636" w:rsidP="0052327F">
                  <w:pPr>
                    <w:widowControl/>
                    <w:autoSpaceDE w:val="0"/>
                    <w:autoSpaceDN w:val="0"/>
                    <w:adjustRightInd w:val="0"/>
                    <w:rPr>
                      <w:sz w:val="22"/>
                      <w:szCs w:val="22"/>
                    </w:rPr>
                  </w:pPr>
                  <w:r w:rsidRPr="002C084C">
                    <w:rPr>
                      <w:sz w:val="22"/>
                      <w:szCs w:val="22"/>
                    </w:rPr>
                    <w:t>имени Станко»</w:t>
                  </w:r>
                </w:p>
                <w:p w14:paraId="1408AB41" w14:textId="77777777" w:rsidR="00E51636" w:rsidRPr="002C084C" w:rsidRDefault="00E51636" w:rsidP="0052327F">
                  <w:pPr>
                    <w:widowControl/>
                    <w:autoSpaceDE w:val="0"/>
                    <w:autoSpaceDN w:val="0"/>
                    <w:adjustRightInd w:val="0"/>
                    <w:rPr>
                      <w:sz w:val="22"/>
                      <w:szCs w:val="22"/>
                    </w:rPr>
                  </w:pPr>
                  <w:r w:rsidRPr="002C084C">
                    <w:rPr>
                      <w:sz w:val="22"/>
                      <w:szCs w:val="22"/>
                    </w:rPr>
                    <w:t>(Кинешемский</w:t>
                  </w:r>
                </w:p>
                <w:p w14:paraId="2B9EA260" w14:textId="77777777" w:rsidR="00E51636" w:rsidRPr="002C084C" w:rsidRDefault="00E51636" w:rsidP="0052327F">
                  <w:pPr>
                    <w:rPr>
                      <w:sz w:val="22"/>
                      <w:szCs w:val="22"/>
                    </w:rPr>
                  </w:pPr>
                  <w:r w:rsidRPr="002C084C">
                    <w:rPr>
                      <w:sz w:val="22"/>
                      <w:szCs w:val="22"/>
                    </w:rPr>
                    <w:t>район)</w:t>
                  </w:r>
                </w:p>
              </w:tc>
              <w:tc>
                <w:tcPr>
                  <w:tcW w:w="1276" w:type="dxa"/>
                  <w:vMerge w:val="restart"/>
                  <w:shd w:val="clear" w:color="auto" w:fill="auto"/>
                  <w:vAlign w:val="center"/>
                </w:tcPr>
                <w:p w14:paraId="7FC7F478" w14:textId="77777777" w:rsidR="00E51636" w:rsidRPr="002C084C" w:rsidRDefault="00E51636" w:rsidP="0052327F">
                  <w:pPr>
                    <w:jc w:val="center"/>
                  </w:pPr>
                  <w:r w:rsidRPr="002C084C">
                    <w:t xml:space="preserve">Одноставочный, руб./Гкал </w:t>
                  </w:r>
                </w:p>
              </w:tc>
              <w:tc>
                <w:tcPr>
                  <w:tcW w:w="709" w:type="dxa"/>
                  <w:shd w:val="clear" w:color="auto" w:fill="auto"/>
                  <w:noWrap/>
                  <w:vAlign w:val="center"/>
                </w:tcPr>
                <w:p w14:paraId="34FA9741" w14:textId="77777777" w:rsidR="00E51636" w:rsidRPr="002C084C" w:rsidRDefault="00E51636" w:rsidP="0052327F">
                  <w:pPr>
                    <w:jc w:val="center"/>
                    <w:rPr>
                      <w:sz w:val="22"/>
                    </w:rPr>
                  </w:pPr>
                  <w:r w:rsidRPr="002C084C">
                    <w:rPr>
                      <w:sz w:val="22"/>
                    </w:rPr>
                    <w:t>2023</w:t>
                  </w:r>
                </w:p>
              </w:tc>
              <w:tc>
                <w:tcPr>
                  <w:tcW w:w="1134" w:type="dxa"/>
                  <w:gridSpan w:val="2"/>
                  <w:shd w:val="clear" w:color="auto" w:fill="auto"/>
                  <w:noWrap/>
                  <w:vAlign w:val="center"/>
                </w:tcPr>
                <w:p w14:paraId="0C89759A" w14:textId="77777777" w:rsidR="00E51636" w:rsidRPr="002C084C" w:rsidRDefault="00E51636" w:rsidP="0052327F">
                  <w:pPr>
                    <w:jc w:val="center"/>
                  </w:pPr>
                  <w:r w:rsidRPr="002C084C">
                    <w:rPr>
                      <w:sz w:val="22"/>
                    </w:rPr>
                    <w:t>-</w:t>
                  </w:r>
                </w:p>
              </w:tc>
              <w:tc>
                <w:tcPr>
                  <w:tcW w:w="1134" w:type="dxa"/>
                  <w:shd w:val="clear" w:color="auto" w:fill="auto"/>
                  <w:vAlign w:val="center"/>
                </w:tcPr>
                <w:p w14:paraId="10715862" w14:textId="77777777" w:rsidR="00E51636" w:rsidRPr="002C084C" w:rsidRDefault="00E51636" w:rsidP="0052327F">
                  <w:pPr>
                    <w:jc w:val="center"/>
                  </w:pPr>
                  <w:r w:rsidRPr="002C084C">
                    <w:rPr>
                      <w:sz w:val="22"/>
                    </w:rPr>
                    <w:t>-</w:t>
                  </w:r>
                </w:p>
              </w:tc>
              <w:tc>
                <w:tcPr>
                  <w:tcW w:w="595" w:type="dxa"/>
                  <w:shd w:val="clear" w:color="auto" w:fill="auto"/>
                  <w:noWrap/>
                  <w:vAlign w:val="center"/>
                </w:tcPr>
                <w:p w14:paraId="67586D5C" w14:textId="77777777" w:rsidR="00E51636" w:rsidRPr="002C084C" w:rsidRDefault="00E51636" w:rsidP="0052327F">
                  <w:pPr>
                    <w:jc w:val="center"/>
                    <w:rPr>
                      <w:sz w:val="22"/>
                    </w:rPr>
                  </w:pPr>
                  <w:r w:rsidRPr="002C084C">
                    <w:rPr>
                      <w:sz w:val="22"/>
                    </w:rPr>
                    <w:t>-</w:t>
                  </w:r>
                </w:p>
              </w:tc>
              <w:tc>
                <w:tcPr>
                  <w:tcW w:w="709" w:type="dxa"/>
                  <w:vAlign w:val="center"/>
                </w:tcPr>
                <w:p w14:paraId="46684062" w14:textId="77777777" w:rsidR="00E51636" w:rsidRPr="002C084C" w:rsidRDefault="00E51636" w:rsidP="0052327F">
                  <w:pPr>
                    <w:jc w:val="center"/>
                    <w:rPr>
                      <w:sz w:val="22"/>
                    </w:rPr>
                  </w:pPr>
                  <w:r w:rsidRPr="002C084C">
                    <w:rPr>
                      <w:sz w:val="22"/>
                    </w:rPr>
                    <w:t>-</w:t>
                  </w:r>
                </w:p>
              </w:tc>
              <w:tc>
                <w:tcPr>
                  <w:tcW w:w="567" w:type="dxa"/>
                  <w:vAlign w:val="center"/>
                </w:tcPr>
                <w:p w14:paraId="287AC0E7" w14:textId="77777777" w:rsidR="00E51636" w:rsidRPr="002C084C" w:rsidRDefault="00E51636" w:rsidP="0052327F">
                  <w:pPr>
                    <w:jc w:val="center"/>
                    <w:rPr>
                      <w:sz w:val="22"/>
                    </w:rPr>
                  </w:pPr>
                  <w:r w:rsidRPr="002C084C">
                    <w:rPr>
                      <w:sz w:val="22"/>
                    </w:rPr>
                    <w:t>-</w:t>
                  </w:r>
                </w:p>
              </w:tc>
              <w:tc>
                <w:tcPr>
                  <w:tcW w:w="567" w:type="dxa"/>
                  <w:vAlign w:val="center"/>
                </w:tcPr>
                <w:p w14:paraId="08471478" w14:textId="77777777" w:rsidR="00E51636" w:rsidRPr="002C084C" w:rsidRDefault="00E51636" w:rsidP="0052327F">
                  <w:pPr>
                    <w:jc w:val="center"/>
                    <w:rPr>
                      <w:sz w:val="22"/>
                    </w:rPr>
                  </w:pPr>
                  <w:r w:rsidRPr="002C084C">
                    <w:rPr>
                      <w:sz w:val="22"/>
                    </w:rPr>
                    <w:t>-</w:t>
                  </w:r>
                </w:p>
              </w:tc>
              <w:tc>
                <w:tcPr>
                  <w:tcW w:w="709" w:type="dxa"/>
                  <w:shd w:val="clear" w:color="auto" w:fill="auto"/>
                  <w:noWrap/>
                  <w:vAlign w:val="center"/>
                </w:tcPr>
                <w:p w14:paraId="29E8FC10" w14:textId="77777777" w:rsidR="00E51636" w:rsidRPr="002C084C" w:rsidRDefault="00E51636" w:rsidP="0052327F">
                  <w:pPr>
                    <w:jc w:val="center"/>
                    <w:rPr>
                      <w:sz w:val="22"/>
                    </w:rPr>
                  </w:pPr>
                  <w:r w:rsidRPr="002C084C">
                    <w:rPr>
                      <w:sz w:val="22"/>
                    </w:rPr>
                    <w:t>-</w:t>
                  </w:r>
                </w:p>
              </w:tc>
            </w:tr>
            <w:tr w:rsidR="00E51636" w:rsidRPr="002C084C" w14:paraId="39648BAA" w14:textId="77777777" w:rsidTr="004D38A9">
              <w:trPr>
                <w:trHeight w:val="340"/>
              </w:trPr>
              <w:tc>
                <w:tcPr>
                  <w:tcW w:w="563" w:type="dxa"/>
                  <w:vMerge/>
                  <w:shd w:val="clear" w:color="auto" w:fill="auto"/>
                  <w:noWrap/>
                  <w:vAlign w:val="center"/>
                </w:tcPr>
                <w:p w14:paraId="1E9F52E3" w14:textId="77777777" w:rsidR="00E51636" w:rsidRPr="002C084C" w:rsidRDefault="00E51636" w:rsidP="0052327F">
                  <w:pPr>
                    <w:jc w:val="center"/>
                  </w:pPr>
                </w:p>
              </w:tc>
              <w:tc>
                <w:tcPr>
                  <w:tcW w:w="1989" w:type="dxa"/>
                  <w:gridSpan w:val="2"/>
                  <w:vMerge/>
                  <w:shd w:val="clear" w:color="auto" w:fill="auto"/>
                  <w:vAlign w:val="center"/>
                </w:tcPr>
                <w:p w14:paraId="613BA348" w14:textId="77777777" w:rsidR="00E51636" w:rsidRPr="002C084C" w:rsidRDefault="00E51636" w:rsidP="0052327F">
                  <w:pPr>
                    <w:rPr>
                      <w:sz w:val="22"/>
                      <w:szCs w:val="22"/>
                    </w:rPr>
                  </w:pPr>
                </w:p>
              </w:tc>
              <w:tc>
                <w:tcPr>
                  <w:tcW w:w="1276" w:type="dxa"/>
                  <w:vMerge/>
                  <w:shd w:val="clear" w:color="auto" w:fill="auto"/>
                  <w:vAlign w:val="center"/>
                </w:tcPr>
                <w:p w14:paraId="47F3F2AC" w14:textId="77777777" w:rsidR="00E51636" w:rsidRPr="002C084C" w:rsidRDefault="00E51636" w:rsidP="0052327F">
                  <w:pPr>
                    <w:jc w:val="center"/>
                  </w:pPr>
                </w:p>
              </w:tc>
              <w:tc>
                <w:tcPr>
                  <w:tcW w:w="709" w:type="dxa"/>
                  <w:shd w:val="clear" w:color="auto" w:fill="auto"/>
                  <w:noWrap/>
                  <w:vAlign w:val="center"/>
                </w:tcPr>
                <w:p w14:paraId="74B19170" w14:textId="77777777" w:rsidR="00E51636" w:rsidRPr="002C084C" w:rsidRDefault="00E51636" w:rsidP="0052327F">
                  <w:pPr>
                    <w:jc w:val="center"/>
                    <w:rPr>
                      <w:sz w:val="22"/>
                    </w:rPr>
                  </w:pPr>
                  <w:r w:rsidRPr="002C084C">
                    <w:rPr>
                      <w:sz w:val="22"/>
                    </w:rPr>
                    <w:t>2024</w:t>
                  </w:r>
                </w:p>
              </w:tc>
              <w:tc>
                <w:tcPr>
                  <w:tcW w:w="1134" w:type="dxa"/>
                  <w:gridSpan w:val="2"/>
                  <w:shd w:val="clear" w:color="auto" w:fill="auto"/>
                  <w:noWrap/>
                  <w:vAlign w:val="center"/>
                </w:tcPr>
                <w:p w14:paraId="5B257789" w14:textId="77777777" w:rsidR="00E51636" w:rsidRPr="002C084C" w:rsidRDefault="00E51636" w:rsidP="0052327F">
                  <w:pPr>
                    <w:jc w:val="center"/>
                  </w:pPr>
                  <w:r w:rsidRPr="002C084C">
                    <w:rPr>
                      <w:sz w:val="22"/>
                    </w:rPr>
                    <w:t>-</w:t>
                  </w:r>
                </w:p>
              </w:tc>
              <w:tc>
                <w:tcPr>
                  <w:tcW w:w="1134" w:type="dxa"/>
                  <w:shd w:val="clear" w:color="auto" w:fill="auto"/>
                  <w:vAlign w:val="center"/>
                </w:tcPr>
                <w:p w14:paraId="4767BABB" w14:textId="77777777" w:rsidR="00E51636" w:rsidRPr="002C084C" w:rsidRDefault="00E51636" w:rsidP="0052327F">
                  <w:pPr>
                    <w:jc w:val="center"/>
                  </w:pPr>
                  <w:r w:rsidRPr="002C084C">
                    <w:rPr>
                      <w:sz w:val="22"/>
                    </w:rPr>
                    <w:t>-</w:t>
                  </w:r>
                </w:p>
              </w:tc>
              <w:tc>
                <w:tcPr>
                  <w:tcW w:w="595" w:type="dxa"/>
                  <w:shd w:val="clear" w:color="auto" w:fill="auto"/>
                  <w:noWrap/>
                  <w:vAlign w:val="center"/>
                </w:tcPr>
                <w:p w14:paraId="71736A5A" w14:textId="77777777" w:rsidR="00E51636" w:rsidRPr="002C084C" w:rsidRDefault="00E51636" w:rsidP="0052327F">
                  <w:pPr>
                    <w:jc w:val="center"/>
                    <w:rPr>
                      <w:sz w:val="22"/>
                    </w:rPr>
                  </w:pPr>
                  <w:r w:rsidRPr="002C084C">
                    <w:rPr>
                      <w:sz w:val="22"/>
                    </w:rPr>
                    <w:t>-</w:t>
                  </w:r>
                </w:p>
              </w:tc>
              <w:tc>
                <w:tcPr>
                  <w:tcW w:w="709" w:type="dxa"/>
                  <w:vAlign w:val="center"/>
                </w:tcPr>
                <w:p w14:paraId="73C3F767" w14:textId="77777777" w:rsidR="00E51636" w:rsidRPr="002C084C" w:rsidRDefault="00E51636" w:rsidP="0052327F">
                  <w:pPr>
                    <w:jc w:val="center"/>
                    <w:rPr>
                      <w:sz w:val="22"/>
                    </w:rPr>
                  </w:pPr>
                  <w:r w:rsidRPr="002C084C">
                    <w:rPr>
                      <w:sz w:val="22"/>
                    </w:rPr>
                    <w:t>-</w:t>
                  </w:r>
                </w:p>
              </w:tc>
              <w:tc>
                <w:tcPr>
                  <w:tcW w:w="567" w:type="dxa"/>
                  <w:vAlign w:val="center"/>
                </w:tcPr>
                <w:p w14:paraId="3FF71C3C" w14:textId="77777777" w:rsidR="00E51636" w:rsidRPr="002C084C" w:rsidRDefault="00E51636" w:rsidP="0052327F">
                  <w:pPr>
                    <w:jc w:val="center"/>
                    <w:rPr>
                      <w:sz w:val="22"/>
                    </w:rPr>
                  </w:pPr>
                  <w:r w:rsidRPr="002C084C">
                    <w:rPr>
                      <w:sz w:val="22"/>
                    </w:rPr>
                    <w:t>-</w:t>
                  </w:r>
                </w:p>
              </w:tc>
              <w:tc>
                <w:tcPr>
                  <w:tcW w:w="567" w:type="dxa"/>
                  <w:vAlign w:val="center"/>
                </w:tcPr>
                <w:p w14:paraId="06030058" w14:textId="77777777" w:rsidR="00E51636" w:rsidRPr="002C084C" w:rsidRDefault="00E51636" w:rsidP="0052327F">
                  <w:pPr>
                    <w:jc w:val="center"/>
                    <w:rPr>
                      <w:sz w:val="22"/>
                    </w:rPr>
                  </w:pPr>
                  <w:r w:rsidRPr="002C084C">
                    <w:rPr>
                      <w:sz w:val="22"/>
                    </w:rPr>
                    <w:t>-</w:t>
                  </w:r>
                </w:p>
              </w:tc>
              <w:tc>
                <w:tcPr>
                  <w:tcW w:w="709" w:type="dxa"/>
                  <w:shd w:val="clear" w:color="auto" w:fill="auto"/>
                  <w:noWrap/>
                  <w:vAlign w:val="center"/>
                </w:tcPr>
                <w:p w14:paraId="3C30DB94" w14:textId="77777777" w:rsidR="00E51636" w:rsidRPr="002C084C" w:rsidRDefault="00E51636" w:rsidP="0052327F">
                  <w:pPr>
                    <w:jc w:val="center"/>
                    <w:rPr>
                      <w:sz w:val="22"/>
                    </w:rPr>
                  </w:pPr>
                  <w:r w:rsidRPr="002C084C">
                    <w:rPr>
                      <w:sz w:val="22"/>
                    </w:rPr>
                    <w:t>-</w:t>
                  </w:r>
                </w:p>
              </w:tc>
            </w:tr>
            <w:tr w:rsidR="00E51636" w:rsidRPr="002C084C" w14:paraId="16982323" w14:textId="77777777" w:rsidTr="004D38A9">
              <w:trPr>
                <w:trHeight w:val="340"/>
              </w:trPr>
              <w:tc>
                <w:tcPr>
                  <w:tcW w:w="563" w:type="dxa"/>
                  <w:vMerge/>
                  <w:shd w:val="clear" w:color="auto" w:fill="auto"/>
                  <w:noWrap/>
                  <w:vAlign w:val="center"/>
                </w:tcPr>
                <w:p w14:paraId="614EDCDC" w14:textId="77777777" w:rsidR="00E51636" w:rsidRPr="002C084C" w:rsidRDefault="00E51636" w:rsidP="0052327F">
                  <w:pPr>
                    <w:jc w:val="center"/>
                  </w:pPr>
                </w:p>
              </w:tc>
              <w:tc>
                <w:tcPr>
                  <w:tcW w:w="1989" w:type="dxa"/>
                  <w:gridSpan w:val="2"/>
                  <w:vMerge/>
                  <w:shd w:val="clear" w:color="auto" w:fill="auto"/>
                  <w:vAlign w:val="center"/>
                </w:tcPr>
                <w:p w14:paraId="297BD78A" w14:textId="77777777" w:rsidR="00E51636" w:rsidRPr="002C084C" w:rsidRDefault="00E51636" w:rsidP="0052327F">
                  <w:pPr>
                    <w:rPr>
                      <w:sz w:val="22"/>
                      <w:szCs w:val="22"/>
                    </w:rPr>
                  </w:pPr>
                </w:p>
              </w:tc>
              <w:tc>
                <w:tcPr>
                  <w:tcW w:w="1276" w:type="dxa"/>
                  <w:vMerge/>
                  <w:shd w:val="clear" w:color="auto" w:fill="auto"/>
                  <w:vAlign w:val="center"/>
                </w:tcPr>
                <w:p w14:paraId="0F088707" w14:textId="77777777" w:rsidR="00E51636" w:rsidRPr="002C084C" w:rsidRDefault="00E51636" w:rsidP="0052327F">
                  <w:pPr>
                    <w:jc w:val="center"/>
                  </w:pPr>
                </w:p>
              </w:tc>
              <w:tc>
                <w:tcPr>
                  <w:tcW w:w="709" w:type="dxa"/>
                  <w:shd w:val="clear" w:color="auto" w:fill="auto"/>
                  <w:noWrap/>
                  <w:vAlign w:val="center"/>
                </w:tcPr>
                <w:p w14:paraId="5530CC5E" w14:textId="77777777" w:rsidR="00E51636" w:rsidRPr="002C084C" w:rsidRDefault="00E51636" w:rsidP="0052327F">
                  <w:pPr>
                    <w:jc w:val="center"/>
                    <w:rPr>
                      <w:sz w:val="22"/>
                    </w:rPr>
                  </w:pPr>
                  <w:r w:rsidRPr="002C084C">
                    <w:rPr>
                      <w:sz w:val="22"/>
                    </w:rPr>
                    <w:t>2025</w:t>
                  </w:r>
                </w:p>
              </w:tc>
              <w:tc>
                <w:tcPr>
                  <w:tcW w:w="1134" w:type="dxa"/>
                  <w:gridSpan w:val="2"/>
                  <w:shd w:val="clear" w:color="auto" w:fill="auto"/>
                  <w:noWrap/>
                  <w:vAlign w:val="center"/>
                </w:tcPr>
                <w:p w14:paraId="4C1D0E29" w14:textId="77777777" w:rsidR="00E51636" w:rsidRPr="002C084C" w:rsidRDefault="00E51636" w:rsidP="0052327F">
                  <w:pPr>
                    <w:jc w:val="center"/>
                  </w:pPr>
                  <w:r w:rsidRPr="002C084C">
                    <w:rPr>
                      <w:sz w:val="22"/>
                    </w:rPr>
                    <w:t>-</w:t>
                  </w:r>
                </w:p>
              </w:tc>
              <w:tc>
                <w:tcPr>
                  <w:tcW w:w="1134" w:type="dxa"/>
                  <w:shd w:val="clear" w:color="auto" w:fill="auto"/>
                  <w:vAlign w:val="center"/>
                </w:tcPr>
                <w:p w14:paraId="11B516D6" w14:textId="77777777" w:rsidR="00E51636" w:rsidRPr="002C084C" w:rsidRDefault="00E51636" w:rsidP="0052327F">
                  <w:pPr>
                    <w:jc w:val="center"/>
                  </w:pPr>
                  <w:r w:rsidRPr="002C084C">
                    <w:rPr>
                      <w:sz w:val="22"/>
                    </w:rPr>
                    <w:t>-</w:t>
                  </w:r>
                </w:p>
              </w:tc>
              <w:tc>
                <w:tcPr>
                  <w:tcW w:w="595" w:type="dxa"/>
                  <w:shd w:val="clear" w:color="auto" w:fill="auto"/>
                  <w:noWrap/>
                  <w:vAlign w:val="center"/>
                </w:tcPr>
                <w:p w14:paraId="6B39BE58" w14:textId="77777777" w:rsidR="00E51636" w:rsidRPr="002C084C" w:rsidRDefault="00E51636" w:rsidP="0052327F">
                  <w:pPr>
                    <w:jc w:val="center"/>
                    <w:rPr>
                      <w:sz w:val="22"/>
                    </w:rPr>
                  </w:pPr>
                  <w:r w:rsidRPr="002C084C">
                    <w:rPr>
                      <w:sz w:val="22"/>
                    </w:rPr>
                    <w:t>-</w:t>
                  </w:r>
                </w:p>
              </w:tc>
              <w:tc>
                <w:tcPr>
                  <w:tcW w:w="709" w:type="dxa"/>
                  <w:vAlign w:val="center"/>
                </w:tcPr>
                <w:p w14:paraId="2148356D" w14:textId="77777777" w:rsidR="00E51636" w:rsidRPr="002C084C" w:rsidRDefault="00E51636" w:rsidP="0052327F">
                  <w:pPr>
                    <w:jc w:val="center"/>
                    <w:rPr>
                      <w:sz w:val="22"/>
                    </w:rPr>
                  </w:pPr>
                  <w:r w:rsidRPr="002C084C">
                    <w:rPr>
                      <w:sz w:val="22"/>
                    </w:rPr>
                    <w:t>-</w:t>
                  </w:r>
                </w:p>
              </w:tc>
              <w:tc>
                <w:tcPr>
                  <w:tcW w:w="567" w:type="dxa"/>
                  <w:vAlign w:val="center"/>
                </w:tcPr>
                <w:p w14:paraId="6A364906" w14:textId="77777777" w:rsidR="00E51636" w:rsidRPr="002C084C" w:rsidRDefault="00E51636" w:rsidP="0052327F">
                  <w:pPr>
                    <w:jc w:val="center"/>
                    <w:rPr>
                      <w:sz w:val="22"/>
                    </w:rPr>
                  </w:pPr>
                  <w:r w:rsidRPr="002C084C">
                    <w:rPr>
                      <w:sz w:val="22"/>
                    </w:rPr>
                    <w:t>-</w:t>
                  </w:r>
                </w:p>
              </w:tc>
              <w:tc>
                <w:tcPr>
                  <w:tcW w:w="567" w:type="dxa"/>
                  <w:vAlign w:val="center"/>
                </w:tcPr>
                <w:p w14:paraId="3F9C4E63" w14:textId="77777777" w:rsidR="00E51636" w:rsidRPr="002C084C" w:rsidRDefault="00E51636" w:rsidP="0052327F">
                  <w:pPr>
                    <w:jc w:val="center"/>
                    <w:rPr>
                      <w:sz w:val="22"/>
                    </w:rPr>
                  </w:pPr>
                  <w:r w:rsidRPr="002C084C">
                    <w:rPr>
                      <w:sz w:val="22"/>
                    </w:rPr>
                    <w:t>-</w:t>
                  </w:r>
                </w:p>
              </w:tc>
              <w:tc>
                <w:tcPr>
                  <w:tcW w:w="709" w:type="dxa"/>
                  <w:shd w:val="clear" w:color="auto" w:fill="auto"/>
                  <w:noWrap/>
                  <w:vAlign w:val="center"/>
                </w:tcPr>
                <w:p w14:paraId="6A77F252" w14:textId="77777777" w:rsidR="00E51636" w:rsidRPr="002C084C" w:rsidRDefault="00E51636" w:rsidP="0052327F">
                  <w:pPr>
                    <w:jc w:val="center"/>
                    <w:rPr>
                      <w:sz w:val="22"/>
                    </w:rPr>
                  </w:pPr>
                  <w:r w:rsidRPr="002C084C">
                    <w:rPr>
                      <w:sz w:val="22"/>
                    </w:rPr>
                    <w:t>-</w:t>
                  </w:r>
                </w:p>
              </w:tc>
            </w:tr>
            <w:tr w:rsidR="00E51636" w:rsidRPr="002C084C" w14:paraId="22356D00" w14:textId="77777777" w:rsidTr="004D38A9">
              <w:trPr>
                <w:trHeight w:val="340"/>
              </w:trPr>
              <w:tc>
                <w:tcPr>
                  <w:tcW w:w="563" w:type="dxa"/>
                  <w:vMerge/>
                  <w:shd w:val="clear" w:color="auto" w:fill="auto"/>
                  <w:noWrap/>
                  <w:vAlign w:val="center"/>
                </w:tcPr>
                <w:p w14:paraId="6588A60B" w14:textId="77777777" w:rsidR="00E51636" w:rsidRPr="002C084C" w:rsidRDefault="00E51636" w:rsidP="0052327F">
                  <w:pPr>
                    <w:jc w:val="center"/>
                  </w:pPr>
                </w:p>
              </w:tc>
              <w:tc>
                <w:tcPr>
                  <w:tcW w:w="1989" w:type="dxa"/>
                  <w:gridSpan w:val="2"/>
                  <w:vMerge/>
                  <w:shd w:val="clear" w:color="auto" w:fill="auto"/>
                  <w:vAlign w:val="center"/>
                </w:tcPr>
                <w:p w14:paraId="4656D3E7" w14:textId="77777777" w:rsidR="00E51636" w:rsidRPr="002C084C" w:rsidRDefault="00E51636" w:rsidP="0052327F">
                  <w:pPr>
                    <w:rPr>
                      <w:sz w:val="22"/>
                      <w:szCs w:val="22"/>
                    </w:rPr>
                  </w:pPr>
                </w:p>
              </w:tc>
              <w:tc>
                <w:tcPr>
                  <w:tcW w:w="1276" w:type="dxa"/>
                  <w:vMerge/>
                  <w:shd w:val="clear" w:color="auto" w:fill="auto"/>
                  <w:vAlign w:val="center"/>
                </w:tcPr>
                <w:p w14:paraId="0C0C31F1" w14:textId="77777777" w:rsidR="00E51636" w:rsidRPr="002C084C" w:rsidRDefault="00E51636" w:rsidP="0052327F">
                  <w:pPr>
                    <w:jc w:val="center"/>
                  </w:pPr>
                </w:p>
              </w:tc>
              <w:tc>
                <w:tcPr>
                  <w:tcW w:w="709" w:type="dxa"/>
                  <w:shd w:val="clear" w:color="auto" w:fill="auto"/>
                  <w:noWrap/>
                  <w:vAlign w:val="center"/>
                </w:tcPr>
                <w:p w14:paraId="4AE4A90A" w14:textId="77777777" w:rsidR="00E51636" w:rsidRPr="002C084C" w:rsidRDefault="00E51636" w:rsidP="0052327F">
                  <w:pPr>
                    <w:jc w:val="center"/>
                    <w:rPr>
                      <w:sz w:val="22"/>
                    </w:rPr>
                  </w:pPr>
                  <w:r w:rsidRPr="002C084C">
                    <w:rPr>
                      <w:sz w:val="22"/>
                    </w:rPr>
                    <w:t>2026</w:t>
                  </w:r>
                </w:p>
              </w:tc>
              <w:tc>
                <w:tcPr>
                  <w:tcW w:w="1134" w:type="dxa"/>
                  <w:gridSpan w:val="2"/>
                  <w:shd w:val="clear" w:color="auto" w:fill="auto"/>
                  <w:noWrap/>
                  <w:vAlign w:val="center"/>
                </w:tcPr>
                <w:p w14:paraId="4135D134" w14:textId="77777777" w:rsidR="00E51636" w:rsidRPr="002C084C" w:rsidRDefault="00E51636" w:rsidP="0052327F">
                  <w:pPr>
                    <w:jc w:val="center"/>
                  </w:pPr>
                  <w:r w:rsidRPr="002C084C">
                    <w:rPr>
                      <w:sz w:val="22"/>
                    </w:rPr>
                    <w:t>-</w:t>
                  </w:r>
                </w:p>
              </w:tc>
              <w:tc>
                <w:tcPr>
                  <w:tcW w:w="1134" w:type="dxa"/>
                  <w:shd w:val="clear" w:color="auto" w:fill="auto"/>
                  <w:vAlign w:val="center"/>
                </w:tcPr>
                <w:p w14:paraId="48A7994C" w14:textId="77777777" w:rsidR="00E51636" w:rsidRPr="002C084C" w:rsidRDefault="00E51636" w:rsidP="0052327F">
                  <w:pPr>
                    <w:jc w:val="center"/>
                  </w:pPr>
                  <w:r w:rsidRPr="002C084C">
                    <w:rPr>
                      <w:sz w:val="22"/>
                    </w:rPr>
                    <w:t>-</w:t>
                  </w:r>
                </w:p>
              </w:tc>
              <w:tc>
                <w:tcPr>
                  <w:tcW w:w="595" w:type="dxa"/>
                  <w:shd w:val="clear" w:color="auto" w:fill="auto"/>
                  <w:noWrap/>
                  <w:vAlign w:val="center"/>
                </w:tcPr>
                <w:p w14:paraId="60B0D78B" w14:textId="77777777" w:rsidR="00E51636" w:rsidRPr="002C084C" w:rsidRDefault="00E51636" w:rsidP="0052327F">
                  <w:pPr>
                    <w:jc w:val="center"/>
                    <w:rPr>
                      <w:sz w:val="22"/>
                    </w:rPr>
                  </w:pPr>
                  <w:r w:rsidRPr="002C084C">
                    <w:rPr>
                      <w:sz w:val="22"/>
                    </w:rPr>
                    <w:t>-</w:t>
                  </w:r>
                </w:p>
              </w:tc>
              <w:tc>
                <w:tcPr>
                  <w:tcW w:w="709" w:type="dxa"/>
                  <w:vAlign w:val="center"/>
                </w:tcPr>
                <w:p w14:paraId="7B49CEA7" w14:textId="77777777" w:rsidR="00E51636" w:rsidRPr="002C084C" w:rsidRDefault="00E51636" w:rsidP="0052327F">
                  <w:pPr>
                    <w:jc w:val="center"/>
                    <w:rPr>
                      <w:sz w:val="22"/>
                    </w:rPr>
                  </w:pPr>
                  <w:r w:rsidRPr="002C084C">
                    <w:rPr>
                      <w:sz w:val="22"/>
                    </w:rPr>
                    <w:t>-</w:t>
                  </w:r>
                </w:p>
              </w:tc>
              <w:tc>
                <w:tcPr>
                  <w:tcW w:w="567" w:type="dxa"/>
                  <w:vAlign w:val="center"/>
                </w:tcPr>
                <w:p w14:paraId="5989D0BB" w14:textId="77777777" w:rsidR="00E51636" w:rsidRPr="002C084C" w:rsidRDefault="00E51636" w:rsidP="0052327F">
                  <w:pPr>
                    <w:jc w:val="center"/>
                    <w:rPr>
                      <w:sz w:val="22"/>
                    </w:rPr>
                  </w:pPr>
                  <w:r w:rsidRPr="002C084C">
                    <w:rPr>
                      <w:sz w:val="22"/>
                    </w:rPr>
                    <w:t>-</w:t>
                  </w:r>
                </w:p>
              </w:tc>
              <w:tc>
                <w:tcPr>
                  <w:tcW w:w="567" w:type="dxa"/>
                  <w:vAlign w:val="center"/>
                </w:tcPr>
                <w:p w14:paraId="17197DB6" w14:textId="77777777" w:rsidR="00E51636" w:rsidRPr="002C084C" w:rsidRDefault="00E51636" w:rsidP="0052327F">
                  <w:pPr>
                    <w:jc w:val="center"/>
                    <w:rPr>
                      <w:sz w:val="22"/>
                    </w:rPr>
                  </w:pPr>
                  <w:r w:rsidRPr="002C084C">
                    <w:rPr>
                      <w:sz w:val="22"/>
                    </w:rPr>
                    <w:t>-</w:t>
                  </w:r>
                </w:p>
              </w:tc>
              <w:tc>
                <w:tcPr>
                  <w:tcW w:w="709" w:type="dxa"/>
                  <w:shd w:val="clear" w:color="auto" w:fill="auto"/>
                  <w:noWrap/>
                  <w:vAlign w:val="center"/>
                </w:tcPr>
                <w:p w14:paraId="47F8788C" w14:textId="77777777" w:rsidR="00E51636" w:rsidRPr="002C084C" w:rsidRDefault="00E51636" w:rsidP="0052327F">
                  <w:pPr>
                    <w:jc w:val="center"/>
                    <w:rPr>
                      <w:sz w:val="22"/>
                    </w:rPr>
                  </w:pPr>
                  <w:r w:rsidRPr="002C084C">
                    <w:rPr>
                      <w:sz w:val="22"/>
                    </w:rPr>
                    <w:t>-</w:t>
                  </w:r>
                </w:p>
              </w:tc>
            </w:tr>
            <w:tr w:rsidR="00E51636" w:rsidRPr="002C084C" w14:paraId="7BAA2BA4" w14:textId="77777777" w:rsidTr="004D38A9">
              <w:trPr>
                <w:trHeight w:val="340"/>
              </w:trPr>
              <w:tc>
                <w:tcPr>
                  <w:tcW w:w="563" w:type="dxa"/>
                  <w:vMerge/>
                  <w:shd w:val="clear" w:color="auto" w:fill="auto"/>
                  <w:noWrap/>
                  <w:vAlign w:val="center"/>
                  <w:hideMark/>
                </w:tcPr>
                <w:p w14:paraId="76A3602E" w14:textId="77777777" w:rsidR="00E51636" w:rsidRPr="002C084C" w:rsidRDefault="00E51636" w:rsidP="0052327F">
                  <w:pPr>
                    <w:jc w:val="center"/>
                  </w:pPr>
                </w:p>
              </w:tc>
              <w:tc>
                <w:tcPr>
                  <w:tcW w:w="1989" w:type="dxa"/>
                  <w:gridSpan w:val="2"/>
                  <w:vMerge/>
                  <w:shd w:val="clear" w:color="auto" w:fill="auto"/>
                  <w:vAlign w:val="center"/>
                  <w:hideMark/>
                </w:tcPr>
                <w:p w14:paraId="74ADB3FA" w14:textId="77777777" w:rsidR="00E51636" w:rsidRPr="002C084C" w:rsidRDefault="00E51636" w:rsidP="0052327F">
                  <w:pPr>
                    <w:widowControl/>
                  </w:pPr>
                </w:p>
              </w:tc>
              <w:tc>
                <w:tcPr>
                  <w:tcW w:w="1276" w:type="dxa"/>
                  <w:vMerge/>
                  <w:shd w:val="clear" w:color="auto" w:fill="auto"/>
                  <w:vAlign w:val="center"/>
                  <w:hideMark/>
                </w:tcPr>
                <w:p w14:paraId="46DE73FB" w14:textId="77777777" w:rsidR="00E51636" w:rsidRPr="002C084C" w:rsidRDefault="00E51636" w:rsidP="0052327F">
                  <w:pPr>
                    <w:widowControl/>
                    <w:jc w:val="center"/>
                  </w:pPr>
                </w:p>
              </w:tc>
              <w:tc>
                <w:tcPr>
                  <w:tcW w:w="709" w:type="dxa"/>
                  <w:shd w:val="clear" w:color="auto" w:fill="auto"/>
                  <w:noWrap/>
                  <w:vAlign w:val="center"/>
                  <w:hideMark/>
                </w:tcPr>
                <w:p w14:paraId="5F144F41" w14:textId="77777777" w:rsidR="00E51636" w:rsidRPr="002C084C" w:rsidRDefault="00E51636" w:rsidP="0052327F">
                  <w:pPr>
                    <w:jc w:val="center"/>
                    <w:rPr>
                      <w:sz w:val="22"/>
                    </w:rPr>
                  </w:pPr>
                  <w:r w:rsidRPr="002C084C">
                    <w:rPr>
                      <w:sz w:val="22"/>
                    </w:rPr>
                    <w:t>2027</w:t>
                  </w:r>
                </w:p>
              </w:tc>
              <w:tc>
                <w:tcPr>
                  <w:tcW w:w="1134" w:type="dxa"/>
                  <w:gridSpan w:val="2"/>
                  <w:shd w:val="clear" w:color="auto" w:fill="auto"/>
                  <w:noWrap/>
                  <w:vAlign w:val="center"/>
                  <w:hideMark/>
                </w:tcPr>
                <w:p w14:paraId="2931601C" w14:textId="77777777" w:rsidR="00E51636" w:rsidRPr="002C084C" w:rsidRDefault="00E51636" w:rsidP="0052327F">
                  <w:pPr>
                    <w:jc w:val="center"/>
                    <w:rPr>
                      <w:sz w:val="22"/>
                    </w:rPr>
                  </w:pPr>
                  <w:r w:rsidRPr="002C084C">
                    <w:rPr>
                      <w:sz w:val="22"/>
                    </w:rPr>
                    <w:t>-</w:t>
                  </w:r>
                </w:p>
              </w:tc>
              <w:tc>
                <w:tcPr>
                  <w:tcW w:w="1134" w:type="dxa"/>
                  <w:shd w:val="clear" w:color="auto" w:fill="auto"/>
                  <w:vAlign w:val="center"/>
                </w:tcPr>
                <w:p w14:paraId="6640D06F" w14:textId="77777777" w:rsidR="00E51636" w:rsidRPr="002C084C" w:rsidRDefault="00E51636" w:rsidP="0052327F">
                  <w:pPr>
                    <w:jc w:val="center"/>
                    <w:rPr>
                      <w:sz w:val="22"/>
                    </w:rPr>
                  </w:pPr>
                  <w:r>
                    <w:rPr>
                      <w:sz w:val="22"/>
                    </w:rPr>
                    <w:t>-</w:t>
                  </w:r>
                </w:p>
              </w:tc>
              <w:tc>
                <w:tcPr>
                  <w:tcW w:w="595" w:type="dxa"/>
                  <w:shd w:val="clear" w:color="auto" w:fill="auto"/>
                  <w:noWrap/>
                  <w:vAlign w:val="center"/>
                  <w:hideMark/>
                </w:tcPr>
                <w:p w14:paraId="5F89305A" w14:textId="77777777" w:rsidR="00E51636" w:rsidRPr="002C084C" w:rsidRDefault="00E51636" w:rsidP="0052327F">
                  <w:pPr>
                    <w:jc w:val="center"/>
                    <w:rPr>
                      <w:sz w:val="22"/>
                    </w:rPr>
                  </w:pPr>
                  <w:r w:rsidRPr="002C084C">
                    <w:rPr>
                      <w:sz w:val="22"/>
                    </w:rPr>
                    <w:t>-</w:t>
                  </w:r>
                </w:p>
              </w:tc>
              <w:tc>
                <w:tcPr>
                  <w:tcW w:w="709" w:type="dxa"/>
                  <w:vAlign w:val="center"/>
                </w:tcPr>
                <w:p w14:paraId="2D10DA77" w14:textId="77777777" w:rsidR="00E51636" w:rsidRPr="002C084C" w:rsidRDefault="00E51636" w:rsidP="0052327F">
                  <w:pPr>
                    <w:jc w:val="center"/>
                    <w:rPr>
                      <w:sz w:val="22"/>
                    </w:rPr>
                  </w:pPr>
                  <w:r w:rsidRPr="002C084C">
                    <w:rPr>
                      <w:sz w:val="22"/>
                    </w:rPr>
                    <w:t>-</w:t>
                  </w:r>
                </w:p>
              </w:tc>
              <w:tc>
                <w:tcPr>
                  <w:tcW w:w="567" w:type="dxa"/>
                  <w:vAlign w:val="center"/>
                </w:tcPr>
                <w:p w14:paraId="7A99E50A" w14:textId="77777777" w:rsidR="00E51636" w:rsidRPr="002C084C" w:rsidRDefault="00E51636" w:rsidP="0052327F">
                  <w:pPr>
                    <w:jc w:val="center"/>
                    <w:rPr>
                      <w:sz w:val="22"/>
                    </w:rPr>
                  </w:pPr>
                  <w:r w:rsidRPr="002C084C">
                    <w:rPr>
                      <w:sz w:val="22"/>
                    </w:rPr>
                    <w:t>-</w:t>
                  </w:r>
                </w:p>
              </w:tc>
              <w:tc>
                <w:tcPr>
                  <w:tcW w:w="567" w:type="dxa"/>
                  <w:vAlign w:val="center"/>
                </w:tcPr>
                <w:p w14:paraId="7CF49A5A" w14:textId="77777777" w:rsidR="00E51636" w:rsidRPr="002C084C" w:rsidRDefault="00E51636" w:rsidP="0052327F">
                  <w:pPr>
                    <w:jc w:val="center"/>
                    <w:rPr>
                      <w:sz w:val="22"/>
                    </w:rPr>
                  </w:pPr>
                  <w:r w:rsidRPr="002C084C">
                    <w:rPr>
                      <w:sz w:val="22"/>
                    </w:rPr>
                    <w:t>-</w:t>
                  </w:r>
                </w:p>
              </w:tc>
              <w:tc>
                <w:tcPr>
                  <w:tcW w:w="709" w:type="dxa"/>
                  <w:shd w:val="clear" w:color="auto" w:fill="auto"/>
                  <w:noWrap/>
                  <w:vAlign w:val="center"/>
                  <w:hideMark/>
                </w:tcPr>
                <w:p w14:paraId="4ED27A49" w14:textId="77777777" w:rsidR="00E51636" w:rsidRPr="002C084C" w:rsidRDefault="00E51636" w:rsidP="0052327F">
                  <w:pPr>
                    <w:jc w:val="center"/>
                    <w:rPr>
                      <w:sz w:val="22"/>
                    </w:rPr>
                  </w:pPr>
                  <w:r w:rsidRPr="002C084C">
                    <w:rPr>
                      <w:sz w:val="22"/>
                    </w:rPr>
                    <w:t>-</w:t>
                  </w:r>
                </w:p>
              </w:tc>
            </w:tr>
          </w:tbl>
          <w:p w14:paraId="027987D6" w14:textId="77777777" w:rsidR="00E51636" w:rsidRPr="004A5597" w:rsidRDefault="00E51636" w:rsidP="0052327F">
            <w:pPr>
              <w:widowControl/>
              <w:autoSpaceDE w:val="0"/>
              <w:autoSpaceDN w:val="0"/>
              <w:adjustRightInd w:val="0"/>
              <w:ind w:left="142" w:firstLine="540"/>
              <w:jc w:val="both"/>
              <w:outlineLvl w:val="3"/>
              <w:rPr>
                <w:sz w:val="22"/>
                <w:szCs w:val="22"/>
              </w:rPr>
            </w:pPr>
          </w:p>
          <w:p w14:paraId="5E1F409C" w14:textId="56568BED" w:rsidR="001A6A35" w:rsidRPr="001A6A35" w:rsidRDefault="001A6A35" w:rsidP="0052327F">
            <w:pPr>
              <w:pStyle w:val="a4"/>
              <w:widowControl/>
              <w:numPr>
                <w:ilvl w:val="0"/>
                <w:numId w:val="8"/>
              </w:numPr>
              <w:tabs>
                <w:tab w:val="left" w:pos="1276"/>
              </w:tabs>
              <w:autoSpaceDE w:val="0"/>
              <w:autoSpaceDN w:val="0"/>
              <w:adjustRightInd w:val="0"/>
              <w:ind w:left="34" w:firstLine="709"/>
              <w:jc w:val="both"/>
              <w:rPr>
                <w:sz w:val="22"/>
                <w:szCs w:val="22"/>
              </w:rPr>
            </w:pPr>
            <w:r w:rsidRPr="001A6A35">
              <w:rPr>
                <w:sz w:val="22"/>
                <w:szCs w:val="22"/>
              </w:rPr>
              <w:t xml:space="preserve">С 01.01.2025 признать утратившими силу </w:t>
            </w:r>
            <w:r w:rsidRPr="001A6A35">
              <w:rPr>
                <w:bCs/>
                <w:sz w:val="22"/>
                <w:szCs w:val="22"/>
              </w:rPr>
              <w:t>приложения 1, 2 к</w:t>
            </w:r>
            <w:r w:rsidRPr="001A6A35">
              <w:rPr>
                <w:b/>
                <w:sz w:val="22"/>
                <w:szCs w:val="22"/>
              </w:rPr>
              <w:t xml:space="preserve"> </w:t>
            </w:r>
            <w:r w:rsidRPr="001A6A35">
              <w:rPr>
                <w:sz w:val="22"/>
                <w:szCs w:val="22"/>
              </w:rPr>
              <w:t>постановлению Департамента энергетики и тарифов Ивановской области от 13.10.2023 № 39-т/8.</w:t>
            </w:r>
          </w:p>
          <w:p w14:paraId="6DE0C4F1" w14:textId="576B7773" w:rsidR="00C038A2" w:rsidRPr="001A6A35" w:rsidRDefault="00C038A2" w:rsidP="0052327F">
            <w:pPr>
              <w:pStyle w:val="a4"/>
              <w:numPr>
                <w:ilvl w:val="0"/>
                <w:numId w:val="8"/>
              </w:numPr>
              <w:tabs>
                <w:tab w:val="left" w:pos="1276"/>
              </w:tabs>
              <w:ind w:left="34" w:firstLine="709"/>
              <w:jc w:val="both"/>
              <w:rPr>
                <w:b/>
                <w:sz w:val="22"/>
                <w:szCs w:val="22"/>
              </w:rPr>
            </w:pPr>
            <w:r w:rsidRPr="00C038A2">
              <w:rPr>
                <w:sz w:val="22"/>
                <w:szCs w:val="22"/>
              </w:rPr>
              <w:t>Постановление вступает в силу после дня его официального опубликования.</w:t>
            </w:r>
          </w:p>
          <w:p w14:paraId="376EC8E2" w14:textId="77777777" w:rsidR="001A6A35" w:rsidRPr="00C038A2" w:rsidRDefault="001A6A35" w:rsidP="0052327F">
            <w:pPr>
              <w:pStyle w:val="a4"/>
              <w:tabs>
                <w:tab w:val="left" w:pos="1276"/>
              </w:tabs>
              <w:ind w:left="743"/>
              <w:jc w:val="both"/>
              <w:rPr>
                <w:b/>
                <w:sz w:val="22"/>
                <w:szCs w:val="22"/>
              </w:rPr>
            </w:pPr>
          </w:p>
          <w:p w14:paraId="78B9DD94" w14:textId="77777777" w:rsidR="00370098" w:rsidRPr="009B32D0" w:rsidRDefault="00370098"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370098" w:rsidRPr="009B32D0" w14:paraId="2DE82EA4" w14:textId="77777777" w:rsidTr="00370098">
              <w:tc>
                <w:tcPr>
                  <w:tcW w:w="959" w:type="dxa"/>
                </w:tcPr>
                <w:p w14:paraId="0D767F37" w14:textId="77777777" w:rsidR="00370098" w:rsidRPr="009B32D0" w:rsidRDefault="00370098" w:rsidP="0052327F">
                  <w:pPr>
                    <w:tabs>
                      <w:tab w:val="left" w:pos="4020"/>
                    </w:tabs>
                    <w:jc w:val="center"/>
                    <w:rPr>
                      <w:sz w:val="22"/>
                      <w:szCs w:val="22"/>
                    </w:rPr>
                  </w:pPr>
                  <w:r w:rsidRPr="009B32D0">
                    <w:rPr>
                      <w:sz w:val="22"/>
                      <w:szCs w:val="22"/>
                    </w:rPr>
                    <w:t>№ п/п</w:t>
                  </w:r>
                </w:p>
              </w:tc>
              <w:tc>
                <w:tcPr>
                  <w:tcW w:w="2391" w:type="dxa"/>
                </w:tcPr>
                <w:p w14:paraId="15FB0B9E" w14:textId="77777777" w:rsidR="00370098" w:rsidRPr="009B32D0" w:rsidRDefault="00370098" w:rsidP="0052327F">
                  <w:pPr>
                    <w:tabs>
                      <w:tab w:val="left" w:pos="4020"/>
                    </w:tabs>
                    <w:rPr>
                      <w:sz w:val="22"/>
                      <w:szCs w:val="22"/>
                    </w:rPr>
                  </w:pPr>
                  <w:r w:rsidRPr="009B32D0">
                    <w:rPr>
                      <w:sz w:val="22"/>
                      <w:szCs w:val="22"/>
                    </w:rPr>
                    <w:t>Члены правления</w:t>
                  </w:r>
                </w:p>
              </w:tc>
              <w:tc>
                <w:tcPr>
                  <w:tcW w:w="3493" w:type="dxa"/>
                </w:tcPr>
                <w:p w14:paraId="5AF96D6F" w14:textId="77777777" w:rsidR="00370098" w:rsidRPr="009B32D0" w:rsidRDefault="00370098" w:rsidP="0052327F">
                  <w:pPr>
                    <w:tabs>
                      <w:tab w:val="left" w:pos="4020"/>
                    </w:tabs>
                    <w:jc w:val="center"/>
                    <w:rPr>
                      <w:sz w:val="22"/>
                      <w:szCs w:val="22"/>
                    </w:rPr>
                  </w:pPr>
                  <w:r w:rsidRPr="009B32D0">
                    <w:rPr>
                      <w:sz w:val="22"/>
                      <w:szCs w:val="22"/>
                    </w:rPr>
                    <w:t>Результаты голосования</w:t>
                  </w:r>
                </w:p>
              </w:tc>
            </w:tr>
            <w:tr w:rsidR="00370098" w:rsidRPr="009B32D0" w14:paraId="732F8571" w14:textId="77777777" w:rsidTr="00370098">
              <w:tc>
                <w:tcPr>
                  <w:tcW w:w="959" w:type="dxa"/>
                </w:tcPr>
                <w:p w14:paraId="3F5211F6" w14:textId="77777777" w:rsidR="00370098" w:rsidRPr="009B32D0" w:rsidRDefault="00370098" w:rsidP="0052327F">
                  <w:pPr>
                    <w:tabs>
                      <w:tab w:val="left" w:pos="4020"/>
                    </w:tabs>
                    <w:jc w:val="center"/>
                    <w:rPr>
                      <w:sz w:val="22"/>
                      <w:szCs w:val="22"/>
                    </w:rPr>
                  </w:pPr>
                  <w:r w:rsidRPr="009B32D0">
                    <w:rPr>
                      <w:sz w:val="22"/>
                      <w:szCs w:val="22"/>
                    </w:rPr>
                    <w:t>1.</w:t>
                  </w:r>
                </w:p>
              </w:tc>
              <w:tc>
                <w:tcPr>
                  <w:tcW w:w="2391" w:type="dxa"/>
                </w:tcPr>
                <w:p w14:paraId="4A87CFAD" w14:textId="77777777" w:rsidR="00370098" w:rsidRPr="009B32D0" w:rsidRDefault="00370098" w:rsidP="0052327F">
                  <w:pPr>
                    <w:tabs>
                      <w:tab w:val="left" w:pos="4020"/>
                    </w:tabs>
                    <w:rPr>
                      <w:sz w:val="22"/>
                      <w:szCs w:val="22"/>
                    </w:rPr>
                  </w:pPr>
                  <w:r w:rsidRPr="009B32D0">
                    <w:rPr>
                      <w:sz w:val="22"/>
                      <w:szCs w:val="22"/>
                    </w:rPr>
                    <w:t>Морева Е.Н.</w:t>
                  </w:r>
                </w:p>
              </w:tc>
              <w:tc>
                <w:tcPr>
                  <w:tcW w:w="3493" w:type="dxa"/>
                </w:tcPr>
                <w:p w14:paraId="5736FA5C" w14:textId="77777777" w:rsidR="00370098" w:rsidRPr="009B32D0" w:rsidRDefault="00370098" w:rsidP="0052327F">
                  <w:pPr>
                    <w:jc w:val="center"/>
                    <w:rPr>
                      <w:sz w:val="22"/>
                      <w:szCs w:val="22"/>
                    </w:rPr>
                  </w:pPr>
                  <w:r w:rsidRPr="009B32D0">
                    <w:rPr>
                      <w:sz w:val="22"/>
                      <w:szCs w:val="22"/>
                    </w:rPr>
                    <w:t>за</w:t>
                  </w:r>
                </w:p>
              </w:tc>
            </w:tr>
            <w:tr w:rsidR="00370098" w:rsidRPr="009B32D0" w14:paraId="6BD6C299" w14:textId="77777777" w:rsidTr="00370098">
              <w:tc>
                <w:tcPr>
                  <w:tcW w:w="959" w:type="dxa"/>
                </w:tcPr>
                <w:p w14:paraId="011F4115" w14:textId="77777777" w:rsidR="00370098" w:rsidRPr="009B32D0" w:rsidRDefault="00370098" w:rsidP="0052327F">
                  <w:pPr>
                    <w:tabs>
                      <w:tab w:val="left" w:pos="4020"/>
                    </w:tabs>
                    <w:jc w:val="center"/>
                    <w:rPr>
                      <w:sz w:val="22"/>
                      <w:szCs w:val="22"/>
                    </w:rPr>
                  </w:pPr>
                  <w:r w:rsidRPr="009B32D0">
                    <w:rPr>
                      <w:sz w:val="22"/>
                      <w:szCs w:val="22"/>
                    </w:rPr>
                    <w:t>2.</w:t>
                  </w:r>
                </w:p>
              </w:tc>
              <w:tc>
                <w:tcPr>
                  <w:tcW w:w="2391" w:type="dxa"/>
                </w:tcPr>
                <w:p w14:paraId="27106DDD" w14:textId="77777777" w:rsidR="00370098" w:rsidRPr="009B32D0" w:rsidRDefault="00370098" w:rsidP="0052327F">
                  <w:pPr>
                    <w:tabs>
                      <w:tab w:val="left" w:pos="4020"/>
                    </w:tabs>
                    <w:rPr>
                      <w:sz w:val="22"/>
                      <w:szCs w:val="22"/>
                    </w:rPr>
                  </w:pPr>
                  <w:r w:rsidRPr="009B32D0">
                    <w:rPr>
                      <w:sz w:val="22"/>
                      <w:szCs w:val="22"/>
                    </w:rPr>
                    <w:t>Бугаева С.Е.</w:t>
                  </w:r>
                </w:p>
              </w:tc>
              <w:tc>
                <w:tcPr>
                  <w:tcW w:w="3493" w:type="dxa"/>
                </w:tcPr>
                <w:p w14:paraId="3C5389B5" w14:textId="77777777" w:rsidR="00370098" w:rsidRPr="009B32D0" w:rsidRDefault="00370098" w:rsidP="0052327F">
                  <w:pPr>
                    <w:jc w:val="center"/>
                    <w:rPr>
                      <w:sz w:val="22"/>
                      <w:szCs w:val="22"/>
                    </w:rPr>
                  </w:pPr>
                  <w:r w:rsidRPr="009B32D0">
                    <w:rPr>
                      <w:sz w:val="22"/>
                      <w:szCs w:val="22"/>
                    </w:rPr>
                    <w:t>за</w:t>
                  </w:r>
                </w:p>
              </w:tc>
            </w:tr>
            <w:tr w:rsidR="00370098" w:rsidRPr="009B32D0" w14:paraId="14983B23" w14:textId="77777777" w:rsidTr="00370098">
              <w:tc>
                <w:tcPr>
                  <w:tcW w:w="959" w:type="dxa"/>
                </w:tcPr>
                <w:p w14:paraId="28F46803" w14:textId="77777777" w:rsidR="00370098" w:rsidRPr="009B32D0" w:rsidRDefault="00370098" w:rsidP="0052327F">
                  <w:pPr>
                    <w:tabs>
                      <w:tab w:val="left" w:pos="4020"/>
                    </w:tabs>
                    <w:jc w:val="center"/>
                    <w:rPr>
                      <w:sz w:val="22"/>
                      <w:szCs w:val="22"/>
                    </w:rPr>
                  </w:pPr>
                  <w:r w:rsidRPr="009B32D0">
                    <w:rPr>
                      <w:sz w:val="22"/>
                      <w:szCs w:val="22"/>
                    </w:rPr>
                    <w:t>3.</w:t>
                  </w:r>
                </w:p>
              </w:tc>
              <w:tc>
                <w:tcPr>
                  <w:tcW w:w="2391" w:type="dxa"/>
                </w:tcPr>
                <w:p w14:paraId="4346FB4E" w14:textId="77777777" w:rsidR="00370098" w:rsidRPr="009B32D0" w:rsidRDefault="00370098" w:rsidP="0052327F">
                  <w:pPr>
                    <w:tabs>
                      <w:tab w:val="left" w:pos="4020"/>
                    </w:tabs>
                    <w:rPr>
                      <w:sz w:val="22"/>
                      <w:szCs w:val="22"/>
                    </w:rPr>
                  </w:pPr>
                  <w:r w:rsidRPr="009B32D0">
                    <w:rPr>
                      <w:sz w:val="22"/>
                      <w:szCs w:val="22"/>
                    </w:rPr>
                    <w:t>Гущина Н.Б.</w:t>
                  </w:r>
                </w:p>
              </w:tc>
              <w:tc>
                <w:tcPr>
                  <w:tcW w:w="3493" w:type="dxa"/>
                </w:tcPr>
                <w:p w14:paraId="1523AC5D" w14:textId="77777777" w:rsidR="00370098" w:rsidRPr="009B32D0" w:rsidRDefault="00370098" w:rsidP="0052327F">
                  <w:pPr>
                    <w:jc w:val="center"/>
                    <w:rPr>
                      <w:sz w:val="22"/>
                      <w:szCs w:val="22"/>
                    </w:rPr>
                  </w:pPr>
                  <w:r w:rsidRPr="009B32D0">
                    <w:rPr>
                      <w:sz w:val="22"/>
                      <w:szCs w:val="22"/>
                    </w:rPr>
                    <w:t>за</w:t>
                  </w:r>
                </w:p>
              </w:tc>
            </w:tr>
            <w:tr w:rsidR="00370098" w:rsidRPr="009B32D0" w14:paraId="18B2BEAB" w14:textId="77777777" w:rsidTr="00370098">
              <w:tc>
                <w:tcPr>
                  <w:tcW w:w="959" w:type="dxa"/>
                </w:tcPr>
                <w:p w14:paraId="2F216EE7" w14:textId="77777777" w:rsidR="00370098" w:rsidRPr="009B32D0" w:rsidRDefault="00370098" w:rsidP="0052327F">
                  <w:pPr>
                    <w:tabs>
                      <w:tab w:val="left" w:pos="4020"/>
                    </w:tabs>
                    <w:jc w:val="center"/>
                    <w:rPr>
                      <w:sz w:val="22"/>
                      <w:szCs w:val="22"/>
                    </w:rPr>
                  </w:pPr>
                  <w:r w:rsidRPr="009B32D0">
                    <w:rPr>
                      <w:sz w:val="22"/>
                      <w:szCs w:val="22"/>
                    </w:rPr>
                    <w:lastRenderedPageBreak/>
                    <w:t>4.</w:t>
                  </w:r>
                </w:p>
              </w:tc>
              <w:tc>
                <w:tcPr>
                  <w:tcW w:w="2391" w:type="dxa"/>
                </w:tcPr>
                <w:p w14:paraId="30A86ECF" w14:textId="77777777" w:rsidR="00370098" w:rsidRPr="009B32D0" w:rsidRDefault="00370098" w:rsidP="0052327F">
                  <w:pPr>
                    <w:tabs>
                      <w:tab w:val="left" w:pos="4020"/>
                    </w:tabs>
                    <w:rPr>
                      <w:sz w:val="22"/>
                      <w:szCs w:val="22"/>
                    </w:rPr>
                  </w:pPr>
                  <w:r w:rsidRPr="009B32D0">
                    <w:rPr>
                      <w:sz w:val="22"/>
                      <w:szCs w:val="22"/>
                    </w:rPr>
                    <w:t>Турбачкина Е.В.</w:t>
                  </w:r>
                </w:p>
              </w:tc>
              <w:tc>
                <w:tcPr>
                  <w:tcW w:w="3493" w:type="dxa"/>
                </w:tcPr>
                <w:p w14:paraId="48AFBB56"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1E5FE25B" w14:textId="77777777" w:rsidTr="00370098">
              <w:tc>
                <w:tcPr>
                  <w:tcW w:w="959" w:type="dxa"/>
                </w:tcPr>
                <w:p w14:paraId="1C49533B" w14:textId="77777777" w:rsidR="00370098" w:rsidRPr="009B32D0" w:rsidRDefault="00370098" w:rsidP="0052327F">
                  <w:pPr>
                    <w:tabs>
                      <w:tab w:val="left" w:pos="4020"/>
                    </w:tabs>
                    <w:jc w:val="center"/>
                    <w:rPr>
                      <w:sz w:val="22"/>
                      <w:szCs w:val="22"/>
                    </w:rPr>
                  </w:pPr>
                  <w:r w:rsidRPr="009B32D0">
                    <w:rPr>
                      <w:sz w:val="22"/>
                      <w:szCs w:val="22"/>
                    </w:rPr>
                    <w:t>5.</w:t>
                  </w:r>
                </w:p>
              </w:tc>
              <w:tc>
                <w:tcPr>
                  <w:tcW w:w="2391" w:type="dxa"/>
                </w:tcPr>
                <w:p w14:paraId="440ABF3F" w14:textId="77777777" w:rsidR="00370098" w:rsidRPr="009B32D0" w:rsidRDefault="00370098" w:rsidP="0052327F">
                  <w:pPr>
                    <w:tabs>
                      <w:tab w:val="left" w:pos="4020"/>
                    </w:tabs>
                    <w:rPr>
                      <w:sz w:val="22"/>
                      <w:szCs w:val="22"/>
                    </w:rPr>
                  </w:pPr>
                  <w:r w:rsidRPr="009B32D0">
                    <w:rPr>
                      <w:sz w:val="22"/>
                      <w:szCs w:val="22"/>
                    </w:rPr>
                    <w:t>Полозов И.Г.</w:t>
                  </w:r>
                </w:p>
              </w:tc>
              <w:tc>
                <w:tcPr>
                  <w:tcW w:w="3493" w:type="dxa"/>
                </w:tcPr>
                <w:p w14:paraId="6B57B24B"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3332A3B2" w14:textId="77777777" w:rsidTr="00370098">
              <w:tc>
                <w:tcPr>
                  <w:tcW w:w="959" w:type="dxa"/>
                </w:tcPr>
                <w:p w14:paraId="5F7B8151" w14:textId="77777777" w:rsidR="00370098" w:rsidRPr="009B32D0" w:rsidRDefault="00370098" w:rsidP="0052327F">
                  <w:pPr>
                    <w:tabs>
                      <w:tab w:val="left" w:pos="4020"/>
                    </w:tabs>
                    <w:jc w:val="center"/>
                    <w:rPr>
                      <w:sz w:val="22"/>
                      <w:szCs w:val="22"/>
                    </w:rPr>
                  </w:pPr>
                  <w:r w:rsidRPr="009B32D0">
                    <w:rPr>
                      <w:sz w:val="22"/>
                      <w:szCs w:val="22"/>
                    </w:rPr>
                    <w:t>6.</w:t>
                  </w:r>
                </w:p>
              </w:tc>
              <w:tc>
                <w:tcPr>
                  <w:tcW w:w="2391" w:type="dxa"/>
                </w:tcPr>
                <w:p w14:paraId="201CEC7A" w14:textId="77777777" w:rsidR="00370098" w:rsidRPr="009B32D0" w:rsidRDefault="00370098" w:rsidP="0052327F">
                  <w:pPr>
                    <w:tabs>
                      <w:tab w:val="left" w:pos="4020"/>
                    </w:tabs>
                    <w:rPr>
                      <w:sz w:val="22"/>
                      <w:szCs w:val="22"/>
                    </w:rPr>
                  </w:pPr>
                  <w:r w:rsidRPr="009B32D0">
                    <w:rPr>
                      <w:sz w:val="22"/>
                      <w:szCs w:val="22"/>
                    </w:rPr>
                    <w:t>Коннова Е.А.</w:t>
                  </w:r>
                </w:p>
              </w:tc>
              <w:tc>
                <w:tcPr>
                  <w:tcW w:w="3493" w:type="dxa"/>
                </w:tcPr>
                <w:p w14:paraId="10A8B4F4" w14:textId="77777777" w:rsidR="00370098" w:rsidRPr="009B32D0" w:rsidRDefault="00370098" w:rsidP="0052327F">
                  <w:pPr>
                    <w:tabs>
                      <w:tab w:val="left" w:pos="4020"/>
                    </w:tabs>
                    <w:jc w:val="center"/>
                    <w:rPr>
                      <w:sz w:val="22"/>
                      <w:szCs w:val="22"/>
                    </w:rPr>
                  </w:pPr>
                  <w:r w:rsidRPr="009B32D0">
                    <w:rPr>
                      <w:sz w:val="22"/>
                      <w:szCs w:val="22"/>
                    </w:rPr>
                    <w:t>за</w:t>
                  </w:r>
                </w:p>
              </w:tc>
            </w:tr>
            <w:tr w:rsidR="00370098" w:rsidRPr="009B32D0" w14:paraId="2A01FE6C" w14:textId="77777777" w:rsidTr="00370098">
              <w:tc>
                <w:tcPr>
                  <w:tcW w:w="959" w:type="dxa"/>
                </w:tcPr>
                <w:p w14:paraId="38BEC034" w14:textId="77777777" w:rsidR="00370098" w:rsidRPr="009B32D0" w:rsidRDefault="00370098" w:rsidP="0052327F">
                  <w:pPr>
                    <w:tabs>
                      <w:tab w:val="left" w:pos="4020"/>
                    </w:tabs>
                    <w:jc w:val="center"/>
                    <w:rPr>
                      <w:sz w:val="22"/>
                      <w:szCs w:val="22"/>
                    </w:rPr>
                  </w:pPr>
                  <w:r w:rsidRPr="009B32D0">
                    <w:rPr>
                      <w:sz w:val="22"/>
                      <w:szCs w:val="22"/>
                    </w:rPr>
                    <w:t>7.</w:t>
                  </w:r>
                </w:p>
              </w:tc>
              <w:tc>
                <w:tcPr>
                  <w:tcW w:w="2391" w:type="dxa"/>
                </w:tcPr>
                <w:p w14:paraId="08E04AE2" w14:textId="77777777" w:rsidR="00370098" w:rsidRPr="009B32D0" w:rsidRDefault="00370098" w:rsidP="0052327F">
                  <w:pPr>
                    <w:tabs>
                      <w:tab w:val="left" w:pos="4020"/>
                    </w:tabs>
                    <w:rPr>
                      <w:sz w:val="22"/>
                      <w:szCs w:val="22"/>
                    </w:rPr>
                  </w:pPr>
                  <w:r w:rsidRPr="009B32D0">
                    <w:rPr>
                      <w:sz w:val="22"/>
                      <w:szCs w:val="22"/>
                    </w:rPr>
                    <w:t>Агапова О.П.</w:t>
                  </w:r>
                </w:p>
              </w:tc>
              <w:tc>
                <w:tcPr>
                  <w:tcW w:w="3493" w:type="dxa"/>
                </w:tcPr>
                <w:p w14:paraId="1FA5783A" w14:textId="77777777" w:rsidR="00370098" w:rsidRPr="009B32D0" w:rsidRDefault="00370098" w:rsidP="0052327F">
                  <w:pPr>
                    <w:tabs>
                      <w:tab w:val="left" w:pos="4020"/>
                    </w:tabs>
                    <w:jc w:val="center"/>
                    <w:rPr>
                      <w:sz w:val="22"/>
                      <w:szCs w:val="22"/>
                    </w:rPr>
                  </w:pPr>
                  <w:r w:rsidRPr="009B32D0">
                    <w:rPr>
                      <w:sz w:val="22"/>
                      <w:szCs w:val="22"/>
                    </w:rPr>
                    <w:t>за</w:t>
                  </w:r>
                </w:p>
              </w:tc>
            </w:tr>
          </w:tbl>
          <w:p w14:paraId="298A354D" w14:textId="77777777" w:rsidR="00370098" w:rsidRDefault="00370098"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034EDB0E" w14:textId="0A34EE41" w:rsidR="00370098" w:rsidRPr="00DB5393" w:rsidRDefault="00370098" w:rsidP="0052327F">
            <w:pPr>
              <w:ind w:firstLine="743"/>
              <w:jc w:val="both"/>
              <w:rPr>
                <w:b/>
                <w:sz w:val="22"/>
                <w:szCs w:val="22"/>
              </w:rPr>
            </w:pPr>
          </w:p>
        </w:tc>
      </w:tr>
    </w:tbl>
    <w:p w14:paraId="4EA47FFB" w14:textId="77777777" w:rsidR="00614AB3" w:rsidRDefault="00614AB3" w:rsidP="0052327F">
      <w:pPr>
        <w:tabs>
          <w:tab w:val="left" w:pos="4020"/>
        </w:tabs>
        <w:ind w:firstLine="709"/>
        <w:jc w:val="both"/>
        <w:rPr>
          <w:bCs/>
          <w:sz w:val="22"/>
          <w:szCs w:val="22"/>
        </w:rPr>
      </w:pPr>
    </w:p>
    <w:p w14:paraId="132D7EF5" w14:textId="7B97AD4E" w:rsidR="00614AB3" w:rsidRDefault="00614AB3" w:rsidP="0052327F">
      <w:pPr>
        <w:tabs>
          <w:tab w:val="left" w:pos="4020"/>
        </w:tabs>
        <w:ind w:firstLine="709"/>
        <w:jc w:val="both"/>
        <w:rPr>
          <w:bCs/>
          <w:sz w:val="22"/>
          <w:szCs w:val="22"/>
        </w:rPr>
      </w:pPr>
      <w:r w:rsidRPr="00DB5393">
        <w:rPr>
          <w:b/>
          <w:sz w:val="22"/>
          <w:szCs w:val="22"/>
        </w:rPr>
        <w:t>17. СЛУШАЛИ: О корректировке долгосрочных тарифов на тепловую энергию для потребителей МУП ЖКХ Фурмановского муниципального района  на 2025-2028 годы</w:t>
      </w:r>
      <w:r>
        <w:rPr>
          <w:b/>
          <w:sz w:val="22"/>
          <w:szCs w:val="22"/>
        </w:rPr>
        <w:t xml:space="preserve"> (Игнатьева Е.В.).</w:t>
      </w:r>
    </w:p>
    <w:p w14:paraId="61208EA4" w14:textId="5D86B07C" w:rsidR="00A910EC" w:rsidRPr="00022D9C" w:rsidRDefault="00370098" w:rsidP="0052327F">
      <w:pPr>
        <w:tabs>
          <w:tab w:val="left" w:pos="4020"/>
        </w:tabs>
        <w:ind w:firstLine="709"/>
        <w:jc w:val="both"/>
        <w:rPr>
          <w:sz w:val="22"/>
          <w:szCs w:val="22"/>
        </w:rPr>
      </w:pPr>
      <w:r w:rsidRPr="00F012C9">
        <w:rPr>
          <w:bCs/>
          <w:sz w:val="22"/>
          <w:szCs w:val="22"/>
        </w:rPr>
        <w:t xml:space="preserve">В связи с обращением </w:t>
      </w:r>
      <w:r w:rsidRPr="00F012C9">
        <w:rPr>
          <w:sz w:val="22"/>
          <w:szCs w:val="22"/>
        </w:rPr>
        <w:t xml:space="preserve">МУП ЖКХ Фурмановского муниципального района приказом Департамента энергетики и тарифов Ивановской области от </w:t>
      </w:r>
      <w:r>
        <w:rPr>
          <w:sz w:val="22"/>
          <w:szCs w:val="22"/>
        </w:rPr>
        <w:t>13</w:t>
      </w:r>
      <w:r w:rsidRPr="00F012C9">
        <w:rPr>
          <w:sz w:val="22"/>
          <w:szCs w:val="22"/>
        </w:rPr>
        <w:t>.05.202</w:t>
      </w:r>
      <w:r>
        <w:rPr>
          <w:sz w:val="22"/>
          <w:szCs w:val="22"/>
        </w:rPr>
        <w:t>4</w:t>
      </w:r>
      <w:r w:rsidRPr="00F012C9">
        <w:rPr>
          <w:sz w:val="22"/>
          <w:szCs w:val="22"/>
        </w:rPr>
        <w:t xml:space="preserve"> № 2</w:t>
      </w:r>
      <w:r>
        <w:rPr>
          <w:sz w:val="22"/>
          <w:szCs w:val="22"/>
        </w:rPr>
        <w:t>4</w:t>
      </w:r>
      <w:r w:rsidRPr="00F012C9">
        <w:rPr>
          <w:sz w:val="22"/>
          <w:szCs w:val="22"/>
        </w:rPr>
        <w:t xml:space="preserve">-у открыто дело </w:t>
      </w:r>
      <w:r>
        <w:rPr>
          <w:sz w:val="22"/>
          <w:szCs w:val="22"/>
        </w:rPr>
        <w:t>о корректировке</w:t>
      </w:r>
      <w:r w:rsidRPr="00F012C9">
        <w:rPr>
          <w:sz w:val="22"/>
          <w:szCs w:val="22"/>
        </w:rPr>
        <w:t xml:space="preserve"> долгосрочных тарифов на тепловую энергию на 202</w:t>
      </w:r>
      <w:r>
        <w:rPr>
          <w:sz w:val="22"/>
          <w:szCs w:val="22"/>
        </w:rPr>
        <w:t>5</w:t>
      </w:r>
      <w:r w:rsidRPr="00F012C9">
        <w:rPr>
          <w:sz w:val="22"/>
          <w:szCs w:val="22"/>
        </w:rPr>
        <w:t>-2028 годы</w:t>
      </w:r>
      <w:r w:rsidRPr="00022D9C">
        <w:rPr>
          <w:sz w:val="22"/>
          <w:szCs w:val="22"/>
        </w:rPr>
        <w:t xml:space="preserve">. </w:t>
      </w:r>
      <w:r w:rsidR="00A910EC" w:rsidRPr="00022D9C">
        <w:rPr>
          <w:sz w:val="22"/>
          <w:szCs w:val="22"/>
        </w:rPr>
        <w:t xml:space="preserve">Метод регулирования тарифов - метод индексации установленных тарифов определен в первый год долгосрочного периода на 2024-2028 годы </w:t>
      </w:r>
      <w:r w:rsidR="00022D9C" w:rsidRPr="00022D9C">
        <w:rPr>
          <w:sz w:val="22"/>
          <w:szCs w:val="22"/>
        </w:rPr>
        <w:t>.</w:t>
      </w:r>
    </w:p>
    <w:p w14:paraId="7B8BD898" w14:textId="77777777" w:rsidR="00370098" w:rsidRPr="00F012C9" w:rsidRDefault="00370098" w:rsidP="0052327F">
      <w:pPr>
        <w:tabs>
          <w:tab w:val="left" w:pos="993"/>
        </w:tabs>
        <w:ind w:firstLine="567"/>
        <w:jc w:val="both"/>
        <w:rPr>
          <w:sz w:val="22"/>
          <w:szCs w:val="22"/>
        </w:rPr>
      </w:pPr>
      <w:r w:rsidRPr="00F012C9">
        <w:rPr>
          <w:sz w:val="22"/>
          <w:szCs w:val="22"/>
        </w:rPr>
        <w:t>МУП ЖКХ Фурмановского муниципального района эксплуатирует имущество, задействованное в регулируемой деятельности, на праве хозяйственного ведения.</w:t>
      </w:r>
    </w:p>
    <w:p w14:paraId="3F013994" w14:textId="77777777" w:rsidR="00370098" w:rsidRPr="00F012C9" w:rsidRDefault="00370098" w:rsidP="0052327F">
      <w:pPr>
        <w:autoSpaceDE w:val="0"/>
        <w:autoSpaceDN w:val="0"/>
        <w:adjustRightInd w:val="0"/>
        <w:ind w:firstLine="567"/>
        <w:jc w:val="both"/>
        <w:rPr>
          <w:sz w:val="22"/>
          <w:szCs w:val="22"/>
        </w:rPr>
      </w:pPr>
      <w:r w:rsidRPr="00F012C9">
        <w:rPr>
          <w:sz w:val="22"/>
          <w:szCs w:val="22"/>
        </w:rPr>
        <w:t xml:space="preserve">Тепловая энергия отпускается на нужды отопления потребителей в теплоносителе в виде воды. </w:t>
      </w:r>
    </w:p>
    <w:p w14:paraId="2D0AAE12" w14:textId="0C868456" w:rsidR="00370098" w:rsidRPr="00F012C9" w:rsidRDefault="00370098"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00D77EBD" w:rsidRPr="000E0428">
        <w:rPr>
          <w:sz w:val="22"/>
          <w:szCs w:val="22"/>
        </w:rPr>
        <w:t>Прогнозом социально-экономического развития Российской Федерации на 202</w:t>
      </w:r>
      <w:r w:rsidR="00D77EBD">
        <w:rPr>
          <w:sz w:val="22"/>
          <w:szCs w:val="22"/>
        </w:rPr>
        <w:t>5</w:t>
      </w:r>
      <w:r w:rsidR="00D77EBD" w:rsidRPr="000E0428">
        <w:rPr>
          <w:sz w:val="22"/>
          <w:szCs w:val="22"/>
        </w:rPr>
        <w:t xml:space="preserve"> год и плановый период 202</w:t>
      </w:r>
      <w:r w:rsidR="00D77EBD">
        <w:rPr>
          <w:sz w:val="22"/>
          <w:szCs w:val="22"/>
        </w:rPr>
        <w:t>6</w:t>
      </w:r>
      <w:r w:rsidR="00D77EBD" w:rsidRPr="000E0428">
        <w:rPr>
          <w:sz w:val="22"/>
          <w:szCs w:val="22"/>
        </w:rPr>
        <w:t xml:space="preserve"> и 202</w:t>
      </w:r>
      <w:r w:rsidR="00D77EBD">
        <w:rPr>
          <w:sz w:val="22"/>
          <w:szCs w:val="22"/>
        </w:rPr>
        <w:t>7</w:t>
      </w:r>
      <w:r w:rsidR="00D77EBD" w:rsidRPr="000E0428">
        <w:rPr>
          <w:sz w:val="22"/>
          <w:szCs w:val="22"/>
        </w:rPr>
        <w:t xml:space="preserve"> годы, одобренным на заседании Правительства Российской Федерации 2</w:t>
      </w:r>
      <w:r w:rsidR="00D77EBD">
        <w:rPr>
          <w:sz w:val="22"/>
          <w:szCs w:val="22"/>
        </w:rPr>
        <w:t>4</w:t>
      </w:r>
      <w:r w:rsidR="00D77EBD" w:rsidRPr="000E0428">
        <w:rPr>
          <w:sz w:val="22"/>
          <w:szCs w:val="22"/>
        </w:rPr>
        <w:t xml:space="preserve"> сентября 202</w:t>
      </w:r>
      <w:r w:rsidR="00D77EBD">
        <w:rPr>
          <w:sz w:val="22"/>
          <w:szCs w:val="22"/>
        </w:rPr>
        <w:t>4</w:t>
      </w:r>
      <w:r w:rsidR="00D77EBD" w:rsidRPr="000E0428">
        <w:rPr>
          <w:sz w:val="22"/>
          <w:szCs w:val="22"/>
        </w:rPr>
        <w:t xml:space="preserve"> г. (протокол № 28, часть II)</w:t>
      </w:r>
      <w:r w:rsidR="00D77EBD" w:rsidRPr="004D07EC">
        <w:rPr>
          <w:sz w:val="22"/>
          <w:szCs w:val="22"/>
        </w:rPr>
        <w:t>.</w:t>
      </w:r>
    </w:p>
    <w:p w14:paraId="0DC4B113" w14:textId="77777777" w:rsidR="00370098" w:rsidRPr="00F012C9" w:rsidRDefault="00370098" w:rsidP="0052327F">
      <w:pPr>
        <w:pStyle w:val="24"/>
        <w:widowControl/>
        <w:tabs>
          <w:tab w:val="left" w:pos="851"/>
          <w:tab w:val="left" w:pos="993"/>
        </w:tabs>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DC9D2C9" w14:textId="210121D7" w:rsidR="00370098" w:rsidRPr="00F012C9" w:rsidRDefault="00370098" w:rsidP="0052327F">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w:t>
      </w:r>
      <w:r w:rsidR="00D77EBD">
        <w:rPr>
          <w:bCs/>
          <w:sz w:val="22"/>
          <w:szCs w:val="22"/>
        </w:rPr>
        <w:t>5</w:t>
      </w:r>
      <w:r w:rsidRPr="00F012C9">
        <w:rPr>
          <w:bCs/>
          <w:sz w:val="22"/>
          <w:szCs w:val="22"/>
        </w:rPr>
        <w:t xml:space="preserve"> года определен на уровне тарифа, действующего по состоянию на 31.12.202</w:t>
      </w:r>
      <w:r w:rsidR="00D77EBD">
        <w:rPr>
          <w:bCs/>
          <w:sz w:val="22"/>
          <w:szCs w:val="22"/>
        </w:rPr>
        <w:t>4</w:t>
      </w:r>
      <w:r w:rsidRPr="00F012C9">
        <w:rPr>
          <w:bCs/>
          <w:sz w:val="22"/>
          <w:szCs w:val="22"/>
        </w:rPr>
        <w:t xml:space="preserve"> г.</w:t>
      </w:r>
    </w:p>
    <w:p w14:paraId="1731CA31" w14:textId="77777777" w:rsidR="00E00F21" w:rsidRPr="00022D9C" w:rsidRDefault="00E00F21" w:rsidP="0052327F">
      <w:pPr>
        <w:widowControl/>
        <w:autoSpaceDE w:val="0"/>
        <w:autoSpaceDN w:val="0"/>
        <w:adjustRightInd w:val="0"/>
        <w:ind w:left="30" w:right="30" w:firstLine="679"/>
        <w:jc w:val="both"/>
        <w:rPr>
          <w:rFonts w:eastAsiaTheme="minorHAnsi"/>
          <w:sz w:val="22"/>
          <w:szCs w:val="22"/>
          <w:lang w:eastAsia="en-US"/>
        </w:rPr>
      </w:pPr>
      <w:r w:rsidRPr="00022D9C">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6C268686" w14:textId="77777777" w:rsidR="00E00F21" w:rsidRPr="00022D9C" w:rsidRDefault="00E00F21" w:rsidP="0052327F">
      <w:pPr>
        <w:widowControl/>
        <w:autoSpaceDE w:val="0"/>
        <w:autoSpaceDN w:val="0"/>
        <w:adjustRightInd w:val="0"/>
        <w:ind w:left="30" w:right="30" w:firstLine="679"/>
        <w:jc w:val="both"/>
        <w:rPr>
          <w:rFonts w:eastAsiaTheme="minorHAnsi"/>
          <w:sz w:val="22"/>
          <w:szCs w:val="22"/>
          <w:lang w:eastAsia="en-US"/>
        </w:rPr>
      </w:pPr>
      <w:r w:rsidRPr="00022D9C">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1D03C2E2" w14:textId="77777777" w:rsidR="00E00F21" w:rsidRPr="00B17076" w:rsidRDefault="00E00F21" w:rsidP="0052327F">
      <w:pPr>
        <w:widowControl/>
        <w:autoSpaceDE w:val="0"/>
        <w:autoSpaceDN w:val="0"/>
        <w:adjustRightInd w:val="0"/>
        <w:ind w:left="30" w:right="30" w:firstLine="679"/>
        <w:jc w:val="both"/>
        <w:rPr>
          <w:rFonts w:eastAsiaTheme="minorHAnsi"/>
          <w:color w:val="FF0000"/>
          <w:sz w:val="22"/>
          <w:szCs w:val="22"/>
          <w:lang w:eastAsia="en-US"/>
        </w:rPr>
      </w:pPr>
      <w:r w:rsidRPr="00022D9C">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05EAC56C" w14:textId="77777777" w:rsidR="00370098" w:rsidRPr="00F012C9" w:rsidRDefault="00370098" w:rsidP="0052327F">
      <w:pPr>
        <w:pStyle w:val="24"/>
        <w:widowControl/>
        <w:tabs>
          <w:tab w:val="left" w:pos="851"/>
          <w:tab w:val="left" w:pos="993"/>
          <w:tab w:val="left" w:pos="1560"/>
        </w:tabs>
        <w:ind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AA4700B" w14:textId="77777777" w:rsidR="00370098" w:rsidRPr="00F012C9" w:rsidRDefault="00370098" w:rsidP="0052327F">
      <w:pPr>
        <w:pStyle w:val="a4"/>
        <w:ind w:left="0" w:firstLine="567"/>
        <w:jc w:val="both"/>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316B0521" w14:textId="6F37DF26" w:rsidR="00370098" w:rsidRPr="00F012C9" w:rsidRDefault="00370098" w:rsidP="0052327F">
      <w:pPr>
        <w:ind w:firstLine="567"/>
        <w:jc w:val="both"/>
        <w:rPr>
          <w:sz w:val="22"/>
          <w:szCs w:val="22"/>
        </w:rPr>
      </w:pPr>
      <w:r w:rsidRPr="00F012C9">
        <w:rPr>
          <w:sz w:val="22"/>
          <w:szCs w:val="22"/>
        </w:rPr>
        <w:t>Основные плановые (расчетные) показатели деятельности теплоснабжающей организации на расчетный период регулирования 202</w:t>
      </w:r>
      <w:r w:rsidR="00D77EBD">
        <w:rPr>
          <w:sz w:val="22"/>
          <w:szCs w:val="22"/>
        </w:rPr>
        <w:t>5</w:t>
      </w:r>
      <w:r w:rsidRPr="00F012C9">
        <w:rPr>
          <w:sz w:val="22"/>
          <w:szCs w:val="22"/>
        </w:rPr>
        <w:t xml:space="preserve">-2028 годы, принятые при формировании тарифов на тепловую энергию приведены в </w:t>
      </w:r>
      <w:r w:rsidRPr="00D26D61">
        <w:rPr>
          <w:sz w:val="22"/>
          <w:szCs w:val="22"/>
        </w:rPr>
        <w:t xml:space="preserve">приложении </w:t>
      </w:r>
      <w:r w:rsidR="00D77EBD">
        <w:rPr>
          <w:sz w:val="22"/>
          <w:szCs w:val="22"/>
        </w:rPr>
        <w:t>17</w:t>
      </w:r>
      <w:r w:rsidRPr="00D26D61">
        <w:rPr>
          <w:sz w:val="22"/>
          <w:szCs w:val="22"/>
        </w:rPr>
        <w:t>/1.</w:t>
      </w:r>
    </w:p>
    <w:p w14:paraId="71B08021" w14:textId="33EB6E5A" w:rsidR="00370098" w:rsidRPr="00F012C9" w:rsidRDefault="00370098" w:rsidP="0052327F">
      <w:pPr>
        <w:tabs>
          <w:tab w:val="left" w:pos="993"/>
        </w:tabs>
        <w:ind w:firstLine="567"/>
        <w:jc w:val="both"/>
        <w:rPr>
          <w:sz w:val="22"/>
          <w:szCs w:val="22"/>
        </w:rPr>
      </w:pPr>
      <w:r w:rsidRPr="00F012C9">
        <w:rPr>
          <w:sz w:val="22"/>
          <w:szCs w:val="22"/>
        </w:rPr>
        <w:t xml:space="preserve">Уровни предлагаемых к утверждению тарифов согласованы предприятием письмом от </w:t>
      </w:r>
      <w:r w:rsidR="00D77EBD">
        <w:rPr>
          <w:sz w:val="22"/>
          <w:szCs w:val="22"/>
        </w:rPr>
        <w:t>10</w:t>
      </w:r>
      <w:r w:rsidRPr="00F012C9">
        <w:rPr>
          <w:sz w:val="22"/>
          <w:szCs w:val="22"/>
        </w:rPr>
        <w:t>.10.202</w:t>
      </w:r>
      <w:r w:rsidR="00D77EBD">
        <w:rPr>
          <w:sz w:val="22"/>
          <w:szCs w:val="22"/>
        </w:rPr>
        <w:t>4</w:t>
      </w:r>
      <w:r w:rsidRPr="00F012C9">
        <w:rPr>
          <w:sz w:val="22"/>
          <w:szCs w:val="22"/>
        </w:rPr>
        <w:t xml:space="preserve"> </w:t>
      </w:r>
      <w:r w:rsidR="00A910EC">
        <w:rPr>
          <w:sz w:val="22"/>
          <w:szCs w:val="22"/>
        </w:rPr>
        <w:br/>
      </w:r>
      <w:r w:rsidRPr="00F012C9">
        <w:rPr>
          <w:sz w:val="22"/>
          <w:szCs w:val="22"/>
        </w:rPr>
        <w:t xml:space="preserve">№ </w:t>
      </w:r>
      <w:r w:rsidR="00D77EBD">
        <w:rPr>
          <w:sz w:val="22"/>
          <w:szCs w:val="22"/>
        </w:rPr>
        <w:t>370</w:t>
      </w:r>
      <w:r w:rsidRPr="00F012C9">
        <w:rPr>
          <w:sz w:val="22"/>
          <w:szCs w:val="22"/>
        </w:rPr>
        <w:t>.</w:t>
      </w:r>
    </w:p>
    <w:p w14:paraId="1B305439" w14:textId="77777777" w:rsidR="00370098" w:rsidRDefault="00370098" w:rsidP="0052327F">
      <w:pPr>
        <w:pStyle w:val="a4"/>
        <w:ind w:left="0" w:firstLine="567"/>
        <w:jc w:val="both"/>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3B9E0B89" w14:textId="77777777" w:rsidR="00D77EBD" w:rsidRDefault="00D77EBD" w:rsidP="0052327F">
      <w:pPr>
        <w:pStyle w:val="a4"/>
        <w:ind w:left="0" w:firstLine="567"/>
        <w:jc w:val="both"/>
        <w:rPr>
          <w:bCs/>
          <w:sz w:val="22"/>
          <w:szCs w:val="22"/>
        </w:rPr>
      </w:pPr>
    </w:p>
    <w:p w14:paraId="59CA9A13" w14:textId="77777777" w:rsidR="00D77EBD" w:rsidRPr="00D6043D" w:rsidRDefault="00D77EBD" w:rsidP="0052327F">
      <w:pPr>
        <w:ind w:firstLine="709"/>
        <w:jc w:val="both"/>
        <w:rPr>
          <w:b/>
          <w:sz w:val="22"/>
          <w:szCs w:val="22"/>
        </w:rPr>
      </w:pPr>
      <w:r w:rsidRPr="00D6043D">
        <w:rPr>
          <w:b/>
          <w:sz w:val="22"/>
          <w:szCs w:val="22"/>
        </w:rPr>
        <w:t>РЕШИЛИ:</w:t>
      </w:r>
    </w:p>
    <w:p w14:paraId="4C85A424" w14:textId="77777777" w:rsidR="00D77EBD" w:rsidRDefault="00D77EBD" w:rsidP="0052327F">
      <w:pPr>
        <w:pStyle w:val="ConsNormal"/>
        <w:tabs>
          <w:tab w:val="left" w:pos="993"/>
        </w:tabs>
        <w:ind w:firstLine="709"/>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922A6E6" w14:textId="77777777" w:rsidR="00C038A2" w:rsidRPr="00D6043D" w:rsidRDefault="00C038A2" w:rsidP="0052327F">
      <w:pPr>
        <w:pStyle w:val="ConsNormal"/>
        <w:tabs>
          <w:tab w:val="left" w:pos="993"/>
        </w:tabs>
        <w:ind w:firstLine="709"/>
        <w:jc w:val="both"/>
        <w:rPr>
          <w:rFonts w:ascii="Times New Roman" w:hAnsi="Times New Roman"/>
          <w:sz w:val="22"/>
          <w:szCs w:val="22"/>
        </w:rPr>
      </w:pPr>
    </w:p>
    <w:p w14:paraId="1E9D9E4D" w14:textId="69F53501" w:rsidR="00D77EBD" w:rsidRDefault="00C038A2" w:rsidP="0052327F">
      <w:pPr>
        <w:pStyle w:val="24"/>
        <w:widowControl/>
        <w:numPr>
          <w:ilvl w:val="0"/>
          <w:numId w:val="9"/>
        </w:numPr>
        <w:ind w:left="0" w:firstLine="709"/>
        <w:rPr>
          <w:sz w:val="22"/>
          <w:szCs w:val="22"/>
        </w:rPr>
      </w:pPr>
      <w:r w:rsidRPr="00C038A2">
        <w:rPr>
          <w:sz w:val="22"/>
          <w:szCs w:val="22"/>
        </w:rPr>
        <w:lastRenderedPageBreak/>
        <w:t xml:space="preserve">С 01.01.2025 произвести корректировку установленных долгосрочных тарифов на тепловую энергию для потребителей </w:t>
      </w:r>
      <w:r w:rsidRPr="00C038A2">
        <w:rPr>
          <w:bCs/>
          <w:sz w:val="22"/>
          <w:szCs w:val="22"/>
        </w:rPr>
        <w:t>МУП ЖКХ Фурмановского муниципального района</w:t>
      </w:r>
      <w:r w:rsidRPr="00C038A2">
        <w:rPr>
          <w:sz w:val="22"/>
          <w:szCs w:val="22"/>
        </w:rPr>
        <w:t xml:space="preserve"> на 2025-2028 годы, изложив </w:t>
      </w:r>
      <w:hyperlink r:id="rId40" w:history="1">
        <w:r w:rsidRPr="00C038A2">
          <w:rPr>
            <w:sz w:val="22"/>
            <w:szCs w:val="22"/>
          </w:rPr>
          <w:t>приложени</w:t>
        </w:r>
        <w:r>
          <w:rPr>
            <w:sz w:val="22"/>
            <w:szCs w:val="22"/>
          </w:rPr>
          <w:t>я</w:t>
        </w:r>
        <w:r w:rsidRPr="00C038A2">
          <w:rPr>
            <w:sz w:val="22"/>
            <w:szCs w:val="22"/>
          </w:rPr>
          <w:t xml:space="preserve"> 1</w:t>
        </w:r>
      </w:hyperlink>
      <w:r>
        <w:rPr>
          <w:sz w:val="22"/>
          <w:szCs w:val="22"/>
        </w:rPr>
        <w:t>,</w:t>
      </w:r>
      <w:r w:rsidR="00A910EC">
        <w:rPr>
          <w:sz w:val="22"/>
          <w:szCs w:val="22"/>
        </w:rPr>
        <w:t xml:space="preserve"> </w:t>
      </w:r>
      <w:r>
        <w:rPr>
          <w:sz w:val="22"/>
          <w:szCs w:val="22"/>
        </w:rPr>
        <w:t xml:space="preserve">2 </w:t>
      </w:r>
      <w:r w:rsidRPr="00C038A2">
        <w:rPr>
          <w:sz w:val="22"/>
          <w:szCs w:val="22"/>
        </w:rPr>
        <w:t xml:space="preserve"> к постановлению Департамента энергетики и тарифов Ивановской области от 27.10.2023 № 41-т/10 в новой редакции:</w:t>
      </w:r>
    </w:p>
    <w:p w14:paraId="686E381D" w14:textId="77777777" w:rsidR="00C038A2" w:rsidRDefault="00C038A2" w:rsidP="0052327F">
      <w:pPr>
        <w:pStyle w:val="24"/>
        <w:widowControl/>
        <w:rPr>
          <w:sz w:val="22"/>
          <w:szCs w:val="22"/>
        </w:rPr>
      </w:pPr>
    </w:p>
    <w:p w14:paraId="3DF281A7" w14:textId="77777777" w:rsidR="00C038A2" w:rsidRDefault="00C038A2" w:rsidP="0052327F">
      <w:pPr>
        <w:widowControl/>
        <w:autoSpaceDE w:val="0"/>
        <w:autoSpaceDN w:val="0"/>
        <w:adjustRightInd w:val="0"/>
        <w:ind w:firstLine="709"/>
        <w:jc w:val="right"/>
        <w:rPr>
          <w:sz w:val="22"/>
          <w:szCs w:val="22"/>
        </w:rPr>
      </w:pPr>
      <w:r w:rsidRPr="008F1F7F">
        <w:rPr>
          <w:sz w:val="22"/>
          <w:szCs w:val="22"/>
        </w:rPr>
        <w:t>Приложение</w:t>
      </w:r>
      <w:r>
        <w:rPr>
          <w:sz w:val="22"/>
          <w:szCs w:val="22"/>
        </w:rPr>
        <w:t xml:space="preserve"> 1</w:t>
      </w:r>
      <w:r w:rsidRPr="008F1F7F">
        <w:rPr>
          <w:sz w:val="22"/>
          <w:szCs w:val="22"/>
        </w:rPr>
        <w:t xml:space="preserve"> к постановл</w:t>
      </w:r>
      <w:r>
        <w:rPr>
          <w:sz w:val="22"/>
          <w:szCs w:val="22"/>
        </w:rPr>
        <w:t>ению Департамента энергетики и тарифов</w:t>
      </w:r>
    </w:p>
    <w:p w14:paraId="1B64B6D7" w14:textId="77777777" w:rsidR="00C038A2" w:rsidRPr="00CE4C8B" w:rsidRDefault="00C038A2" w:rsidP="0052327F">
      <w:pPr>
        <w:widowControl/>
        <w:autoSpaceDE w:val="0"/>
        <w:autoSpaceDN w:val="0"/>
        <w:adjustRightInd w:val="0"/>
        <w:jc w:val="right"/>
        <w:rPr>
          <w:sz w:val="22"/>
          <w:szCs w:val="22"/>
        </w:rPr>
      </w:pPr>
      <w:r>
        <w:rPr>
          <w:sz w:val="22"/>
          <w:szCs w:val="22"/>
        </w:rPr>
        <w:t xml:space="preserve"> Ивановской </w:t>
      </w:r>
      <w:r w:rsidRPr="00D17625">
        <w:rPr>
          <w:sz w:val="22"/>
          <w:szCs w:val="22"/>
        </w:rPr>
        <w:t xml:space="preserve">области </w:t>
      </w:r>
      <w:r w:rsidRPr="000A09C2">
        <w:rPr>
          <w:sz w:val="22"/>
          <w:szCs w:val="22"/>
        </w:rPr>
        <w:t xml:space="preserve">от </w:t>
      </w:r>
      <w:r w:rsidRPr="00FC2D76">
        <w:rPr>
          <w:sz w:val="22"/>
          <w:szCs w:val="22"/>
        </w:rPr>
        <w:t>27.10.202</w:t>
      </w:r>
      <w:r>
        <w:rPr>
          <w:sz w:val="22"/>
          <w:szCs w:val="22"/>
        </w:rPr>
        <w:t>3</w:t>
      </w:r>
      <w:r w:rsidRPr="00FC2D76">
        <w:rPr>
          <w:sz w:val="22"/>
          <w:szCs w:val="22"/>
        </w:rPr>
        <w:t xml:space="preserve"> № 41-т/1</w:t>
      </w:r>
      <w:r>
        <w:rPr>
          <w:sz w:val="22"/>
          <w:szCs w:val="22"/>
        </w:rPr>
        <w:t>0</w:t>
      </w:r>
    </w:p>
    <w:p w14:paraId="01C7216A" w14:textId="77777777" w:rsidR="00C038A2" w:rsidRPr="00CE4C8B" w:rsidRDefault="00C038A2" w:rsidP="0052327F">
      <w:pPr>
        <w:widowControl/>
        <w:autoSpaceDE w:val="0"/>
        <w:autoSpaceDN w:val="0"/>
        <w:adjustRightInd w:val="0"/>
        <w:jc w:val="right"/>
        <w:rPr>
          <w:sz w:val="22"/>
          <w:szCs w:val="22"/>
        </w:rPr>
      </w:pPr>
    </w:p>
    <w:p w14:paraId="37D09D19" w14:textId="77777777" w:rsidR="00C038A2" w:rsidRPr="006300A8" w:rsidRDefault="00C038A2" w:rsidP="0052327F">
      <w:pPr>
        <w:widowControl/>
        <w:autoSpaceDE w:val="0"/>
        <w:autoSpaceDN w:val="0"/>
        <w:adjustRightInd w:val="0"/>
        <w:jc w:val="center"/>
        <w:rPr>
          <w:bCs/>
          <w:sz w:val="22"/>
          <w:szCs w:val="22"/>
        </w:rPr>
      </w:pPr>
      <w:r w:rsidRPr="006300A8">
        <w:rPr>
          <w:bCs/>
          <w:sz w:val="22"/>
          <w:szCs w:val="22"/>
        </w:rPr>
        <w:t>Тарифы на тепловую энергию (мощность), поставляемую потребителям</w:t>
      </w:r>
    </w:p>
    <w:p w14:paraId="59278AFE" w14:textId="77777777" w:rsidR="00C038A2" w:rsidRPr="008F1F7F" w:rsidRDefault="00C038A2" w:rsidP="0052327F">
      <w:pPr>
        <w:widowControl/>
        <w:autoSpaceDE w:val="0"/>
        <w:autoSpaceDN w:val="0"/>
        <w:adjustRightInd w:val="0"/>
        <w:jc w:val="center"/>
        <w:rPr>
          <w:b/>
          <w:sz w:val="22"/>
          <w:szCs w:val="22"/>
        </w:rPr>
      </w:pPr>
    </w:p>
    <w:tbl>
      <w:tblPr>
        <w:tblW w:w="10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6"/>
        <w:gridCol w:w="1710"/>
        <w:gridCol w:w="709"/>
        <w:gridCol w:w="9"/>
        <w:gridCol w:w="1125"/>
        <w:gridCol w:w="1134"/>
        <w:gridCol w:w="572"/>
        <w:gridCol w:w="569"/>
        <w:gridCol w:w="568"/>
        <w:gridCol w:w="567"/>
        <w:gridCol w:w="571"/>
      </w:tblGrid>
      <w:tr w:rsidR="00C038A2" w:rsidRPr="00EC1DA6" w14:paraId="309AEB95" w14:textId="77777777" w:rsidTr="006300A8">
        <w:trPr>
          <w:trHeight w:val="264"/>
        </w:trPr>
        <w:tc>
          <w:tcPr>
            <w:tcW w:w="563" w:type="dxa"/>
            <w:vMerge w:val="restart"/>
            <w:shd w:val="clear" w:color="auto" w:fill="auto"/>
            <w:vAlign w:val="center"/>
            <w:hideMark/>
          </w:tcPr>
          <w:p w14:paraId="5D0C13FA" w14:textId="77777777" w:rsidR="00C038A2" w:rsidRPr="00EC1DA6" w:rsidRDefault="00C038A2" w:rsidP="0052327F">
            <w:pPr>
              <w:widowControl/>
              <w:jc w:val="center"/>
            </w:pPr>
            <w:r w:rsidRPr="00EC1DA6">
              <w:t>№ п/п</w:t>
            </w:r>
          </w:p>
        </w:tc>
        <w:tc>
          <w:tcPr>
            <w:tcW w:w="2406" w:type="dxa"/>
            <w:vMerge w:val="restart"/>
            <w:shd w:val="clear" w:color="auto" w:fill="auto"/>
            <w:vAlign w:val="center"/>
            <w:hideMark/>
          </w:tcPr>
          <w:p w14:paraId="336758A1" w14:textId="77777777" w:rsidR="00C038A2" w:rsidRPr="00EC1DA6" w:rsidRDefault="00C038A2" w:rsidP="0052327F">
            <w:pPr>
              <w:widowControl/>
              <w:jc w:val="center"/>
            </w:pPr>
            <w:r w:rsidRPr="00EC1DA6">
              <w:t>Наименование регулируемой организации</w:t>
            </w:r>
          </w:p>
        </w:tc>
        <w:tc>
          <w:tcPr>
            <w:tcW w:w="1710" w:type="dxa"/>
            <w:vMerge w:val="restart"/>
            <w:shd w:val="clear" w:color="auto" w:fill="auto"/>
            <w:noWrap/>
            <w:vAlign w:val="center"/>
            <w:hideMark/>
          </w:tcPr>
          <w:p w14:paraId="1EBFE72A" w14:textId="77777777" w:rsidR="00C038A2" w:rsidRPr="00EC1DA6" w:rsidRDefault="00C038A2" w:rsidP="0052327F">
            <w:pPr>
              <w:widowControl/>
              <w:jc w:val="center"/>
            </w:pPr>
            <w:r w:rsidRPr="00EC1DA6">
              <w:t>Вид тарифа</w:t>
            </w:r>
          </w:p>
        </w:tc>
        <w:tc>
          <w:tcPr>
            <w:tcW w:w="709" w:type="dxa"/>
            <w:vMerge w:val="restart"/>
            <w:shd w:val="clear" w:color="auto" w:fill="auto"/>
            <w:noWrap/>
            <w:vAlign w:val="center"/>
            <w:hideMark/>
          </w:tcPr>
          <w:p w14:paraId="43140575" w14:textId="77777777" w:rsidR="00C038A2" w:rsidRPr="00EC1DA6" w:rsidRDefault="00C038A2" w:rsidP="0052327F">
            <w:pPr>
              <w:widowControl/>
              <w:jc w:val="center"/>
            </w:pPr>
            <w:r w:rsidRPr="00EC1DA6">
              <w:t>Год</w:t>
            </w:r>
          </w:p>
        </w:tc>
        <w:tc>
          <w:tcPr>
            <w:tcW w:w="2268" w:type="dxa"/>
            <w:gridSpan w:val="3"/>
            <w:shd w:val="clear" w:color="auto" w:fill="auto"/>
            <w:noWrap/>
            <w:vAlign w:val="center"/>
            <w:hideMark/>
          </w:tcPr>
          <w:p w14:paraId="7222331E" w14:textId="77777777" w:rsidR="00C038A2" w:rsidRPr="00EC1DA6" w:rsidRDefault="00C038A2" w:rsidP="0052327F">
            <w:pPr>
              <w:widowControl/>
              <w:jc w:val="center"/>
            </w:pPr>
            <w:r w:rsidRPr="00EC1DA6">
              <w:t>Вода</w:t>
            </w:r>
          </w:p>
        </w:tc>
        <w:tc>
          <w:tcPr>
            <w:tcW w:w="2276" w:type="dxa"/>
            <w:gridSpan w:val="4"/>
            <w:shd w:val="clear" w:color="auto" w:fill="auto"/>
            <w:noWrap/>
            <w:vAlign w:val="center"/>
            <w:hideMark/>
          </w:tcPr>
          <w:p w14:paraId="250FE908" w14:textId="77777777" w:rsidR="00C038A2" w:rsidRPr="00EC1DA6" w:rsidRDefault="00C038A2" w:rsidP="0052327F">
            <w:pPr>
              <w:widowControl/>
              <w:jc w:val="center"/>
            </w:pPr>
            <w:r w:rsidRPr="00EC1DA6">
              <w:t>Отборный пар давлением</w:t>
            </w:r>
          </w:p>
        </w:tc>
        <w:tc>
          <w:tcPr>
            <w:tcW w:w="571" w:type="dxa"/>
            <w:vMerge w:val="restart"/>
            <w:shd w:val="clear" w:color="auto" w:fill="auto"/>
            <w:vAlign w:val="center"/>
            <w:hideMark/>
          </w:tcPr>
          <w:p w14:paraId="6E6B975E" w14:textId="77777777" w:rsidR="00C038A2" w:rsidRPr="00EC1DA6" w:rsidRDefault="00C038A2" w:rsidP="0052327F">
            <w:pPr>
              <w:widowControl/>
              <w:jc w:val="center"/>
            </w:pPr>
            <w:r w:rsidRPr="00EC1DA6">
              <w:t>Острый и редуцированный пар</w:t>
            </w:r>
          </w:p>
        </w:tc>
      </w:tr>
      <w:tr w:rsidR="00C038A2" w:rsidRPr="00EC1DA6" w14:paraId="2F77FBAB" w14:textId="77777777" w:rsidTr="006300A8">
        <w:trPr>
          <w:trHeight w:val="540"/>
        </w:trPr>
        <w:tc>
          <w:tcPr>
            <w:tcW w:w="563" w:type="dxa"/>
            <w:vMerge/>
            <w:shd w:val="clear" w:color="auto" w:fill="auto"/>
            <w:noWrap/>
            <w:vAlign w:val="center"/>
            <w:hideMark/>
          </w:tcPr>
          <w:p w14:paraId="424C8553" w14:textId="77777777" w:rsidR="00C038A2" w:rsidRPr="00EC1DA6" w:rsidRDefault="00C038A2" w:rsidP="0052327F">
            <w:pPr>
              <w:widowControl/>
              <w:jc w:val="center"/>
            </w:pPr>
          </w:p>
        </w:tc>
        <w:tc>
          <w:tcPr>
            <w:tcW w:w="2406" w:type="dxa"/>
            <w:vMerge/>
            <w:shd w:val="clear" w:color="auto" w:fill="auto"/>
            <w:vAlign w:val="center"/>
            <w:hideMark/>
          </w:tcPr>
          <w:p w14:paraId="0CA3A4F6" w14:textId="77777777" w:rsidR="00C038A2" w:rsidRPr="00EC1DA6" w:rsidRDefault="00C038A2" w:rsidP="0052327F">
            <w:pPr>
              <w:widowControl/>
            </w:pPr>
          </w:p>
        </w:tc>
        <w:tc>
          <w:tcPr>
            <w:tcW w:w="1710" w:type="dxa"/>
            <w:vMerge/>
            <w:shd w:val="clear" w:color="auto" w:fill="auto"/>
            <w:noWrap/>
            <w:vAlign w:val="center"/>
            <w:hideMark/>
          </w:tcPr>
          <w:p w14:paraId="7CFC22BE" w14:textId="77777777" w:rsidR="00C038A2" w:rsidRPr="00EC1DA6" w:rsidRDefault="00C038A2" w:rsidP="0052327F">
            <w:pPr>
              <w:widowControl/>
              <w:jc w:val="center"/>
            </w:pPr>
          </w:p>
        </w:tc>
        <w:tc>
          <w:tcPr>
            <w:tcW w:w="709" w:type="dxa"/>
            <w:vMerge/>
            <w:shd w:val="clear" w:color="auto" w:fill="auto"/>
            <w:noWrap/>
            <w:vAlign w:val="center"/>
            <w:hideMark/>
          </w:tcPr>
          <w:p w14:paraId="6FCDC7C2" w14:textId="77777777" w:rsidR="00C038A2" w:rsidRPr="00EC1DA6" w:rsidRDefault="00C038A2" w:rsidP="0052327F">
            <w:pPr>
              <w:widowControl/>
              <w:jc w:val="center"/>
            </w:pPr>
          </w:p>
        </w:tc>
        <w:tc>
          <w:tcPr>
            <w:tcW w:w="1134" w:type="dxa"/>
            <w:gridSpan w:val="2"/>
            <w:shd w:val="clear" w:color="auto" w:fill="auto"/>
            <w:noWrap/>
            <w:vAlign w:val="center"/>
            <w:hideMark/>
          </w:tcPr>
          <w:p w14:paraId="44755D87" w14:textId="77777777" w:rsidR="00C038A2" w:rsidRPr="00EC1DA6" w:rsidRDefault="00C038A2" w:rsidP="0052327F">
            <w:pPr>
              <w:widowControl/>
              <w:jc w:val="center"/>
            </w:pPr>
            <w:r>
              <w:t>1 полугодие</w:t>
            </w:r>
          </w:p>
        </w:tc>
        <w:tc>
          <w:tcPr>
            <w:tcW w:w="1134" w:type="dxa"/>
            <w:shd w:val="clear" w:color="auto" w:fill="auto"/>
            <w:vAlign w:val="center"/>
          </w:tcPr>
          <w:p w14:paraId="6591EE37" w14:textId="77777777" w:rsidR="00C038A2" w:rsidRPr="00EC1DA6" w:rsidRDefault="00C038A2" w:rsidP="0052327F">
            <w:pPr>
              <w:widowControl/>
              <w:jc w:val="center"/>
            </w:pPr>
            <w:r>
              <w:t>2 полугодие</w:t>
            </w:r>
          </w:p>
        </w:tc>
        <w:tc>
          <w:tcPr>
            <w:tcW w:w="572" w:type="dxa"/>
            <w:shd w:val="clear" w:color="auto" w:fill="auto"/>
            <w:vAlign w:val="center"/>
            <w:hideMark/>
          </w:tcPr>
          <w:p w14:paraId="2A6C9C95" w14:textId="77777777" w:rsidR="00C038A2" w:rsidRPr="00EC1DA6" w:rsidRDefault="00C038A2" w:rsidP="0052327F">
            <w:pPr>
              <w:widowControl/>
              <w:jc w:val="center"/>
            </w:pPr>
            <w:r w:rsidRPr="00EC1DA6">
              <w:t>от 1,2 до 2,5 кг/</w:t>
            </w:r>
          </w:p>
          <w:p w14:paraId="23BFC97C" w14:textId="77777777" w:rsidR="00C038A2" w:rsidRPr="00EC1DA6" w:rsidRDefault="00C038A2" w:rsidP="0052327F">
            <w:pPr>
              <w:widowControl/>
              <w:jc w:val="center"/>
            </w:pPr>
            <w:r w:rsidRPr="00EC1DA6">
              <w:t>см</w:t>
            </w:r>
            <w:r w:rsidRPr="00EC1DA6">
              <w:rPr>
                <w:vertAlign w:val="superscript"/>
              </w:rPr>
              <w:t>2</w:t>
            </w:r>
          </w:p>
        </w:tc>
        <w:tc>
          <w:tcPr>
            <w:tcW w:w="569" w:type="dxa"/>
            <w:vAlign w:val="center"/>
          </w:tcPr>
          <w:p w14:paraId="0FA16D38" w14:textId="77777777" w:rsidR="00C038A2" w:rsidRPr="00EC1DA6" w:rsidRDefault="00C038A2" w:rsidP="0052327F">
            <w:pPr>
              <w:widowControl/>
              <w:jc w:val="center"/>
            </w:pPr>
            <w:r w:rsidRPr="00EC1DA6">
              <w:t>от 2,5 до 7,0 кг/см</w:t>
            </w:r>
            <w:r w:rsidRPr="00EC1DA6">
              <w:rPr>
                <w:vertAlign w:val="superscript"/>
              </w:rPr>
              <w:t>2</w:t>
            </w:r>
          </w:p>
        </w:tc>
        <w:tc>
          <w:tcPr>
            <w:tcW w:w="568" w:type="dxa"/>
            <w:vAlign w:val="center"/>
          </w:tcPr>
          <w:p w14:paraId="3EE7C8A6" w14:textId="77777777" w:rsidR="00C038A2" w:rsidRPr="00EC1DA6" w:rsidRDefault="00C038A2" w:rsidP="0052327F">
            <w:pPr>
              <w:widowControl/>
              <w:jc w:val="center"/>
            </w:pPr>
            <w:r w:rsidRPr="00EC1DA6">
              <w:t>от 7,0 до 13,0 кг/</w:t>
            </w:r>
          </w:p>
          <w:p w14:paraId="5D0950D5" w14:textId="77777777" w:rsidR="00C038A2" w:rsidRPr="00EC1DA6" w:rsidRDefault="00C038A2" w:rsidP="0052327F">
            <w:pPr>
              <w:widowControl/>
              <w:jc w:val="center"/>
            </w:pPr>
            <w:r w:rsidRPr="00EC1DA6">
              <w:t>см</w:t>
            </w:r>
            <w:r w:rsidRPr="00EC1DA6">
              <w:rPr>
                <w:vertAlign w:val="superscript"/>
              </w:rPr>
              <w:t>2</w:t>
            </w:r>
          </w:p>
        </w:tc>
        <w:tc>
          <w:tcPr>
            <w:tcW w:w="567" w:type="dxa"/>
            <w:vAlign w:val="center"/>
          </w:tcPr>
          <w:p w14:paraId="496EF4FD" w14:textId="77777777" w:rsidR="00C038A2" w:rsidRPr="00EC1DA6" w:rsidRDefault="00C038A2" w:rsidP="0052327F">
            <w:pPr>
              <w:widowControl/>
              <w:ind w:right="-108" w:hanging="109"/>
              <w:jc w:val="center"/>
            </w:pPr>
            <w:r w:rsidRPr="00EC1DA6">
              <w:t>Свыше 13,0 кг/</w:t>
            </w:r>
          </w:p>
          <w:p w14:paraId="40B9602F" w14:textId="77777777" w:rsidR="00C038A2" w:rsidRPr="00EC1DA6" w:rsidRDefault="00C038A2" w:rsidP="0052327F">
            <w:pPr>
              <w:widowControl/>
              <w:jc w:val="center"/>
            </w:pPr>
            <w:r w:rsidRPr="00EC1DA6">
              <w:t>см</w:t>
            </w:r>
            <w:r w:rsidRPr="00EC1DA6">
              <w:rPr>
                <w:vertAlign w:val="superscript"/>
              </w:rPr>
              <w:t>2</w:t>
            </w:r>
          </w:p>
        </w:tc>
        <w:tc>
          <w:tcPr>
            <w:tcW w:w="571" w:type="dxa"/>
            <w:vMerge/>
            <w:shd w:val="clear" w:color="auto" w:fill="auto"/>
            <w:vAlign w:val="center"/>
            <w:hideMark/>
          </w:tcPr>
          <w:p w14:paraId="22ABAF7C" w14:textId="77777777" w:rsidR="00C038A2" w:rsidRPr="00EC1DA6" w:rsidRDefault="00C038A2" w:rsidP="0052327F">
            <w:pPr>
              <w:widowControl/>
              <w:jc w:val="center"/>
            </w:pPr>
          </w:p>
        </w:tc>
      </w:tr>
      <w:tr w:rsidR="00C038A2" w:rsidRPr="00EC1DA6" w14:paraId="4AFB4A2E" w14:textId="77777777" w:rsidTr="006300A8">
        <w:trPr>
          <w:trHeight w:val="300"/>
        </w:trPr>
        <w:tc>
          <w:tcPr>
            <w:tcW w:w="10503" w:type="dxa"/>
            <w:gridSpan w:val="12"/>
            <w:shd w:val="clear" w:color="auto" w:fill="auto"/>
            <w:noWrap/>
            <w:vAlign w:val="center"/>
            <w:hideMark/>
          </w:tcPr>
          <w:p w14:paraId="28FE9DDF" w14:textId="77777777" w:rsidR="00C038A2" w:rsidRPr="00EC1DA6" w:rsidRDefault="00C038A2" w:rsidP="0052327F">
            <w:pPr>
              <w:widowControl/>
              <w:jc w:val="center"/>
            </w:pPr>
            <w:r w:rsidRPr="00EC1DA6">
              <w:t>Для потребителей, в случае отсутствия дифференциации тарифов по схеме подключения</w:t>
            </w:r>
          </w:p>
        </w:tc>
      </w:tr>
      <w:tr w:rsidR="00C038A2" w:rsidRPr="00EC1DA6" w14:paraId="0C32B5C9" w14:textId="77777777" w:rsidTr="006300A8">
        <w:trPr>
          <w:trHeight w:val="340"/>
        </w:trPr>
        <w:tc>
          <w:tcPr>
            <w:tcW w:w="563" w:type="dxa"/>
            <w:vMerge w:val="restart"/>
            <w:shd w:val="clear" w:color="auto" w:fill="auto"/>
            <w:noWrap/>
            <w:vAlign w:val="center"/>
            <w:hideMark/>
          </w:tcPr>
          <w:p w14:paraId="25599C35" w14:textId="77777777" w:rsidR="00C038A2" w:rsidRPr="00EC1DA6" w:rsidRDefault="00C038A2" w:rsidP="0052327F">
            <w:pPr>
              <w:jc w:val="center"/>
            </w:pPr>
            <w:r w:rsidRPr="00EC1DA6">
              <w:t>1.</w:t>
            </w:r>
          </w:p>
        </w:tc>
        <w:tc>
          <w:tcPr>
            <w:tcW w:w="2406" w:type="dxa"/>
            <w:vMerge w:val="restart"/>
            <w:shd w:val="clear" w:color="auto" w:fill="auto"/>
            <w:vAlign w:val="center"/>
            <w:hideMark/>
          </w:tcPr>
          <w:p w14:paraId="79CA5A64" w14:textId="77777777" w:rsidR="00C038A2" w:rsidRDefault="00C038A2" w:rsidP="0052327F">
            <w:pPr>
              <w:widowControl/>
              <w:rPr>
                <w:sz w:val="22"/>
                <w:szCs w:val="22"/>
              </w:rPr>
            </w:pPr>
            <w:r>
              <w:rPr>
                <w:sz w:val="22"/>
                <w:szCs w:val="22"/>
              </w:rPr>
              <w:t>МУП ЖКХ Фурманов-</w:t>
            </w:r>
          </w:p>
          <w:p w14:paraId="62FAB6EC" w14:textId="77777777" w:rsidR="00C038A2" w:rsidRPr="00E73332" w:rsidRDefault="00C038A2" w:rsidP="0052327F">
            <w:pPr>
              <w:widowControl/>
            </w:pPr>
            <w:r>
              <w:rPr>
                <w:sz w:val="22"/>
                <w:szCs w:val="22"/>
              </w:rPr>
              <w:t>кого муниципального района (Фурмановский район, с. Дуляпино)</w:t>
            </w:r>
          </w:p>
        </w:tc>
        <w:tc>
          <w:tcPr>
            <w:tcW w:w="1710" w:type="dxa"/>
            <w:vMerge w:val="restart"/>
            <w:shd w:val="clear" w:color="auto" w:fill="auto"/>
            <w:vAlign w:val="center"/>
            <w:hideMark/>
          </w:tcPr>
          <w:p w14:paraId="47485AAB" w14:textId="77777777" w:rsidR="00C038A2" w:rsidRPr="00EC1DA6" w:rsidRDefault="00C038A2" w:rsidP="0052327F">
            <w:pPr>
              <w:widowControl/>
              <w:jc w:val="center"/>
            </w:pPr>
            <w:r w:rsidRPr="00DC0469">
              <w:rPr>
                <w:sz w:val="22"/>
              </w:rPr>
              <w:t>Одноставочный, руб./Гкал, НДС не облагается</w:t>
            </w:r>
          </w:p>
        </w:tc>
        <w:tc>
          <w:tcPr>
            <w:tcW w:w="718" w:type="dxa"/>
            <w:gridSpan w:val="2"/>
            <w:shd w:val="clear" w:color="auto" w:fill="auto"/>
            <w:noWrap/>
            <w:vAlign w:val="center"/>
            <w:hideMark/>
          </w:tcPr>
          <w:p w14:paraId="3DCB3148" w14:textId="77777777" w:rsidR="00C038A2" w:rsidRPr="00DC0469" w:rsidRDefault="00C038A2" w:rsidP="0052327F">
            <w:pPr>
              <w:widowControl/>
              <w:jc w:val="center"/>
              <w:rPr>
                <w:sz w:val="22"/>
                <w:szCs w:val="22"/>
              </w:rPr>
            </w:pPr>
            <w:r w:rsidRPr="00DC0469">
              <w:rPr>
                <w:sz w:val="22"/>
                <w:szCs w:val="22"/>
              </w:rPr>
              <w:t>2024</w:t>
            </w:r>
          </w:p>
        </w:tc>
        <w:tc>
          <w:tcPr>
            <w:tcW w:w="1125" w:type="dxa"/>
            <w:shd w:val="clear" w:color="auto" w:fill="auto"/>
            <w:noWrap/>
            <w:vAlign w:val="center"/>
            <w:hideMark/>
          </w:tcPr>
          <w:p w14:paraId="372E64DC" w14:textId="77777777" w:rsidR="00C038A2" w:rsidRPr="00DC0469" w:rsidRDefault="00C038A2" w:rsidP="0052327F">
            <w:pPr>
              <w:widowControl/>
              <w:jc w:val="center"/>
              <w:rPr>
                <w:sz w:val="22"/>
                <w:szCs w:val="22"/>
                <w:lang w:val="en-US"/>
              </w:rPr>
            </w:pPr>
            <w:r w:rsidRPr="00DC0469">
              <w:rPr>
                <w:sz w:val="22"/>
                <w:szCs w:val="22"/>
              </w:rPr>
              <w:t>5 301,48</w:t>
            </w:r>
          </w:p>
        </w:tc>
        <w:tc>
          <w:tcPr>
            <w:tcW w:w="1134" w:type="dxa"/>
            <w:shd w:val="clear" w:color="auto" w:fill="auto"/>
            <w:vAlign w:val="center"/>
          </w:tcPr>
          <w:p w14:paraId="09E00D43" w14:textId="77777777" w:rsidR="00C038A2" w:rsidRPr="00DC0469" w:rsidRDefault="00C038A2" w:rsidP="0052327F">
            <w:pPr>
              <w:widowControl/>
              <w:jc w:val="center"/>
              <w:rPr>
                <w:sz w:val="22"/>
                <w:szCs w:val="22"/>
                <w:lang w:val="en-US"/>
              </w:rPr>
            </w:pPr>
            <w:r w:rsidRPr="00DC0469">
              <w:rPr>
                <w:sz w:val="22"/>
                <w:szCs w:val="22"/>
              </w:rPr>
              <w:t>5 422,71</w:t>
            </w:r>
          </w:p>
        </w:tc>
        <w:tc>
          <w:tcPr>
            <w:tcW w:w="572" w:type="dxa"/>
            <w:shd w:val="clear" w:color="auto" w:fill="auto"/>
            <w:noWrap/>
            <w:vAlign w:val="center"/>
            <w:hideMark/>
          </w:tcPr>
          <w:p w14:paraId="736985CC" w14:textId="77777777" w:rsidR="00C038A2" w:rsidRPr="00DC0469" w:rsidRDefault="00C038A2" w:rsidP="0052327F">
            <w:pPr>
              <w:widowControl/>
              <w:jc w:val="center"/>
              <w:rPr>
                <w:sz w:val="22"/>
                <w:szCs w:val="22"/>
              </w:rPr>
            </w:pPr>
            <w:r w:rsidRPr="00DC0469">
              <w:rPr>
                <w:sz w:val="22"/>
                <w:szCs w:val="22"/>
              </w:rPr>
              <w:t>-</w:t>
            </w:r>
          </w:p>
        </w:tc>
        <w:tc>
          <w:tcPr>
            <w:tcW w:w="569" w:type="dxa"/>
            <w:vAlign w:val="center"/>
          </w:tcPr>
          <w:p w14:paraId="323EE7BC" w14:textId="77777777" w:rsidR="00C038A2" w:rsidRPr="00DC0469" w:rsidRDefault="00C038A2" w:rsidP="0052327F">
            <w:pPr>
              <w:widowControl/>
              <w:jc w:val="center"/>
              <w:rPr>
                <w:sz w:val="22"/>
                <w:szCs w:val="22"/>
              </w:rPr>
            </w:pPr>
            <w:r w:rsidRPr="00DC0469">
              <w:rPr>
                <w:sz w:val="22"/>
                <w:szCs w:val="22"/>
              </w:rPr>
              <w:t>-</w:t>
            </w:r>
          </w:p>
        </w:tc>
        <w:tc>
          <w:tcPr>
            <w:tcW w:w="568" w:type="dxa"/>
            <w:vAlign w:val="center"/>
          </w:tcPr>
          <w:p w14:paraId="324CDE1B" w14:textId="77777777" w:rsidR="00C038A2" w:rsidRPr="00DC0469" w:rsidRDefault="00C038A2" w:rsidP="0052327F">
            <w:pPr>
              <w:widowControl/>
              <w:jc w:val="center"/>
              <w:rPr>
                <w:sz w:val="22"/>
                <w:szCs w:val="22"/>
              </w:rPr>
            </w:pPr>
            <w:r w:rsidRPr="00DC0469">
              <w:rPr>
                <w:sz w:val="22"/>
                <w:szCs w:val="22"/>
              </w:rPr>
              <w:t>-</w:t>
            </w:r>
          </w:p>
        </w:tc>
        <w:tc>
          <w:tcPr>
            <w:tcW w:w="567" w:type="dxa"/>
            <w:vAlign w:val="center"/>
          </w:tcPr>
          <w:p w14:paraId="49F17E3C" w14:textId="77777777" w:rsidR="00C038A2" w:rsidRPr="00DC0469" w:rsidRDefault="00C038A2" w:rsidP="0052327F">
            <w:pPr>
              <w:widowControl/>
              <w:jc w:val="center"/>
              <w:rPr>
                <w:sz w:val="22"/>
                <w:szCs w:val="22"/>
              </w:rPr>
            </w:pPr>
            <w:r w:rsidRPr="00DC0469">
              <w:rPr>
                <w:sz w:val="22"/>
                <w:szCs w:val="22"/>
              </w:rPr>
              <w:t>-</w:t>
            </w:r>
          </w:p>
        </w:tc>
        <w:tc>
          <w:tcPr>
            <w:tcW w:w="571" w:type="dxa"/>
            <w:shd w:val="clear" w:color="auto" w:fill="auto"/>
            <w:noWrap/>
            <w:vAlign w:val="center"/>
            <w:hideMark/>
          </w:tcPr>
          <w:p w14:paraId="5084A820" w14:textId="77777777" w:rsidR="00C038A2" w:rsidRPr="00DC0469" w:rsidRDefault="00C038A2" w:rsidP="0052327F">
            <w:pPr>
              <w:widowControl/>
              <w:jc w:val="center"/>
              <w:rPr>
                <w:sz w:val="22"/>
                <w:szCs w:val="22"/>
              </w:rPr>
            </w:pPr>
            <w:r w:rsidRPr="00DC0469">
              <w:rPr>
                <w:sz w:val="22"/>
                <w:szCs w:val="22"/>
              </w:rPr>
              <w:t>-</w:t>
            </w:r>
          </w:p>
        </w:tc>
      </w:tr>
      <w:tr w:rsidR="00C038A2" w:rsidRPr="00EC1DA6" w14:paraId="72F09F9C" w14:textId="77777777" w:rsidTr="006300A8">
        <w:trPr>
          <w:trHeight w:val="340"/>
        </w:trPr>
        <w:tc>
          <w:tcPr>
            <w:tcW w:w="563" w:type="dxa"/>
            <w:vMerge/>
            <w:shd w:val="clear" w:color="auto" w:fill="auto"/>
            <w:noWrap/>
            <w:vAlign w:val="center"/>
            <w:hideMark/>
          </w:tcPr>
          <w:p w14:paraId="1074918D" w14:textId="77777777" w:rsidR="00C038A2" w:rsidRPr="00EC1DA6" w:rsidRDefault="00C038A2" w:rsidP="0052327F">
            <w:pPr>
              <w:jc w:val="center"/>
            </w:pPr>
          </w:p>
        </w:tc>
        <w:tc>
          <w:tcPr>
            <w:tcW w:w="2406" w:type="dxa"/>
            <w:vMerge/>
            <w:shd w:val="clear" w:color="auto" w:fill="auto"/>
            <w:vAlign w:val="center"/>
            <w:hideMark/>
          </w:tcPr>
          <w:p w14:paraId="6300842B" w14:textId="77777777" w:rsidR="00C038A2" w:rsidRPr="00EC1DA6" w:rsidRDefault="00C038A2" w:rsidP="0052327F">
            <w:pPr>
              <w:widowControl/>
              <w:jc w:val="both"/>
              <w:rPr>
                <w:bCs/>
                <w:color w:val="000000"/>
              </w:rPr>
            </w:pPr>
          </w:p>
        </w:tc>
        <w:tc>
          <w:tcPr>
            <w:tcW w:w="1710" w:type="dxa"/>
            <w:vMerge/>
            <w:shd w:val="clear" w:color="auto" w:fill="auto"/>
            <w:vAlign w:val="center"/>
            <w:hideMark/>
          </w:tcPr>
          <w:p w14:paraId="25DB5D6F" w14:textId="77777777" w:rsidR="00C038A2" w:rsidRPr="00EC1DA6" w:rsidRDefault="00C038A2" w:rsidP="0052327F">
            <w:pPr>
              <w:widowControl/>
              <w:jc w:val="center"/>
            </w:pPr>
          </w:p>
        </w:tc>
        <w:tc>
          <w:tcPr>
            <w:tcW w:w="718" w:type="dxa"/>
            <w:gridSpan w:val="2"/>
            <w:shd w:val="clear" w:color="auto" w:fill="auto"/>
            <w:noWrap/>
            <w:vAlign w:val="center"/>
            <w:hideMark/>
          </w:tcPr>
          <w:p w14:paraId="6B9C2FCE" w14:textId="77777777" w:rsidR="00C038A2" w:rsidRPr="00DC0469" w:rsidRDefault="00C038A2" w:rsidP="0052327F">
            <w:pPr>
              <w:jc w:val="center"/>
              <w:rPr>
                <w:sz w:val="22"/>
                <w:szCs w:val="22"/>
              </w:rPr>
            </w:pPr>
            <w:r w:rsidRPr="00DC0469">
              <w:rPr>
                <w:sz w:val="22"/>
                <w:szCs w:val="22"/>
              </w:rPr>
              <w:t>2025</w:t>
            </w:r>
          </w:p>
        </w:tc>
        <w:tc>
          <w:tcPr>
            <w:tcW w:w="1125" w:type="dxa"/>
            <w:shd w:val="clear" w:color="auto" w:fill="auto"/>
            <w:noWrap/>
            <w:vAlign w:val="center"/>
          </w:tcPr>
          <w:p w14:paraId="61E2F2C9" w14:textId="77777777" w:rsidR="00C038A2" w:rsidRPr="00DF46A3" w:rsidRDefault="00C038A2" w:rsidP="0052327F">
            <w:pPr>
              <w:jc w:val="center"/>
              <w:rPr>
                <w:sz w:val="22"/>
                <w:szCs w:val="22"/>
              </w:rPr>
            </w:pPr>
            <w:r>
              <w:rPr>
                <w:sz w:val="22"/>
                <w:szCs w:val="22"/>
              </w:rPr>
              <w:t>5 422,71</w:t>
            </w:r>
          </w:p>
        </w:tc>
        <w:tc>
          <w:tcPr>
            <w:tcW w:w="1134" w:type="dxa"/>
            <w:shd w:val="clear" w:color="auto" w:fill="auto"/>
            <w:vAlign w:val="center"/>
          </w:tcPr>
          <w:p w14:paraId="5A88FA16" w14:textId="77777777" w:rsidR="00C038A2" w:rsidRPr="00DF46A3" w:rsidRDefault="00C038A2" w:rsidP="0052327F">
            <w:pPr>
              <w:jc w:val="center"/>
              <w:rPr>
                <w:sz w:val="22"/>
                <w:szCs w:val="22"/>
              </w:rPr>
            </w:pPr>
            <w:r>
              <w:rPr>
                <w:sz w:val="22"/>
                <w:szCs w:val="22"/>
              </w:rPr>
              <w:t>5 739,68</w:t>
            </w:r>
          </w:p>
        </w:tc>
        <w:tc>
          <w:tcPr>
            <w:tcW w:w="572" w:type="dxa"/>
            <w:shd w:val="clear" w:color="auto" w:fill="auto"/>
            <w:noWrap/>
            <w:vAlign w:val="center"/>
            <w:hideMark/>
          </w:tcPr>
          <w:p w14:paraId="53EEFB80" w14:textId="77777777" w:rsidR="00C038A2" w:rsidRPr="00DC0469" w:rsidRDefault="00C038A2" w:rsidP="0052327F">
            <w:pPr>
              <w:widowControl/>
              <w:jc w:val="center"/>
              <w:rPr>
                <w:sz w:val="22"/>
                <w:szCs w:val="22"/>
              </w:rPr>
            </w:pPr>
            <w:r w:rsidRPr="00DC0469">
              <w:rPr>
                <w:sz w:val="22"/>
                <w:szCs w:val="22"/>
              </w:rPr>
              <w:t>-</w:t>
            </w:r>
          </w:p>
        </w:tc>
        <w:tc>
          <w:tcPr>
            <w:tcW w:w="569" w:type="dxa"/>
            <w:vAlign w:val="center"/>
          </w:tcPr>
          <w:p w14:paraId="123351B8" w14:textId="77777777" w:rsidR="00C038A2" w:rsidRPr="00DC0469" w:rsidRDefault="00C038A2" w:rsidP="0052327F">
            <w:pPr>
              <w:widowControl/>
              <w:jc w:val="center"/>
              <w:rPr>
                <w:sz w:val="22"/>
                <w:szCs w:val="22"/>
              </w:rPr>
            </w:pPr>
            <w:r w:rsidRPr="00DC0469">
              <w:rPr>
                <w:sz w:val="22"/>
                <w:szCs w:val="22"/>
              </w:rPr>
              <w:t>-</w:t>
            </w:r>
          </w:p>
        </w:tc>
        <w:tc>
          <w:tcPr>
            <w:tcW w:w="568" w:type="dxa"/>
            <w:vAlign w:val="center"/>
          </w:tcPr>
          <w:p w14:paraId="55D2A8C1" w14:textId="77777777" w:rsidR="00C038A2" w:rsidRPr="00DC0469" w:rsidRDefault="00C038A2" w:rsidP="0052327F">
            <w:pPr>
              <w:widowControl/>
              <w:jc w:val="center"/>
              <w:rPr>
                <w:sz w:val="22"/>
                <w:szCs w:val="22"/>
              </w:rPr>
            </w:pPr>
            <w:r w:rsidRPr="00DC0469">
              <w:rPr>
                <w:sz w:val="22"/>
                <w:szCs w:val="22"/>
              </w:rPr>
              <w:t>-</w:t>
            </w:r>
          </w:p>
        </w:tc>
        <w:tc>
          <w:tcPr>
            <w:tcW w:w="567" w:type="dxa"/>
            <w:vAlign w:val="center"/>
          </w:tcPr>
          <w:p w14:paraId="0DA0D4B3" w14:textId="77777777" w:rsidR="00C038A2" w:rsidRPr="00DC0469" w:rsidRDefault="00C038A2" w:rsidP="0052327F">
            <w:pPr>
              <w:widowControl/>
              <w:jc w:val="center"/>
              <w:rPr>
                <w:sz w:val="22"/>
                <w:szCs w:val="22"/>
              </w:rPr>
            </w:pPr>
            <w:r w:rsidRPr="00DC0469">
              <w:rPr>
                <w:sz w:val="22"/>
                <w:szCs w:val="22"/>
              </w:rPr>
              <w:t>-</w:t>
            </w:r>
          </w:p>
        </w:tc>
        <w:tc>
          <w:tcPr>
            <w:tcW w:w="571" w:type="dxa"/>
            <w:shd w:val="clear" w:color="auto" w:fill="auto"/>
            <w:noWrap/>
            <w:vAlign w:val="center"/>
            <w:hideMark/>
          </w:tcPr>
          <w:p w14:paraId="6E0C8FAC" w14:textId="77777777" w:rsidR="00C038A2" w:rsidRPr="00DC0469" w:rsidRDefault="00C038A2" w:rsidP="0052327F">
            <w:pPr>
              <w:widowControl/>
              <w:jc w:val="center"/>
              <w:rPr>
                <w:sz w:val="22"/>
                <w:szCs w:val="22"/>
              </w:rPr>
            </w:pPr>
            <w:r w:rsidRPr="00DC0469">
              <w:rPr>
                <w:sz w:val="22"/>
                <w:szCs w:val="22"/>
              </w:rPr>
              <w:t>-</w:t>
            </w:r>
          </w:p>
        </w:tc>
      </w:tr>
      <w:tr w:rsidR="00C038A2" w:rsidRPr="00EC1DA6" w14:paraId="5FB45F33" w14:textId="77777777" w:rsidTr="006300A8">
        <w:trPr>
          <w:trHeight w:val="340"/>
        </w:trPr>
        <w:tc>
          <w:tcPr>
            <w:tcW w:w="563" w:type="dxa"/>
            <w:vMerge/>
            <w:shd w:val="clear" w:color="auto" w:fill="auto"/>
            <w:noWrap/>
            <w:vAlign w:val="center"/>
            <w:hideMark/>
          </w:tcPr>
          <w:p w14:paraId="142813B1" w14:textId="77777777" w:rsidR="00C038A2" w:rsidRPr="00EC1DA6" w:rsidRDefault="00C038A2" w:rsidP="0052327F">
            <w:pPr>
              <w:jc w:val="center"/>
            </w:pPr>
          </w:p>
        </w:tc>
        <w:tc>
          <w:tcPr>
            <w:tcW w:w="2406" w:type="dxa"/>
            <w:vMerge/>
            <w:shd w:val="clear" w:color="auto" w:fill="auto"/>
            <w:vAlign w:val="center"/>
            <w:hideMark/>
          </w:tcPr>
          <w:p w14:paraId="6088360E" w14:textId="77777777" w:rsidR="00C038A2" w:rsidRPr="00EC1DA6" w:rsidRDefault="00C038A2" w:rsidP="0052327F">
            <w:pPr>
              <w:widowControl/>
              <w:jc w:val="both"/>
              <w:rPr>
                <w:bCs/>
                <w:color w:val="000000"/>
              </w:rPr>
            </w:pPr>
          </w:p>
        </w:tc>
        <w:tc>
          <w:tcPr>
            <w:tcW w:w="1710" w:type="dxa"/>
            <w:vMerge/>
            <w:shd w:val="clear" w:color="auto" w:fill="auto"/>
            <w:vAlign w:val="center"/>
            <w:hideMark/>
          </w:tcPr>
          <w:p w14:paraId="648E9F3C" w14:textId="77777777" w:rsidR="00C038A2" w:rsidRPr="00EC1DA6" w:rsidRDefault="00C038A2" w:rsidP="0052327F">
            <w:pPr>
              <w:widowControl/>
              <w:jc w:val="center"/>
            </w:pPr>
          </w:p>
        </w:tc>
        <w:tc>
          <w:tcPr>
            <w:tcW w:w="718" w:type="dxa"/>
            <w:gridSpan w:val="2"/>
            <w:shd w:val="clear" w:color="auto" w:fill="auto"/>
            <w:noWrap/>
            <w:vAlign w:val="center"/>
            <w:hideMark/>
          </w:tcPr>
          <w:p w14:paraId="4E7FAD11" w14:textId="77777777" w:rsidR="00C038A2" w:rsidRPr="00DC0469" w:rsidRDefault="00C038A2" w:rsidP="0052327F">
            <w:pPr>
              <w:jc w:val="center"/>
              <w:rPr>
                <w:sz w:val="22"/>
                <w:szCs w:val="22"/>
              </w:rPr>
            </w:pPr>
            <w:r w:rsidRPr="00DC0469">
              <w:rPr>
                <w:sz w:val="22"/>
                <w:szCs w:val="22"/>
              </w:rPr>
              <w:t>2026</w:t>
            </w:r>
          </w:p>
        </w:tc>
        <w:tc>
          <w:tcPr>
            <w:tcW w:w="1125" w:type="dxa"/>
            <w:shd w:val="clear" w:color="auto" w:fill="auto"/>
            <w:noWrap/>
            <w:vAlign w:val="center"/>
          </w:tcPr>
          <w:p w14:paraId="131F5113" w14:textId="77777777" w:rsidR="00C038A2" w:rsidRPr="00DF46A3" w:rsidRDefault="00C038A2" w:rsidP="0052327F">
            <w:pPr>
              <w:jc w:val="center"/>
              <w:rPr>
                <w:sz w:val="22"/>
                <w:szCs w:val="22"/>
              </w:rPr>
            </w:pPr>
            <w:r>
              <w:rPr>
                <w:sz w:val="22"/>
                <w:szCs w:val="22"/>
              </w:rPr>
              <w:t>5 627,86</w:t>
            </w:r>
          </w:p>
        </w:tc>
        <w:tc>
          <w:tcPr>
            <w:tcW w:w="1134" w:type="dxa"/>
            <w:shd w:val="clear" w:color="auto" w:fill="auto"/>
            <w:vAlign w:val="center"/>
          </w:tcPr>
          <w:p w14:paraId="33760EF5" w14:textId="77777777" w:rsidR="00C038A2" w:rsidRPr="00DF46A3" w:rsidRDefault="00C038A2" w:rsidP="0052327F">
            <w:pPr>
              <w:jc w:val="center"/>
              <w:rPr>
                <w:sz w:val="22"/>
                <w:szCs w:val="22"/>
              </w:rPr>
            </w:pPr>
            <w:r>
              <w:rPr>
                <w:sz w:val="22"/>
                <w:szCs w:val="22"/>
              </w:rPr>
              <w:t>5 764,43</w:t>
            </w:r>
          </w:p>
        </w:tc>
        <w:tc>
          <w:tcPr>
            <w:tcW w:w="572" w:type="dxa"/>
            <w:shd w:val="clear" w:color="auto" w:fill="auto"/>
            <w:noWrap/>
            <w:vAlign w:val="center"/>
            <w:hideMark/>
          </w:tcPr>
          <w:p w14:paraId="5328AAAA" w14:textId="77777777" w:rsidR="00C038A2" w:rsidRPr="00DC0469" w:rsidRDefault="00C038A2" w:rsidP="0052327F">
            <w:pPr>
              <w:widowControl/>
              <w:jc w:val="center"/>
              <w:rPr>
                <w:sz w:val="22"/>
                <w:szCs w:val="22"/>
              </w:rPr>
            </w:pPr>
            <w:r w:rsidRPr="00DC0469">
              <w:rPr>
                <w:sz w:val="22"/>
                <w:szCs w:val="22"/>
              </w:rPr>
              <w:t>-</w:t>
            </w:r>
          </w:p>
        </w:tc>
        <w:tc>
          <w:tcPr>
            <w:tcW w:w="569" w:type="dxa"/>
            <w:vAlign w:val="center"/>
          </w:tcPr>
          <w:p w14:paraId="5A28178B" w14:textId="77777777" w:rsidR="00C038A2" w:rsidRPr="00DC0469" w:rsidRDefault="00C038A2" w:rsidP="0052327F">
            <w:pPr>
              <w:widowControl/>
              <w:jc w:val="center"/>
              <w:rPr>
                <w:sz w:val="22"/>
                <w:szCs w:val="22"/>
              </w:rPr>
            </w:pPr>
            <w:r w:rsidRPr="00DC0469">
              <w:rPr>
                <w:sz w:val="22"/>
                <w:szCs w:val="22"/>
              </w:rPr>
              <w:t>-</w:t>
            </w:r>
          </w:p>
        </w:tc>
        <w:tc>
          <w:tcPr>
            <w:tcW w:w="568" w:type="dxa"/>
            <w:vAlign w:val="center"/>
          </w:tcPr>
          <w:p w14:paraId="4F1C1CE4" w14:textId="77777777" w:rsidR="00C038A2" w:rsidRPr="00DC0469" w:rsidRDefault="00C038A2" w:rsidP="0052327F">
            <w:pPr>
              <w:widowControl/>
              <w:jc w:val="center"/>
              <w:rPr>
                <w:sz w:val="22"/>
                <w:szCs w:val="22"/>
              </w:rPr>
            </w:pPr>
            <w:r w:rsidRPr="00DC0469">
              <w:rPr>
                <w:sz w:val="22"/>
                <w:szCs w:val="22"/>
              </w:rPr>
              <w:t>-</w:t>
            </w:r>
          </w:p>
        </w:tc>
        <w:tc>
          <w:tcPr>
            <w:tcW w:w="567" w:type="dxa"/>
            <w:vAlign w:val="center"/>
          </w:tcPr>
          <w:p w14:paraId="048D382A" w14:textId="77777777" w:rsidR="00C038A2" w:rsidRPr="00DC0469" w:rsidRDefault="00C038A2" w:rsidP="0052327F">
            <w:pPr>
              <w:widowControl/>
              <w:jc w:val="center"/>
              <w:rPr>
                <w:sz w:val="22"/>
                <w:szCs w:val="22"/>
              </w:rPr>
            </w:pPr>
            <w:r w:rsidRPr="00DC0469">
              <w:rPr>
                <w:sz w:val="22"/>
                <w:szCs w:val="22"/>
              </w:rPr>
              <w:t>-</w:t>
            </w:r>
          </w:p>
        </w:tc>
        <w:tc>
          <w:tcPr>
            <w:tcW w:w="571" w:type="dxa"/>
            <w:shd w:val="clear" w:color="auto" w:fill="auto"/>
            <w:noWrap/>
            <w:vAlign w:val="center"/>
            <w:hideMark/>
          </w:tcPr>
          <w:p w14:paraId="38B054DC" w14:textId="77777777" w:rsidR="00C038A2" w:rsidRPr="00DC0469" w:rsidRDefault="00C038A2" w:rsidP="0052327F">
            <w:pPr>
              <w:widowControl/>
              <w:jc w:val="center"/>
              <w:rPr>
                <w:sz w:val="22"/>
                <w:szCs w:val="22"/>
              </w:rPr>
            </w:pPr>
            <w:r w:rsidRPr="00DC0469">
              <w:rPr>
                <w:sz w:val="22"/>
                <w:szCs w:val="22"/>
              </w:rPr>
              <w:t>-</w:t>
            </w:r>
          </w:p>
        </w:tc>
      </w:tr>
      <w:tr w:rsidR="00C038A2" w:rsidRPr="00EC1DA6" w14:paraId="1F9CF666" w14:textId="77777777" w:rsidTr="006300A8">
        <w:trPr>
          <w:trHeight w:val="340"/>
        </w:trPr>
        <w:tc>
          <w:tcPr>
            <w:tcW w:w="563" w:type="dxa"/>
            <w:vMerge/>
            <w:shd w:val="clear" w:color="auto" w:fill="auto"/>
            <w:noWrap/>
            <w:vAlign w:val="center"/>
            <w:hideMark/>
          </w:tcPr>
          <w:p w14:paraId="25B51B38" w14:textId="77777777" w:rsidR="00C038A2" w:rsidRPr="00EC1DA6" w:rsidRDefault="00C038A2" w:rsidP="0052327F">
            <w:pPr>
              <w:jc w:val="center"/>
            </w:pPr>
          </w:p>
        </w:tc>
        <w:tc>
          <w:tcPr>
            <w:tcW w:w="2406" w:type="dxa"/>
            <w:vMerge/>
            <w:shd w:val="clear" w:color="auto" w:fill="auto"/>
            <w:vAlign w:val="center"/>
            <w:hideMark/>
          </w:tcPr>
          <w:p w14:paraId="2FE1F834" w14:textId="77777777" w:rsidR="00C038A2" w:rsidRPr="00EC1DA6" w:rsidRDefault="00C038A2" w:rsidP="0052327F">
            <w:pPr>
              <w:widowControl/>
              <w:jc w:val="both"/>
              <w:rPr>
                <w:bCs/>
                <w:color w:val="000000"/>
              </w:rPr>
            </w:pPr>
          </w:p>
        </w:tc>
        <w:tc>
          <w:tcPr>
            <w:tcW w:w="1710" w:type="dxa"/>
            <w:vMerge/>
            <w:shd w:val="clear" w:color="auto" w:fill="auto"/>
            <w:vAlign w:val="center"/>
            <w:hideMark/>
          </w:tcPr>
          <w:p w14:paraId="0AFBB9F6" w14:textId="77777777" w:rsidR="00C038A2" w:rsidRPr="00EC1DA6" w:rsidRDefault="00C038A2" w:rsidP="0052327F">
            <w:pPr>
              <w:widowControl/>
              <w:jc w:val="center"/>
            </w:pPr>
          </w:p>
        </w:tc>
        <w:tc>
          <w:tcPr>
            <w:tcW w:w="718" w:type="dxa"/>
            <w:gridSpan w:val="2"/>
            <w:shd w:val="clear" w:color="auto" w:fill="auto"/>
            <w:noWrap/>
            <w:vAlign w:val="center"/>
            <w:hideMark/>
          </w:tcPr>
          <w:p w14:paraId="7619C863" w14:textId="77777777" w:rsidR="00C038A2" w:rsidRPr="00DC0469" w:rsidRDefault="00C038A2" w:rsidP="0052327F">
            <w:pPr>
              <w:jc w:val="center"/>
              <w:rPr>
                <w:sz w:val="22"/>
                <w:szCs w:val="22"/>
              </w:rPr>
            </w:pPr>
            <w:r w:rsidRPr="00DC0469">
              <w:rPr>
                <w:sz w:val="22"/>
                <w:szCs w:val="22"/>
              </w:rPr>
              <w:t>2027</w:t>
            </w:r>
          </w:p>
        </w:tc>
        <w:tc>
          <w:tcPr>
            <w:tcW w:w="1125" w:type="dxa"/>
            <w:shd w:val="clear" w:color="auto" w:fill="auto"/>
            <w:noWrap/>
            <w:vAlign w:val="center"/>
          </w:tcPr>
          <w:p w14:paraId="56297CBE" w14:textId="77777777" w:rsidR="00C038A2" w:rsidRPr="00DC0469" w:rsidRDefault="00C038A2" w:rsidP="0052327F">
            <w:pPr>
              <w:jc w:val="center"/>
              <w:rPr>
                <w:sz w:val="22"/>
                <w:szCs w:val="22"/>
              </w:rPr>
            </w:pPr>
            <w:r>
              <w:rPr>
                <w:sz w:val="22"/>
                <w:szCs w:val="22"/>
              </w:rPr>
              <w:t>5 764,43</w:t>
            </w:r>
          </w:p>
        </w:tc>
        <w:tc>
          <w:tcPr>
            <w:tcW w:w="1134" w:type="dxa"/>
            <w:shd w:val="clear" w:color="auto" w:fill="auto"/>
            <w:vAlign w:val="center"/>
          </w:tcPr>
          <w:p w14:paraId="10A36BC1" w14:textId="77777777" w:rsidR="00C038A2" w:rsidRPr="00DC0469" w:rsidRDefault="00C038A2" w:rsidP="0052327F">
            <w:pPr>
              <w:jc w:val="center"/>
              <w:rPr>
                <w:sz w:val="22"/>
                <w:szCs w:val="22"/>
              </w:rPr>
            </w:pPr>
            <w:r>
              <w:rPr>
                <w:sz w:val="22"/>
                <w:szCs w:val="22"/>
              </w:rPr>
              <w:t>5 962,21</w:t>
            </w:r>
          </w:p>
        </w:tc>
        <w:tc>
          <w:tcPr>
            <w:tcW w:w="572" w:type="dxa"/>
            <w:shd w:val="clear" w:color="auto" w:fill="auto"/>
            <w:noWrap/>
            <w:vAlign w:val="center"/>
            <w:hideMark/>
          </w:tcPr>
          <w:p w14:paraId="68697FB6" w14:textId="77777777" w:rsidR="00C038A2" w:rsidRPr="00DC0469" w:rsidRDefault="00C038A2" w:rsidP="0052327F">
            <w:pPr>
              <w:widowControl/>
              <w:jc w:val="center"/>
              <w:rPr>
                <w:sz w:val="22"/>
                <w:szCs w:val="22"/>
              </w:rPr>
            </w:pPr>
            <w:r w:rsidRPr="00DC0469">
              <w:rPr>
                <w:sz w:val="22"/>
                <w:szCs w:val="22"/>
              </w:rPr>
              <w:t>-</w:t>
            </w:r>
          </w:p>
        </w:tc>
        <w:tc>
          <w:tcPr>
            <w:tcW w:w="569" w:type="dxa"/>
            <w:vAlign w:val="center"/>
          </w:tcPr>
          <w:p w14:paraId="32555697" w14:textId="77777777" w:rsidR="00C038A2" w:rsidRPr="00DC0469" w:rsidRDefault="00C038A2" w:rsidP="0052327F">
            <w:pPr>
              <w:widowControl/>
              <w:jc w:val="center"/>
              <w:rPr>
                <w:sz w:val="22"/>
                <w:szCs w:val="22"/>
              </w:rPr>
            </w:pPr>
            <w:r w:rsidRPr="00DC0469">
              <w:rPr>
                <w:sz w:val="22"/>
                <w:szCs w:val="22"/>
              </w:rPr>
              <w:t>-</w:t>
            </w:r>
          </w:p>
        </w:tc>
        <w:tc>
          <w:tcPr>
            <w:tcW w:w="568" w:type="dxa"/>
            <w:vAlign w:val="center"/>
          </w:tcPr>
          <w:p w14:paraId="0EE7A0CC" w14:textId="77777777" w:rsidR="00C038A2" w:rsidRPr="00DC0469" w:rsidRDefault="00C038A2" w:rsidP="0052327F">
            <w:pPr>
              <w:widowControl/>
              <w:jc w:val="center"/>
              <w:rPr>
                <w:sz w:val="22"/>
                <w:szCs w:val="22"/>
              </w:rPr>
            </w:pPr>
            <w:r w:rsidRPr="00DC0469">
              <w:rPr>
                <w:sz w:val="22"/>
                <w:szCs w:val="22"/>
              </w:rPr>
              <w:t>-</w:t>
            </w:r>
          </w:p>
        </w:tc>
        <w:tc>
          <w:tcPr>
            <w:tcW w:w="567" w:type="dxa"/>
            <w:vAlign w:val="center"/>
          </w:tcPr>
          <w:p w14:paraId="67105F97" w14:textId="77777777" w:rsidR="00C038A2" w:rsidRPr="00DC0469" w:rsidRDefault="00C038A2" w:rsidP="0052327F">
            <w:pPr>
              <w:widowControl/>
              <w:jc w:val="center"/>
              <w:rPr>
                <w:sz w:val="22"/>
                <w:szCs w:val="22"/>
              </w:rPr>
            </w:pPr>
            <w:r w:rsidRPr="00DC0469">
              <w:rPr>
                <w:sz w:val="22"/>
                <w:szCs w:val="22"/>
              </w:rPr>
              <w:t>-</w:t>
            </w:r>
          </w:p>
        </w:tc>
        <w:tc>
          <w:tcPr>
            <w:tcW w:w="571" w:type="dxa"/>
            <w:shd w:val="clear" w:color="auto" w:fill="auto"/>
            <w:noWrap/>
            <w:vAlign w:val="center"/>
            <w:hideMark/>
          </w:tcPr>
          <w:p w14:paraId="7A300782" w14:textId="77777777" w:rsidR="00C038A2" w:rsidRPr="00DC0469" w:rsidRDefault="00C038A2" w:rsidP="0052327F">
            <w:pPr>
              <w:widowControl/>
              <w:jc w:val="center"/>
              <w:rPr>
                <w:sz w:val="22"/>
                <w:szCs w:val="22"/>
              </w:rPr>
            </w:pPr>
            <w:r w:rsidRPr="00DC0469">
              <w:rPr>
                <w:sz w:val="22"/>
                <w:szCs w:val="22"/>
              </w:rPr>
              <w:t>-</w:t>
            </w:r>
          </w:p>
        </w:tc>
      </w:tr>
      <w:tr w:rsidR="00C038A2" w:rsidRPr="00EC1DA6" w14:paraId="3CA6A9AF" w14:textId="77777777" w:rsidTr="006300A8">
        <w:trPr>
          <w:trHeight w:val="340"/>
        </w:trPr>
        <w:tc>
          <w:tcPr>
            <w:tcW w:w="563" w:type="dxa"/>
            <w:vMerge/>
            <w:shd w:val="clear" w:color="auto" w:fill="auto"/>
            <w:noWrap/>
            <w:vAlign w:val="center"/>
            <w:hideMark/>
          </w:tcPr>
          <w:p w14:paraId="63A55762" w14:textId="77777777" w:rsidR="00C038A2" w:rsidRPr="00EC1DA6" w:rsidRDefault="00C038A2" w:rsidP="0052327F">
            <w:pPr>
              <w:jc w:val="center"/>
            </w:pPr>
          </w:p>
        </w:tc>
        <w:tc>
          <w:tcPr>
            <w:tcW w:w="2406" w:type="dxa"/>
            <w:vMerge/>
            <w:shd w:val="clear" w:color="auto" w:fill="auto"/>
            <w:vAlign w:val="center"/>
            <w:hideMark/>
          </w:tcPr>
          <w:p w14:paraId="59162A82" w14:textId="77777777" w:rsidR="00C038A2" w:rsidRPr="00EC1DA6" w:rsidRDefault="00C038A2" w:rsidP="0052327F">
            <w:pPr>
              <w:widowControl/>
              <w:jc w:val="both"/>
              <w:rPr>
                <w:bCs/>
                <w:color w:val="000000"/>
              </w:rPr>
            </w:pPr>
          </w:p>
        </w:tc>
        <w:tc>
          <w:tcPr>
            <w:tcW w:w="1710" w:type="dxa"/>
            <w:vMerge/>
            <w:shd w:val="clear" w:color="auto" w:fill="auto"/>
            <w:vAlign w:val="center"/>
            <w:hideMark/>
          </w:tcPr>
          <w:p w14:paraId="4269AA3F" w14:textId="77777777" w:rsidR="00C038A2" w:rsidRPr="00EC1DA6" w:rsidRDefault="00C038A2" w:rsidP="0052327F">
            <w:pPr>
              <w:widowControl/>
              <w:jc w:val="center"/>
            </w:pPr>
          </w:p>
        </w:tc>
        <w:tc>
          <w:tcPr>
            <w:tcW w:w="718" w:type="dxa"/>
            <w:gridSpan w:val="2"/>
            <w:shd w:val="clear" w:color="auto" w:fill="auto"/>
            <w:noWrap/>
            <w:vAlign w:val="center"/>
            <w:hideMark/>
          </w:tcPr>
          <w:p w14:paraId="6AB517BD" w14:textId="77777777" w:rsidR="00C038A2" w:rsidRPr="00DC0469" w:rsidRDefault="00C038A2" w:rsidP="0052327F">
            <w:pPr>
              <w:jc w:val="center"/>
              <w:rPr>
                <w:sz w:val="22"/>
                <w:szCs w:val="22"/>
              </w:rPr>
            </w:pPr>
            <w:r w:rsidRPr="00DC0469">
              <w:rPr>
                <w:sz w:val="22"/>
                <w:szCs w:val="22"/>
              </w:rPr>
              <w:t>2028</w:t>
            </w:r>
          </w:p>
        </w:tc>
        <w:tc>
          <w:tcPr>
            <w:tcW w:w="1125" w:type="dxa"/>
            <w:shd w:val="clear" w:color="auto" w:fill="auto"/>
            <w:noWrap/>
            <w:vAlign w:val="center"/>
          </w:tcPr>
          <w:p w14:paraId="405C9A3B" w14:textId="77777777" w:rsidR="00C038A2" w:rsidRPr="00DC0469" w:rsidRDefault="00C038A2" w:rsidP="0052327F">
            <w:pPr>
              <w:jc w:val="center"/>
              <w:rPr>
                <w:sz w:val="22"/>
                <w:szCs w:val="22"/>
              </w:rPr>
            </w:pPr>
            <w:r>
              <w:rPr>
                <w:sz w:val="22"/>
                <w:szCs w:val="22"/>
              </w:rPr>
              <w:t>5 962,21</w:t>
            </w:r>
          </w:p>
        </w:tc>
        <w:tc>
          <w:tcPr>
            <w:tcW w:w="1134" w:type="dxa"/>
            <w:shd w:val="clear" w:color="auto" w:fill="auto"/>
            <w:vAlign w:val="center"/>
          </w:tcPr>
          <w:p w14:paraId="3B95AAD7" w14:textId="77777777" w:rsidR="00C038A2" w:rsidRPr="00DC0469" w:rsidRDefault="00C038A2" w:rsidP="0052327F">
            <w:pPr>
              <w:jc w:val="center"/>
              <w:rPr>
                <w:sz w:val="22"/>
                <w:szCs w:val="22"/>
              </w:rPr>
            </w:pPr>
            <w:r>
              <w:rPr>
                <w:sz w:val="22"/>
                <w:szCs w:val="22"/>
              </w:rPr>
              <w:t>6 945,18</w:t>
            </w:r>
          </w:p>
        </w:tc>
        <w:tc>
          <w:tcPr>
            <w:tcW w:w="572" w:type="dxa"/>
            <w:shd w:val="clear" w:color="auto" w:fill="auto"/>
            <w:noWrap/>
            <w:vAlign w:val="center"/>
            <w:hideMark/>
          </w:tcPr>
          <w:p w14:paraId="77C7D909" w14:textId="77777777" w:rsidR="00C038A2" w:rsidRPr="00DC0469" w:rsidRDefault="00C038A2" w:rsidP="0052327F">
            <w:pPr>
              <w:widowControl/>
              <w:jc w:val="center"/>
              <w:rPr>
                <w:sz w:val="22"/>
                <w:szCs w:val="22"/>
              </w:rPr>
            </w:pPr>
            <w:r w:rsidRPr="00DC0469">
              <w:rPr>
                <w:sz w:val="22"/>
                <w:szCs w:val="22"/>
              </w:rPr>
              <w:t>-</w:t>
            </w:r>
          </w:p>
        </w:tc>
        <w:tc>
          <w:tcPr>
            <w:tcW w:w="569" w:type="dxa"/>
            <w:vAlign w:val="center"/>
          </w:tcPr>
          <w:p w14:paraId="48DE33CB" w14:textId="77777777" w:rsidR="00C038A2" w:rsidRPr="00DC0469" w:rsidRDefault="00C038A2" w:rsidP="0052327F">
            <w:pPr>
              <w:widowControl/>
              <w:jc w:val="center"/>
              <w:rPr>
                <w:sz w:val="22"/>
                <w:szCs w:val="22"/>
              </w:rPr>
            </w:pPr>
            <w:r w:rsidRPr="00DC0469">
              <w:rPr>
                <w:sz w:val="22"/>
                <w:szCs w:val="22"/>
              </w:rPr>
              <w:t>-</w:t>
            </w:r>
          </w:p>
        </w:tc>
        <w:tc>
          <w:tcPr>
            <w:tcW w:w="568" w:type="dxa"/>
            <w:vAlign w:val="center"/>
          </w:tcPr>
          <w:p w14:paraId="0F75C073" w14:textId="77777777" w:rsidR="00C038A2" w:rsidRPr="00DC0469" w:rsidRDefault="00C038A2" w:rsidP="0052327F">
            <w:pPr>
              <w:widowControl/>
              <w:jc w:val="center"/>
              <w:rPr>
                <w:sz w:val="22"/>
                <w:szCs w:val="22"/>
              </w:rPr>
            </w:pPr>
            <w:r w:rsidRPr="00DC0469">
              <w:rPr>
                <w:sz w:val="22"/>
                <w:szCs w:val="22"/>
              </w:rPr>
              <w:t>-</w:t>
            </w:r>
          </w:p>
        </w:tc>
        <w:tc>
          <w:tcPr>
            <w:tcW w:w="567" w:type="dxa"/>
            <w:vAlign w:val="center"/>
          </w:tcPr>
          <w:p w14:paraId="3364BD1E" w14:textId="77777777" w:rsidR="00C038A2" w:rsidRPr="00DC0469" w:rsidRDefault="00C038A2" w:rsidP="0052327F">
            <w:pPr>
              <w:widowControl/>
              <w:jc w:val="center"/>
              <w:rPr>
                <w:sz w:val="22"/>
                <w:szCs w:val="22"/>
              </w:rPr>
            </w:pPr>
            <w:r w:rsidRPr="00DC0469">
              <w:rPr>
                <w:sz w:val="22"/>
                <w:szCs w:val="22"/>
              </w:rPr>
              <w:t>-</w:t>
            </w:r>
          </w:p>
        </w:tc>
        <w:tc>
          <w:tcPr>
            <w:tcW w:w="571" w:type="dxa"/>
            <w:shd w:val="clear" w:color="auto" w:fill="auto"/>
            <w:noWrap/>
            <w:vAlign w:val="center"/>
            <w:hideMark/>
          </w:tcPr>
          <w:p w14:paraId="3AB7EA5C" w14:textId="77777777" w:rsidR="00C038A2" w:rsidRPr="00DC0469" w:rsidRDefault="00C038A2" w:rsidP="0052327F">
            <w:pPr>
              <w:widowControl/>
              <w:jc w:val="center"/>
              <w:rPr>
                <w:sz w:val="22"/>
                <w:szCs w:val="22"/>
              </w:rPr>
            </w:pPr>
            <w:r w:rsidRPr="00DC0469">
              <w:rPr>
                <w:sz w:val="22"/>
                <w:szCs w:val="22"/>
              </w:rPr>
              <w:t>-</w:t>
            </w:r>
          </w:p>
        </w:tc>
      </w:tr>
    </w:tbl>
    <w:p w14:paraId="02E62D08" w14:textId="77777777" w:rsidR="00C038A2" w:rsidRPr="00C038A2" w:rsidRDefault="00C038A2" w:rsidP="0052327F">
      <w:pPr>
        <w:widowControl/>
        <w:autoSpaceDE w:val="0"/>
        <w:autoSpaceDN w:val="0"/>
        <w:adjustRightInd w:val="0"/>
        <w:ind w:firstLine="540"/>
        <w:jc w:val="both"/>
        <w:outlineLvl w:val="3"/>
      </w:pPr>
      <w:r w:rsidRPr="00C038A2">
        <w:t xml:space="preserve">Примечание. </w:t>
      </w:r>
      <w:r w:rsidRPr="00C038A2">
        <w:rPr>
          <w:spacing w:val="2"/>
          <w:shd w:val="clear" w:color="auto" w:fill="FFFFFF"/>
        </w:rPr>
        <w:t>Организация применяет упрощенную систему налогообложения в соответствии с Главой 26.2 части 2</w:t>
      </w:r>
      <w:r w:rsidRPr="00C038A2">
        <w:rPr>
          <w:rStyle w:val="apple-converted-space"/>
          <w:rFonts w:eastAsia="Franklin Gothic Demi"/>
          <w:spacing w:val="2"/>
        </w:rPr>
        <w:t> </w:t>
      </w:r>
      <w:hyperlink r:id="rId41" w:history="1">
        <w:r w:rsidRPr="00C038A2">
          <w:rPr>
            <w:rStyle w:val="af5"/>
            <w:rFonts w:eastAsia="Tahoma"/>
            <w:color w:val="auto"/>
            <w:spacing w:val="2"/>
          </w:rPr>
          <w:t>Налогового кодекса Российской Федерации</w:t>
        </w:r>
      </w:hyperlink>
      <w:r w:rsidRPr="00C038A2">
        <w:rPr>
          <w:spacing w:val="2"/>
          <w:shd w:val="clear" w:color="auto" w:fill="FFFFFF"/>
        </w:rPr>
        <w:t xml:space="preserve"> и использует право на освобождение от исполнения обязанностей  налогоплательщика</w:t>
      </w:r>
      <w:bookmarkStart w:id="5" w:name="_Hlk179715394"/>
      <w:r w:rsidRPr="00C038A2">
        <w:rPr>
          <w:spacing w:val="2"/>
          <w:shd w:val="clear" w:color="auto" w:fill="FFFFFF"/>
        </w:rPr>
        <w:t>, связанных с исчислением и уплатой налога на добавленную стоимость,</w:t>
      </w:r>
      <w:bookmarkEnd w:id="5"/>
      <w:r w:rsidRPr="00C038A2">
        <w:rPr>
          <w:spacing w:val="2"/>
          <w:shd w:val="clear" w:color="auto" w:fill="FFFFFF"/>
        </w:rPr>
        <w:t xml:space="preserve"> в соответствии со статьей 145 </w:t>
      </w:r>
      <w:bookmarkStart w:id="6" w:name="_Hlk179714828"/>
      <w:r w:rsidRPr="00C038A2">
        <w:rPr>
          <w:spacing w:val="2"/>
          <w:shd w:val="clear" w:color="auto" w:fill="FFFFFF"/>
        </w:rPr>
        <w:t>Налогового кодекса Российской Федерации</w:t>
      </w:r>
      <w:r w:rsidRPr="00C038A2">
        <w:t xml:space="preserve"> (в ред. </w:t>
      </w:r>
      <w:r w:rsidRPr="00C038A2">
        <w:rPr>
          <w:spacing w:val="2"/>
          <w:shd w:val="clear" w:color="auto" w:fill="FFFFFF"/>
        </w:rPr>
        <w:t>Федерального закона от 12.07.2024 № 176-ФЗ</w:t>
      </w:r>
      <w:bookmarkEnd w:id="6"/>
      <w:r w:rsidRPr="00C038A2">
        <w:rPr>
          <w:spacing w:val="2"/>
          <w:shd w:val="clear" w:color="auto" w:fill="FFFFFF"/>
        </w:rPr>
        <w:t>.</w:t>
      </w:r>
    </w:p>
    <w:p w14:paraId="676B9191" w14:textId="77777777" w:rsidR="00C038A2" w:rsidRPr="00C038A2" w:rsidRDefault="00C038A2" w:rsidP="0052327F">
      <w:pPr>
        <w:pStyle w:val="24"/>
        <w:widowControl/>
        <w:rPr>
          <w:sz w:val="22"/>
          <w:szCs w:val="22"/>
        </w:rPr>
      </w:pPr>
    </w:p>
    <w:p w14:paraId="4F09FE39" w14:textId="77777777" w:rsidR="00C038A2" w:rsidRDefault="00C038A2" w:rsidP="0052327F">
      <w:pPr>
        <w:widowControl/>
        <w:autoSpaceDE w:val="0"/>
        <w:autoSpaceDN w:val="0"/>
        <w:adjustRightInd w:val="0"/>
        <w:jc w:val="right"/>
        <w:rPr>
          <w:sz w:val="22"/>
          <w:szCs w:val="22"/>
        </w:rPr>
      </w:pPr>
      <w:r w:rsidRPr="008F1F7F">
        <w:rPr>
          <w:sz w:val="22"/>
          <w:szCs w:val="22"/>
        </w:rPr>
        <w:t>Приложение</w:t>
      </w:r>
      <w:r>
        <w:rPr>
          <w:sz w:val="22"/>
          <w:szCs w:val="22"/>
        </w:rPr>
        <w:t xml:space="preserve"> 2</w:t>
      </w:r>
      <w:r w:rsidRPr="008F1F7F">
        <w:rPr>
          <w:sz w:val="22"/>
          <w:szCs w:val="22"/>
        </w:rPr>
        <w:t xml:space="preserve"> к постановл</w:t>
      </w:r>
      <w:r>
        <w:rPr>
          <w:sz w:val="22"/>
          <w:szCs w:val="22"/>
        </w:rPr>
        <w:t>ению Департамента энергетики и тарифов</w:t>
      </w:r>
    </w:p>
    <w:p w14:paraId="4D6AAD8B" w14:textId="77777777" w:rsidR="00C038A2" w:rsidRPr="00CE4C8B" w:rsidRDefault="00C038A2" w:rsidP="0052327F">
      <w:pPr>
        <w:widowControl/>
        <w:autoSpaceDE w:val="0"/>
        <w:autoSpaceDN w:val="0"/>
        <w:adjustRightInd w:val="0"/>
        <w:jc w:val="right"/>
        <w:rPr>
          <w:sz w:val="22"/>
          <w:szCs w:val="22"/>
        </w:rPr>
      </w:pPr>
      <w:r>
        <w:rPr>
          <w:sz w:val="22"/>
          <w:szCs w:val="22"/>
        </w:rPr>
        <w:t xml:space="preserve"> Ивановской </w:t>
      </w:r>
      <w:r w:rsidRPr="00D17625">
        <w:rPr>
          <w:sz w:val="22"/>
          <w:szCs w:val="22"/>
        </w:rPr>
        <w:t xml:space="preserve">области от </w:t>
      </w:r>
      <w:r w:rsidRPr="00FC2D76">
        <w:rPr>
          <w:sz w:val="22"/>
          <w:szCs w:val="22"/>
        </w:rPr>
        <w:t>27.10.202</w:t>
      </w:r>
      <w:r>
        <w:rPr>
          <w:sz w:val="22"/>
          <w:szCs w:val="22"/>
        </w:rPr>
        <w:t>3</w:t>
      </w:r>
      <w:r w:rsidRPr="00FC2D76">
        <w:rPr>
          <w:sz w:val="22"/>
          <w:szCs w:val="22"/>
        </w:rPr>
        <w:t xml:space="preserve"> № 41-т/1</w:t>
      </w:r>
      <w:r>
        <w:rPr>
          <w:sz w:val="22"/>
          <w:szCs w:val="22"/>
        </w:rPr>
        <w:t>0</w:t>
      </w:r>
    </w:p>
    <w:p w14:paraId="15AA28A3" w14:textId="77777777" w:rsidR="00C038A2" w:rsidRPr="00C038A2" w:rsidRDefault="00C038A2" w:rsidP="0052327F">
      <w:pPr>
        <w:widowControl/>
        <w:autoSpaceDE w:val="0"/>
        <w:autoSpaceDN w:val="0"/>
        <w:adjustRightInd w:val="0"/>
        <w:jc w:val="center"/>
        <w:rPr>
          <w:bCs/>
          <w:sz w:val="22"/>
          <w:szCs w:val="22"/>
        </w:rPr>
      </w:pPr>
      <w:r w:rsidRPr="00C038A2">
        <w:rPr>
          <w:bCs/>
          <w:sz w:val="22"/>
          <w:szCs w:val="22"/>
        </w:rPr>
        <w:t>Льготные тарифы на тепловую энергию (мощность), поставляемую потребителям</w:t>
      </w:r>
    </w:p>
    <w:p w14:paraId="3BE5C1B8" w14:textId="77777777" w:rsidR="00C038A2" w:rsidRPr="00C038A2" w:rsidRDefault="00C038A2" w:rsidP="0052327F">
      <w:pPr>
        <w:widowControl/>
        <w:autoSpaceDE w:val="0"/>
        <w:autoSpaceDN w:val="0"/>
        <w:adjustRightInd w:val="0"/>
        <w:jc w:val="center"/>
        <w:rPr>
          <w:sz w:val="22"/>
          <w:szCs w:val="22"/>
        </w:rPr>
      </w:pPr>
    </w:p>
    <w:tbl>
      <w:tblPr>
        <w:tblW w:w="10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418"/>
        <w:gridCol w:w="757"/>
        <w:gridCol w:w="1086"/>
        <w:gridCol w:w="1134"/>
        <w:gridCol w:w="803"/>
        <w:gridCol w:w="567"/>
        <w:gridCol w:w="709"/>
        <w:gridCol w:w="566"/>
        <w:gridCol w:w="709"/>
      </w:tblGrid>
      <w:tr w:rsidR="00C038A2" w:rsidRPr="002A25E0" w14:paraId="05F24720" w14:textId="77777777" w:rsidTr="006300A8">
        <w:trPr>
          <w:trHeight w:val="373"/>
        </w:trPr>
        <w:tc>
          <w:tcPr>
            <w:tcW w:w="436" w:type="dxa"/>
            <w:vMerge w:val="restart"/>
            <w:shd w:val="clear" w:color="auto" w:fill="auto"/>
            <w:vAlign w:val="center"/>
            <w:hideMark/>
          </w:tcPr>
          <w:p w14:paraId="784574C6" w14:textId="77777777" w:rsidR="00C038A2" w:rsidRPr="002A25E0" w:rsidRDefault="00C038A2" w:rsidP="0052327F">
            <w:pPr>
              <w:widowControl/>
              <w:jc w:val="center"/>
            </w:pPr>
            <w:r w:rsidRPr="002A25E0">
              <w:t>№ п/п</w:t>
            </w:r>
          </w:p>
        </w:tc>
        <w:tc>
          <w:tcPr>
            <w:tcW w:w="2541" w:type="dxa"/>
            <w:vMerge w:val="restart"/>
            <w:shd w:val="clear" w:color="auto" w:fill="auto"/>
            <w:vAlign w:val="center"/>
            <w:hideMark/>
          </w:tcPr>
          <w:p w14:paraId="1B9DD455" w14:textId="77777777" w:rsidR="00C038A2" w:rsidRPr="002A25E0" w:rsidRDefault="00C038A2" w:rsidP="0052327F">
            <w:pPr>
              <w:widowControl/>
              <w:jc w:val="center"/>
            </w:pPr>
            <w:r w:rsidRPr="002A25E0">
              <w:t>Наименование регулируемой организации</w:t>
            </w:r>
          </w:p>
        </w:tc>
        <w:tc>
          <w:tcPr>
            <w:tcW w:w="1418" w:type="dxa"/>
            <w:vMerge w:val="restart"/>
            <w:shd w:val="clear" w:color="auto" w:fill="auto"/>
            <w:noWrap/>
            <w:vAlign w:val="center"/>
            <w:hideMark/>
          </w:tcPr>
          <w:p w14:paraId="10E772DC" w14:textId="77777777" w:rsidR="00C038A2" w:rsidRPr="002A25E0" w:rsidRDefault="00C038A2" w:rsidP="0052327F">
            <w:pPr>
              <w:widowControl/>
              <w:jc w:val="center"/>
            </w:pPr>
            <w:r w:rsidRPr="002A25E0">
              <w:t>Вид тарифа</w:t>
            </w:r>
          </w:p>
        </w:tc>
        <w:tc>
          <w:tcPr>
            <w:tcW w:w="757" w:type="dxa"/>
            <w:vMerge w:val="restart"/>
            <w:shd w:val="clear" w:color="auto" w:fill="auto"/>
            <w:noWrap/>
            <w:vAlign w:val="center"/>
            <w:hideMark/>
          </w:tcPr>
          <w:p w14:paraId="1A2E1B52" w14:textId="77777777" w:rsidR="00C038A2" w:rsidRPr="002A25E0" w:rsidRDefault="00C038A2" w:rsidP="0052327F">
            <w:pPr>
              <w:widowControl/>
              <w:jc w:val="center"/>
            </w:pPr>
            <w:r w:rsidRPr="002A25E0">
              <w:t>Год</w:t>
            </w:r>
          </w:p>
        </w:tc>
        <w:tc>
          <w:tcPr>
            <w:tcW w:w="2220" w:type="dxa"/>
            <w:gridSpan w:val="2"/>
            <w:shd w:val="clear" w:color="auto" w:fill="auto"/>
            <w:noWrap/>
            <w:vAlign w:val="center"/>
            <w:hideMark/>
          </w:tcPr>
          <w:p w14:paraId="75DAD182" w14:textId="77777777" w:rsidR="00C038A2" w:rsidRPr="002A25E0" w:rsidRDefault="00C038A2" w:rsidP="0052327F">
            <w:pPr>
              <w:widowControl/>
              <w:jc w:val="center"/>
            </w:pPr>
            <w:r w:rsidRPr="002A25E0">
              <w:t>Вода</w:t>
            </w:r>
          </w:p>
        </w:tc>
        <w:tc>
          <w:tcPr>
            <w:tcW w:w="2645" w:type="dxa"/>
            <w:gridSpan w:val="4"/>
            <w:shd w:val="clear" w:color="auto" w:fill="auto"/>
            <w:noWrap/>
            <w:vAlign w:val="center"/>
            <w:hideMark/>
          </w:tcPr>
          <w:p w14:paraId="66A45552" w14:textId="77777777" w:rsidR="00C038A2" w:rsidRPr="002A25E0" w:rsidRDefault="00C038A2" w:rsidP="0052327F">
            <w:pPr>
              <w:widowControl/>
              <w:jc w:val="center"/>
            </w:pPr>
            <w:r w:rsidRPr="002A25E0">
              <w:t>Отборный пар давлением</w:t>
            </w:r>
          </w:p>
        </w:tc>
        <w:tc>
          <w:tcPr>
            <w:tcW w:w="709" w:type="dxa"/>
            <w:vMerge w:val="restart"/>
            <w:shd w:val="clear" w:color="auto" w:fill="auto"/>
            <w:vAlign w:val="center"/>
            <w:hideMark/>
          </w:tcPr>
          <w:p w14:paraId="496A169C" w14:textId="77777777" w:rsidR="00C038A2" w:rsidRPr="002A25E0" w:rsidRDefault="00C038A2" w:rsidP="0052327F">
            <w:pPr>
              <w:widowControl/>
              <w:jc w:val="center"/>
            </w:pPr>
            <w:r w:rsidRPr="002A25E0">
              <w:t>Острый и редуцированный пар</w:t>
            </w:r>
          </w:p>
        </w:tc>
      </w:tr>
      <w:tr w:rsidR="00C038A2" w:rsidRPr="002A25E0" w14:paraId="1AAF99F9" w14:textId="77777777" w:rsidTr="006300A8">
        <w:trPr>
          <w:trHeight w:val="540"/>
        </w:trPr>
        <w:tc>
          <w:tcPr>
            <w:tcW w:w="436" w:type="dxa"/>
            <w:vMerge/>
            <w:shd w:val="clear" w:color="auto" w:fill="auto"/>
            <w:noWrap/>
            <w:vAlign w:val="center"/>
            <w:hideMark/>
          </w:tcPr>
          <w:p w14:paraId="3A9F520B" w14:textId="77777777" w:rsidR="00C038A2" w:rsidRPr="002A25E0" w:rsidRDefault="00C038A2" w:rsidP="0052327F">
            <w:pPr>
              <w:widowControl/>
              <w:jc w:val="center"/>
            </w:pPr>
          </w:p>
        </w:tc>
        <w:tc>
          <w:tcPr>
            <w:tcW w:w="2541" w:type="dxa"/>
            <w:vMerge/>
            <w:shd w:val="clear" w:color="auto" w:fill="auto"/>
            <w:vAlign w:val="center"/>
            <w:hideMark/>
          </w:tcPr>
          <w:p w14:paraId="0D1B4B69" w14:textId="77777777" w:rsidR="00C038A2" w:rsidRPr="002A25E0" w:rsidRDefault="00C038A2" w:rsidP="0052327F">
            <w:pPr>
              <w:widowControl/>
            </w:pPr>
          </w:p>
        </w:tc>
        <w:tc>
          <w:tcPr>
            <w:tcW w:w="1418" w:type="dxa"/>
            <w:vMerge/>
            <w:shd w:val="clear" w:color="auto" w:fill="auto"/>
            <w:noWrap/>
            <w:vAlign w:val="center"/>
            <w:hideMark/>
          </w:tcPr>
          <w:p w14:paraId="6B28C5B2" w14:textId="77777777" w:rsidR="00C038A2" w:rsidRPr="002A25E0" w:rsidRDefault="00C038A2" w:rsidP="0052327F">
            <w:pPr>
              <w:widowControl/>
              <w:jc w:val="center"/>
            </w:pPr>
          </w:p>
        </w:tc>
        <w:tc>
          <w:tcPr>
            <w:tcW w:w="757" w:type="dxa"/>
            <w:vMerge/>
            <w:shd w:val="clear" w:color="auto" w:fill="auto"/>
            <w:noWrap/>
            <w:vAlign w:val="center"/>
            <w:hideMark/>
          </w:tcPr>
          <w:p w14:paraId="1635339B" w14:textId="77777777" w:rsidR="00C038A2" w:rsidRPr="002A25E0" w:rsidRDefault="00C038A2" w:rsidP="0052327F">
            <w:pPr>
              <w:widowControl/>
              <w:jc w:val="center"/>
            </w:pPr>
          </w:p>
        </w:tc>
        <w:tc>
          <w:tcPr>
            <w:tcW w:w="1086" w:type="dxa"/>
            <w:shd w:val="clear" w:color="auto" w:fill="auto"/>
            <w:noWrap/>
            <w:vAlign w:val="center"/>
            <w:hideMark/>
          </w:tcPr>
          <w:p w14:paraId="1209710B" w14:textId="77777777" w:rsidR="00C038A2" w:rsidRPr="00F56A33" w:rsidRDefault="00C038A2" w:rsidP="0052327F">
            <w:pPr>
              <w:widowControl/>
              <w:jc w:val="center"/>
              <w:rPr>
                <w:sz w:val="18"/>
                <w:szCs w:val="18"/>
              </w:rPr>
            </w:pPr>
            <w:r w:rsidRPr="00F56A33">
              <w:rPr>
                <w:sz w:val="18"/>
                <w:szCs w:val="18"/>
              </w:rPr>
              <w:t>1 полугодие</w:t>
            </w:r>
          </w:p>
        </w:tc>
        <w:tc>
          <w:tcPr>
            <w:tcW w:w="1134" w:type="dxa"/>
            <w:shd w:val="clear" w:color="auto" w:fill="auto"/>
            <w:vAlign w:val="center"/>
          </w:tcPr>
          <w:p w14:paraId="0F425B29" w14:textId="77777777" w:rsidR="00C038A2" w:rsidRPr="00F56A33" w:rsidRDefault="00C038A2" w:rsidP="0052327F">
            <w:pPr>
              <w:widowControl/>
              <w:jc w:val="center"/>
              <w:rPr>
                <w:sz w:val="18"/>
                <w:szCs w:val="18"/>
              </w:rPr>
            </w:pPr>
            <w:r w:rsidRPr="00F56A33">
              <w:rPr>
                <w:sz w:val="18"/>
                <w:szCs w:val="18"/>
              </w:rPr>
              <w:t>2 полугодие</w:t>
            </w:r>
          </w:p>
        </w:tc>
        <w:tc>
          <w:tcPr>
            <w:tcW w:w="803" w:type="dxa"/>
            <w:shd w:val="clear" w:color="auto" w:fill="auto"/>
            <w:vAlign w:val="center"/>
            <w:hideMark/>
          </w:tcPr>
          <w:p w14:paraId="7FAFF527" w14:textId="77777777" w:rsidR="00C038A2" w:rsidRPr="002A25E0" w:rsidRDefault="00C038A2" w:rsidP="0052327F">
            <w:pPr>
              <w:widowControl/>
              <w:jc w:val="center"/>
            </w:pPr>
            <w:r w:rsidRPr="002A25E0">
              <w:t>от 1,2 до 2,5 кг/</w:t>
            </w:r>
          </w:p>
          <w:p w14:paraId="1C5CE164" w14:textId="77777777" w:rsidR="00C038A2" w:rsidRPr="002A25E0" w:rsidRDefault="00C038A2" w:rsidP="0052327F">
            <w:pPr>
              <w:widowControl/>
              <w:jc w:val="center"/>
            </w:pPr>
            <w:r w:rsidRPr="002A25E0">
              <w:t>см</w:t>
            </w:r>
            <w:r w:rsidRPr="002A25E0">
              <w:rPr>
                <w:vertAlign w:val="superscript"/>
              </w:rPr>
              <w:t>2</w:t>
            </w:r>
          </w:p>
        </w:tc>
        <w:tc>
          <w:tcPr>
            <w:tcW w:w="567" w:type="dxa"/>
            <w:vAlign w:val="center"/>
          </w:tcPr>
          <w:p w14:paraId="323F7559" w14:textId="77777777" w:rsidR="00C038A2" w:rsidRPr="002A25E0" w:rsidRDefault="00C038A2" w:rsidP="0052327F">
            <w:pPr>
              <w:widowControl/>
              <w:jc w:val="center"/>
            </w:pPr>
            <w:r w:rsidRPr="002A25E0">
              <w:t>от 2,5 до 7,0 кг/см</w:t>
            </w:r>
            <w:r w:rsidRPr="002A25E0">
              <w:rPr>
                <w:vertAlign w:val="superscript"/>
              </w:rPr>
              <w:t>2</w:t>
            </w:r>
          </w:p>
        </w:tc>
        <w:tc>
          <w:tcPr>
            <w:tcW w:w="709" w:type="dxa"/>
            <w:vAlign w:val="center"/>
          </w:tcPr>
          <w:p w14:paraId="47859DC4" w14:textId="77777777" w:rsidR="00C038A2" w:rsidRPr="002A25E0" w:rsidRDefault="00C038A2" w:rsidP="0052327F">
            <w:pPr>
              <w:widowControl/>
              <w:jc w:val="center"/>
            </w:pPr>
            <w:r w:rsidRPr="002A25E0">
              <w:t>от 7,0 до 13,0 кг/</w:t>
            </w:r>
          </w:p>
          <w:p w14:paraId="6C023826" w14:textId="77777777" w:rsidR="00C038A2" w:rsidRPr="002A25E0" w:rsidRDefault="00C038A2" w:rsidP="0052327F">
            <w:pPr>
              <w:widowControl/>
              <w:jc w:val="center"/>
            </w:pPr>
            <w:r w:rsidRPr="002A25E0">
              <w:t>см</w:t>
            </w:r>
            <w:r w:rsidRPr="002A25E0">
              <w:rPr>
                <w:vertAlign w:val="superscript"/>
              </w:rPr>
              <w:t>2</w:t>
            </w:r>
          </w:p>
        </w:tc>
        <w:tc>
          <w:tcPr>
            <w:tcW w:w="566" w:type="dxa"/>
            <w:vAlign w:val="center"/>
          </w:tcPr>
          <w:p w14:paraId="2C3102BE" w14:textId="77777777" w:rsidR="00C038A2" w:rsidRPr="002A25E0" w:rsidRDefault="00C038A2" w:rsidP="0052327F">
            <w:pPr>
              <w:widowControl/>
              <w:ind w:right="-108" w:hanging="109"/>
              <w:jc w:val="center"/>
            </w:pPr>
            <w:r w:rsidRPr="002A25E0">
              <w:t>Свыше 13,0 кг/</w:t>
            </w:r>
          </w:p>
          <w:p w14:paraId="6F42ECF1" w14:textId="77777777" w:rsidR="00C038A2" w:rsidRPr="002A25E0" w:rsidRDefault="00C038A2" w:rsidP="0052327F">
            <w:pPr>
              <w:widowControl/>
              <w:jc w:val="center"/>
            </w:pPr>
            <w:r w:rsidRPr="002A25E0">
              <w:t>см</w:t>
            </w:r>
            <w:r w:rsidRPr="002A25E0">
              <w:rPr>
                <w:vertAlign w:val="superscript"/>
              </w:rPr>
              <w:t>2</w:t>
            </w:r>
          </w:p>
        </w:tc>
        <w:tc>
          <w:tcPr>
            <w:tcW w:w="709" w:type="dxa"/>
            <w:vMerge/>
            <w:shd w:val="clear" w:color="auto" w:fill="auto"/>
            <w:vAlign w:val="center"/>
            <w:hideMark/>
          </w:tcPr>
          <w:p w14:paraId="7588C30C" w14:textId="77777777" w:rsidR="00C038A2" w:rsidRPr="002A25E0" w:rsidRDefault="00C038A2" w:rsidP="0052327F">
            <w:pPr>
              <w:widowControl/>
              <w:jc w:val="center"/>
            </w:pPr>
          </w:p>
        </w:tc>
      </w:tr>
      <w:tr w:rsidR="00C038A2" w:rsidRPr="002A25E0" w14:paraId="2ABB36CE" w14:textId="77777777" w:rsidTr="006300A8">
        <w:trPr>
          <w:trHeight w:val="300"/>
        </w:trPr>
        <w:tc>
          <w:tcPr>
            <w:tcW w:w="10726" w:type="dxa"/>
            <w:gridSpan w:val="11"/>
            <w:shd w:val="clear" w:color="auto" w:fill="auto"/>
            <w:noWrap/>
            <w:vAlign w:val="center"/>
            <w:hideMark/>
          </w:tcPr>
          <w:p w14:paraId="5DB2AD9D" w14:textId="77777777" w:rsidR="00C038A2" w:rsidRPr="002A25E0" w:rsidRDefault="00C038A2" w:rsidP="0052327F">
            <w:pPr>
              <w:widowControl/>
              <w:jc w:val="center"/>
            </w:pPr>
            <w:r w:rsidRPr="002A25E0">
              <w:t>Для потребителей, в случае отсутствия дифференциации тарифов по схеме подключения</w:t>
            </w:r>
          </w:p>
        </w:tc>
      </w:tr>
      <w:tr w:rsidR="00C038A2" w:rsidRPr="002A25E0" w14:paraId="0168683C" w14:textId="77777777" w:rsidTr="006300A8">
        <w:trPr>
          <w:trHeight w:val="300"/>
        </w:trPr>
        <w:tc>
          <w:tcPr>
            <w:tcW w:w="10726" w:type="dxa"/>
            <w:gridSpan w:val="11"/>
            <w:shd w:val="clear" w:color="auto" w:fill="auto"/>
            <w:noWrap/>
            <w:vAlign w:val="center"/>
            <w:hideMark/>
          </w:tcPr>
          <w:p w14:paraId="6B323D59" w14:textId="77777777" w:rsidR="00C038A2" w:rsidRPr="006D0FA5" w:rsidRDefault="00C038A2" w:rsidP="0052327F">
            <w:pPr>
              <w:widowControl/>
              <w:jc w:val="center"/>
            </w:pPr>
            <w:r w:rsidRPr="002A25E0">
              <w:t>Население (НДС</w:t>
            </w:r>
            <w:r>
              <w:t xml:space="preserve"> не облагается)</w:t>
            </w:r>
          </w:p>
        </w:tc>
      </w:tr>
      <w:tr w:rsidR="00C038A2" w:rsidRPr="002A25E0" w14:paraId="2636CE26" w14:textId="77777777" w:rsidTr="006300A8">
        <w:trPr>
          <w:trHeight w:val="346"/>
        </w:trPr>
        <w:tc>
          <w:tcPr>
            <w:tcW w:w="436" w:type="dxa"/>
            <w:vMerge w:val="restart"/>
            <w:shd w:val="clear" w:color="auto" w:fill="auto"/>
            <w:noWrap/>
            <w:vAlign w:val="center"/>
            <w:hideMark/>
          </w:tcPr>
          <w:p w14:paraId="1D7384AA" w14:textId="77777777" w:rsidR="00C038A2" w:rsidRPr="00EC1DA6" w:rsidRDefault="00C038A2" w:rsidP="0052327F">
            <w:pPr>
              <w:jc w:val="center"/>
            </w:pPr>
            <w:r w:rsidRPr="00EC1DA6">
              <w:t>1.</w:t>
            </w:r>
          </w:p>
        </w:tc>
        <w:tc>
          <w:tcPr>
            <w:tcW w:w="2541" w:type="dxa"/>
            <w:vMerge w:val="restart"/>
            <w:shd w:val="clear" w:color="auto" w:fill="auto"/>
            <w:vAlign w:val="center"/>
            <w:hideMark/>
          </w:tcPr>
          <w:p w14:paraId="73B53071" w14:textId="77777777" w:rsidR="00C038A2" w:rsidRPr="009D67DA" w:rsidRDefault="00C038A2" w:rsidP="0052327F">
            <w:pPr>
              <w:widowControl/>
              <w:rPr>
                <w:sz w:val="22"/>
                <w:szCs w:val="22"/>
              </w:rPr>
            </w:pPr>
            <w:r w:rsidRPr="009D67DA">
              <w:rPr>
                <w:sz w:val="22"/>
                <w:szCs w:val="22"/>
              </w:rPr>
              <w:t>МУП ЖКХ Фурмановс-</w:t>
            </w:r>
          </w:p>
          <w:p w14:paraId="09105DB9" w14:textId="77777777" w:rsidR="00C038A2" w:rsidRPr="009D67DA" w:rsidRDefault="00C038A2" w:rsidP="0052327F">
            <w:pPr>
              <w:widowControl/>
              <w:rPr>
                <w:sz w:val="22"/>
                <w:szCs w:val="22"/>
              </w:rPr>
            </w:pPr>
            <w:r w:rsidRPr="009D67DA">
              <w:rPr>
                <w:sz w:val="22"/>
                <w:szCs w:val="22"/>
              </w:rPr>
              <w:t>кого муниципального района (Фурмановский район, с. Дуляпино)</w:t>
            </w:r>
          </w:p>
        </w:tc>
        <w:tc>
          <w:tcPr>
            <w:tcW w:w="1418" w:type="dxa"/>
            <w:vMerge w:val="restart"/>
            <w:shd w:val="clear" w:color="auto" w:fill="auto"/>
            <w:vAlign w:val="center"/>
            <w:hideMark/>
          </w:tcPr>
          <w:p w14:paraId="53E824E6" w14:textId="77777777" w:rsidR="00C038A2" w:rsidRPr="009D67DA" w:rsidRDefault="00C038A2" w:rsidP="0052327F">
            <w:pPr>
              <w:widowControl/>
              <w:jc w:val="center"/>
              <w:rPr>
                <w:sz w:val="22"/>
                <w:szCs w:val="22"/>
                <w:lang w:val="en-US"/>
              </w:rPr>
            </w:pPr>
            <w:r w:rsidRPr="009D67DA">
              <w:rPr>
                <w:sz w:val="22"/>
                <w:szCs w:val="22"/>
              </w:rPr>
              <w:t>Одноставочный, руб./Гкал</w:t>
            </w:r>
          </w:p>
          <w:p w14:paraId="0BDC6938" w14:textId="77777777" w:rsidR="00C038A2" w:rsidRPr="009D67DA" w:rsidRDefault="00C038A2" w:rsidP="0052327F">
            <w:pPr>
              <w:widowControl/>
              <w:jc w:val="center"/>
              <w:rPr>
                <w:sz w:val="22"/>
                <w:szCs w:val="22"/>
                <w:lang w:val="en-US"/>
              </w:rPr>
            </w:pPr>
          </w:p>
        </w:tc>
        <w:tc>
          <w:tcPr>
            <w:tcW w:w="757" w:type="dxa"/>
            <w:shd w:val="clear" w:color="auto" w:fill="auto"/>
            <w:noWrap/>
            <w:vAlign w:val="center"/>
            <w:hideMark/>
          </w:tcPr>
          <w:p w14:paraId="21BD3EC5" w14:textId="77777777" w:rsidR="00C038A2" w:rsidRPr="009D67DA" w:rsidRDefault="00C038A2" w:rsidP="0052327F">
            <w:pPr>
              <w:widowControl/>
              <w:jc w:val="center"/>
              <w:rPr>
                <w:sz w:val="22"/>
                <w:szCs w:val="22"/>
              </w:rPr>
            </w:pPr>
            <w:r w:rsidRPr="009D67DA">
              <w:rPr>
                <w:sz w:val="22"/>
                <w:szCs w:val="22"/>
              </w:rPr>
              <w:t>2024</w:t>
            </w:r>
          </w:p>
        </w:tc>
        <w:tc>
          <w:tcPr>
            <w:tcW w:w="1086" w:type="dxa"/>
            <w:shd w:val="clear" w:color="auto" w:fill="auto"/>
            <w:noWrap/>
            <w:vAlign w:val="center"/>
            <w:hideMark/>
          </w:tcPr>
          <w:p w14:paraId="741DD298" w14:textId="77777777" w:rsidR="00C038A2" w:rsidRPr="009D67DA" w:rsidRDefault="00C038A2" w:rsidP="0052327F">
            <w:pPr>
              <w:widowControl/>
              <w:jc w:val="center"/>
              <w:rPr>
                <w:sz w:val="22"/>
                <w:szCs w:val="22"/>
              </w:rPr>
            </w:pPr>
            <w:r w:rsidRPr="009D67DA">
              <w:rPr>
                <w:sz w:val="22"/>
                <w:szCs w:val="22"/>
              </w:rPr>
              <w:t>2 683,46</w:t>
            </w:r>
          </w:p>
        </w:tc>
        <w:tc>
          <w:tcPr>
            <w:tcW w:w="1134" w:type="dxa"/>
            <w:shd w:val="clear" w:color="auto" w:fill="auto"/>
            <w:vAlign w:val="center"/>
          </w:tcPr>
          <w:p w14:paraId="372518EA" w14:textId="77777777" w:rsidR="00C038A2" w:rsidRPr="009D67DA" w:rsidRDefault="00C038A2" w:rsidP="0052327F">
            <w:pPr>
              <w:widowControl/>
              <w:jc w:val="center"/>
              <w:rPr>
                <w:sz w:val="22"/>
                <w:szCs w:val="22"/>
              </w:rPr>
            </w:pPr>
            <w:r w:rsidRPr="009D67DA">
              <w:rPr>
                <w:sz w:val="22"/>
                <w:szCs w:val="22"/>
              </w:rPr>
              <w:t>3</w:t>
            </w:r>
            <w:r>
              <w:rPr>
                <w:sz w:val="22"/>
                <w:szCs w:val="22"/>
              </w:rPr>
              <w:t> 051,09</w:t>
            </w:r>
          </w:p>
        </w:tc>
        <w:tc>
          <w:tcPr>
            <w:tcW w:w="803" w:type="dxa"/>
            <w:shd w:val="clear" w:color="auto" w:fill="auto"/>
            <w:noWrap/>
            <w:vAlign w:val="center"/>
            <w:hideMark/>
          </w:tcPr>
          <w:p w14:paraId="2539A10D" w14:textId="77777777" w:rsidR="00C038A2" w:rsidRPr="009D67DA" w:rsidRDefault="00C038A2" w:rsidP="0052327F">
            <w:pPr>
              <w:widowControl/>
              <w:jc w:val="center"/>
              <w:rPr>
                <w:sz w:val="22"/>
                <w:szCs w:val="22"/>
              </w:rPr>
            </w:pPr>
            <w:r w:rsidRPr="009D67DA">
              <w:rPr>
                <w:sz w:val="22"/>
                <w:szCs w:val="22"/>
              </w:rPr>
              <w:t>-</w:t>
            </w:r>
          </w:p>
        </w:tc>
        <w:tc>
          <w:tcPr>
            <w:tcW w:w="567" w:type="dxa"/>
            <w:vAlign w:val="center"/>
          </w:tcPr>
          <w:p w14:paraId="2EE4339C" w14:textId="77777777" w:rsidR="00C038A2" w:rsidRPr="009D67DA" w:rsidRDefault="00C038A2" w:rsidP="0052327F">
            <w:pPr>
              <w:widowControl/>
              <w:jc w:val="center"/>
              <w:rPr>
                <w:sz w:val="22"/>
                <w:szCs w:val="22"/>
              </w:rPr>
            </w:pPr>
            <w:r w:rsidRPr="009D67DA">
              <w:rPr>
                <w:sz w:val="22"/>
                <w:szCs w:val="22"/>
              </w:rPr>
              <w:t>-</w:t>
            </w:r>
          </w:p>
        </w:tc>
        <w:tc>
          <w:tcPr>
            <w:tcW w:w="709" w:type="dxa"/>
            <w:vAlign w:val="center"/>
          </w:tcPr>
          <w:p w14:paraId="039CB0E1" w14:textId="77777777" w:rsidR="00C038A2" w:rsidRPr="009D67DA" w:rsidRDefault="00C038A2" w:rsidP="0052327F">
            <w:pPr>
              <w:widowControl/>
              <w:jc w:val="center"/>
              <w:rPr>
                <w:sz w:val="22"/>
                <w:szCs w:val="22"/>
              </w:rPr>
            </w:pPr>
            <w:r w:rsidRPr="009D67DA">
              <w:rPr>
                <w:sz w:val="22"/>
                <w:szCs w:val="22"/>
              </w:rPr>
              <w:t>-</w:t>
            </w:r>
          </w:p>
        </w:tc>
        <w:tc>
          <w:tcPr>
            <w:tcW w:w="566" w:type="dxa"/>
            <w:vAlign w:val="center"/>
          </w:tcPr>
          <w:p w14:paraId="2D3A6CF9" w14:textId="77777777" w:rsidR="00C038A2" w:rsidRPr="009D67DA" w:rsidRDefault="00C038A2" w:rsidP="0052327F">
            <w:pPr>
              <w:widowControl/>
              <w:jc w:val="center"/>
              <w:rPr>
                <w:sz w:val="22"/>
                <w:szCs w:val="22"/>
              </w:rPr>
            </w:pPr>
            <w:r w:rsidRPr="009D67DA">
              <w:rPr>
                <w:sz w:val="22"/>
                <w:szCs w:val="22"/>
              </w:rPr>
              <w:t>-</w:t>
            </w:r>
          </w:p>
        </w:tc>
        <w:tc>
          <w:tcPr>
            <w:tcW w:w="709" w:type="dxa"/>
            <w:shd w:val="clear" w:color="auto" w:fill="auto"/>
            <w:noWrap/>
            <w:vAlign w:val="center"/>
            <w:hideMark/>
          </w:tcPr>
          <w:p w14:paraId="35736001" w14:textId="77777777" w:rsidR="00C038A2" w:rsidRPr="009D67DA" w:rsidRDefault="00C038A2" w:rsidP="0052327F">
            <w:pPr>
              <w:widowControl/>
              <w:jc w:val="center"/>
              <w:rPr>
                <w:sz w:val="22"/>
                <w:szCs w:val="22"/>
              </w:rPr>
            </w:pPr>
            <w:r w:rsidRPr="009D67DA">
              <w:rPr>
                <w:sz w:val="22"/>
                <w:szCs w:val="22"/>
              </w:rPr>
              <w:t>-</w:t>
            </w:r>
          </w:p>
        </w:tc>
      </w:tr>
      <w:tr w:rsidR="00C038A2" w:rsidRPr="002A25E0" w14:paraId="5221A4A9" w14:textId="77777777" w:rsidTr="006300A8">
        <w:trPr>
          <w:trHeight w:val="409"/>
        </w:trPr>
        <w:tc>
          <w:tcPr>
            <w:tcW w:w="436" w:type="dxa"/>
            <w:vMerge/>
            <w:shd w:val="clear" w:color="auto" w:fill="auto"/>
            <w:noWrap/>
            <w:vAlign w:val="center"/>
            <w:hideMark/>
          </w:tcPr>
          <w:p w14:paraId="1F8F3BBB" w14:textId="77777777" w:rsidR="00C038A2" w:rsidRPr="00EC1DA6" w:rsidRDefault="00C038A2" w:rsidP="0052327F"/>
        </w:tc>
        <w:tc>
          <w:tcPr>
            <w:tcW w:w="2541" w:type="dxa"/>
            <w:vMerge/>
            <w:shd w:val="clear" w:color="auto" w:fill="auto"/>
            <w:vAlign w:val="center"/>
            <w:hideMark/>
          </w:tcPr>
          <w:p w14:paraId="54F34A0D" w14:textId="77777777" w:rsidR="00C038A2" w:rsidRPr="009D67DA" w:rsidRDefault="00C038A2" w:rsidP="0052327F">
            <w:pPr>
              <w:widowControl/>
              <w:jc w:val="both"/>
              <w:rPr>
                <w:sz w:val="22"/>
                <w:szCs w:val="22"/>
              </w:rPr>
            </w:pPr>
          </w:p>
        </w:tc>
        <w:tc>
          <w:tcPr>
            <w:tcW w:w="1418" w:type="dxa"/>
            <w:vMerge/>
            <w:shd w:val="clear" w:color="auto" w:fill="auto"/>
            <w:vAlign w:val="center"/>
            <w:hideMark/>
          </w:tcPr>
          <w:p w14:paraId="146CBBC1" w14:textId="77777777" w:rsidR="00C038A2" w:rsidRPr="009D67DA" w:rsidRDefault="00C038A2" w:rsidP="0052327F">
            <w:pPr>
              <w:widowControl/>
              <w:jc w:val="center"/>
              <w:rPr>
                <w:sz w:val="22"/>
                <w:szCs w:val="22"/>
              </w:rPr>
            </w:pPr>
          </w:p>
        </w:tc>
        <w:tc>
          <w:tcPr>
            <w:tcW w:w="757" w:type="dxa"/>
            <w:shd w:val="clear" w:color="auto" w:fill="auto"/>
            <w:noWrap/>
            <w:vAlign w:val="center"/>
            <w:hideMark/>
          </w:tcPr>
          <w:p w14:paraId="2A6B853A" w14:textId="77777777" w:rsidR="00C038A2" w:rsidRPr="009D67DA" w:rsidRDefault="00C038A2" w:rsidP="0052327F">
            <w:pPr>
              <w:jc w:val="center"/>
              <w:rPr>
                <w:sz w:val="22"/>
                <w:szCs w:val="22"/>
              </w:rPr>
            </w:pPr>
            <w:r w:rsidRPr="009D67DA">
              <w:rPr>
                <w:sz w:val="22"/>
                <w:szCs w:val="22"/>
              </w:rPr>
              <w:t>2025</w:t>
            </w:r>
          </w:p>
        </w:tc>
        <w:tc>
          <w:tcPr>
            <w:tcW w:w="1086" w:type="dxa"/>
            <w:shd w:val="clear" w:color="auto" w:fill="auto"/>
            <w:noWrap/>
            <w:vAlign w:val="center"/>
          </w:tcPr>
          <w:p w14:paraId="79E2B8B1" w14:textId="77777777" w:rsidR="00C038A2" w:rsidRPr="009D67DA" w:rsidRDefault="00C038A2" w:rsidP="0052327F">
            <w:pPr>
              <w:jc w:val="center"/>
              <w:rPr>
                <w:sz w:val="22"/>
                <w:szCs w:val="22"/>
              </w:rPr>
            </w:pPr>
            <w:r w:rsidRPr="009D67DA">
              <w:rPr>
                <w:sz w:val="22"/>
                <w:szCs w:val="22"/>
              </w:rPr>
              <w:t>3</w:t>
            </w:r>
            <w:r>
              <w:rPr>
                <w:sz w:val="22"/>
                <w:szCs w:val="22"/>
              </w:rPr>
              <w:t> 051,09</w:t>
            </w:r>
          </w:p>
        </w:tc>
        <w:tc>
          <w:tcPr>
            <w:tcW w:w="1134" w:type="dxa"/>
            <w:shd w:val="clear" w:color="auto" w:fill="auto"/>
            <w:vAlign w:val="center"/>
          </w:tcPr>
          <w:p w14:paraId="09D4481A" w14:textId="77777777" w:rsidR="00C038A2" w:rsidRPr="009D67DA" w:rsidRDefault="00C038A2" w:rsidP="0052327F">
            <w:pPr>
              <w:jc w:val="center"/>
              <w:rPr>
                <w:sz w:val="22"/>
                <w:szCs w:val="22"/>
              </w:rPr>
            </w:pPr>
            <w:r>
              <w:rPr>
                <w:sz w:val="22"/>
                <w:szCs w:val="22"/>
              </w:rPr>
              <w:t>3 472,14</w:t>
            </w:r>
          </w:p>
        </w:tc>
        <w:tc>
          <w:tcPr>
            <w:tcW w:w="803" w:type="dxa"/>
            <w:shd w:val="clear" w:color="auto" w:fill="auto"/>
            <w:noWrap/>
            <w:vAlign w:val="center"/>
            <w:hideMark/>
          </w:tcPr>
          <w:p w14:paraId="2FDED334" w14:textId="77777777" w:rsidR="00C038A2" w:rsidRPr="009D67DA" w:rsidRDefault="00C038A2" w:rsidP="0052327F">
            <w:pPr>
              <w:widowControl/>
              <w:jc w:val="center"/>
              <w:rPr>
                <w:sz w:val="22"/>
                <w:szCs w:val="22"/>
              </w:rPr>
            </w:pPr>
            <w:r w:rsidRPr="009D67DA">
              <w:rPr>
                <w:sz w:val="22"/>
                <w:szCs w:val="22"/>
              </w:rPr>
              <w:t>-</w:t>
            </w:r>
          </w:p>
        </w:tc>
        <w:tc>
          <w:tcPr>
            <w:tcW w:w="567" w:type="dxa"/>
            <w:vAlign w:val="center"/>
          </w:tcPr>
          <w:p w14:paraId="12594FDB" w14:textId="77777777" w:rsidR="00C038A2" w:rsidRPr="009D67DA" w:rsidRDefault="00C038A2" w:rsidP="0052327F">
            <w:pPr>
              <w:widowControl/>
              <w:jc w:val="center"/>
              <w:rPr>
                <w:sz w:val="22"/>
                <w:szCs w:val="22"/>
              </w:rPr>
            </w:pPr>
            <w:r w:rsidRPr="009D67DA">
              <w:rPr>
                <w:sz w:val="22"/>
                <w:szCs w:val="22"/>
              </w:rPr>
              <w:t>-</w:t>
            </w:r>
          </w:p>
        </w:tc>
        <w:tc>
          <w:tcPr>
            <w:tcW w:w="709" w:type="dxa"/>
            <w:vAlign w:val="center"/>
          </w:tcPr>
          <w:p w14:paraId="07592F7F" w14:textId="77777777" w:rsidR="00C038A2" w:rsidRPr="009D67DA" w:rsidRDefault="00C038A2" w:rsidP="0052327F">
            <w:pPr>
              <w:widowControl/>
              <w:jc w:val="center"/>
              <w:rPr>
                <w:sz w:val="22"/>
                <w:szCs w:val="22"/>
              </w:rPr>
            </w:pPr>
            <w:r w:rsidRPr="009D67DA">
              <w:rPr>
                <w:sz w:val="22"/>
                <w:szCs w:val="22"/>
              </w:rPr>
              <w:t>-</w:t>
            </w:r>
          </w:p>
        </w:tc>
        <w:tc>
          <w:tcPr>
            <w:tcW w:w="566" w:type="dxa"/>
            <w:vAlign w:val="center"/>
          </w:tcPr>
          <w:p w14:paraId="037FD1B0" w14:textId="77777777" w:rsidR="00C038A2" w:rsidRPr="009D67DA" w:rsidRDefault="00C038A2" w:rsidP="0052327F">
            <w:pPr>
              <w:widowControl/>
              <w:jc w:val="center"/>
              <w:rPr>
                <w:sz w:val="22"/>
                <w:szCs w:val="22"/>
              </w:rPr>
            </w:pPr>
            <w:r w:rsidRPr="009D67DA">
              <w:rPr>
                <w:sz w:val="22"/>
                <w:szCs w:val="22"/>
              </w:rPr>
              <w:t>-</w:t>
            </w:r>
          </w:p>
        </w:tc>
        <w:tc>
          <w:tcPr>
            <w:tcW w:w="709" w:type="dxa"/>
            <w:shd w:val="clear" w:color="auto" w:fill="auto"/>
            <w:noWrap/>
            <w:vAlign w:val="center"/>
            <w:hideMark/>
          </w:tcPr>
          <w:p w14:paraId="599C0967" w14:textId="77777777" w:rsidR="00C038A2" w:rsidRPr="009D67DA" w:rsidRDefault="00C038A2" w:rsidP="0052327F">
            <w:pPr>
              <w:widowControl/>
              <w:jc w:val="center"/>
              <w:rPr>
                <w:sz w:val="22"/>
                <w:szCs w:val="22"/>
              </w:rPr>
            </w:pPr>
            <w:r w:rsidRPr="009D67DA">
              <w:rPr>
                <w:sz w:val="22"/>
                <w:szCs w:val="22"/>
              </w:rPr>
              <w:t>-</w:t>
            </w:r>
          </w:p>
        </w:tc>
      </w:tr>
      <w:tr w:rsidR="00C038A2" w:rsidRPr="002A25E0" w14:paraId="3026D6E3" w14:textId="77777777" w:rsidTr="006300A8">
        <w:trPr>
          <w:trHeight w:val="348"/>
        </w:trPr>
        <w:tc>
          <w:tcPr>
            <w:tcW w:w="436" w:type="dxa"/>
            <w:vMerge/>
            <w:shd w:val="clear" w:color="auto" w:fill="auto"/>
            <w:noWrap/>
            <w:vAlign w:val="center"/>
            <w:hideMark/>
          </w:tcPr>
          <w:p w14:paraId="6FB6C4FA" w14:textId="77777777" w:rsidR="00C038A2" w:rsidRPr="00EC1DA6" w:rsidRDefault="00C038A2" w:rsidP="0052327F"/>
        </w:tc>
        <w:tc>
          <w:tcPr>
            <w:tcW w:w="2541" w:type="dxa"/>
            <w:vMerge/>
            <w:shd w:val="clear" w:color="auto" w:fill="auto"/>
            <w:vAlign w:val="center"/>
            <w:hideMark/>
          </w:tcPr>
          <w:p w14:paraId="51AFA600" w14:textId="77777777" w:rsidR="00C038A2" w:rsidRPr="009D67DA" w:rsidRDefault="00C038A2" w:rsidP="0052327F">
            <w:pPr>
              <w:widowControl/>
              <w:jc w:val="both"/>
              <w:rPr>
                <w:sz w:val="22"/>
                <w:szCs w:val="22"/>
              </w:rPr>
            </w:pPr>
          </w:p>
        </w:tc>
        <w:tc>
          <w:tcPr>
            <w:tcW w:w="1418" w:type="dxa"/>
            <w:vMerge/>
            <w:shd w:val="clear" w:color="auto" w:fill="auto"/>
            <w:vAlign w:val="center"/>
            <w:hideMark/>
          </w:tcPr>
          <w:p w14:paraId="5A803F84" w14:textId="77777777" w:rsidR="00C038A2" w:rsidRPr="009D67DA" w:rsidRDefault="00C038A2" w:rsidP="0052327F">
            <w:pPr>
              <w:widowControl/>
              <w:jc w:val="center"/>
              <w:rPr>
                <w:sz w:val="22"/>
                <w:szCs w:val="22"/>
              </w:rPr>
            </w:pPr>
          </w:p>
        </w:tc>
        <w:tc>
          <w:tcPr>
            <w:tcW w:w="757" w:type="dxa"/>
            <w:shd w:val="clear" w:color="auto" w:fill="auto"/>
            <w:noWrap/>
            <w:vAlign w:val="center"/>
            <w:hideMark/>
          </w:tcPr>
          <w:p w14:paraId="05118BEA" w14:textId="77777777" w:rsidR="00C038A2" w:rsidRPr="009D67DA" w:rsidRDefault="00C038A2" w:rsidP="0052327F">
            <w:pPr>
              <w:jc w:val="center"/>
              <w:rPr>
                <w:sz w:val="22"/>
                <w:szCs w:val="22"/>
              </w:rPr>
            </w:pPr>
            <w:r w:rsidRPr="009D67DA">
              <w:rPr>
                <w:sz w:val="22"/>
                <w:szCs w:val="22"/>
              </w:rPr>
              <w:t>2026</w:t>
            </w:r>
          </w:p>
        </w:tc>
        <w:tc>
          <w:tcPr>
            <w:tcW w:w="1086" w:type="dxa"/>
            <w:shd w:val="clear" w:color="auto" w:fill="auto"/>
            <w:noWrap/>
            <w:vAlign w:val="center"/>
          </w:tcPr>
          <w:p w14:paraId="0D314523" w14:textId="77777777" w:rsidR="00C038A2" w:rsidRPr="009D67DA" w:rsidRDefault="00C038A2" w:rsidP="0052327F">
            <w:pPr>
              <w:jc w:val="center"/>
              <w:rPr>
                <w:sz w:val="22"/>
                <w:szCs w:val="22"/>
              </w:rPr>
            </w:pPr>
            <w:r>
              <w:rPr>
                <w:sz w:val="22"/>
                <w:szCs w:val="22"/>
              </w:rPr>
              <w:t>3 472,14</w:t>
            </w:r>
          </w:p>
        </w:tc>
        <w:tc>
          <w:tcPr>
            <w:tcW w:w="1134" w:type="dxa"/>
            <w:shd w:val="clear" w:color="auto" w:fill="auto"/>
            <w:vAlign w:val="center"/>
          </w:tcPr>
          <w:p w14:paraId="3635FAE0" w14:textId="77777777" w:rsidR="00C038A2" w:rsidRPr="009D67DA" w:rsidRDefault="00C038A2" w:rsidP="0052327F">
            <w:pPr>
              <w:jc w:val="center"/>
              <w:rPr>
                <w:sz w:val="22"/>
                <w:szCs w:val="22"/>
              </w:rPr>
            </w:pPr>
            <w:r>
              <w:rPr>
                <w:sz w:val="22"/>
                <w:szCs w:val="22"/>
              </w:rPr>
              <w:t>3 659,64</w:t>
            </w:r>
          </w:p>
        </w:tc>
        <w:tc>
          <w:tcPr>
            <w:tcW w:w="803" w:type="dxa"/>
            <w:shd w:val="clear" w:color="auto" w:fill="auto"/>
            <w:noWrap/>
            <w:vAlign w:val="center"/>
            <w:hideMark/>
          </w:tcPr>
          <w:p w14:paraId="4FE62ED4" w14:textId="77777777" w:rsidR="00C038A2" w:rsidRPr="009D67DA" w:rsidRDefault="00C038A2" w:rsidP="0052327F">
            <w:pPr>
              <w:widowControl/>
              <w:jc w:val="center"/>
              <w:rPr>
                <w:sz w:val="22"/>
                <w:szCs w:val="22"/>
              </w:rPr>
            </w:pPr>
            <w:r w:rsidRPr="009D67DA">
              <w:rPr>
                <w:sz w:val="22"/>
                <w:szCs w:val="22"/>
              </w:rPr>
              <w:t>-</w:t>
            </w:r>
          </w:p>
        </w:tc>
        <w:tc>
          <w:tcPr>
            <w:tcW w:w="567" w:type="dxa"/>
            <w:vAlign w:val="center"/>
          </w:tcPr>
          <w:p w14:paraId="4C9F517C" w14:textId="77777777" w:rsidR="00C038A2" w:rsidRPr="009D67DA" w:rsidRDefault="00C038A2" w:rsidP="0052327F">
            <w:pPr>
              <w:widowControl/>
              <w:jc w:val="center"/>
              <w:rPr>
                <w:sz w:val="22"/>
                <w:szCs w:val="22"/>
              </w:rPr>
            </w:pPr>
            <w:r w:rsidRPr="009D67DA">
              <w:rPr>
                <w:sz w:val="22"/>
                <w:szCs w:val="22"/>
              </w:rPr>
              <w:t>-</w:t>
            </w:r>
          </w:p>
        </w:tc>
        <w:tc>
          <w:tcPr>
            <w:tcW w:w="709" w:type="dxa"/>
            <w:vAlign w:val="center"/>
          </w:tcPr>
          <w:p w14:paraId="1705CD0E" w14:textId="77777777" w:rsidR="00C038A2" w:rsidRPr="009D67DA" w:rsidRDefault="00C038A2" w:rsidP="0052327F">
            <w:pPr>
              <w:widowControl/>
              <w:jc w:val="center"/>
              <w:rPr>
                <w:sz w:val="22"/>
                <w:szCs w:val="22"/>
              </w:rPr>
            </w:pPr>
            <w:r w:rsidRPr="009D67DA">
              <w:rPr>
                <w:sz w:val="22"/>
                <w:szCs w:val="22"/>
              </w:rPr>
              <w:t>-</w:t>
            </w:r>
          </w:p>
        </w:tc>
        <w:tc>
          <w:tcPr>
            <w:tcW w:w="566" w:type="dxa"/>
            <w:vAlign w:val="center"/>
          </w:tcPr>
          <w:p w14:paraId="54983EBE" w14:textId="77777777" w:rsidR="00C038A2" w:rsidRPr="009D67DA" w:rsidRDefault="00C038A2" w:rsidP="0052327F">
            <w:pPr>
              <w:widowControl/>
              <w:jc w:val="center"/>
              <w:rPr>
                <w:sz w:val="22"/>
                <w:szCs w:val="22"/>
              </w:rPr>
            </w:pPr>
            <w:r w:rsidRPr="009D67DA">
              <w:rPr>
                <w:sz w:val="22"/>
                <w:szCs w:val="22"/>
              </w:rPr>
              <w:t>-</w:t>
            </w:r>
          </w:p>
        </w:tc>
        <w:tc>
          <w:tcPr>
            <w:tcW w:w="709" w:type="dxa"/>
            <w:shd w:val="clear" w:color="auto" w:fill="auto"/>
            <w:noWrap/>
            <w:vAlign w:val="center"/>
            <w:hideMark/>
          </w:tcPr>
          <w:p w14:paraId="6FABE2C0" w14:textId="77777777" w:rsidR="00C038A2" w:rsidRPr="009D67DA" w:rsidRDefault="00C038A2" w:rsidP="0052327F">
            <w:pPr>
              <w:widowControl/>
              <w:jc w:val="center"/>
              <w:rPr>
                <w:sz w:val="22"/>
                <w:szCs w:val="22"/>
              </w:rPr>
            </w:pPr>
            <w:r w:rsidRPr="009D67DA">
              <w:rPr>
                <w:sz w:val="22"/>
                <w:szCs w:val="22"/>
              </w:rPr>
              <w:t>-</w:t>
            </w:r>
          </w:p>
        </w:tc>
      </w:tr>
      <w:tr w:rsidR="00C038A2" w:rsidRPr="002A25E0" w14:paraId="53D6B388" w14:textId="77777777" w:rsidTr="006300A8">
        <w:trPr>
          <w:trHeight w:val="348"/>
        </w:trPr>
        <w:tc>
          <w:tcPr>
            <w:tcW w:w="436" w:type="dxa"/>
            <w:vMerge/>
            <w:shd w:val="clear" w:color="auto" w:fill="auto"/>
            <w:noWrap/>
            <w:vAlign w:val="center"/>
            <w:hideMark/>
          </w:tcPr>
          <w:p w14:paraId="5D0E94F6" w14:textId="77777777" w:rsidR="00C038A2" w:rsidRPr="00EC1DA6" w:rsidRDefault="00C038A2" w:rsidP="0052327F"/>
        </w:tc>
        <w:tc>
          <w:tcPr>
            <w:tcW w:w="2541" w:type="dxa"/>
            <w:vMerge/>
            <w:shd w:val="clear" w:color="auto" w:fill="auto"/>
            <w:vAlign w:val="center"/>
            <w:hideMark/>
          </w:tcPr>
          <w:p w14:paraId="13757AAF" w14:textId="77777777" w:rsidR="00C038A2" w:rsidRPr="009D67DA" w:rsidRDefault="00C038A2" w:rsidP="0052327F">
            <w:pPr>
              <w:widowControl/>
              <w:jc w:val="both"/>
              <w:rPr>
                <w:sz w:val="22"/>
                <w:szCs w:val="22"/>
              </w:rPr>
            </w:pPr>
          </w:p>
        </w:tc>
        <w:tc>
          <w:tcPr>
            <w:tcW w:w="1418" w:type="dxa"/>
            <w:vMerge/>
            <w:shd w:val="clear" w:color="auto" w:fill="auto"/>
            <w:vAlign w:val="center"/>
            <w:hideMark/>
          </w:tcPr>
          <w:p w14:paraId="1CF052D5" w14:textId="77777777" w:rsidR="00C038A2" w:rsidRPr="009D67DA" w:rsidRDefault="00C038A2" w:rsidP="0052327F">
            <w:pPr>
              <w:widowControl/>
              <w:jc w:val="center"/>
              <w:rPr>
                <w:sz w:val="22"/>
                <w:szCs w:val="22"/>
              </w:rPr>
            </w:pPr>
          </w:p>
        </w:tc>
        <w:tc>
          <w:tcPr>
            <w:tcW w:w="757" w:type="dxa"/>
            <w:shd w:val="clear" w:color="auto" w:fill="auto"/>
            <w:noWrap/>
            <w:vAlign w:val="center"/>
            <w:hideMark/>
          </w:tcPr>
          <w:p w14:paraId="4AA68541" w14:textId="77777777" w:rsidR="00C038A2" w:rsidRPr="009D67DA" w:rsidRDefault="00C038A2" w:rsidP="0052327F">
            <w:pPr>
              <w:jc w:val="center"/>
              <w:rPr>
                <w:sz w:val="22"/>
                <w:szCs w:val="22"/>
              </w:rPr>
            </w:pPr>
            <w:r w:rsidRPr="009D67DA">
              <w:rPr>
                <w:sz w:val="22"/>
                <w:szCs w:val="22"/>
              </w:rPr>
              <w:t>2027</w:t>
            </w:r>
          </w:p>
        </w:tc>
        <w:tc>
          <w:tcPr>
            <w:tcW w:w="1086" w:type="dxa"/>
            <w:shd w:val="clear" w:color="auto" w:fill="auto"/>
            <w:noWrap/>
            <w:vAlign w:val="center"/>
          </w:tcPr>
          <w:p w14:paraId="7152DA37" w14:textId="77777777" w:rsidR="00C038A2" w:rsidRPr="009D67DA" w:rsidRDefault="00C038A2" w:rsidP="0052327F">
            <w:pPr>
              <w:jc w:val="center"/>
              <w:rPr>
                <w:sz w:val="22"/>
                <w:szCs w:val="22"/>
              </w:rPr>
            </w:pPr>
            <w:r>
              <w:rPr>
                <w:sz w:val="22"/>
                <w:szCs w:val="22"/>
              </w:rPr>
              <w:t>3 659,64</w:t>
            </w:r>
          </w:p>
        </w:tc>
        <w:tc>
          <w:tcPr>
            <w:tcW w:w="1134" w:type="dxa"/>
            <w:shd w:val="clear" w:color="auto" w:fill="auto"/>
            <w:vAlign w:val="center"/>
          </w:tcPr>
          <w:p w14:paraId="128A5463" w14:textId="77777777" w:rsidR="00C038A2" w:rsidRPr="009D67DA" w:rsidRDefault="00C038A2" w:rsidP="0052327F">
            <w:pPr>
              <w:jc w:val="center"/>
              <w:rPr>
                <w:sz w:val="22"/>
                <w:szCs w:val="22"/>
              </w:rPr>
            </w:pPr>
            <w:r>
              <w:rPr>
                <w:sz w:val="22"/>
                <w:szCs w:val="22"/>
              </w:rPr>
              <w:t>3 835,30</w:t>
            </w:r>
          </w:p>
        </w:tc>
        <w:tc>
          <w:tcPr>
            <w:tcW w:w="803" w:type="dxa"/>
            <w:shd w:val="clear" w:color="auto" w:fill="auto"/>
            <w:noWrap/>
            <w:vAlign w:val="center"/>
            <w:hideMark/>
          </w:tcPr>
          <w:p w14:paraId="5FD41CB9" w14:textId="77777777" w:rsidR="00C038A2" w:rsidRPr="009D67DA" w:rsidRDefault="00C038A2" w:rsidP="0052327F">
            <w:pPr>
              <w:widowControl/>
              <w:jc w:val="center"/>
              <w:rPr>
                <w:sz w:val="22"/>
                <w:szCs w:val="22"/>
              </w:rPr>
            </w:pPr>
            <w:r w:rsidRPr="009D67DA">
              <w:rPr>
                <w:sz w:val="22"/>
                <w:szCs w:val="22"/>
              </w:rPr>
              <w:t>-</w:t>
            </w:r>
          </w:p>
        </w:tc>
        <w:tc>
          <w:tcPr>
            <w:tcW w:w="567" w:type="dxa"/>
            <w:vAlign w:val="center"/>
          </w:tcPr>
          <w:p w14:paraId="675EDF57" w14:textId="77777777" w:rsidR="00C038A2" w:rsidRPr="009D67DA" w:rsidRDefault="00C038A2" w:rsidP="0052327F">
            <w:pPr>
              <w:widowControl/>
              <w:jc w:val="center"/>
              <w:rPr>
                <w:sz w:val="22"/>
                <w:szCs w:val="22"/>
              </w:rPr>
            </w:pPr>
            <w:r w:rsidRPr="009D67DA">
              <w:rPr>
                <w:sz w:val="22"/>
                <w:szCs w:val="22"/>
              </w:rPr>
              <w:t>-</w:t>
            </w:r>
          </w:p>
        </w:tc>
        <w:tc>
          <w:tcPr>
            <w:tcW w:w="709" w:type="dxa"/>
            <w:vAlign w:val="center"/>
          </w:tcPr>
          <w:p w14:paraId="3DAAE94B" w14:textId="77777777" w:rsidR="00C038A2" w:rsidRPr="009D67DA" w:rsidRDefault="00C038A2" w:rsidP="0052327F">
            <w:pPr>
              <w:widowControl/>
              <w:jc w:val="center"/>
              <w:rPr>
                <w:sz w:val="22"/>
                <w:szCs w:val="22"/>
              </w:rPr>
            </w:pPr>
            <w:r w:rsidRPr="009D67DA">
              <w:rPr>
                <w:sz w:val="22"/>
                <w:szCs w:val="22"/>
              </w:rPr>
              <w:t>-</w:t>
            </w:r>
          </w:p>
        </w:tc>
        <w:tc>
          <w:tcPr>
            <w:tcW w:w="566" w:type="dxa"/>
            <w:vAlign w:val="center"/>
          </w:tcPr>
          <w:p w14:paraId="60C4B02B" w14:textId="77777777" w:rsidR="00C038A2" w:rsidRPr="009D67DA" w:rsidRDefault="00C038A2" w:rsidP="0052327F">
            <w:pPr>
              <w:widowControl/>
              <w:jc w:val="center"/>
              <w:rPr>
                <w:sz w:val="22"/>
                <w:szCs w:val="22"/>
              </w:rPr>
            </w:pPr>
            <w:r w:rsidRPr="009D67DA">
              <w:rPr>
                <w:sz w:val="22"/>
                <w:szCs w:val="22"/>
              </w:rPr>
              <w:t>-</w:t>
            </w:r>
          </w:p>
        </w:tc>
        <w:tc>
          <w:tcPr>
            <w:tcW w:w="709" w:type="dxa"/>
            <w:shd w:val="clear" w:color="auto" w:fill="auto"/>
            <w:noWrap/>
            <w:vAlign w:val="center"/>
            <w:hideMark/>
          </w:tcPr>
          <w:p w14:paraId="74A75E39" w14:textId="77777777" w:rsidR="00C038A2" w:rsidRPr="009D67DA" w:rsidRDefault="00C038A2" w:rsidP="0052327F">
            <w:pPr>
              <w:widowControl/>
              <w:jc w:val="center"/>
              <w:rPr>
                <w:sz w:val="22"/>
                <w:szCs w:val="22"/>
              </w:rPr>
            </w:pPr>
            <w:r w:rsidRPr="009D67DA">
              <w:rPr>
                <w:sz w:val="22"/>
                <w:szCs w:val="22"/>
              </w:rPr>
              <w:t>-</w:t>
            </w:r>
          </w:p>
        </w:tc>
      </w:tr>
      <w:tr w:rsidR="00C038A2" w:rsidRPr="002A25E0" w14:paraId="17DF2503" w14:textId="77777777" w:rsidTr="006300A8">
        <w:trPr>
          <w:trHeight w:val="348"/>
        </w:trPr>
        <w:tc>
          <w:tcPr>
            <w:tcW w:w="436" w:type="dxa"/>
            <w:vMerge/>
            <w:shd w:val="clear" w:color="auto" w:fill="auto"/>
            <w:noWrap/>
            <w:vAlign w:val="center"/>
            <w:hideMark/>
          </w:tcPr>
          <w:p w14:paraId="6EB247CA" w14:textId="77777777" w:rsidR="00C038A2" w:rsidRPr="00EC1DA6" w:rsidRDefault="00C038A2" w:rsidP="0052327F"/>
        </w:tc>
        <w:tc>
          <w:tcPr>
            <w:tcW w:w="2541" w:type="dxa"/>
            <w:vMerge/>
            <w:shd w:val="clear" w:color="auto" w:fill="auto"/>
            <w:vAlign w:val="center"/>
            <w:hideMark/>
          </w:tcPr>
          <w:p w14:paraId="4878F2FD" w14:textId="77777777" w:rsidR="00C038A2" w:rsidRPr="009D67DA" w:rsidRDefault="00C038A2" w:rsidP="0052327F">
            <w:pPr>
              <w:widowControl/>
              <w:jc w:val="both"/>
              <w:rPr>
                <w:sz w:val="22"/>
                <w:szCs w:val="22"/>
              </w:rPr>
            </w:pPr>
          </w:p>
        </w:tc>
        <w:tc>
          <w:tcPr>
            <w:tcW w:w="1418" w:type="dxa"/>
            <w:vMerge/>
            <w:shd w:val="clear" w:color="auto" w:fill="auto"/>
            <w:vAlign w:val="center"/>
            <w:hideMark/>
          </w:tcPr>
          <w:p w14:paraId="630EAF3F" w14:textId="77777777" w:rsidR="00C038A2" w:rsidRPr="009D67DA" w:rsidRDefault="00C038A2" w:rsidP="0052327F">
            <w:pPr>
              <w:widowControl/>
              <w:jc w:val="center"/>
              <w:rPr>
                <w:sz w:val="22"/>
                <w:szCs w:val="22"/>
              </w:rPr>
            </w:pPr>
          </w:p>
        </w:tc>
        <w:tc>
          <w:tcPr>
            <w:tcW w:w="757" w:type="dxa"/>
            <w:shd w:val="clear" w:color="auto" w:fill="auto"/>
            <w:noWrap/>
            <w:vAlign w:val="center"/>
            <w:hideMark/>
          </w:tcPr>
          <w:p w14:paraId="4565EDD6" w14:textId="77777777" w:rsidR="00C038A2" w:rsidRPr="009D67DA" w:rsidRDefault="00C038A2" w:rsidP="0052327F">
            <w:pPr>
              <w:jc w:val="center"/>
              <w:rPr>
                <w:sz w:val="22"/>
                <w:szCs w:val="22"/>
              </w:rPr>
            </w:pPr>
            <w:r w:rsidRPr="009D67DA">
              <w:rPr>
                <w:sz w:val="22"/>
                <w:szCs w:val="22"/>
              </w:rPr>
              <w:t>2028</w:t>
            </w:r>
          </w:p>
        </w:tc>
        <w:tc>
          <w:tcPr>
            <w:tcW w:w="1086" w:type="dxa"/>
            <w:shd w:val="clear" w:color="auto" w:fill="auto"/>
            <w:noWrap/>
            <w:vAlign w:val="center"/>
          </w:tcPr>
          <w:p w14:paraId="7261FE6F" w14:textId="77777777" w:rsidR="00C038A2" w:rsidRPr="009D67DA" w:rsidRDefault="00C038A2" w:rsidP="0052327F">
            <w:pPr>
              <w:jc w:val="center"/>
              <w:rPr>
                <w:sz w:val="22"/>
                <w:szCs w:val="22"/>
              </w:rPr>
            </w:pPr>
            <w:r>
              <w:rPr>
                <w:sz w:val="22"/>
                <w:szCs w:val="22"/>
              </w:rPr>
              <w:t>3 835,30</w:t>
            </w:r>
          </w:p>
        </w:tc>
        <w:tc>
          <w:tcPr>
            <w:tcW w:w="1134" w:type="dxa"/>
            <w:shd w:val="clear" w:color="auto" w:fill="auto"/>
            <w:vAlign w:val="center"/>
          </w:tcPr>
          <w:p w14:paraId="346AE468" w14:textId="77777777" w:rsidR="00C038A2" w:rsidRPr="009D67DA" w:rsidRDefault="00C038A2" w:rsidP="0052327F">
            <w:pPr>
              <w:jc w:val="center"/>
              <w:rPr>
                <w:sz w:val="22"/>
                <w:szCs w:val="22"/>
              </w:rPr>
            </w:pPr>
            <w:r>
              <w:rPr>
                <w:sz w:val="22"/>
                <w:szCs w:val="22"/>
              </w:rPr>
              <w:t>4 019,39</w:t>
            </w:r>
          </w:p>
        </w:tc>
        <w:tc>
          <w:tcPr>
            <w:tcW w:w="803" w:type="dxa"/>
            <w:shd w:val="clear" w:color="auto" w:fill="auto"/>
            <w:noWrap/>
            <w:vAlign w:val="center"/>
            <w:hideMark/>
          </w:tcPr>
          <w:p w14:paraId="03C93BD5" w14:textId="77777777" w:rsidR="00C038A2" w:rsidRPr="009D67DA" w:rsidRDefault="00C038A2" w:rsidP="0052327F">
            <w:pPr>
              <w:widowControl/>
              <w:jc w:val="center"/>
              <w:rPr>
                <w:sz w:val="22"/>
                <w:szCs w:val="22"/>
              </w:rPr>
            </w:pPr>
            <w:r w:rsidRPr="009D67DA">
              <w:rPr>
                <w:sz w:val="22"/>
                <w:szCs w:val="22"/>
              </w:rPr>
              <w:t>-</w:t>
            </w:r>
          </w:p>
        </w:tc>
        <w:tc>
          <w:tcPr>
            <w:tcW w:w="567" w:type="dxa"/>
            <w:vAlign w:val="center"/>
          </w:tcPr>
          <w:p w14:paraId="5A0909E2" w14:textId="77777777" w:rsidR="00C038A2" w:rsidRPr="009D67DA" w:rsidRDefault="00C038A2" w:rsidP="0052327F">
            <w:pPr>
              <w:widowControl/>
              <w:jc w:val="center"/>
              <w:rPr>
                <w:sz w:val="22"/>
                <w:szCs w:val="22"/>
              </w:rPr>
            </w:pPr>
            <w:r w:rsidRPr="009D67DA">
              <w:rPr>
                <w:sz w:val="22"/>
                <w:szCs w:val="22"/>
              </w:rPr>
              <w:t>-</w:t>
            </w:r>
          </w:p>
        </w:tc>
        <w:tc>
          <w:tcPr>
            <w:tcW w:w="709" w:type="dxa"/>
            <w:vAlign w:val="center"/>
          </w:tcPr>
          <w:p w14:paraId="27CD0316" w14:textId="77777777" w:rsidR="00C038A2" w:rsidRPr="009D67DA" w:rsidRDefault="00C038A2" w:rsidP="0052327F">
            <w:pPr>
              <w:widowControl/>
              <w:jc w:val="center"/>
              <w:rPr>
                <w:sz w:val="22"/>
                <w:szCs w:val="22"/>
              </w:rPr>
            </w:pPr>
            <w:r w:rsidRPr="009D67DA">
              <w:rPr>
                <w:sz w:val="22"/>
                <w:szCs w:val="22"/>
              </w:rPr>
              <w:t>-</w:t>
            </w:r>
          </w:p>
        </w:tc>
        <w:tc>
          <w:tcPr>
            <w:tcW w:w="566" w:type="dxa"/>
            <w:vAlign w:val="center"/>
          </w:tcPr>
          <w:p w14:paraId="7EFC309D" w14:textId="77777777" w:rsidR="00C038A2" w:rsidRPr="009D67DA" w:rsidRDefault="00C038A2" w:rsidP="0052327F">
            <w:pPr>
              <w:widowControl/>
              <w:jc w:val="center"/>
              <w:rPr>
                <w:sz w:val="22"/>
                <w:szCs w:val="22"/>
              </w:rPr>
            </w:pPr>
            <w:r w:rsidRPr="009D67DA">
              <w:rPr>
                <w:sz w:val="22"/>
                <w:szCs w:val="22"/>
              </w:rPr>
              <w:t>-</w:t>
            </w:r>
          </w:p>
        </w:tc>
        <w:tc>
          <w:tcPr>
            <w:tcW w:w="709" w:type="dxa"/>
            <w:shd w:val="clear" w:color="auto" w:fill="auto"/>
            <w:noWrap/>
            <w:vAlign w:val="center"/>
            <w:hideMark/>
          </w:tcPr>
          <w:p w14:paraId="2BE1FE22" w14:textId="77777777" w:rsidR="00C038A2" w:rsidRPr="009D67DA" w:rsidRDefault="00C038A2" w:rsidP="0052327F">
            <w:pPr>
              <w:widowControl/>
              <w:jc w:val="center"/>
              <w:rPr>
                <w:sz w:val="22"/>
                <w:szCs w:val="22"/>
              </w:rPr>
            </w:pPr>
            <w:r w:rsidRPr="009D67DA">
              <w:rPr>
                <w:sz w:val="22"/>
                <w:szCs w:val="22"/>
              </w:rPr>
              <w:t>-</w:t>
            </w:r>
          </w:p>
        </w:tc>
      </w:tr>
    </w:tbl>
    <w:p w14:paraId="7BB8F455" w14:textId="77777777" w:rsidR="00C038A2" w:rsidRPr="00C038A2" w:rsidRDefault="00C038A2" w:rsidP="0052327F">
      <w:pPr>
        <w:widowControl/>
        <w:autoSpaceDE w:val="0"/>
        <w:autoSpaceDN w:val="0"/>
        <w:adjustRightInd w:val="0"/>
        <w:ind w:firstLine="540"/>
        <w:jc w:val="both"/>
        <w:outlineLvl w:val="3"/>
      </w:pPr>
      <w:r w:rsidRPr="00C038A2">
        <w:t xml:space="preserve">Примечание. </w:t>
      </w:r>
      <w:r w:rsidRPr="00C038A2">
        <w:rPr>
          <w:spacing w:val="2"/>
          <w:shd w:val="clear" w:color="auto" w:fill="FFFFFF"/>
        </w:rPr>
        <w:t>Организация применяет упрощенную систему налогообложения в соответствии с Главой 26.2 части 2</w:t>
      </w:r>
      <w:r w:rsidRPr="00C038A2">
        <w:rPr>
          <w:rStyle w:val="apple-converted-space"/>
          <w:rFonts w:eastAsia="Franklin Gothic Demi"/>
          <w:spacing w:val="2"/>
        </w:rPr>
        <w:t> </w:t>
      </w:r>
      <w:hyperlink r:id="rId42" w:history="1">
        <w:r w:rsidRPr="00C038A2">
          <w:rPr>
            <w:rStyle w:val="af5"/>
            <w:rFonts w:eastAsia="Tahoma"/>
            <w:color w:val="auto"/>
            <w:spacing w:val="2"/>
          </w:rPr>
          <w:t>Налогового кодекса Российской Федерации</w:t>
        </w:r>
      </w:hyperlink>
      <w:r w:rsidRPr="00C038A2">
        <w:rPr>
          <w:spacing w:val="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C038A2">
        <w:t xml:space="preserve"> (в ред. </w:t>
      </w:r>
      <w:r w:rsidRPr="00C038A2">
        <w:rPr>
          <w:spacing w:val="2"/>
          <w:shd w:val="clear" w:color="auto" w:fill="FFFFFF"/>
        </w:rPr>
        <w:t>Федерального закона от 12.07.2024 № 176-ФЗ.</w:t>
      </w:r>
    </w:p>
    <w:p w14:paraId="24BC4A22" w14:textId="77777777" w:rsidR="00C038A2" w:rsidRDefault="00C038A2" w:rsidP="0052327F">
      <w:pPr>
        <w:pStyle w:val="24"/>
        <w:widowControl/>
        <w:rPr>
          <w:sz w:val="22"/>
          <w:szCs w:val="22"/>
        </w:rPr>
      </w:pPr>
    </w:p>
    <w:p w14:paraId="20520E53" w14:textId="4EF9BFC6" w:rsidR="00C038A2" w:rsidRPr="00C038A2" w:rsidRDefault="00C038A2" w:rsidP="0052327F">
      <w:pPr>
        <w:pStyle w:val="a4"/>
        <w:numPr>
          <w:ilvl w:val="0"/>
          <w:numId w:val="9"/>
        </w:numPr>
        <w:tabs>
          <w:tab w:val="left" w:pos="1134"/>
        </w:tabs>
        <w:jc w:val="both"/>
        <w:rPr>
          <w:b/>
          <w:sz w:val="22"/>
          <w:szCs w:val="22"/>
        </w:rPr>
      </w:pPr>
      <w:r>
        <w:rPr>
          <w:sz w:val="22"/>
          <w:szCs w:val="22"/>
        </w:rPr>
        <w:t>П</w:t>
      </w:r>
      <w:r w:rsidRPr="00C038A2">
        <w:rPr>
          <w:sz w:val="22"/>
          <w:szCs w:val="22"/>
        </w:rPr>
        <w:t>остановление вступает в силу после дня его официального опубликования.</w:t>
      </w:r>
    </w:p>
    <w:p w14:paraId="02F5873E" w14:textId="77777777" w:rsidR="00C038A2" w:rsidRPr="00C038A2" w:rsidRDefault="00C038A2" w:rsidP="0052327F">
      <w:pPr>
        <w:pStyle w:val="24"/>
        <w:widowControl/>
        <w:rPr>
          <w:sz w:val="22"/>
          <w:szCs w:val="22"/>
        </w:rPr>
      </w:pPr>
    </w:p>
    <w:p w14:paraId="0710F94A" w14:textId="77777777" w:rsidR="00D77EBD" w:rsidRPr="009B32D0" w:rsidRDefault="00D77EBD"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D77EBD" w:rsidRPr="009B32D0" w14:paraId="172D85BF" w14:textId="77777777" w:rsidTr="00C43E37">
        <w:tc>
          <w:tcPr>
            <w:tcW w:w="959" w:type="dxa"/>
          </w:tcPr>
          <w:p w14:paraId="31383877" w14:textId="77777777" w:rsidR="00D77EBD" w:rsidRPr="009B32D0" w:rsidRDefault="00D77EBD" w:rsidP="0052327F">
            <w:pPr>
              <w:tabs>
                <w:tab w:val="left" w:pos="4020"/>
              </w:tabs>
              <w:jc w:val="center"/>
              <w:rPr>
                <w:sz w:val="22"/>
                <w:szCs w:val="22"/>
              </w:rPr>
            </w:pPr>
            <w:r w:rsidRPr="009B32D0">
              <w:rPr>
                <w:sz w:val="22"/>
                <w:szCs w:val="22"/>
              </w:rPr>
              <w:t>№ п/п</w:t>
            </w:r>
          </w:p>
        </w:tc>
        <w:tc>
          <w:tcPr>
            <w:tcW w:w="2391" w:type="dxa"/>
          </w:tcPr>
          <w:p w14:paraId="54DB09FE" w14:textId="77777777" w:rsidR="00D77EBD" w:rsidRPr="009B32D0" w:rsidRDefault="00D77EBD" w:rsidP="0052327F">
            <w:pPr>
              <w:tabs>
                <w:tab w:val="left" w:pos="4020"/>
              </w:tabs>
              <w:rPr>
                <w:sz w:val="22"/>
                <w:szCs w:val="22"/>
              </w:rPr>
            </w:pPr>
            <w:r w:rsidRPr="009B32D0">
              <w:rPr>
                <w:sz w:val="22"/>
                <w:szCs w:val="22"/>
              </w:rPr>
              <w:t>Члены правления</w:t>
            </w:r>
          </w:p>
        </w:tc>
        <w:tc>
          <w:tcPr>
            <w:tcW w:w="3493" w:type="dxa"/>
          </w:tcPr>
          <w:p w14:paraId="721B2A2A" w14:textId="77777777" w:rsidR="00D77EBD" w:rsidRPr="009B32D0" w:rsidRDefault="00D77EBD" w:rsidP="0052327F">
            <w:pPr>
              <w:tabs>
                <w:tab w:val="left" w:pos="4020"/>
              </w:tabs>
              <w:jc w:val="center"/>
              <w:rPr>
                <w:sz w:val="22"/>
                <w:szCs w:val="22"/>
              </w:rPr>
            </w:pPr>
            <w:r w:rsidRPr="009B32D0">
              <w:rPr>
                <w:sz w:val="22"/>
                <w:szCs w:val="22"/>
              </w:rPr>
              <w:t>Результаты голосования</w:t>
            </w:r>
          </w:p>
        </w:tc>
      </w:tr>
      <w:tr w:rsidR="00D77EBD" w:rsidRPr="009B32D0" w14:paraId="2F789F07" w14:textId="77777777" w:rsidTr="00C43E37">
        <w:tc>
          <w:tcPr>
            <w:tcW w:w="959" w:type="dxa"/>
          </w:tcPr>
          <w:p w14:paraId="4870A6DC" w14:textId="77777777" w:rsidR="00D77EBD" w:rsidRPr="009B32D0" w:rsidRDefault="00D77EBD" w:rsidP="0052327F">
            <w:pPr>
              <w:tabs>
                <w:tab w:val="left" w:pos="4020"/>
              </w:tabs>
              <w:jc w:val="center"/>
              <w:rPr>
                <w:sz w:val="22"/>
                <w:szCs w:val="22"/>
              </w:rPr>
            </w:pPr>
            <w:r w:rsidRPr="009B32D0">
              <w:rPr>
                <w:sz w:val="22"/>
                <w:szCs w:val="22"/>
              </w:rPr>
              <w:t>1.</w:t>
            </w:r>
          </w:p>
        </w:tc>
        <w:tc>
          <w:tcPr>
            <w:tcW w:w="2391" w:type="dxa"/>
          </w:tcPr>
          <w:p w14:paraId="24BE21C9" w14:textId="77777777" w:rsidR="00D77EBD" w:rsidRPr="009B32D0" w:rsidRDefault="00D77EBD" w:rsidP="0052327F">
            <w:pPr>
              <w:tabs>
                <w:tab w:val="left" w:pos="4020"/>
              </w:tabs>
              <w:rPr>
                <w:sz w:val="22"/>
                <w:szCs w:val="22"/>
              </w:rPr>
            </w:pPr>
            <w:r w:rsidRPr="009B32D0">
              <w:rPr>
                <w:sz w:val="22"/>
                <w:szCs w:val="22"/>
              </w:rPr>
              <w:t>Морева Е.Н.</w:t>
            </w:r>
          </w:p>
        </w:tc>
        <w:tc>
          <w:tcPr>
            <w:tcW w:w="3493" w:type="dxa"/>
          </w:tcPr>
          <w:p w14:paraId="2D22EA05" w14:textId="77777777" w:rsidR="00D77EBD" w:rsidRPr="009B32D0" w:rsidRDefault="00D77EBD" w:rsidP="0052327F">
            <w:pPr>
              <w:jc w:val="center"/>
              <w:rPr>
                <w:sz w:val="22"/>
                <w:szCs w:val="22"/>
              </w:rPr>
            </w:pPr>
            <w:r w:rsidRPr="009B32D0">
              <w:rPr>
                <w:sz w:val="22"/>
                <w:szCs w:val="22"/>
              </w:rPr>
              <w:t>за</w:t>
            </w:r>
          </w:p>
        </w:tc>
      </w:tr>
      <w:tr w:rsidR="00D77EBD" w:rsidRPr="009B32D0" w14:paraId="1BB1D689" w14:textId="77777777" w:rsidTr="00C43E37">
        <w:tc>
          <w:tcPr>
            <w:tcW w:w="959" w:type="dxa"/>
          </w:tcPr>
          <w:p w14:paraId="4179A7E2" w14:textId="77777777" w:rsidR="00D77EBD" w:rsidRPr="009B32D0" w:rsidRDefault="00D77EBD" w:rsidP="0052327F">
            <w:pPr>
              <w:tabs>
                <w:tab w:val="left" w:pos="4020"/>
              </w:tabs>
              <w:jc w:val="center"/>
              <w:rPr>
                <w:sz w:val="22"/>
                <w:szCs w:val="22"/>
              </w:rPr>
            </w:pPr>
            <w:r w:rsidRPr="009B32D0">
              <w:rPr>
                <w:sz w:val="22"/>
                <w:szCs w:val="22"/>
              </w:rPr>
              <w:t>2.</w:t>
            </w:r>
          </w:p>
        </w:tc>
        <w:tc>
          <w:tcPr>
            <w:tcW w:w="2391" w:type="dxa"/>
          </w:tcPr>
          <w:p w14:paraId="732A68DB" w14:textId="77777777" w:rsidR="00D77EBD" w:rsidRPr="009B32D0" w:rsidRDefault="00D77EBD" w:rsidP="0052327F">
            <w:pPr>
              <w:tabs>
                <w:tab w:val="left" w:pos="4020"/>
              </w:tabs>
              <w:rPr>
                <w:sz w:val="22"/>
                <w:szCs w:val="22"/>
              </w:rPr>
            </w:pPr>
            <w:r w:rsidRPr="009B32D0">
              <w:rPr>
                <w:sz w:val="22"/>
                <w:szCs w:val="22"/>
              </w:rPr>
              <w:t>Бугаева С.Е.</w:t>
            </w:r>
          </w:p>
        </w:tc>
        <w:tc>
          <w:tcPr>
            <w:tcW w:w="3493" w:type="dxa"/>
          </w:tcPr>
          <w:p w14:paraId="3D059F02" w14:textId="77777777" w:rsidR="00D77EBD" w:rsidRPr="009B32D0" w:rsidRDefault="00D77EBD" w:rsidP="0052327F">
            <w:pPr>
              <w:jc w:val="center"/>
              <w:rPr>
                <w:sz w:val="22"/>
                <w:szCs w:val="22"/>
              </w:rPr>
            </w:pPr>
            <w:r w:rsidRPr="009B32D0">
              <w:rPr>
                <w:sz w:val="22"/>
                <w:szCs w:val="22"/>
              </w:rPr>
              <w:t>за</w:t>
            </w:r>
          </w:p>
        </w:tc>
      </w:tr>
      <w:tr w:rsidR="00D77EBD" w:rsidRPr="009B32D0" w14:paraId="5097A55A" w14:textId="77777777" w:rsidTr="00C43E37">
        <w:tc>
          <w:tcPr>
            <w:tcW w:w="959" w:type="dxa"/>
          </w:tcPr>
          <w:p w14:paraId="10801233" w14:textId="77777777" w:rsidR="00D77EBD" w:rsidRPr="009B32D0" w:rsidRDefault="00D77EBD" w:rsidP="0052327F">
            <w:pPr>
              <w:tabs>
                <w:tab w:val="left" w:pos="4020"/>
              </w:tabs>
              <w:jc w:val="center"/>
              <w:rPr>
                <w:sz w:val="22"/>
                <w:szCs w:val="22"/>
              </w:rPr>
            </w:pPr>
            <w:r w:rsidRPr="009B32D0">
              <w:rPr>
                <w:sz w:val="22"/>
                <w:szCs w:val="22"/>
              </w:rPr>
              <w:t>3.</w:t>
            </w:r>
          </w:p>
        </w:tc>
        <w:tc>
          <w:tcPr>
            <w:tcW w:w="2391" w:type="dxa"/>
          </w:tcPr>
          <w:p w14:paraId="1C46EC7F" w14:textId="77777777" w:rsidR="00D77EBD" w:rsidRPr="009B32D0" w:rsidRDefault="00D77EBD" w:rsidP="0052327F">
            <w:pPr>
              <w:tabs>
                <w:tab w:val="left" w:pos="4020"/>
              </w:tabs>
              <w:rPr>
                <w:sz w:val="22"/>
                <w:szCs w:val="22"/>
              </w:rPr>
            </w:pPr>
            <w:r w:rsidRPr="009B32D0">
              <w:rPr>
                <w:sz w:val="22"/>
                <w:szCs w:val="22"/>
              </w:rPr>
              <w:t>Гущина Н.Б.</w:t>
            </w:r>
          </w:p>
        </w:tc>
        <w:tc>
          <w:tcPr>
            <w:tcW w:w="3493" w:type="dxa"/>
          </w:tcPr>
          <w:p w14:paraId="67EB7FED" w14:textId="77777777" w:rsidR="00D77EBD" w:rsidRPr="009B32D0" w:rsidRDefault="00D77EBD" w:rsidP="0052327F">
            <w:pPr>
              <w:jc w:val="center"/>
              <w:rPr>
                <w:sz w:val="22"/>
                <w:szCs w:val="22"/>
              </w:rPr>
            </w:pPr>
            <w:r w:rsidRPr="009B32D0">
              <w:rPr>
                <w:sz w:val="22"/>
                <w:szCs w:val="22"/>
              </w:rPr>
              <w:t>за</w:t>
            </w:r>
          </w:p>
        </w:tc>
      </w:tr>
      <w:tr w:rsidR="00D77EBD" w:rsidRPr="009B32D0" w14:paraId="0C3DFFF8" w14:textId="77777777" w:rsidTr="00C43E37">
        <w:tc>
          <w:tcPr>
            <w:tcW w:w="959" w:type="dxa"/>
          </w:tcPr>
          <w:p w14:paraId="64AF4A01" w14:textId="77777777" w:rsidR="00D77EBD" w:rsidRPr="009B32D0" w:rsidRDefault="00D77EBD" w:rsidP="0052327F">
            <w:pPr>
              <w:tabs>
                <w:tab w:val="left" w:pos="4020"/>
              </w:tabs>
              <w:jc w:val="center"/>
              <w:rPr>
                <w:sz w:val="22"/>
                <w:szCs w:val="22"/>
              </w:rPr>
            </w:pPr>
            <w:r w:rsidRPr="009B32D0">
              <w:rPr>
                <w:sz w:val="22"/>
                <w:szCs w:val="22"/>
              </w:rPr>
              <w:t>4.</w:t>
            </w:r>
          </w:p>
        </w:tc>
        <w:tc>
          <w:tcPr>
            <w:tcW w:w="2391" w:type="dxa"/>
          </w:tcPr>
          <w:p w14:paraId="33B7002D" w14:textId="77777777" w:rsidR="00D77EBD" w:rsidRPr="009B32D0" w:rsidRDefault="00D77EBD" w:rsidP="0052327F">
            <w:pPr>
              <w:tabs>
                <w:tab w:val="left" w:pos="4020"/>
              </w:tabs>
              <w:rPr>
                <w:sz w:val="22"/>
                <w:szCs w:val="22"/>
              </w:rPr>
            </w:pPr>
            <w:r w:rsidRPr="009B32D0">
              <w:rPr>
                <w:sz w:val="22"/>
                <w:szCs w:val="22"/>
              </w:rPr>
              <w:t>Турбачкина Е.В.</w:t>
            </w:r>
          </w:p>
        </w:tc>
        <w:tc>
          <w:tcPr>
            <w:tcW w:w="3493" w:type="dxa"/>
          </w:tcPr>
          <w:p w14:paraId="0E8E82D6" w14:textId="77777777" w:rsidR="00D77EBD" w:rsidRPr="009B32D0" w:rsidRDefault="00D77EBD" w:rsidP="0052327F">
            <w:pPr>
              <w:tabs>
                <w:tab w:val="left" w:pos="4020"/>
              </w:tabs>
              <w:jc w:val="center"/>
              <w:rPr>
                <w:sz w:val="22"/>
                <w:szCs w:val="22"/>
              </w:rPr>
            </w:pPr>
            <w:r w:rsidRPr="009B32D0">
              <w:rPr>
                <w:sz w:val="22"/>
                <w:szCs w:val="22"/>
              </w:rPr>
              <w:t>за</w:t>
            </w:r>
          </w:p>
        </w:tc>
      </w:tr>
      <w:tr w:rsidR="00D77EBD" w:rsidRPr="009B32D0" w14:paraId="15E99D1C" w14:textId="77777777" w:rsidTr="00C43E37">
        <w:tc>
          <w:tcPr>
            <w:tcW w:w="959" w:type="dxa"/>
          </w:tcPr>
          <w:p w14:paraId="419197B9" w14:textId="77777777" w:rsidR="00D77EBD" w:rsidRPr="009B32D0" w:rsidRDefault="00D77EBD" w:rsidP="0052327F">
            <w:pPr>
              <w:tabs>
                <w:tab w:val="left" w:pos="4020"/>
              </w:tabs>
              <w:jc w:val="center"/>
              <w:rPr>
                <w:sz w:val="22"/>
                <w:szCs w:val="22"/>
              </w:rPr>
            </w:pPr>
            <w:r w:rsidRPr="009B32D0">
              <w:rPr>
                <w:sz w:val="22"/>
                <w:szCs w:val="22"/>
              </w:rPr>
              <w:t>5.</w:t>
            </w:r>
          </w:p>
        </w:tc>
        <w:tc>
          <w:tcPr>
            <w:tcW w:w="2391" w:type="dxa"/>
          </w:tcPr>
          <w:p w14:paraId="09766AC1" w14:textId="77777777" w:rsidR="00D77EBD" w:rsidRPr="009B32D0" w:rsidRDefault="00D77EBD" w:rsidP="0052327F">
            <w:pPr>
              <w:tabs>
                <w:tab w:val="left" w:pos="4020"/>
              </w:tabs>
              <w:rPr>
                <w:sz w:val="22"/>
                <w:szCs w:val="22"/>
              </w:rPr>
            </w:pPr>
            <w:r w:rsidRPr="009B32D0">
              <w:rPr>
                <w:sz w:val="22"/>
                <w:szCs w:val="22"/>
              </w:rPr>
              <w:t>Полозов И.Г.</w:t>
            </w:r>
          </w:p>
        </w:tc>
        <w:tc>
          <w:tcPr>
            <w:tcW w:w="3493" w:type="dxa"/>
          </w:tcPr>
          <w:p w14:paraId="1EEA19B9" w14:textId="77777777" w:rsidR="00D77EBD" w:rsidRPr="009B32D0" w:rsidRDefault="00D77EBD" w:rsidP="0052327F">
            <w:pPr>
              <w:tabs>
                <w:tab w:val="left" w:pos="4020"/>
              </w:tabs>
              <w:jc w:val="center"/>
              <w:rPr>
                <w:sz w:val="22"/>
                <w:szCs w:val="22"/>
              </w:rPr>
            </w:pPr>
            <w:r w:rsidRPr="009B32D0">
              <w:rPr>
                <w:sz w:val="22"/>
                <w:szCs w:val="22"/>
              </w:rPr>
              <w:t>за</w:t>
            </w:r>
          </w:p>
        </w:tc>
      </w:tr>
      <w:tr w:rsidR="00D77EBD" w:rsidRPr="009B32D0" w14:paraId="6678809F" w14:textId="77777777" w:rsidTr="00C43E37">
        <w:tc>
          <w:tcPr>
            <w:tcW w:w="959" w:type="dxa"/>
          </w:tcPr>
          <w:p w14:paraId="3E3CF8EA" w14:textId="77777777" w:rsidR="00D77EBD" w:rsidRPr="009B32D0" w:rsidRDefault="00D77EBD" w:rsidP="0052327F">
            <w:pPr>
              <w:tabs>
                <w:tab w:val="left" w:pos="4020"/>
              </w:tabs>
              <w:jc w:val="center"/>
              <w:rPr>
                <w:sz w:val="22"/>
                <w:szCs w:val="22"/>
              </w:rPr>
            </w:pPr>
            <w:r w:rsidRPr="009B32D0">
              <w:rPr>
                <w:sz w:val="22"/>
                <w:szCs w:val="22"/>
              </w:rPr>
              <w:t>6.</w:t>
            </w:r>
          </w:p>
        </w:tc>
        <w:tc>
          <w:tcPr>
            <w:tcW w:w="2391" w:type="dxa"/>
          </w:tcPr>
          <w:p w14:paraId="4425F642" w14:textId="77777777" w:rsidR="00D77EBD" w:rsidRPr="009B32D0" w:rsidRDefault="00D77EBD" w:rsidP="0052327F">
            <w:pPr>
              <w:tabs>
                <w:tab w:val="left" w:pos="4020"/>
              </w:tabs>
              <w:rPr>
                <w:sz w:val="22"/>
                <w:szCs w:val="22"/>
              </w:rPr>
            </w:pPr>
            <w:r w:rsidRPr="009B32D0">
              <w:rPr>
                <w:sz w:val="22"/>
                <w:szCs w:val="22"/>
              </w:rPr>
              <w:t>Коннова Е.А.</w:t>
            </w:r>
          </w:p>
        </w:tc>
        <w:tc>
          <w:tcPr>
            <w:tcW w:w="3493" w:type="dxa"/>
          </w:tcPr>
          <w:p w14:paraId="7F65263A" w14:textId="77777777" w:rsidR="00D77EBD" w:rsidRPr="009B32D0" w:rsidRDefault="00D77EBD" w:rsidP="0052327F">
            <w:pPr>
              <w:tabs>
                <w:tab w:val="left" w:pos="4020"/>
              </w:tabs>
              <w:jc w:val="center"/>
              <w:rPr>
                <w:sz w:val="22"/>
                <w:szCs w:val="22"/>
              </w:rPr>
            </w:pPr>
            <w:r w:rsidRPr="009B32D0">
              <w:rPr>
                <w:sz w:val="22"/>
                <w:szCs w:val="22"/>
              </w:rPr>
              <w:t>за</w:t>
            </w:r>
          </w:p>
        </w:tc>
      </w:tr>
      <w:tr w:rsidR="00D77EBD" w:rsidRPr="009B32D0" w14:paraId="5A44D5B1" w14:textId="77777777" w:rsidTr="00C43E37">
        <w:tc>
          <w:tcPr>
            <w:tcW w:w="959" w:type="dxa"/>
          </w:tcPr>
          <w:p w14:paraId="37EB2FD9" w14:textId="77777777" w:rsidR="00D77EBD" w:rsidRPr="009B32D0" w:rsidRDefault="00D77EBD" w:rsidP="0052327F">
            <w:pPr>
              <w:tabs>
                <w:tab w:val="left" w:pos="4020"/>
              </w:tabs>
              <w:jc w:val="center"/>
              <w:rPr>
                <w:sz w:val="22"/>
                <w:szCs w:val="22"/>
              </w:rPr>
            </w:pPr>
            <w:r w:rsidRPr="009B32D0">
              <w:rPr>
                <w:sz w:val="22"/>
                <w:szCs w:val="22"/>
              </w:rPr>
              <w:t>7.</w:t>
            </w:r>
          </w:p>
        </w:tc>
        <w:tc>
          <w:tcPr>
            <w:tcW w:w="2391" w:type="dxa"/>
          </w:tcPr>
          <w:p w14:paraId="54977ABD" w14:textId="77777777" w:rsidR="00D77EBD" w:rsidRPr="009B32D0" w:rsidRDefault="00D77EBD" w:rsidP="0052327F">
            <w:pPr>
              <w:tabs>
                <w:tab w:val="left" w:pos="4020"/>
              </w:tabs>
              <w:rPr>
                <w:sz w:val="22"/>
                <w:szCs w:val="22"/>
              </w:rPr>
            </w:pPr>
            <w:r w:rsidRPr="009B32D0">
              <w:rPr>
                <w:sz w:val="22"/>
                <w:szCs w:val="22"/>
              </w:rPr>
              <w:t>Агапова О.П.</w:t>
            </w:r>
          </w:p>
        </w:tc>
        <w:tc>
          <w:tcPr>
            <w:tcW w:w="3493" w:type="dxa"/>
          </w:tcPr>
          <w:p w14:paraId="524C7582" w14:textId="77777777" w:rsidR="00D77EBD" w:rsidRPr="009B32D0" w:rsidRDefault="00D77EBD" w:rsidP="0052327F">
            <w:pPr>
              <w:tabs>
                <w:tab w:val="left" w:pos="4020"/>
              </w:tabs>
              <w:jc w:val="center"/>
              <w:rPr>
                <w:sz w:val="22"/>
                <w:szCs w:val="22"/>
              </w:rPr>
            </w:pPr>
            <w:r w:rsidRPr="009B32D0">
              <w:rPr>
                <w:sz w:val="22"/>
                <w:szCs w:val="22"/>
              </w:rPr>
              <w:t>за</w:t>
            </w:r>
          </w:p>
        </w:tc>
      </w:tr>
    </w:tbl>
    <w:p w14:paraId="1DC6BC7F" w14:textId="77777777" w:rsidR="00D77EBD" w:rsidRDefault="00D77EBD"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1FCEB06A" w14:textId="77777777" w:rsidR="00D77EBD" w:rsidRDefault="00D77EBD" w:rsidP="0052327F">
      <w:pPr>
        <w:pStyle w:val="a4"/>
        <w:ind w:left="0" w:firstLine="567"/>
        <w:jc w:val="both"/>
        <w:rPr>
          <w:bCs/>
          <w:sz w:val="22"/>
          <w:szCs w:val="22"/>
        </w:rPr>
      </w:pPr>
    </w:p>
    <w:p w14:paraId="57528E13" w14:textId="34542CF4" w:rsidR="00D77EBD" w:rsidRPr="00E41A5E" w:rsidRDefault="00E41A5E" w:rsidP="0052327F">
      <w:pPr>
        <w:pStyle w:val="a4"/>
        <w:ind w:left="0" w:firstLine="567"/>
        <w:jc w:val="both"/>
        <w:rPr>
          <w:b/>
          <w:sz w:val="22"/>
          <w:szCs w:val="22"/>
        </w:rPr>
      </w:pPr>
      <w:r w:rsidRPr="00DB5393">
        <w:rPr>
          <w:b/>
          <w:sz w:val="22"/>
          <w:szCs w:val="22"/>
        </w:rPr>
        <w:t>17. СЛУШАЛИ:</w:t>
      </w:r>
      <w:r>
        <w:rPr>
          <w:b/>
          <w:sz w:val="22"/>
          <w:szCs w:val="22"/>
        </w:rPr>
        <w:t xml:space="preserve"> </w:t>
      </w:r>
      <w:r w:rsidRPr="00E41A5E">
        <w:rPr>
          <w:b/>
          <w:sz w:val="22"/>
          <w:szCs w:val="22"/>
        </w:rPr>
        <w:t>О корректировке долгосрочных тарифов на тепловую энергию для потребителей ПАО «Россети Центр и Приволж</w:t>
      </w:r>
      <w:r>
        <w:rPr>
          <w:b/>
          <w:sz w:val="22"/>
          <w:szCs w:val="22"/>
        </w:rPr>
        <w:t xml:space="preserve">ье» </w:t>
      </w:r>
      <w:r w:rsidRPr="00E41A5E">
        <w:rPr>
          <w:b/>
          <w:sz w:val="22"/>
          <w:szCs w:val="22"/>
        </w:rPr>
        <w:t>(филиал «Ивэнерго») на 2025-2028 годы</w:t>
      </w:r>
      <w:r>
        <w:rPr>
          <w:b/>
          <w:sz w:val="22"/>
          <w:szCs w:val="22"/>
        </w:rPr>
        <w:t xml:space="preserve"> (Семенова Н.Е.)</w:t>
      </w:r>
      <w:r w:rsidR="00614AB3">
        <w:rPr>
          <w:b/>
          <w:sz w:val="22"/>
          <w:szCs w:val="22"/>
        </w:rPr>
        <w:t>.</w:t>
      </w:r>
    </w:p>
    <w:p w14:paraId="435750E5" w14:textId="23E6786C" w:rsidR="00A910EC" w:rsidRPr="006A25A2" w:rsidRDefault="00E41A5E" w:rsidP="0052327F">
      <w:pPr>
        <w:tabs>
          <w:tab w:val="left" w:pos="4020"/>
        </w:tabs>
        <w:ind w:firstLine="709"/>
        <w:jc w:val="both"/>
        <w:rPr>
          <w:sz w:val="22"/>
          <w:szCs w:val="22"/>
        </w:rPr>
      </w:pPr>
      <w:r w:rsidRPr="00D17C26">
        <w:rPr>
          <w:sz w:val="22"/>
          <w:szCs w:val="22"/>
        </w:rPr>
        <w:t xml:space="preserve">В связи с обращением ПАО «Россети Центр и Приволжье»  (филиал «Ивэнерго») приказом Департамента энергетики и тарифов Ивановской области от </w:t>
      </w:r>
      <w:r w:rsidR="00D17C26" w:rsidRPr="00D17C26">
        <w:rPr>
          <w:sz w:val="22"/>
          <w:szCs w:val="22"/>
        </w:rPr>
        <w:t xml:space="preserve">02.05.2023  № 14-у </w:t>
      </w:r>
      <w:r w:rsidRPr="00D17C26">
        <w:rPr>
          <w:sz w:val="22"/>
          <w:szCs w:val="22"/>
        </w:rPr>
        <w:t xml:space="preserve">открыто тарифное дело </w:t>
      </w:r>
      <w:r w:rsidR="00D17C26" w:rsidRPr="00D17C26">
        <w:rPr>
          <w:sz w:val="22"/>
          <w:szCs w:val="22"/>
        </w:rPr>
        <w:t>о корректировке долгосрочных тарифов на тепловую энергию для потребителей ПАО «Россети Центр и Приволжье» (филиал «Ивэнерго») на 2025-2028 годы</w:t>
      </w:r>
      <w:r w:rsidRPr="006A25A2">
        <w:rPr>
          <w:sz w:val="22"/>
          <w:szCs w:val="22"/>
        </w:rPr>
        <w:t xml:space="preserve">. </w:t>
      </w:r>
      <w:r w:rsidR="00A910EC" w:rsidRPr="006A25A2">
        <w:rPr>
          <w:sz w:val="22"/>
          <w:szCs w:val="22"/>
        </w:rPr>
        <w:t>Метод регулирования тарифов - метод индексации установленных тарифов определен приказом Департамента энергетики и тарифов Ивановской области в первый год долгосрочного периода на</w:t>
      </w:r>
      <w:r w:rsidR="006A25A2" w:rsidRPr="006A25A2">
        <w:rPr>
          <w:sz w:val="22"/>
          <w:szCs w:val="22"/>
        </w:rPr>
        <w:t xml:space="preserve"> </w:t>
      </w:r>
      <w:r w:rsidR="00A910EC" w:rsidRPr="006A25A2">
        <w:rPr>
          <w:sz w:val="22"/>
          <w:szCs w:val="22"/>
        </w:rPr>
        <w:t>202</w:t>
      </w:r>
      <w:r w:rsidR="006A25A2">
        <w:rPr>
          <w:sz w:val="22"/>
          <w:szCs w:val="22"/>
        </w:rPr>
        <w:t>4</w:t>
      </w:r>
      <w:r w:rsidR="00A910EC" w:rsidRPr="006A25A2">
        <w:rPr>
          <w:sz w:val="22"/>
          <w:szCs w:val="22"/>
        </w:rPr>
        <w:t>-2028 годы.</w:t>
      </w:r>
    </w:p>
    <w:p w14:paraId="4EAF0775" w14:textId="77777777" w:rsidR="00E41A5E" w:rsidRPr="00E41A5E" w:rsidRDefault="00E41A5E" w:rsidP="0052327F">
      <w:pPr>
        <w:pStyle w:val="a4"/>
        <w:ind w:left="0" w:firstLine="567"/>
        <w:jc w:val="both"/>
        <w:rPr>
          <w:bCs/>
          <w:sz w:val="22"/>
          <w:szCs w:val="22"/>
        </w:rPr>
      </w:pPr>
      <w:r w:rsidRPr="00E41A5E">
        <w:rPr>
          <w:sz w:val="22"/>
          <w:szCs w:val="22"/>
        </w:rPr>
        <w:t xml:space="preserve">ПАО «Россети Центр и Приволжье»  (филиал «Ивэнерго») </w:t>
      </w:r>
      <w:r w:rsidRPr="00E41A5E">
        <w:rPr>
          <w:bCs/>
          <w:sz w:val="22"/>
          <w:szCs w:val="22"/>
        </w:rPr>
        <w:t>осуществляет регулируемые виды деятельности с использованием имущества, которым владеет на праве собственности.</w:t>
      </w:r>
    </w:p>
    <w:p w14:paraId="4C0E71F6" w14:textId="77777777" w:rsidR="00E41A5E" w:rsidRPr="0075054A" w:rsidRDefault="00E41A5E" w:rsidP="0052327F">
      <w:pPr>
        <w:tabs>
          <w:tab w:val="left" w:pos="4020"/>
        </w:tabs>
        <w:ind w:firstLine="709"/>
        <w:jc w:val="both"/>
        <w:rPr>
          <w:sz w:val="22"/>
          <w:szCs w:val="22"/>
        </w:rPr>
      </w:pPr>
      <w:r w:rsidRPr="0075054A">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136BDC3" w14:textId="77777777" w:rsidR="00E41A5E" w:rsidRPr="0075054A" w:rsidRDefault="00E41A5E" w:rsidP="0052327F">
      <w:pPr>
        <w:tabs>
          <w:tab w:val="left" w:pos="4020"/>
        </w:tabs>
        <w:ind w:firstLine="709"/>
        <w:jc w:val="both"/>
        <w:rPr>
          <w:sz w:val="22"/>
          <w:szCs w:val="22"/>
        </w:rPr>
      </w:pPr>
      <w:r w:rsidRPr="0075054A">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C1AC20D" w14:textId="77777777" w:rsidR="00E41A5E" w:rsidRPr="0075054A" w:rsidRDefault="00E41A5E" w:rsidP="0052327F">
      <w:pPr>
        <w:tabs>
          <w:tab w:val="left" w:pos="4020"/>
        </w:tabs>
        <w:ind w:firstLine="709"/>
        <w:jc w:val="both"/>
        <w:rPr>
          <w:sz w:val="22"/>
          <w:szCs w:val="22"/>
        </w:rPr>
      </w:pPr>
      <w:r w:rsidRPr="0075054A">
        <w:rPr>
          <w:sz w:val="22"/>
          <w:szCs w:val="22"/>
        </w:rPr>
        <w:t>Льготный тариф на тепловую энергию для населения на 2024 года на первое полугодие 2025 года определен на уровне тарифа, действующего по состоянию на 31.12.2024 г.</w:t>
      </w:r>
    </w:p>
    <w:p w14:paraId="345829D9" w14:textId="77777777" w:rsidR="00E00F21" w:rsidRPr="006A25A2" w:rsidRDefault="00E00F21" w:rsidP="0052327F">
      <w:pPr>
        <w:widowControl/>
        <w:autoSpaceDE w:val="0"/>
        <w:autoSpaceDN w:val="0"/>
        <w:adjustRightInd w:val="0"/>
        <w:ind w:left="30" w:right="30" w:firstLine="679"/>
        <w:jc w:val="both"/>
        <w:rPr>
          <w:rFonts w:eastAsiaTheme="minorHAnsi"/>
          <w:sz w:val="22"/>
          <w:szCs w:val="22"/>
          <w:lang w:eastAsia="en-US"/>
        </w:rPr>
      </w:pPr>
      <w:r w:rsidRPr="006A25A2">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354A4A31" w14:textId="77777777" w:rsidR="00E00F21" w:rsidRPr="006A25A2" w:rsidRDefault="00E00F21" w:rsidP="0052327F">
      <w:pPr>
        <w:widowControl/>
        <w:autoSpaceDE w:val="0"/>
        <w:autoSpaceDN w:val="0"/>
        <w:adjustRightInd w:val="0"/>
        <w:ind w:left="30" w:right="30" w:firstLine="679"/>
        <w:jc w:val="both"/>
        <w:rPr>
          <w:rFonts w:eastAsiaTheme="minorHAnsi"/>
          <w:sz w:val="22"/>
          <w:szCs w:val="22"/>
          <w:lang w:eastAsia="en-US"/>
        </w:rPr>
      </w:pPr>
      <w:r w:rsidRPr="006A25A2">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E0D03E7" w14:textId="77777777" w:rsidR="00E00F21" w:rsidRPr="006A25A2" w:rsidRDefault="00E00F21" w:rsidP="0052327F">
      <w:pPr>
        <w:widowControl/>
        <w:autoSpaceDE w:val="0"/>
        <w:autoSpaceDN w:val="0"/>
        <w:adjustRightInd w:val="0"/>
        <w:ind w:left="30" w:right="30" w:firstLine="679"/>
        <w:jc w:val="both"/>
        <w:rPr>
          <w:rFonts w:eastAsiaTheme="minorHAnsi"/>
          <w:sz w:val="22"/>
          <w:szCs w:val="22"/>
          <w:lang w:eastAsia="en-US"/>
        </w:rPr>
      </w:pPr>
      <w:r w:rsidRPr="006A25A2">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4EE4145" w14:textId="77777777" w:rsidR="00E41A5E" w:rsidRPr="00E41A5E" w:rsidRDefault="00E41A5E" w:rsidP="0052327F">
      <w:pPr>
        <w:widowControl/>
        <w:autoSpaceDE w:val="0"/>
        <w:autoSpaceDN w:val="0"/>
        <w:adjustRightInd w:val="0"/>
        <w:ind w:firstLine="567"/>
        <w:jc w:val="both"/>
        <w:rPr>
          <w:sz w:val="22"/>
          <w:szCs w:val="22"/>
        </w:rPr>
      </w:pPr>
      <w:r w:rsidRPr="00E41A5E">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34ACA03" w14:textId="77777777" w:rsidR="00E41A5E" w:rsidRPr="00E41A5E" w:rsidRDefault="00E41A5E" w:rsidP="0052327F">
      <w:pPr>
        <w:pStyle w:val="a4"/>
        <w:ind w:left="0" w:firstLine="567"/>
        <w:jc w:val="both"/>
        <w:rPr>
          <w:bCs/>
          <w:sz w:val="22"/>
          <w:szCs w:val="22"/>
        </w:rPr>
      </w:pPr>
      <w:r w:rsidRPr="00E41A5E">
        <w:rPr>
          <w:bCs/>
          <w:sz w:val="22"/>
          <w:szCs w:val="22"/>
        </w:rPr>
        <w:t xml:space="preserve">По результатам экспертизы материалов тарифного дела подготовлено экспертное заключение. </w:t>
      </w:r>
    </w:p>
    <w:p w14:paraId="673495AD" w14:textId="46313470" w:rsidR="00E41A5E" w:rsidRPr="00D17C26" w:rsidRDefault="00E41A5E" w:rsidP="0052327F">
      <w:pPr>
        <w:pStyle w:val="a4"/>
        <w:ind w:left="0" w:firstLine="567"/>
        <w:jc w:val="both"/>
        <w:rPr>
          <w:bCs/>
          <w:sz w:val="22"/>
          <w:szCs w:val="22"/>
        </w:rPr>
      </w:pPr>
      <w:r w:rsidRPr="00E41A5E">
        <w:rPr>
          <w:bCs/>
          <w:sz w:val="22"/>
          <w:szCs w:val="22"/>
        </w:rPr>
        <w:t xml:space="preserve">Основные плановые (расчетные) </w:t>
      </w:r>
      <w:r w:rsidRPr="00D17C26">
        <w:rPr>
          <w:bCs/>
          <w:sz w:val="22"/>
          <w:szCs w:val="22"/>
        </w:rPr>
        <w:t>показатели деятельности</w:t>
      </w:r>
      <w:r w:rsidRPr="00D17C26">
        <w:rPr>
          <w:sz w:val="22"/>
          <w:szCs w:val="22"/>
        </w:rPr>
        <w:t xml:space="preserve"> организации</w:t>
      </w:r>
      <w:r w:rsidRPr="00D17C26">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D17C26" w:rsidRPr="00D17C26">
        <w:rPr>
          <w:bCs/>
          <w:sz w:val="22"/>
          <w:szCs w:val="22"/>
        </w:rPr>
        <w:t>18</w:t>
      </w:r>
      <w:r w:rsidRPr="00D17C26">
        <w:rPr>
          <w:bCs/>
          <w:sz w:val="22"/>
          <w:szCs w:val="22"/>
        </w:rPr>
        <w:t>/1-</w:t>
      </w:r>
      <w:r w:rsidR="00D17C26" w:rsidRPr="00D17C26">
        <w:rPr>
          <w:bCs/>
          <w:sz w:val="22"/>
          <w:szCs w:val="22"/>
        </w:rPr>
        <w:t>18</w:t>
      </w:r>
      <w:r w:rsidRPr="00D17C26">
        <w:rPr>
          <w:bCs/>
          <w:sz w:val="22"/>
          <w:szCs w:val="22"/>
        </w:rPr>
        <w:t>/3.</w:t>
      </w:r>
    </w:p>
    <w:p w14:paraId="675EFDB7" w14:textId="2C9D9AA3" w:rsidR="00E41A5E" w:rsidRPr="00D17C26" w:rsidRDefault="00E41A5E" w:rsidP="0052327F">
      <w:pPr>
        <w:pStyle w:val="a4"/>
        <w:ind w:left="0" w:firstLine="567"/>
        <w:jc w:val="both"/>
        <w:rPr>
          <w:bCs/>
          <w:sz w:val="22"/>
          <w:szCs w:val="22"/>
        </w:rPr>
      </w:pPr>
      <w:r w:rsidRPr="00D17C26">
        <w:rPr>
          <w:bCs/>
          <w:sz w:val="22"/>
          <w:szCs w:val="22"/>
        </w:rPr>
        <w:t xml:space="preserve">Уровни тарифов согласованы предприятием письмом от </w:t>
      </w:r>
      <w:r w:rsidR="00D17C26" w:rsidRPr="00D17C26">
        <w:rPr>
          <w:bCs/>
          <w:sz w:val="22"/>
          <w:szCs w:val="22"/>
        </w:rPr>
        <w:t>10.10.2024 №МР7-Ив7-25-2-5783</w:t>
      </w:r>
      <w:r w:rsidRPr="00D17C26">
        <w:rPr>
          <w:bCs/>
          <w:sz w:val="22"/>
          <w:szCs w:val="22"/>
        </w:rPr>
        <w:t>.</w:t>
      </w:r>
    </w:p>
    <w:p w14:paraId="42384D97" w14:textId="77777777" w:rsidR="00E41A5E" w:rsidRPr="00E41A5E" w:rsidRDefault="00E41A5E" w:rsidP="0052327F">
      <w:pPr>
        <w:pStyle w:val="a4"/>
        <w:ind w:left="0" w:firstLine="567"/>
        <w:jc w:val="both"/>
        <w:rPr>
          <w:bCs/>
          <w:sz w:val="22"/>
          <w:szCs w:val="22"/>
        </w:rPr>
      </w:pPr>
    </w:p>
    <w:p w14:paraId="05057A38" w14:textId="77777777" w:rsidR="00E41A5E" w:rsidRPr="00E41A5E" w:rsidRDefault="00E41A5E" w:rsidP="0052327F">
      <w:pPr>
        <w:pStyle w:val="24"/>
        <w:widowControl/>
        <w:tabs>
          <w:tab w:val="left" w:pos="851"/>
          <w:tab w:val="left" w:pos="993"/>
          <w:tab w:val="left" w:pos="1560"/>
        </w:tabs>
        <w:ind w:firstLine="709"/>
        <w:rPr>
          <w:bCs/>
          <w:sz w:val="22"/>
          <w:szCs w:val="22"/>
        </w:rPr>
      </w:pPr>
      <w:r w:rsidRPr="00E41A5E">
        <w:rPr>
          <w:bCs/>
          <w:sz w:val="22"/>
          <w:szCs w:val="22"/>
        </w:rPr>
        <w:t>РЕШИЛИ:</w:t>
      </w:r>
    </w:p>
    <w:p w14:paraId="3E2E5A16" w14:textId="77777777" w:rsidR="00E41A5E" w:rsidRPr="00E41A5E" w:rsidRDefault="00E41A5E" w:rsidP="0052327F">
      <w:pPr>
        <w:widowControl/>
        <w:tabs>
          <w:tab w:val="left" w:pos="142"/>
          <w:tab w:val="left" w:pos="993"/>
        </w:tabs>
        <w:ind w:firstLine="709"/>
        <w:jc w:val="both"/>
        <w:rPr>
          <w:bCs/>
          <w:sz w:val="22"/>
          <w:szCs w:val="22"/>
        </w:rPr>
      </w:pPr>
      <w:r w:rsidRPr="00E41A5E">
        <w:rPr>
          <w:bCs/>
          <w:sz w:val="22"/>
          <w:szCs w:val="22"/>
        </w:rPr>
        <w:lastRenderedPageBreak/>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3B4377ED" w14:textId="77777777" w:rsidR="00D77EBD" w:rsidRPr="00E41A5E" w:rsidRDefault="00D77EBD" w:rsidP="0052327F">
      <w:pPr>
        <w:pStyle w:val="a4"/>
        <w:ind w:left="0" w:firstLine="567"/>
        <w:jc w:val="both"/>
        <w:rPr>
          <w:bCs/>
          <w:sz w:val="22"/>
          <w:szCs w:val="22"/>
        </w:rPr>
      </w:pPr>
    </w:p>
    <w:p w14:paraId="6A209F6E" w14:textId="601CDFDA" w:rsidR="00E41A5E" w:rsidRPr="00E41A5E" w:rsidRDefault="00E41A5E" w:rsidP="0052327F">
      <w:pPr>
        <w:pStyle w:val="2"/>
        <w:numPr>
          <w:ilvl w:val="0"/>
          <w:numId w:val="16"/>
        </w:numPr>
        <w:tabs>
          <w:tab w:val="left" w:pos="1276"/>
        </w:tabs>
        <w:ind w:left="0" w:firstLine="993"/>
        <w:rPr>
          <w:b w:val="0"/>
          <w:bCs/>
          <w:sz w:val="22"/>
          <w:szCs w:val="22"/>
        </w:rPr>
      </w:pPr>
      <w:r w:rsidRPr="00E41A5E">
        <w:rPr>
          <w:b w:val="0"/>
          <w:bCs/>
          <w:sz w:val="22"/>
          <w:szCs w:val="22"/>
        </w:rPr>
        <w:t>С 01.01.2025 произвести корректировку установленных долгосрочных тарифов на тепловую энергию для потребителей ПАО «Россети Центр и Приволжье» (филиал «Ивэнерго») на 2025–2026 годы, изложив приложение 1 к постановлению Департамента энергетики и тарифов Ивановской области от 13.10.2023 № 39-т/4 в новой редакции:</w:t>
      </w:r>
    </w:p>
    <w:p w14:paraId="7443313C" w14:textId="77777777" w:rsidR="00E41A5E" w:rsidRDefault="00E41A5E" w:rsidP="0052327F"/>
    <w:p w14:paraId="16B62C1F" w14:textId="77777777" w:rsidR="00E41A5E" w:rsidRPr="00E41A5E" w:rsidRDefault="00E41A5E" w:rsidP="0052327F">
      <w:pPr>
        <w:widowControl/>
        <w:autoSpaceDE w:val="0"/>
        <w:autoSpaceDN w:val="0"/>
        <w:adjustRightInd w:val="0"/>
        <w:jc w:val="right"/>
        <w:rPr>
          <w:sz w:val="22"/>
          <w:szCs w:val="22"/>
        </w:rPr>
      </w:pPr>
      <w:r w:rsidRPr="00E41A5E">
        <w:rPr>
          <w:sz w:val="22"/>
          <w:szCs w:val="22"/>
        </w:rPr>
        <w:t>Приложение 1 к постановлению Департамента энергетики и тарифов</w:t>
      </w:r>
    </w:p>
    <w:p w14:paraId="65C74E5E" w14:textId="77777777" w:rsidR="00E41A5E" w:rsidRPr="00E41A5E" w:rsidRDefault="00E41A5E" w:rsidP="0052327F">
      <w:pPr>
        <w:widowControl/>
        <w:autoSpaceDE w:val="0"/>
        <w:autoSpaceDN w:val="0"/>
        <w:adjustRightInd w:val="0"/>
        <w:jc w:val="right"/>
        <w:rPr>
          <w:sz w:val="22"/>
          <w:szCs w:val="22"/>
        </w:rPr>
      </w:pPr>
      <w:r w:rsidRPr="00E41A5E">
        <w:rPr>
          <w:sz w:val="22"/>
          <w:szCs w:val="22"/>
        </w:rPr>
        <w:t xml:space="preserve"> Ивановской области от 13.10.2023 № 39-т/4</w:t>
      </w:r>
    </w:p>
    <w:p w14:paraId="2A165354" w14:textId="77777777" w:rsidR="00E41A5E" w:rsidRPr="00E41A5E" w:rsidRDefault="00E41A5E" w:rsidP="0052327F">
      <w:pPr>
        <w:widowControl/>
        <w:autoSpaceDE w:val="0"/>
        <w:autoSpaceDN w:val="0"/>
        <w:adjustRightInd w:val="0"/>
        <w:jc w:val="center"/>
        <w:rPr>
          <w:sz w:val="22"/>
          <w:szCs w:val="22"/>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123"/>
        <w:gridCol w:w="12"/>
        <w:gridCol w:w="1689"/>
        <w:gridCol w:w="710"/>
        <w:gridCol w:w="1137"/>
        <w:gridCol w:w="1138"/>
        <w:gridCol w:w="569"/>
        <w:gridCol w:w="568"/>
        <w:gridCol w:w="568"/>
        <w:gridCol w:w="709"/>
        <w:gridCol w:w="709"/>
      </w:tblGrid>
      <w:tr w:rsidR="00E41A5E" w:rsidRPr="00D17C26" w14:paraId="6F2109B2" w14:textId="77777777" w:rsidTr="00E41A5E">
        <w:trPr>
          <w:trHeight w:val="264"/>
        </w:trPr>
        <w:tc>
          <w:tcPr>
            <w:tcW w:w="417" w:type="dxa"/>
            <w:vMerge w:val="restart"/>
            <w:shd w:val="clear" w:color="auto" w:fill="auto"/>
            <w:vAlign w:val="center"/>
            <w:hideMark/>
          </w:tcPr>
          <w:p w14:paraId="65E105A2" w14:textId="77777777" w:rsidR="00E41A5E" w:rsidRPr="00D17C26" w:rsidRDefault="00E41A5E" w:rsidP="0052327F">
            <w:pPr>
              <w:widowControl/>
              <w:jc w:val="center"/>
              <w:rPr>
                <w:bCs/>
                <w:sz w:val="22"/>
                <w:szCs w:val="22"/>
              </w:rPr>
            </w:pPr>
            <w:r w:rsidRPr="00D17C26">
              <w:rPr>
                <w:bCs/>
                <w:sz w:val="22"/>
                <w:szCs w:val="22"/>
              </w:rPr>
              <w:t>№ п/п</w:t>
            </w:r>
          </w:p>
        </w:tc>
        <w:tc>
          <w:tcPr>
            <w:tcW w:w="2135" w:type="dxa"/>
            <w:gridSpan w:val="2"/>
            <w:vMerge w:val="restart"/>
            <w:shd w:val="clear" w:color="auto" w:fill="auto"/>
            <w:vAlign w:val="center"/>
            <w:hideMark/>
          </w:tcPr>
          <w:p w14:paraId="04A1FCEF" w14:textId="77777777" w:rsidR="00E41A5E" w:rsidRPr="00D17C26" w:rsidRDefault="00E41A5E" w:rsidP="0052327F">
            <w:pPr>
              <w:widowControl/>
              <w:jc w:val="center"/>
              <w:rPr>
                <w:bCs/>
                <w:sz w:val="22"/>
                <w:szCs w:val="22"/>
              </w:rPr>
            </w:pPr>
            <w:r w:rsidRPr="00D17C26">
              <w:rPr>
                <w:bCs/>
                <w:sz w:val="22"/>
                <w:szCs w:val="22"/>
              </w:rPr>
              <w:t>Наименование регулируемой организации</w:t>
            </w:r>
          </w:p>
        </w:tc>
        <w:tc>
          <w:tcPr>
            <w:tcW w:w="1689" w:type="dxa"/>
            <w:vMerge w:val="restart"/>
            <w:shd w:val="clear" w:color="auto" w:fill="auto"/>
            <w:noWrap/>
            <w:vAlign w:val="center"/>
            <w:hideMark/>
          </w:tcPr>
          <w:p w14:paraId="55711193" w14:textId="77777777" w:rsidR="00E41A5E" w:rsidRPr="00D17C26" w:rsidRDefault="00E41A5E" w:rsidP="0052327F">
            <w:pPr>
              <w:widowControl/>
              <w:jc w:val="center"/>
              <w:rPr>
                <w:bCs/>
                <w:sz w:val="22"/>
                <w:szCs w:val="22"/>
              </w:rPr>
            </w:pPr>
            <w:r w:rsidRPr="00D17C26">
              <w:rPr>
                <w:bCs/>
                <w:sz w:val="22"/>
                <w:szCs w:val="22"/>
              </w:rPr>
              <w:t>Вид тарифа</w:t>
            </w:r>
          </w:p>
        </w:tc>
        <w:tc>
          <w:tcPr>
            <w:tcW w:w="710" w:type="dxa"/>
            <w:vMerge w:val="restart"/>
            <w:shd w:val="clear" w:color="auto" w:fill="auto"/>
            <w:noWrap/>
            <w:vAlign w:val="center"/>
            <w:hideMark/>
          </w:tcPr>
          <w:p w14:paraId="6DBC0972" w14:textId="77777777" w:rsidR="00E41A5E" w:rsidRPr="00D17C26" w:rsidRDefault="00E41A5E" w:rsidP="0052327F">
            <w:pPr>
              <w:widowControl/>
              <w:jc w:val="center"/>
              <w:rPr>
                <w:bCs/>
                <w:sz w:val="22"/>
                <w:szCs w:val="22"/>
              </w:rPr>
            </w:pPr>
            <w:r w:rsidRPr="00D17C26">
              <w:rPr>
                <w:bCs/>
                <w:sz w:val="22"/>
                <w:szCs w:val="22"/>
              </w:rPr>
              <w:t>Год</w:t>
            </w:r>
          </w:p>
        </w:tc>
        <w:tc>
          <w:tcPr>
            <w:tcW w:w="2275" w:type="dxa"/>
            <w:gridSpan w:val="2"/>
            <w:shd w:val="clear" w:color="auto" w:fill="auto"/>
            <w:noWrap/>
            <w:vAlign w:val="center"/>
            <w:hideMark/>
          </w:tcPr>
          <w:p w14:paraId="61C33A78" w14:textId="77777777" w:rsidR="00E41A5E" w:rsidRPr="00D17C26" w:rsidRDefault="00E41A5E" w:rsidP="0052327F">
            <w:pPr>
              <w:widowControl/>
              <w:jc w:val="center"/>
              <w:rPr>
                <w:bCs/>
                <w:sz w:val="22"/>
                <w:szCs w:val="22"/>
              </w:rPr>
            </w:pPr>
            <w:r w:rsidRPr="00D17C26">
              <w:rPr>
                <w:bCs/>
                <w:sz w:val="22"/>
                <w:szCs w:val="22"/>
              </w:rPr>
              <w:t>Вода</w:t>
            </w:r>
          </w:p>
        </w:tc>
        <w:tc>
          <w:tcPr>
            <w:tcW w:w="2414" w:type="dxa"/>
            <w:gridSpan w:val="4"/>
            <w:shd w:val="clear" w:color="auto" w:fill="auto"/>
            <w:noWrap/>
            <w:vAlign w:val="center"/>
            <w:hideMark/>
          </w:tcPr>
          <w:p w14:paraId="19A7088E" w14:textId="77777777" w:rsidR="00E41A5E" w:rsidRPr="00D17C26" w:rsidRDefault="00E41A5E" w:rsidP="0052327F">
            <w:pPr>
              <w:widowControl/>
              <w:jc w:val="center"/>
              <w:rPr>
                <w:bCs/>
                <w:sz w:val="22"/>
                <w:szCs w:val="22"/>
              </w:rPr>
            </w:pPr>
            <w:r w:rsidRPr="00D17C26">
              <w:rPr>
                <w:bCs/>
                <w:sz w:val="22"/>
                <w:szCs w:val="22"/>
              </w:rPr>
              <w:t>Отборный пар давлением</w:t>
            </w:r>
          </w:p>
        </w:tc>
        <w:tc>
          <w:tcPr>
            <w:tcW w:w="709" w:type="dxa"/>
            <w:vMerge w:val="restart"/>
            <w:shd w:val="clear" w:color="auto" w:fill="auto"/>
            <w:vAlign w:val="center"/>
            <w:hideMark/>
          </w:tcPr>
          <w:p w14:paraId="37FFE5D6" w14:textId="77777777" w:rsidR="00E41A5E" w:rsidRPr="00D17C26" w:rsidRDefault="00E41A5E" w:rsidP="0052327F">
            <w:pPr>
              <w:widowControl/>
              <w:jc w:val="center"/>
              <w:rPr>
                <w:bCs/>
                <w:sz w:val="22"/>
                <w:szCs w:val="22"/>
              </w:rPr>
            </w:pPr>
            <w:r w:rsidRPr="00D17C26">
              <w:rPr>
                <w:bCs/>
                <w:sz w:val="22"/>
                <w:szCs w:val="22"/>
              </w:rPr>
              <w:t>Острый и редуцированный пар</w:t>
            </w:r>
          </w:p>
        </w:tc>
      </w:tr>
      <w:tr w:rsidR="00E41A5E" w:rsidRPr="00D17C26" w14:paraId="0DD2884D" w14:textId="77777777" w:rsidTr="00E41A5E">
        <w:trPr>
          <w:trHeight w:val="540"/>
        </w:trPr>
        <w:tc>
          <w:tcPr>
            <w:tcW w:w="417" w:type="dxa"/>
            <w:vMerge/>
            <w:shd w:val="clear" w:color="auto" w:fill="auto"/>
            <w:noWrap/>
            <w:vAlign w:val="center"/>
            <w:hideMark/>
          </w:tcPr>
          <w:p w14:paraId="617DF264" w14:textId="77777777" w:rsidR="00E41A5E" w:rsidRPr="00D17C26" w:rsidRDefault="00E41A5E" w:rsidP="0052327F">
            <w:pPr>
              <w:widowControl/>
              <w:jc w:val="center"/>
              <w:rPr>
                <w:bCs/>
                <w:sz w:val="22"/>
                <w:szCs w:val="22"/>
              </w:rPr>
            </w:pPr>
          </w:p>
        </w:tc>
        <w:tc>
          <w:tcPr>
            <w:tcW w:w="2135" w:type="dxa"/>
            <w:gridSpan w:val="2"/>
            <w:vMerge/>
            <w:shd w:val="clear" w:color="auto" w:fill="auto"/>
            <w:vAlign w:val="center"/>
            <w:hideMark/>
          </w:tcPr>
          <w:p w14:paraId="37C8C26A" w14:textId="77777777" w:rsidR="00E41A5E" w:rsidRPr="00D17C26" w:rsidRDefault="00E41A5E" w:rsidP="0052327F">
            <w:pPr>
              <w:widowControl/>
              <w:rPr>
                <w:bCs/>
                <w:sz w:val="22"/>
                <w:szCs w:val="22"/>
              </w:rPr>
            </w:pPr>
          </w:p>
        </w:tc>
        <w:tc>
          <w:tcPr>
            <w:tcW w:w="1689" w:type="dxa"/>
            <w:vMerge/>
            <w:shd w:val="clear" w:color="auto" w:fill="auto"/>
            <w:noWrap/>
            <w:vAlign w:val="center"/>
            <w:hideMark/>
          </w:tcPr>
          <w:p w14:paraId="2BD73F6A" w14:textId="77777777" w:rsidR="00E41A5E" w:rsidRPr="00D17C26" w:rsidRDefault="00E41A5E" w:rsidP="0052327F">
            <w:pPr>
              <w:widowControl/>
              <w:jc w:val="center"/>
              <w:rPr>
                <w:bCs/>
                <w:sz w:val="22"/>
                <w:szCs w:val="22"/>
              </w:rPr>
            </w:pPr>
          </w:p>
        </w:tc>
        <w:tc>
          <w:tcPr>
            <w:tcW w:w="710" w:type="dxa"/>
            <w:vMerge/>
            <w:shd w:val="clear" w:color="auto" w:fill="auto"/>
            <w:noWrap/>
            <w:vAlign w:val="center"/>
            <w:hideMark/>
          </w:tcPr>
          <w:p w14:paraId="7BA8965A" w14:textId="77777777" w:rsidR="00E41A5E" w:rsidRPr="00D17C26" w:rsidRDefault="00E41A5E" w:rsidP="0052327F">
            <w:pPr>
              <w:widowControl/>
              <w:jc w:val="center"/>
              <w:rPr>
                <w:bCs/>
                <w:sz w:val="22"/>
                <w:szCs w:val="22"/>
              </w:rPr>
            </w:pPr>
          </w:p>
        </w:tc>
        <w:tc>
          <w:tcPr>
            <w:tcW w:w="1137" w:type="dxa"/>
            <w:shd w:val="clear" w:color="auto" w:fill="auto"/>
            <w:noWrap/>
            <w:vAlign w:val="center"/>
            <w:hideMark/>
          </w:tcPr>
          <w:p w14:paraId="0D9CFA87" w14:textId="77777777" w:rsidR="00E41A5E" w:rsidRPr="00D17C26" w:rsidRDefault="00E41A5E" w:rsidP="0052327F">
            <w:pPr>
              <w:widowControl/>
              <w:jc w:val="center"/>
              <w:rPr>
                <w:bCs/>
                <w:sz w:val="22"/>
                <w:szCs w:val="22"/>
              </w:rPr>
            </w:pPr>
            <w:r w:rsidRPr="00D17C26">
              <w:rPr>
                <w:bCs/>
                <w:sz w:val="22"/>
                <w:szCs w:val="22"/>
              </w:rPr>
              <w:t>1 полугодие</w:t>
            </w:r>
          </w:p>
        </w:tc>
        <w:tc>
          <w:tcPr>
            <w:tcW w:w="1138" w:type="dxa"/>
            <w:shd w:val="clear" w:color="auto" w:fill="auto"/>
            <w:vAlign w:val="center"/>
          </w:tcPr>
          <w:p w14:paraId="5A43BBDF" w14:textId="77777777" w:rsidR="00E41A5E" w:rsidRPr="00D17C26" w:rsidRDefault="00E41A5E" w:rsidP="0052327F">
            <w:pPr>
              <w:widowControl/>
              <w:jc w:val="center"/>
              <w:rPr>
                <w:bCs/>
                <w:sz w:val="22"/>
                <w:szCs w:val="22"/>
              </w:rPr>
            </w:pPr>
            <w:r w:rsidRPr="00D17C26">
              <w:rPr>
                <w:bCs/>
                <w:sz w:val="22"/>
                <w:szCs w:val="22"/>
              </w:rPr>
              <w:t>2 полугодие</w:t>
            </w:r>
          </w:p>
        </w:tc>
        <w:tc>
          <w:tcPr>
            <w:tcW w:w="569" w:type="dxa"/>
            <w:shd w:val="clear" w:color="auto" w:fill="auto"/>
            <w:vAlign w:val="center"/>
            <w:hideMark/>
          </w:tcPr>
          <w:p w14:paraId="738B4801" w14:textId="77777777" w:rsidR="00E41A5E" w:rsidRPr="00D17C26" w:rsidRDefault="00E41A5E" w:rsidP="0052327F">
            <w:pPr>
              <w:widowControl/>
              <w:jc w:val="center"/>
              <w:rPr>
                <w:bCs/>
                <w:sz w:val="22"/>
                <w:szCs w:val="22"/>
              </w:rPr>
            </w:pPr>
            <w:r w:rsidRPr="00D17C26">
              <w:rPr>
                <w:bCs/>
                <w:sz w:val="22"/>
                <w:szCs w:val="22"/>
              </w:rPr>
              <w:t>от 1,2 до 2,5 кг/</w:t>
            </w:r>
          </w:p>
          <w:p w14:paraId="41564114" w14:textId="77777777" w:rsidR="00E41A5E" w:rsidRPr="00D17C26" w:rsidRDefault="00E41A5E" w:rsidP="0052327F">
            <w:pPr>
              <w:widowControl/>
              <w:jc w:val="center"/>
              <w:rPr>
                <w:bCs/>
                <w:sz w:val="22"/>
                <w:szCs w:val="22"/>
              </w:rPr>
            </w:pPr>
            <w:r w:rsidRPr="00D17C26">
              <w:rPr>
                <w:bCs/>
                <w:sz w:val="22"/>
                <w:szCs w:val="22"/>
              </w:rPr>
              <w:t>см2</w:t>
            </w:r>
          </w:p>
        </w:tc>
        <w:tc>
          <w:tcPr>
            <w:tcW w:w="568" w:type="dxa"/>
            <w:vAlign w:val="center"/>
          </w:tcPr>
          <w:p w14:paraId="250B79B4" w14:textId="77777777" w:rsidR="00E41A5E" w:rsidRPr="00D17C26" w:rsidRDefault="00E41A5E" w:rsidP="0052327F">
            <w:pPr>
              <w:widowControl/>
              <w:jc w:val="center"/>
              <w:rPr>
                <w:bCs/>
                <w:sz w:val="22"/>
                <w:szCs w:val="22"/>
              </w:rPr>
            </w:pPr>
            <w:r w:rsidRPr="00D17C26">
              <w:rPr>
                <w:bCs/>
                <w:sz w:val="22"/>
                <w:szCs w:val="22"/>
              </w:rPr>
              <w:t>от 2,5 до 7,0 кг/см2</w:t>
            </w:r>
          </w:p>
        </w:tc>
        <w:tc>
          <w:tcPr>
            <w:tcW w:w="568" w:type="dxa"/>
            <w:vAlign w:val="center"/>
          </w:tcPr>
          <w:p w14:paraId="4448B546" w14:textId="77777777" w:rsidR="00E41A5E" w:rsidRPr="00D17C26" w:rsidRDefault="00E41A5E" w:rsidP="0052327F">
            <w:pPr>
              <w:widowControl/>
              <w:jc w:val="center"/>
              <w:rPr>
                <w:bCs/>
                <w:sz w:val="22"/>
                <w:szCs w:val="22"/>
              </w:rPr>
            </w:pPr>
            <w:r w:rsidRPr="00D17C26">
              <w:rPr>
                <w:bCs/>
                <w:sz w:val="22"/>
                <w:szCs w:val="22"/>
              </w:rPr>
              <w:t>от 7,0 до 13,0 кг/</w:t>
            </w:r>
          </w:p>
          <w:p w14:paraId="345F11D3" w14:textId="77777777" w:rsidR="00E41A5E" w:rsidRPr="00D17C26" w:rsidRDefault="00E41A5E" w:rsidP="0052327F">
            <w:pPr>
              <w:widowControl/>
              <w:jc w:val="center"/>
              <w:rPr>
                <w:bCs/>
                <w:sz w:val="22"/>
                <w:szCs w:val="22"/>
              </w:rPr>
            </w:pPr>
            <w:r w:rsidRPr="00D17C26">
              <w:rPr>
                <w:bCs/>
                <w:sz w:val="22"/>
                <w:szCs w:val="22"/>
              </w:rPr>
              <w:t>см2</w:t>
            </w:r>
          </w:p>
        </w:tc>
        <w:tc>
          <w:tcPr>
            <w:tcW w:w="709" w:type="dxa"/>
            <w:vAlign w:val="center"/>
          </w:tcPr>
          <w:p w14:paraId="3E3BABDC" w14:textId="77777777" w:rsidR="00E41A5E" w:rsidRPr="00D17C26" w:rsidRDefault="00E41A5E" w:rsidP="0052327F">
            <w:pPr>
              <w:widowControl/>
              <w:ind w:right="-108" w:hanging="109"/>
              <w:jc w:val="center"/>
              <w:rPr>
                <w:bCs/>
                <w:sz w:val="22"/>
                <w:szCs w:val="22"/>
              </w:rPr>
            </w:pPr>
            <w:r w:rsidRPr="00D17C26">
              <w:rPr>
                <w:bCs/>
                <w:sz w:val="22"/>
                <w:szCs w:val="22"/>
              </w:rPr>
              <w:t>Свыше 13,0 кг/</w:t>
            </w:r>
          </w:p>
          <w:p w14:paraId="123CF975" w14:textId="77777777" w:rsidR="00E41A5E" w:rsidRPr="00D17C26" w:rsidRDefault="00E41A5E" w:rsidP="0052327F">
            <w:pPr>
              <w:widowControl/>
              <w:jc w:val="center"/>
              <w:rPr>
                <w:bCs/>
                <w:sz w:val="22"/>
                <w:szCs w:val="22"/>
              </w:rPr>
            </w:pPr>
            <w:r w:rsidRPr="00D17C26">
              <w:rPr>
                <w:bCs/>
                <w:sz w:val="22"/>
                <w:szCs w:val="22"/>
              </w:rPr>
              <w:t>см2</w:t>
            </w:r>
          </w:p>
        </w:tc>
        <w:tc>
          <w:tcPr>
            <w:tcW w:w="709" w:type="dxa"/>
            <w:vMerge/>
            <w:shd w:val="clear" w:color="auto" w:fill="auto"/>
            <w:vAlign w:val="center"/>
            <w:hideMark/>
          </w:tcPr>
          <w:p w14:paraId="483AAB82" w14:textId="77777777" w:rsidR="00E41A5E" w:rsidRPr="00D17C26" w:rsidRDefault="00E41A5E" w:rsidP="0052327F">
            <w:pPr>
              <w:widowControl/>
              <w:jc w:val="center"/>
              <w:rPr>
                <w:bCs/>
                <w:sz w:val="22"/>
                <w:szCs w:val="22"/>
              </w:rPr>
            </w:pPr>
          </w:p>
        </w:tc>
      </w:tr>
      <w:tr w:rsidR="00E41A5E" w:rsidRPr="00D17C26" w14:paraId="4BB4E9B3" w14:textId="77777777" w:rsidTr="00E41A5E">
        <w:trPr>
          <w:trHeight w:val="300"/>
        </w:trPr>
        <w:tc>
          <w:tcPr>
            <w:tcW w:w="10349" w:type="dxa"/>
            <w:gridSpan w:val="12"/>
            <w:shd w:val="clear" w:color="auto" w:fill="auto"/>
            <w:noWrap/>
            <w:vAlign w:val="center"/>
            <w:hideMark/>
          </w:tcPr>
          <w:p w14:paraId="60C39EEE" w14:textId="77777777" w:rsidR="00E41A5E" w:rsidRPr="00D17C26" w:rsidRDefault="00E41A5E" w:rsidP="0052327F">
            <w:pPr>
              <w:widowControl/>
              <w:jc w:val="center"/>
              <w:rPr>
                <w:bCs/>
                <w:sz w:val="22"/>
                <w:szCs w:val="22"/>
              </w:rPr>
            </w:pPr>
            <w:r w:rsidRPr="00D17C26">
              <w:rPr>
                <w:bCs/>
                <w:sz w:val="22"/>
                <w:szCs w:val="22"/>
              </w:rPr>
              <w:t>Для потребителей, в случае отсутствия дифференциации тарифов по схеме подключения</w:t>
            </w:r>
          </w:p>
        </w:tc>
      </w:tr>
      <w:tr w:rsidR="00E41A5E" w:rsidRPr="00D17C26" w14:paraId="7C088A0D" w14:textId="77777777" w:rsidTr="00E41A5E">
        <w:trPr>
          <w:trHeight w:val="397"/>
        </w:trPr>
        <w:tc>
          <w:tcPr>
            <w:tcW w:w="417" w:type="dxa"/>
            <w:vMerge w:val="restart"/>
            <w:shd w:val="clear" w:color="auto" w:fill="auto"/>
            <w:noWrap/>
            <w:vAlign w:val="center"/>
            <w:hideMark/>
          </w:tcPr>
          <w:p w14:paraId="76765EAD" w14:textId="77777777" w:rsidR="00E41A5E" w:rsidRPr="00D17C26" w:rsidRDefault="00E41A5E" w:rsidP="0052327F">
            <w:pPr>
              <w:jc w:val="center"/>
              <w:rPr>
                <w:bCs/>
                <w:sz w:val="22"/>
                <w:szCs w:val="22"/>
              </w:rPr>
            </w:pPr>
            <w:r w:rsidRPr="00D17C26">
              <w:rPr>
                <w:bCs/>
                <w:sz w:val="22"/>
                <w:szCs w:val="22"/>
              </w:rPr>
              <w:t>1.</w:t>
            </w:r>
          </w:p>
        </w:tc>
        <w:tc>
          <w:tcPr>
            <w:tcW w:w="2123" w:type="dxa"/>
            <w:vMerge w:val="restart"/>
            <w:shd w:val="clear" w:color="auto" w:fill="auto"/>
            <w:vAlign w:val="center"/>
          </w:tcPr>
          <w:p w14:paraId="361B0D35" w14:textId="77777777" w:rsidR="00E41A5E" w:rsidRPr="00D17C26" w:rsidRDefault="00E41A5E" w:rsidP="0052327F">
            <w:pPr>
              <w:widowControl/>
              <w:jc w:val="both"/>
              <w:rPr>
                <w:bCs/>
                <w:sz w:val="22"/>
                <w:szCs w:val="22"/>
              </w:rPr>
            </w:pPr>
            <w:r w:rsidRPr="00D17C26">
              <w:rPr>
                <w:bCs/>
                <w:sz w:val="22"/>
                <w:szCs w:val="22"/>
              </w:rPr>
              <w:t>ПАО «Россети Центр и Приволжье» (филиал «Ивэнерго») электрокотельная Тейковской базы филиала «Ивэнерго» (г. Тейково)</w:t>
            </w:r>
          </w:p>
        </w:tc>
        <w:tc>
          <w:tcPr>
            <w:tcW w:w="1701" w:type="dxa"/>
            <w:gridSpan w:val="2"/>
            <w:vMerge w:val="restart"/>
            <w:shd w:val="clear" w:color="auto" w:fill="auto"/>
            <w:vAlign w:val="center"/>
            <w:hideMark/>
          </w:tcPr>
          <w:p w14:paraId="46D6758F" w14:textId="77777777" w:rsidR="00E41A5E" w:rsidRPr="00D17C26" w:rsidRDefault="00E41A5E" w:rsidP="0052327F">
            <w:pPr>
              <w:jc w:val="center"/>
              <w:rPr>
                <w:bCs/>
                <w:sz w:val="22"/>
                <w:szCs w:val="22"/>
              </w:rPr>
            </w:pPr>
            <w:r w:rsidRPr="00D17C26">
              <w:rPr>
                <w:bCs/>
                <w:sz w:val="22"/>
                <w:szCs w:val="22"/>
              </w:rPr>
              <w:t>Одноставочный, руб./Гкал, без НДС</w:t>
            </w:r>
          </w:p>
        </w:tc>
        <w:tc>
          <w:tcPr>
            <w:tcW w:w="710" w:type="dxa"/>
            <w:shd w:val="clear" w:color="auto" w:fill="auto"/>
            <w:noWrap/>
            <w:vAlign w:val="center"/>
            <w:hideMark/>
          </w:tcPr>
          <w:p w14:paraId="2C68B77B" w14:textId="77777777" w:rsidR="00E41A5E" w:rsidRPr="00D17C26" w:rsidRDefault="00E41A5E" w:rsidP="0052327F">
            <w:pPr>
              <w:widowControl/>
              <w:jc w:val="center"/>
              <w:rPr>
                <w:bCs/>
                <w:sz w:val="22"/>
                <w:szCs w:val="22"/>
              </w:rPr>
            </w:pPr>
            <w:r w:rsidRPr="00D17C26">
              <w:rPr>
                <w:bCs/>
                <w:sz w:val="22"/>
                <w:szCs w:val="22"/>
              </w:rPr>
              <w:t>2024</w:t>
            </w:r>
          </w:p>
        </w:tc>
        <w:tc>
          <w:tcPr>
            <w:tcW w:w="1137" w:type="dxa"/>
            <w:shd w:val="clear" w:color="auto" w:fill="auto"/>
            <w:noWrap/>
            <w:vAlign w:val="center"/>
          </w:tcPr>
          <w:p w14:paraId="4853BCEE" w14:textId="77777777" w:rsidR="00E41A5E" w:rsidRPr="00D17C26" w:rsidRDefault="00E41A5E" w:rsidP="0052327F">
            <w:pPr>
              <w:widowControl/>
              <w:jc w:val="center"/>
              <w:rPr>
                <w:bCs/>
                <w:sz w:val="22"/>
                <w:szCs w:val="22"/>
              </w:rPr>
            </w:pPr>
            <w:r w:rsidRPr="00D17C26">
              <w:rPr>
                <w:bCs/>
                <w:sz w:val="22"/>
                <w:szCs w:val="22"/>
              </w:rPr>
              <w:t>6 377,28</w:t>
            </w:r>
          </w:p>
        </w:tc>
        <w:tc>
          <w:tcPr>
            <w:tcW w:w="1138" w:type="dxa"/>
            <w:shd w:val="clear" w:color="auto" w:fill="auto"/>
            <w:vAlign w:val="center"/>
          </w:tcPr>
          <w:p w14:paraId="4F83C8BB" w14:textId="77777777" w:rsidR="00E41A5E" w:rsidRPr="00D17C26" w:rsidRDefault="00E41A5E" w:rsidP="0052327F">
            <w:pPr>
              <w:widowControl/>
              <w:jc w:val="center"/>
              <w:rPr>
                <w:bCs/>
                <w:sz w:val="22"/>
                <w:szCs w:val="22"/>
              </w:rPr>
            </w:pPr>
            <w:r w:rsidRPr="00D17C26">
              <w:rPr>
                <w:bCs/>
                <w:sz w:val="22"/>
                <w:szCs w:val="22"/>
              </w:rPr>
              <w:t>7 590,23</w:t>
            </w:r>
          </w:p>
        </w:tc>
        <w:tc>
          <w:tcPr>
            <w:tcW w:w="569" w:type="dxa"/>
            <w:shd w:val="clear" w:color="auto" w:fill="auto"/>
            <w:noWrap/>
            <w:vAlign w:val="center"/>
          </w:tcPr>
          <w:p w14:paraId="0DB898B6"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7DC72B5F"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5CD7D0A0"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5E6B605E"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585CD29C"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7C7ED732" w14:textId="77777777" w:rsidTr="00E41A5E">
        <w:trPr>
          <w:trHeight w:val="397"/>
        </w:trPr>
        <w:tc>
          <w:tcPr>
            <w:tcW w:w="417" w:type="dxa"/>
            <w:vMerge/>
            <w:shd w:val="clear" w:color="auto" w:fill="auto"/>
            <w:noWrap/>
            <w:vAlign w:val="center"/>
          </w:tcPr>
          <w:p w14:paraId="6EA51DB0" w14:textId="77777777" w:rsidR="00E41A5E" w:rsidRPr="00D17C26" w:rsidRDefault="00E41A5E" w:rsidP="0052327F">
            <w:pPr>
              <w:jc w:val="center"/>
              <w:rPr>
                <w:bCs/>
                <w:sz w:val="22"/>
                <w:szCs w:val="22"/>
              </w:rPr>
            </w:pPr>
          </w:p>
        </w:tc>
        <w:tc>
          <w:tcPr>
            <w:tcW w:w="2123" w:type="dxa"/>
            <w:vMerge/>
            <w:shd w:val="clear" w:color="auto" w:fill="auto"/>
            <w:vAlign w:val="center"/>
          </w:tcPr>
          <w:p w14:paraId="4F70EAA3"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39E6593D" w14:textId="77777777" w:rsidR="00E41A5E" w:rsidRPr="00D17C26" w:rsidRDefault="00E41A5E" w:rsidP="0052327F">
            <w:pPr>
              <w:widowControl/>
              <w:jc w:val="center"/>
              <w:rPr>
                <w:bCs/>
                <w:sz w:val="22"/>
                <w:szCs w:val="22"/>
              </w:rPr>
            </w:pPr>
          </w:p>
        </w:tc>
        <w:tc>
          <w:tcPr>
            <w:tcW w:w="710" w:type="dxa"/>
            <w:shd w:val="clear" w:color="auto" w:fill="auto"/>
            <w:noWrap/>
            <w:vAlign w:val="center"/>
          </w:tcPr>
          <w:p w14:paraId="54FA53D3" w14:textId="77777777" w:rsidR="00E41A5E" w:rsidRPr="00D17C26" w:rsidRDefault="00E41A5E" w:rsidP="0052327F">
            <w:pPr>
              <w:widowControl/>
              <w:jc w:val="center"/>
              <w:rPr>
                <w:bCs/>
                <w:sz w:val="22"/>
                <w:szCs w:val="22"/>
              </w:rPr>
            </w:pPr>
            <w:r w:rsidRPr="00D17C26">
              <w:rPr>
                <w:bCs/>
                <w:sz w:val="22"/>
                <w:szCs w:val="22"/>
              </w:rPr>
              <w:t>2025</w:t>
            </w:r>
          </w:p>
        </w:tc>
        <w:tc>
          <w:tcPr>
            <w:tcW w:w="1137" w:type="dxa"/>
            <w:shd w:val="clear" w:color="auto" w:fill="auto"/>
            <w:noWrap/>
            <w:vAlign w:val="center"/>
          </w:tcPr>
          <w:p w14:paraId="226E9740" w14:textId="77777777" w:rsidR="00E41A5E" w:rsidRPr="00D17C26" w:rsidRDefault="00E41A5E" w:rsidP="0052327F">
            <w:pPr>
              <w:widowControl/>
              <w:jc w:val="center"/>
              <w:rPr>
                <w:bCs/>
                <w:sz w:val="22"/>
                <w:szCs w:val="22"/>
              </w:rPr>
            </w:pPr>
            <w:r w:rsidRPr="00D17C26">
              <w:rPr>
                <w:bCs/>
                <w:sz w:val="22"/>
                <w:szCs w:val="22"/>
              </w:rPr>
              <w:t>7 177,20</w:t>
            </w:r>
          </w:p>
        </w:tc>
        <w:tc>
          <w:tcPr>
            <w:tcW w:w="1138" w:type="dxa"/>
            <w:shd w:val="clear" w:color="auto" w:fill="auto"/>
            <w:vAlign w:val="center"/>
          </w:tcPr>
          <w:p w14:paraId="07AD44AD" w14:textId="77777777" w:rsidR="00E41A5E" w:rsidRPr="00D17C26" w:rsidRDefault="00E41A5E" w:rsidP="0052327F">
            <w:pPr>
              <w:widowControl/>
              <w:jc w:val="center"/>
              <w:rPr>
                <w:bCs/>
                <w:sz w:val="22"/>
                <w:szCs w:val="22"/>
              </w:rPr>
            </w:pPr>
            <w:r w:rsidRPr="00D17C26">
              <w:rPr>
                <w:bCs/>
                <w:sz w:val="22"/>
                <w:szCs w:val="22"/>
              </w:rPr>
              <w:t>7 177,55</w:t>
            </w:r>
          </w:p>
        </w:tc>
        <w:tc>
          <w:tcPr>
            <w:tcW w:w="569" w:type="dxa"/>
            <w:shd w:val="clear" w:color="auto" w:fill="auto"/>
            <w:noWrap/>
            <w:vAlign w:val="center"/>
          </w:tcPr>
          <w:p w14:paraId="1D304CD5"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610052C1"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6473ABF9"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449964F2"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4BC26A8F"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42CFDBCD" w14:textId="77777777" w:rsidTr="00E41A5E">
        <w:trPr>
          <w:trHeight w:val="397"/>
        </w:trPr>
        <w:tc>
          <w:tcPr>
            <w:tcW w:w="417" w:type="dxa"/>
            <w:vMerge/>
            <w:shd w:val="clear" w:color="auto" w:fill="auto"/>
            <w:noWrap/>
            <w:vAlign w:val="center"/>
          </w:tcPr>
          <w:p w14:paraId="2912A4E8" w14:textId="77777777" w:rsidR="00E41A5E" w:rsidRPr="00D17C26" w:rsidRDefault="00E41A5E" w:rsidP="0052327F">
            <w:pPr>
              <w:jc w:val="center"/>
              <w:rPr>
                <w:bCs/>
                <w:sz w:val="22"/>
                <w:szCs w:val="22"/>
              </w:rPr>
            </w:pPr>
          </w:p>
        </w:tc>
        <w:tc>
          <w:tcPr>
            <w:tcW w:w="2123" w:type="dxa"/>
            <w:vMerge/>
            <w:shd w:val="clear" w:color="auto" w:fill="auto"/>
            <w:vAlign w:val="center"/>
          </w:tcPr>
          <w:p w14:paraId="4B4D28FB"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6A29F0B6" w14:textId="77777777" w:rsidR="00E41A5E" w:rsidRPr="00D17C26" w:rsidRDefault="00E41A5E" w:rsidP="0052327F">
            <w:pPr>
              <w:widowControl/>
              <w:jc w:val="center"/>
              <w:rPr>
                <w:bCs/>
                <w:sz w:val="22"/>
                <w:szCs w:val="22"/>
              </w:rPr>
            </w:pPr>
          </w:p>
        </w:tc>
        <w:tc>
          <w:tcPr>
            <w:tcW w:w="710" w:type="dxa"/>
            <w:shd w:val="clear" w:color="auto" w:fill="auto"/>
            <w:noWrap/>
            <w:vAlign w:val="center"/>
          </w:tcPr>
          <w:p w14:paraId="6604538D" w14:textId="77777777" w:rsidR="00E41A5E" w:rsidRPr="00D17C26" w:rsidRDefault="00E41A5E" w:rsidP="0052327F">
            <w:pPr>
              <w:widowControl/>
              <w:jc w:val="center"/>
              <w:rPr>
                <w:bCs/>
                <w:sz w:val="22"/>
                <w:szCs w:val="22"/>
              </w:rPr>
            </w:pPr>
            <w:r w:rsidRPr="00D17C26">
              <w:rPr>
                <w:bCs/>
                <w:sz w:val="22"/>
                <w:szCs w:val="22"/>
              </w:rPr>
              <w:t>2026</w:t>
            </w:r>
          </w:p>
        </w:tc>
        <w:tc>
          <w:tcPr>
            <w:tcW w:w="1137" w:type="dxa"/>
            <w:shd w:val="clear" w:color="auto" w:fill="auto"/>
            <w:noWrap/>
            <w:vAlign w:val="center"/>
          </w:tcPr>
          <w:p w14:paraId="4F063578" w14:textId="77777777" w:rsidR="00E41A5E" w:rsidRPr="00D17C26" w:rsidRDefault="00E41A5E" w:rsidP="0052327F">
            <w:pPr>
              <w:widowControl/>
              <w:jc w:val="center"/>
              <w:rPr>
                <w:bCs/>
                <w:sz w:val="22"/>
                <w:szCs w:val="22"/>
              </w:rPr>
            </w:pPr>
            <w:r w:rsidRPr="00D17C26">
              <w:rPr>
                <w:bCs/>
                <w:sz w:val="22"/>
                <w:szCs w:val="22"/>
              </w:rPr>
              <w:t>7 177,55</w:t>
            </w:r>
          </w:p>
        </w:tc>
        <w:tc>
          <w:tcPr>
            <w:tcW w:w="1138" w:type="dxa"/>
            <w:shd w:val="clear" w:color="auto" w:fill="auto"/>
            <w:vAlign w:val="center"/>
          </w:tcPr>
          <w:p w14:paraId="3C3E0FFD" w14:textId="77777777" w:rsidR="00E41A5E" w:rsidRPr="00D17C26" w:rsidRDefault="00E41A5E" w:rsidP="0052327F">
            <w:pPr>
              <w:widowControl/>
              <w:jc w:val="center"/>
              <w:rPr>
                <w:bCs/>
                <w:sz w:val="22"/>
                <w:szCs w:val="22"/>
              </w:rPr>
            </w:pPr>
            <w:r w:rsidRPr="00D17C26">
              <w:rPr>
                <w:bCs/>
                <w:sz w:val="22"/>
                <w:szCs w:val="22"/>
              </w:rPr>
              <w:t>7 916,58</w:t>
            </w:r>
          </w:p>
        </w:tc>
        <w:tc>
          <w:tcPr>
            <w:tcW w:w="569" w:type="dxa"/>
            <w:shd w:val="clear" w:color="auto" w:fill="auto"/>
            <w:noWrap/>
            <w:vAlign w:val="center"/>
          </w:tcPr>
          <w:p w14:paraId="33F83D1F"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554D8A6E"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1AC47255"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7D62EE95"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5767C3D0"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724DBE9" w14:textId="77777777" w:rsidTr="00E41A5E">
        <w:trPr>
          <w:trHeight w:val="397"/>
        </w:trPr>
        <w:tc>
          <w:tcPr>
            <w:tcW w:w="417" w:type="dxa"/>
            <w:vMerge/>
            <w:shd w:val="clear" w:color="auto" w:fill="auto"/>
            <w:noWrap/>
            <w:vAlign w:val="center"/>
          </w:tcPr>
          <w:p w14:paraId="3B302E20" w14:textId="77777777" w:rsidR="00E41A5E" w:rsidRPr="00D17C26" w:rsidRDefault="00E41A5E" w:rsidP="0052327F">
            <w:pPr>
              <w:jc w:val="center"/>
              <w:rPr>
                <w:bCs/>
                <w:sz w:val="22"/>
                <w:szCs w:val="22"/>
              </w:rPr>
            </w:pPr>
          </w:p>
        </w:tc>
        <w:tc>
          <w:tcPr>
            <w:tcW w:w="2123" w:type="dxa"/>
            <w:vMerge/>
            <w:shd w:val="clear" w:color="auto" w:fill="auto"/>
            <w:vAlign w:val="center"/>
          </w:tcPr>
          <w:p w14:paraId="4266559F"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6AEF7FFD" w14:textId="77777777" w:rsidR="00E41A5E" w:rsidRPr="00D17C26" w:rsidRDefault="00E41A5E" w:rsidP="0052327F">
            <w:pPr>
              <w:widowControl/>
              <w:jc w:val="center"/>
              <w:rPr>
                <w:bCs/>
                <w:sz w:val="22"/>
                <w:szCs w:val="22"/>
              </w:rPr>
            </w:pPr>
          </w:p>
        </w:tc>
        <w:tc>
          <w:tcPr>
            <w:tcW w:w="710" w:type="dxa"/>
            <w:shd w:val="clear" w:color="auto" w:fill="auto"/>
            <w:noWrap/>
            <w:vAlign w:val="center"/>
          </w:tcPr>
          <w:p w14:paraId="010DF4D7" w14:textId="77777777" w:rsidR="00E41A5E" w:rsidRPr="00D17C26" w:rsidRDefault="00E41A5E" w:rsidP="0052327F">
            <w:pPr>
              <w:widowControl/>
              <w:jc w:val="center"/>
              <w:rPr>
                <w:bCs/>
                <w:sz w:val="22"/>
                <w:szCs w:val="22"/>
              </w:rPr>
            </w:pPr>
            <w:r w:rsidRPr="00D17C26">
              <w:rPr>
                <w:bCs/>
                <w:sz w:val="22"/>
                <w:szCs w:val="22"/>
              </w:rPr>
              <w:t>2027</w:t>
            </w:r>
          </w:p>
        </w:tc>
        <w:tc>
          <w:tcPr>
            <w:tcW w:w="1137" w:type="dxa"/>
            <w:shd w:val="clear" w:color="auto" w:fill="auto"/>
            <w:noWrap/>
            <w:vAlign w:val="center"/>
          </w:tcPr>
          <w:p w14:paraId="0F768D30" w14:textId="77777777" w:rsidR="00E41A5E" w:rsidRPr="00D17C26" w:rsidRDefault="00E41A5E" w:rsidP="0052327F">
            <w:pPr>
              <w:widowControl/>
              <w:jc w:val="center"/>
              <w:rPr>
                <w:bCs/>
                <w:sz w:val="22"/>
                <w:szCs w:val="22"/>
              </w:rPr>
            </w:pPr>
            <w:r w:rsidRPr="00D17C26">
              <w:rPr>
                <w:bCs/>
                <w:sz w:val="22"/>
                <w:szCs w:val="22"/>
              </w:rPr>
              <w:t>7 796,83</w:t>
            </w:r>
          </w:p>
        </w:tc>
        <w:tc>
          <w:tcPr>
            <w:tcW w:w="1138" w:type="dxa"/>
            <w:shd w:val="clear" w:color="auto" w:fill="auto"/>
            <w:vAlign w:val="center"/>
          </w:tcPr>
          <w:p w14:paraId="52131CF1" w14:textId="77777777" w:rsidR="00E41A5E" w:rsidRPr="00D17C26" w:rsidRDefault="00E41A5E" w:rsidP="0052327F">
            <w:pPr>
              <w:widowControl/>
              <w:jc w:val="center"/>
              <w:rPr>
                <w:bCs/>
                <w:sz w:val="22"/>
                <w:szCs w:val="22"/>
              </w:rPr>
            </w:pPr>
            <w:r w:rsidRPr="00D17C26">
              <w:rPr>
                <w:bCs/>
                <w:sz w:val="22"/>
                <w:szCs w:val="22"/>
              </w:rPr>
              <w:t>7 797,03</w:t>
            </w:r>
          </w:p>
        </w:tc>
        <w:tc>
          <w:tcPr>
            <w:tcW w:w="569" w:type="dxa"/>
            <w:shd w:val="clear" w:color="auto" w:fill="auto"/>
            <w:noWrap/>
            <w:vAlign w:val="center"/>
          </w:tcPr>
          <w:p w14:paraId="424A18DD"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FA8A736"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74237CAF"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10733D03"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2FF86419"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788F8E60" w14:textId="77777777" w:rsidTr="00E41A5E">
        <w:trPr>
          <w:trHeight w:val="397"/>
        </w:trPr>
        <w:tc>
          <w:tcPr>
            <w:tcW w:w="417" w:type="dxa"/>
            <w:vMerge/>
            <w:shd w:val="clear" w:color="auto" w:fill="auto"/>
            <w:noWrap/>
            <w:vAlign w:val="center"/>
          </w:tcPr>
          <w:p w14:paraId="0C1568C4" w14:textId="77777777" w:rsidR="00E41A5E" w:rsidRPr="00D17C26" w:rsidRDefault="00E41A5E" w:rsidP="0052327F">
            <w:pPr>
              <w:jc w:val="center"/>
              <w:rPr>
                <w:bCs/>
                <w:sz w:val="22"/>
                <w:szCs w:val="22"/>
              </w:rPr>
            </w:pPr>
          </w:p>
        </w:tc>
        <w:tc>
          <w:tcPr>
            <w:tcW w:w="2123" w:type="dxa"/>
            <w:vMerge/>
            <w:shd w:val="clear" w:color="auto" w:fill="auto"/>
            <w:vAlign w:val="center"/>
          </w:tcPr>
          <w:p w14:paraId="2C60E8FE"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1CD71E2F" w14:textId="77777777" w:rsidR="00E41A5E" w:rsidRPr="00D17C26" w:rsidRDefault="00E41A5E" w:rsidP="0052327F">
            <w:pPr>
              <w:widowControl/>
              <w:jc w:val="center"/>
              <w:rPr>
                <w:bCs/>
                <w:sz w:val="22"/>
                <w:szCs w:val="22"/>
              </w:rPr>
            </w:pPr>
          </w:p>
        </w:tc>
        <w:tc>
          <w:tcPr>
            <w:tcW w:w="710" w:type="dxa"/>
            <w:shd w:val="clear" w:color="auto" w:fill="auto"/>
            <w:noWrap/>
            <w:vAlign w:val="center"/>
          </w:tcPr>
          <w:p w14:paraId="03ADB69D" w14:textId="77777777" w:rsidR="00E41A5E" w:rsidRPr="00D17C26" w:rsidRDefault="00E41A5E" w:rsidP="0052327F">
            <w:pPr>
              <w:widowControl/>
              <w:jc w:val="center"/>
              <w:rPr>
                <w:bCs/>
                <w:sz w:val="22"/>
                <w:szCs w:val="22"/>
              </w:rPr>
            </w:pPr>
            <w:r w:rsidRPr="00D17C26">
              <w:rPr>
                <w:bCs/>
                <w:sz w:val="22"/>
                <w:szCs w:val="22"/>
              </w:rPr>
              <w:t>2028</w:t>
            </w:r>
          </w:p>
        </w:tc>
        <w:tc>
          <w:tcPr>
            <w:tcW w:w="1137" w:type="dxa"/>
            <w:shd w:val="clear" w:color="auto" w:fill="auto"/>
            <w:noWrap/>
            <w:vAlign w:val="center"/>
          </w:tcPr>
          <w:p w14:paraId="3A4347BA" w14:textId="77777777" w:rsidR="00E41A5E" w:rsidRPr="00D17C26" w:rsidRDefault="00E41A5E" w:rsidP="0052327F">
            <w:pPr>
              <w:widowControl/>
              <w:jc w:val="center"/>
              <w:rPr>
                <w:bCs/>
                <w:sz w:val="22"/>
                <w:szCs w:val="22"/>
              </w:rPr>
            </w:pPr>
            <w:r w:rsidRPr="00D17C26">
              <w:rPr>
                <w:bCs/>
                <w:sz w:val="22"/>
                <w:szCs w:val="22"/>
              </w:rPr>
              <w:t>7 797,03</w:t>
            </w:r>
          </w:p>
        </w:tc>
        <w:tc>
          <w:tcPr>
            <w:tcW w:w="1138" w:type="dxa"/>
            <w:shd w:val="clear" w:color="auto" w:fill="auto"/>
            <w:vAlign w:val="center"/>
          </w:tcPr>
          <w:p w14:paraId="4223883B" w14:textId="77777777" w:rsidR="00E41A5E" w:rsidRPr="00D17C26" w:rsidRDefault="00E41A5E" w:rsidP="0052327F">
            <w:pPr>
              <w:widowControl/>
              <w:jc w:val="center"/>
              <w:rPr>
                <w:bCs/>
                <w:sz w:val="22"/>
                <w:szCs w:val="22"/>
              </w:rPr>
            </w:pPr>
            <w:r w:rsidRPr="00D17C26">
              <w:rPr>
                <w:bCs/>
                <w:sz w:val="22"/>
                <w:szCs w:val="22"/>
              </w:rPr>
              <w:t>8 512,29</w:t>
            </w:r>
          </w:p>
        </w:tc>
        <w:tc>
          <w:tcPr>
            <w:tcW w:w="569" w:type="dxa"/>
            <w:shd w:val="clear" w:color="auto" w:fill="auto"/>
            <w:noWrap/>
            <w:vAlign w:val="center"/>
          </w:tcPr>
          <w:p w14:paraId="682E1B38"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4BD720BD"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170FD3FF"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55448F3D"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4237FA71"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1897776A" w14:textId="77777777" w:rsidTr="00E41A5E">
        <w:trPr>
          <w:trHeight w:val="397"/>
        </w:trPr>
        <w:tc>
          <w:tcPr>
            <w:tcW w:w="417" w:type="dxa"/>
            <w:vMerge w:val="restart"/>
            <w:shd w:val="clear" w:color="auto" w:fill="auto"/>
            <w:noWrap/>
            <w:vAlign w:val="center"/>
          </w:tcPr>
          <w:p w14:paraId="3655E419" w14:textId="77777777" w:rsidR="00E41A5E" w:rsidRPr="00D17C26" w:rsidRDefault="00E41A5E" w:rsidP="0052327F">
            <w:pPr>
              <w:jc w:val="center"/>
              <w:rPr>
                <w:bCs/>
                <w:sz w:val="22"/>
                <w:szCs w:val="22"/>
              </w:rPr>
            </w:pPr>
            <w:r w:rsidRPr="00D17C26">
              <w:rPr>
                <w:bCs/>
                <w:sz w:val="22"/>
                <w:szCs w:val="22"/>
              </w:rPr>
              <w:t>2.</w:t>
            </w:r>
          </w:p>
        </w:tc>
        <w:tc>
          <w:tcPr>
            <w:tcW w:w="2123" w:type="dxa"/>
            <w:vMerge w:val="restart"/>
            <w:shd w:val="clear" w:color="auto" w:fill="auto"/>
            <w:vAlign w:val="center"/>
          </w:tcPr>
          <w:p w14:paraId="181C6A3A" w14:textId="77777777" w:rsidR="00E41A5E" w:rsidRPr="00D17C26" w:rsidRDefault="00E41A5E" w:rsidP="0052327F">
            <w:pPr>
              <w:widowControl/>
              <w:jc w:val="both"/>
              <w:rPr>
                <w:bCs/>
                <w:sz w:val="22"/>
                <w:szCs w:val="22"/>
              </w:rPr>
            </w:pPr>
            <w:r w:rsidRPr="00D17C26">
              <w:rPr>
                <w:bCs/>
                <w:sz w:val="22"/>
                <w:szCs w:val="22"/>
              </w:rPr>
              <w:t>ПАО «Россети Центр и Приволжье» (филиал «Ивэнерго») электрокотельная Пучежского РЭС (г. Пучеж)</w:t>
            </w:r>
          </w:p>
        </w:tc>
        <w:tc>
          <w:tcPr>
            <w:tcW w:w="1701" w:type="dxa"/>
            <w:gridSpan w:val="2"/>
            <w:vMerge w:val="restart"/>
            <w:shd w:val="clear" w:color="auto" w:fill="auto"/>
            <w:vAlign w:val="center"/>
          </w:tcPr>
          <w:p w14:paraId="1523F011" w14:textId="77777777" w:rsidR="00E41A5E" w:rsidRPr="00D17C26" w:rsidRDefault="00E41A5E" w:rsidP="0052327F">
            <w:pPr>
              <w:jc w:val="center"/>
              <w:rPr>
                <w:bCs/>
                <w:sz w:val="22"/>
                <w:szCs w:val="22"/>
              </w:rPr>
            </w:pPr>
            <w:r w:rsidRPr="00D17C26">
              <w:rPr>
                <w:bCs/>
                <w:sz w:val="22"/>
                <w:szCs w:val="22"/>
              </w:rPr>
              <w:t>Одноставочный, руб./Гкал, без НДС</w:t>
            </w:r>
          </w:p>
        </w:tc>
        <w:tc>
          <w:tcPr>
            <w:tcW w:w="710" w:type="dxa"/>
            <w:shd w:val="clear" w:color="auto" w:fill="auto"/>
            <w:noWrap/>
            <w:vAlign w:val="center"/>
          </w:tcPr>
          <w:p w14:paraId="1EBD6A1C" w14:textId="77777777" w:rsidR="00E41A5E" w:rsidRPr="00D17C26" w:rsidRDefault="00E41A5E" w:rsidP="0052327F">
            <w:pPr>
              <w:widowControl/>
              <w:jc w:val="center"/>
              <w:rPr>
                <w:bCs/>
                <w:sz w:val="22"/>
                <w:szCs w:val="22"/>
              </w:rPr>
            </w:pPr>
            <w:r w:rsidRPr="00D17C26">
              <w:rPr>
                <w:bCs/>
                <w:sz w:val="22"/>
                <w:szCs w:val="22"/>
              </w:rPr>
              <w:t>2024</w:t>
            </w:r>
          </w:p>
        </w:tc>
        <w:tc>
          <w:tcPr>
            <w:tcW w:w="1137" w:type="dxa"/>
            <w:shd w:val="clear" w:color="auto" w:fill="auto"/>
            <w:noWrap/>
            <w:vAlign w:val="center"/>
          </w:tcPr>
          <w:p w14:paraId="639C74E8" w14:textId="77777777" w:rsidR="00E41A5E" w:rsidRPr="00D17C26" w:rsidRDefault="00E41A5E" w:rsidP="0052327F">
            <w:pPr>
              <w:widowControl/>
              <w:jc w:val="center"/>
              <w:rPr>
                <w:bCs/>
                <w:sz w:val="22"/>
                <w:szCs w:val="22"/>
              </w:rPr>
            </w:pPr>
            <w:r w:rsidRPr="00D17C26">
              <w:rPr>
                <w:bCs/>
                <w:sz w:val="22"/>
                <w:szCs w:val="22"/>
              </w:rPr>
              <w:t>6 814,61</w:t>
            </w:r>
          </w:p>
        </w:tc>
        <w:tc>
          <w:tcPr>
            <w:tcW w:w="1138" w:type="dxa"/>
            <w:shd w:val="clear" w:color="auto" w:fill="auto"/>
            <w:vAlign w:val="center"/>
          </w:tcPr>
          <w:p w14:paraId="043DE617" w14:textId="77777777" w:rsidR="00E41A5E" w:rsidRPr="00D17C26" w:rsidRDefault="00E41A5E" w:rsidP="0052327F">
            <w:pPr>
              <w:widowControl/>
              <w:jc w:val="center"/>
              <w:rPr>
                <w:bCs/>
                <w:sz w:val="22"/>
                <w:szCs w:val="22"/>
              </w:rPr>
            </w:pPr>
            <w:r w:rsidRPr="00D17C26">
              <w:rPr>
                <w:bCs/>
                <w:sz w:val="22"/>
                <w:szCs w:val="22"/>
              </w:rPr>
              <w:t>10 186,96</w:t>
            </w:r>
          </w:p>
        </w:tc>
        <w:tc>
          <w:tcPr>
            <w:tcW w:w="569" w:type="dxa"/>
            <w:shd w:val="clear" w:color="auto" w:fill="auto"/>
            <w:noWrap/>
            <w:vAlign w:val="center"/>
          </w:tcPr>
          <w:p w14:paraId="55B0B2DB"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76CA65BB"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4DAD9F88"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18CE1421"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34E6E2CC"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2E042AD9" w14:textId="77777777" w:rsidTr="00E41A5E">
        <w:trPr>
          <w:trHeight w:val="397"/>
        </w:trPr>
        <w:tc>
          <w:tcPr>
            <w:tcW w:w="417" w:type="dxa"/>
            <w:vMerge/>
            <w:shd w:val="clear" w:color="auto" w:fill="auto"/>
            <w:noWrap/>
            <w:vAlign w:val="center"/>
          </w:tcPr>
          <w:p w14:paraId="05CCE60B" w14:textId="77777777" w:rsidR="00E41A5E" w:rsidRPr="00D17C26" w:rsidRDefault="00E41A5E" w:rsidP="0052327F">
            <w:pPr>
              <w:jc w:val="center"/>
              <w:rPr>
                <w:bCs/>
                <w:sz w:val="22"/>
                <w:szCs w:val="22"/>
              </w:rPr>
            </w:pPr>
          </w:p>
        </w:tc>
        <w:tc>
          <w:tcPr>
            <w:tcW w:w="2123" w:type="dxa"/>
            <w:vMerge/>
            <w:shd w:val="clear" w:color="auto" w:fill="auto"/>
            <w:vAlign w:val="center"/>
          </w:tcPr>
          <w:p w14:paraId="20A1E0E1"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7D3CEA02" w14:textId="77777777" w:rsidR="00E41A5E" w:rsidRPr="00D17C26" w:rsidRDefault="00E41A5E" w:rsidP="0052327F">
            <w:pPr>
              <w:jc w:val="center"/>
              <w:rPr>
                <w:bCs/>
                <w:sz w:val="22"/>
                <w:szCs w:val="22"/>
              </w:rPr>
            </w:pPr>
          </w:p>
        </w:tc>
        <w:tc>
          <w:tcPr>
            <w:tcW w:w="710" w:type="dxa"/>
            <w:shd w:val="clear" w:color="auto" w:fill="auto"/>
            <w:noWrap/>
            <w:vAlign w:val="center"/>
          </w:tcPr>
          <w:p w14:paraId="24EA3980" w14:textId="77777777" w:rsidR="00E41A5E" w:rsidRPr="00D17C26" w:rsidRDefault="00E41A5E" w:rsidP="0052327F">
            <w:pPr>
              <w:widowControl/>
              <w:jc w:val="center"/>
              <w:rPr>
                <w:bCs/>
                <w:sz w:val="22"/>
                <w:szCs w:val="22"/>
              </w:rPr>
            </w:pPr>
            <w:r w:rsidRPr="00D17C26">
              <w:rPr>
                <w:bCs/>
                <w:sz w:val="22"/>
                <w:szCs w:val="22"/>
              </w:rPr>
              <w:t>2025</w:t>
            </w:r>
          </w:p>
        </w:tc>
        <w:tc>
          <w:tcPr>
            <w:tcW w:w="1137" w:type="dxa"/>
            <w:shd w:val="clear" w:color="auto" w:fill="auto"/>
            <w:noWrap/>
            <w:vAlign w:val="center"/>
          </w:tcPr>
          <w:p w14:paraId="48ACB732" w14:textId="77777777" w:rsidR="00E41A5E" w:rsidRPr="00D17C26" w:rsidRDefault="00E41A5E" w:rsidP="0052327F">
            <w:pPr>
              <w:widowControl/>
              <w:jc w:val="center"/>
              <w:rPr>
                <w:bCs/>
                <w:sz w:val="22"/>
                <w:szCs w:val="22"/>
              </w:rPr>
            </w:pPr>
            <w:r w:rsidRPr="00D17C26">
              <w:rPr>
                <w:bCs/>
                <w:sz w:val="22"/>
                <w:szCs w:val="22"/>
              </w:rPr>
              <w:t>8 811,58</w:t>
            </w:r>
          </w:p>
        </w:tc>
        <w:tc>
          <w:tcPr>
            <w:tcW w:w="1138" w:type="dxa"/>
            <w:shd w:val="clear" w:color="auto" w:fill="auto"/>
            <w:vAlign w:val="center"/>
          </w:tcPr>
          <w:p w14:paraId="24FCCEE2" w14:textId="77777777" w:rsidR="00E41A5E" w:rsidRPr="00D17C26" w:rsidRDefault="00E41A5E" w:rsidP="0052327F">
            <w:pPr>
              <w:widowControl/>
              <w:jc w:val="center"/>
              <w:rPr>
                <w:bCs/>
                <w:sz w:val="22"/>
                <w:szCs w:val="22"/>
              </w:rPr>
            </w:pPr>
            <w:r w:rsidRPr="00D17C26">
              <w:rPr>
                <w:bCs/>
                <w:sz w:val="22"/>
                <w:szCs w:val="22"/>
              </w:rPr>
              <w:t>8 812,89</w:t>
            </w:r>
          </w:p>
        </w:tc>
        <w:tc>
          <w:tcPr>
            <w:tcW w:w="569" w:type="dxa"/>
            <w:shd w:val="clear" w:color="auto" w:fill="auto"/>
            <w:noWrap/>
            <w:vAlign w:val="center"/>
          </w:tcPr>
          <w:p w14:paraId="11998627"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49BC35AC"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5463E777"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17B3B439"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6415A913"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DE4B757" w14:textId="77777777" w:rsidTr="00E41A5E">
        <w:trPr>
          <w:trHeight w:val="397"/>
        </w:trPr>
        <w:tc>
          <w:tcPr>
            <w:tcW w:w="417" w:type="dxa"/>
            <w:vMerge/>
            <w:shd w:val="clear" w:color="auto" w:fill="auto"/>
            <w:noWrap/>
            <w:vAlign w:val="center"/>
          </w:tcPr>
          <w:p w14:paraId="70ECA4B7" w14:textId="77777777" w:rsidR="00E41A5E" w:rsidRPr="00D17C26" w:rsidRDefault="00E41A5E" w:rsidP="0052327F">
            <w:pPr>
              <w:jc w:val="center"/>
              <w:rPr>
                <w:bCs/>
                <w:sz w:val="22"/>
                <w:szCs w:val="22"/>
              </w:rPr>
            </w:pPr>
          </w:p>
        </w:tc>
        <w:tc>
          <w:tcPr>
            <w:tcW w:w="2123" w:type="dxa"/>
            <w:vMerge/>
            <w:shd w:val="clear" w:color="auto" w:fill="auto"/>
            <w:vAlign w:val="center"/>
          </w:tcPr>
          <w:p w14:paraId="4177F12C"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316C0605" w14:textId="77777777" w:rsidR="00E41A5E" w:rsidRPr="00D17C26" w:rsidRDefault="00E41A5E" w:rsidP="0052327F">
            <w:pPr>
              <w:jc w:val="center"/>
              <w:rPr>
                <w:bCs/>
                <w:sz w:val="22"/>
                <w:szCs w:val="22"/>
              </w:rPr>
            </w:pPr>
          </w:p>
        </w:tc>
        <w:tc>
          <w:tcPr>
            <w:tcW w:w="710" w:type="dxa"/>
            <w:shd w:val="clear" w:color="auto" w:fill="auto"/>
            <w:noWrap/>
            <w:vAlign w:val="center"/>
          </w:tcPr>
          <w:p w14:paraId="182FA9E9" w14:textId="77777777" w:rsidR="00E41A5E" w:rsidRPr="00D17C26" w:rsidRDefault="00E41A5E" w:rsidP="0052327F">
            <w:pPr>
              <w:widowControl/>
              <w:jc w:val="center"/>
              <w:rPr>
                <w:bCs/>
                <w:sz w:val="22"/>
                <w:szCs w:val="22"/>
              </w:rPr>
            </w:pPr>
            <w:r w:rsidRPr="00D17C26">
              <w:rPr>
                <w:bCs/>
                <w:sz w:val="22"/>
                <w:szCs w:val="22"/>
              </w:rPr>
              <w:t>2026</w:t>
            </w:r>
          </w:p>
        </w:tc>
        <w:tc>
          <w:tcPr>
            <w:tcW w:w="1137" w:type="dxa"/>
            <w:shd w:val="clear" w:color="auto" w:fill="auto"/>
            <w:noWrap/>
            <w:vAlign w:val="center"/>
          </w:tcPr>
          <w:p w14:paraId="77961D0B" w14:textId="77777777" w:rsidR="00E41A5E" w:rsidRPr="00D17C26" w:rsidRDefault="00E41A5E" w:rsidP="0052327F">
            <w:pPr>
              <w:widowControl/>
              <w:jc w:val="center"/>
              <w:rPr>
                <w:bCs/>
                <w:sz w:val="22"/>
                <w:szCs w:val="22"/>
              </w:rPr>
            </w:pPr>
            <w:r w:rsidRPr="00D17C26">
              <w:rPr>
                <w:bCs/>
                <w:sz w:val="22"/>
                <w:szCs w:val="22"/>
              </w:rPr>
              <w:t>8 812,89</w:t>
            </w:r>
          </w:p>
        </w:tc>
        <w:tc>
          <w:tcPr>
            <w:tcW w:w="1138" w:type="dxa"/>
            <w:shd w:val="clear" w:color="auto" w:fill="auto"/>
            <w:vAlign w:val="center"/>
          </w:tcPr>
          <w:p w14:paraId="54E52130" w14:textId="77777777" w:rsidR="00E41A5E" w:rsidRPr="00D17C26" w:rsidRDefault="00E41A5E" w:rsidP="0052327F">
            <w:pPr>
              <w:widowControl/>
              <w:jc w:val="center"/>
              <w:rPr>
                <w:bCs/>
                <w:sz w:val="22"/>
                <w:szCs w:val="22"/>
              </w:rPr>
            </w:pPr>
            <w:r w:rsidRPr="00D17C26">
              <w:rPr>
                <w:bCs/>
                <w:sz w:val="22"/>
                <w:szCs w:val="22"/>
              </w:rPr>
              <w:t>9 585,42</w:t>
            </w:r>
          </w:p>
        </w:tc>
        <w:tc>
          <w:tcPr>
            <w:tcW w:w="569" w:type="dxa"/>
            <w:shd w:val="clear" w:color="auto" w:fill="auto"/>
            <w:noWrap/>
            <w:vAlign w:val="center"/>
          </w:tcPr>
          <w:p w14:paraId="75370161"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5A3CE95D"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6DD169AD"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15D00A56"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69293BB6"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12A6A773" w14:textId="77777777" w:rsidTr="00E41A5E">
        <w:trPr>
          <w:trHeight w:val="397"/>
        </w:trPr>
        <w:tc>
          <w:tcPr>
            <w:tcW w:w="417" w:type="dxa"/>
            <w:vMerge/>
            <w:shd w:val="clear" w:color="auto" w:fill="auto"/>
            <w:noWrap/>
            <w:vAlign w:val="center"/>
          </w:tcPr>
          <w:p w14:paraId="7A5A78F7" w14:textId="77777777" w:rsidR="00E41A5E" w:rsidRPr="00D17C26" w:rsidRDefault="00E41A5E" w:rsidP="0052327F">
            <w:pPr>
              <w:jc w:val="center"/>
              <w:rPr>
                <w:bCs/>
                <w:sz w:val="22"/>
                <w:szCs w:val="22"/>
              </w:rPr>
            </w:pPr>
          </w:p>
        </w:tc>
        <w:tc>
          <w:tcPr>
            <w:tcW w:w="2123" w:type="dxa"/>
            <w:vMerge/>
            <w:shd w:val="clear" w:color="auto" w:fill="auto"/>
            <w:vAlign w:val="center"/>
          </w:tcPr>
          <w:p w14:paraId="7BDF9F60"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4CF22B9F" w14:textId="77777777" w:rsidR="00E41A5E" w:rsidRPr="00D17C26" w:rsidRDefault="00E41A5E" w:rsidP="0052327F">
            <w:pPr>
              <w:jc w:val="center"/>
              <w:rPr>
                <w:bCs/>
                <w:sz w:val="22"/>
                <w:szCs w:val="22"/>
              </w:rPr>
            </w:pPr>
          </w:p>
        </w:tc>
        <w:tc>
          <w:tcPr>
            <w:tcW w:w="710" w:type="dxa"/>
            <w:shd w:val="clear" w:color="auto" w:fill="auto"/>
            <w:noWrap/>
            <w:vAlign w:val="center"/>
          </w:tcPr>
          <w:p w14:paraId="01805572" w14:textId="77777777" w:rsidR="00E41A5E" w:rsidRPr="00D17C26" w:rsidRDefault="00E41A5E" w:rsidP="0052327F">
            <w:pPr>
              <w:widowControl/>
              <w:jc w:val="center"/>
              <w:rPr>
                <w:bCs/>
                <w:sz w:val="22"/>
                <w:szCs w:val="22"/>
              </w:rPr>
            </w:pPr>
            <w:r w:rsidRPr="00D17C26">
              <w:rPr>
                <w:bCs/>
                <w:sz w:val="22"/>
                <w:szCs w:val="22"/>
              </w:rPr>
              <w:t>2027</w:t>
            </w:r>
          </w:p>
        </w:tc>
        <w:tc>
          <w:tcPr>
            <w:tcW w:w="1137" w:type="dxa"/>
            <w:shd w:val="clear" w:color="auto" w:fill="auto"/>
            <w:noWrap/>
            <w:vAlign w:val="center"/>
          </w:tcPr>
          <w:p w14:paraId="335AB25C" w14:textId="77777777" w:rsidR="00E41A5E" w:rsidRPr="00D17C26" w:rsidRDefault="00E41A5E" w:rsidP="0052327F">
            <w:pPr>
              <w:widowControl/>
              <w:jc w:val="center"/>
              <w:rPr>
                <w:bCs/>
                <w:sz w:val="22"/>
                <w:szCs w:val="22"/>
              </w:rPr>
            </w:pPr>
            <w:r w:rsidRPr="00D17C26">
              <w:rPr>
                <w:bCs/>
                <w:sz w:val="22"/>
                <w:szCs w:val="22"/>
              </w:rPr>
              <w:t>9 553,50</w:t>
            </w:r>
          </w:p>
        </w:tc>
        <w:tc>
          <w:tcPr>
            <w:tcW w:w="1138" w:type="dxa"/>
            <w:shd w:val="clear" w:color="auto" w:fill="auto"/>
            <w:vAlign w:val="center"/>
          </w:tcPr>
          <w:p w14:paraId="397932E3" w14:textId="77777777" w:rsidR="00E41A5E" w:rsidRPr="00D17C26" w:rsidRDefault="00E41A5E" w:rsidP="0052327F">
            <w:pPr>
              <w:widowControl/>
              <w:jc w:val="center"/>
              <w:rPr>
                <w:bCs/>
                <w:sz w:val="22"/>
                <w:szCs w:val="22"/>
              </w:rPr>
            </w:pPr>
            <w:r w:rsidRPr="00D17C26">
              <w:rPr>
                <w:bCs/>
                <w:sz w:val="22"/>
                <w:szCs w:val="22"/>
              </w:rPr>
              <w:t>9 554,23</w:t>
            </w:r>
          </w:p>
        </w:tc>
        <w:tc>
          <w:tcPr>
            <w:tcW w:w="569" w:type="dxa"/>
            <w:shd w:val="clear" w:color="auto" w:fill="auto"/>
            <w:noWrap/>
            <w:vAlign w:val="center"/>
          </w:tcPr>
          <w:p w14:paraId="79A20E08"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59015027"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26CBCC4"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40926174"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4AB16619"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4702E943" w14:textId="77777777" w:rsidTr="00E41A5E">
        <w:trPr>
          <w:trHeight w:val="397"/>
        </w:trPr>
        <w:tc>
          <w:tcPr>
            <w:tcW w:w="417" w:type="dxa"/>
            <w:vMerge/>
            <w:shd w:val="clear" w:color="auto" w:fill="auto"/>
            <w:noWrap/>
            <w:vAlign w:val="center"/>
          </w:tcPr>
          <w:p w14:paraId="1E729C81" w14:textId="77777777" w:rsidR="00E41A5E" w:rsidRPr="00D17C26" w:rsidRDefault="00E41A5E" w:rsidP="0052327F">
            <w:pPr>
              <w:jc w:val="center"/>
              <w:rPr>
                <w:bCs/>
                <w:sz w:val="22"/>
                <w:szCs w:val="22"/>
              </w:rPr>
            </w:pPr>
          </w:p>
        </w:tc>
        <w:tc>
          <w:tcPr>
            <w:tcW w:w="2123" w:type="dxa"/>
            <w:vMerge/>
            <w:shd w:val="clear" w:color="auto" w:fill="auto"/>
            <w:vAlign w:val="center"/>
          </w:tcPr>
          <w:p w14:paraId="2DEABD68"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21710FA2" w14:textId="77777777" w:rsidR="00E41A5E" w:rsidRPr="00D17C26" w:rsidRDefault="00E41A5E" w:rsidP="0052327F">
            <w:pPr>
              <w:jc w:val="center"/>
              <w:rPr>
                <w:bCs/>
                <w:sz w:val="22"/>
                <w:szCs w:val="22"/>
              </w:rPr>
            </w:pPr>
          </w:p>
        </w:tc>
        <w:tc>
          <w:tcPr>
            <w:tcW w:w="710" w:type="dxa"/>
            <w:shd w:val="clear" w:color="auto" w:fill="auto"/>
            <w:noWrap/>
            <w:vAlign w:val="center"/>
          </w:tcPr>
          <w:p w14:paraId="09716CF5" w14:textId="77777777" w:rsidR="00E41A5E" w:rsidRPr="00D17C26" w:rsidRDefault="00E41A5E" w:rsidP="0052327F">
            <w:pPr>
              <w:widowControl/>
              <w:jc w:val="center"/>
              <w:rPr>
                <w:bCs/>
                <w:sz w:val="22"/>
                <w:szCs w:val="22"/>
              </w:rPr>
            </w:pPr>
            <w:r w:rsidRPr="00D17C26">
              <w:rPr>
                <w:bCs/>
                <w:sz w:val="22"/>
                <w:szCs w:val="22"/>
              </w:rPr>
              <w:t>2028</w:t>
            </w:r>
          </w:p>
        </w:tc>
        <w:tc>
          <w:tcPr>
            <w:tcW w:w="1137" w:type="dxa"/>
            <w:shd w:val="clear" w:color="auto" w:fill="auto"/>
            <w:noWrap/>
            <w:vAlign w:val="center"/>
          </w:tcPr>
          <w:p w14:paraId="5F6DA1D5" w14:textId="77777777" w:rsidR="00E41A5E" w:rsidRPr="00D17C26" w:rsidRDefault="00E41A5E" w:rsidP="0052327F">
            <w:pPr>
              <w:widowControl/>
              <w:jc w:val="center"/>
              <w:rPr>
                <w:bCs/>
                <w:sz w:val="22"/>
                <w:szCs w:val="22"/>
              </w:rPr>
            </w:pPr>
            <w:r w:rsidRPr="00D17C26">
              <w:rPr>
                <w:bCs/>
                <w:sz w:val="22"/>
                <w:szCs w:val="22"/>
              </w:rPr>
              <w:t>9 554,23</w:t>
            </w:r>
          </w:p>
        </w:tc>
        <w:tc>
          <w:tcPr>
            <w:tcW w:w="1138" w:type="dxa"/>
            <w:shd w:val="clear" w:color="auto" w:fill="auto"/>
            <w:vAlign w:val="center"/>
          </w:tcPr>
          <w:p w14:paraId="0BE65661" w14:textId="77777777" w:rsidR="00E41A5E" w:rsidRPr="00D17C26" w:rsidRDefault="00E41A5E" w:rsidP="0052327F">
            <w:pPr>
              <w:widowControl/>
              <w:jc w:val="center"/>
              <w:rPr>
                <w:bCs/>
                <w:sz w:val="22"/>
                <w:szCs w:val="22"/>
              </w:rPr>
            </w:pPr>
            <w:r w:rsidRPr="00D17C26">
              <w:rPr>
                <w:bCs/>
                <w:sz w:val="22"/>
                <w:szCs w:val="22"/>
              </w:rPr>
              <w:t>10 290,31</w:t>
            </w:r>
          </w:p>
        </w:tc>
        <w:tc>
          <w:tcPr>
            <w:tcW w:w="569" w:type="dxa"/>
            <w:shd w:val="clear" w:color="auto" w:fill="auto"/>
            <w:noWrap/>
            <w:vAlign w:val="center"/>
          </w:tcPr>
          <w:p w14:paraId="1E8C6D3B"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0C47276F"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0C08D3E"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15F734AE"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47ACB0AE"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7D308433" w14:textId="77777777" w:rsidTr="00E41A5E">
        <w:trPr>
          <w:trHeight w:val="397"/>
        </w:trPr>
        <w:tc>
          <w:tcPr>
            <w:tcW w:w="417" w:type="dxa"/>
            <w:vMerge w:val="restart"/>
            <w:shd w:val="clear" w:color="auto" w:fill="auto"/>
            <w:noWrap/>
            <w:vAlign w:val="center"/>
          </w:tcPr>
          <w:p w14:paraId="55BB9850" w14:textId="77777777" w:rsidR="00E41A5E" w:rsidRPr="00D17C26" w:rsidRDefault="00E41A5E" w:rsidP="0052327F">
            <w:pPr>
              <w:jc w:val="center"/>
              <w:rPr>
                <w:bCs/>
                <w:sz w:val="22"/>
                <w:szCs w:val="22"/>
              </w:rPr>
            </w:pPr>
            <w:r w:rsidRPr="00D17C26">
              <w:rPr>
                <w:bCs/>
                <w:sz w:val="22"/>
                <w:szCs w:val="22"/>
              </w:rPr>
              <w:t>3.</w:t>
            </w:r>
          </w:p>
        </w:tc>
        <w:tc>
          <w:tcPr>
            <w:tcW w:w="2123" w:type="dxa"/>
            <w:vMerge w:val="restart"/>
            <w:shd w:val="clear" w:color="auto" w:fill="auto"/>
            <w:vAlign w:val="center"/>
          </w:tcPr>
          <w:p w14:paraId="18CF2143" w14:textId="77777777" w:rsidR="00E41A5E" w:rsidRPr="00D17C26" w:rsidRDefault="00E41A5E" w:rsidP="0052327F">
            <w:pPr>
              <w:widowControl/>
              <w:jc w:val="both"/>
              <w:rPr>
                <w:bCs/>
                <w:sz w:val="22"/>
                <w:szCs w:val="22"/>
              </w:rPr>
            </w:pPr>
            <w:r w:rsidRPr="00D17C26">
              <w:rPr>
                <w:bCs/>
                <w:sz w:val="22"/>
                <w:szCs w:val="22"/>
              </w:rPr>
              <w:t>ПАО «Россети Центр и Приволжье» (филиал «Ивэнерго») электрокотельная Юрьевецкого РЭС (г. Юрьевец)</w:t>
            </w:r>
          </w:p>
        </w:tc>
        <w:tc>
          <w:tcPr>
            <w:tcW w:w="1701" w:type="dxa"/>
            <w:gridSpan w:val="2"/>
            <w:vMerge w:val="restart"/>
            <w:shd w:val="clear" w:color="auto" w:fill="auto"/>
            <w:vAlign w:val="center"/>
          </w:tcPr>
          <w:p w14:paraId="5D3BC5E7" w14:textId="77777777" w:rsidR="00E41A5E" w:rsidRPr="00D17C26" w:rsidRDefault="00E41A5E" w:rsidP="0052327F">
            <w:pPr>
              <w:jc w:val="center"/>
              <w:rPr>
                <w:bCs/>
                <w:sz w:val="22"/>
                <w:szCs w:val="22"/>
              </w:rPr>
            </w:pPr>
            <w:r w:rsidRPr="00D17C26">
              <w:rPr>
                <w:bCs/>
                <w:sz w:val="22"/>
                <w:szCs w:val="22"/>
              </w:rPr>
              <w:t>Одноставочный, руб./Гкал, без НДС</w:t>
            </w:r>
          </w:p>
        </w:tc>
        <w:tc>
          <w:tcPr>
            <w:tcW w:w="710" w:type="dxa"/>
            <w:shd w:val="clear" w:color="auto" w:fill="auto"/>
            <w:noWrap/>
            <w:vAlign w:val="center"/>
          </w:tcPr>
          <w:p w14:paraId="59242275" w14:textId="77777777" w:rsidR="00E41A5E" w:rsidRPr="00D17C26" w:rsidRDefault="00E41A5E" w:rsidP="0052327F">
            <w:pPr>
              <w:widowControl/>
              <w:jc w:val="center"/>
              <w:rPr>
                <w:bCs/>
                <w:sz w:val="22"/>
                <w:szCs w:val="22"/>
              </w:rPr>
            </w:pPr>
            <w:r w:rsidRPr="00D17C26">
              <w:rPr>
                <w:bCs/>
                <w:sz w:val="22"/>
                <w:szCs w:val="22"/>
              </w:rPr>
              <w:t>2024</w:t>
            </w:r>
          </w:p>
        </w:tc>
        <w:tc>
          <w:tcPr>
            <w:tcW w:w="1137" w:type="dxa"/>
            <w:shd w:val="clear" w:color="auto" w:fill="auto"/>
            <w:noWrap/>
            <w:vAlign w:val="center"/>
          </w:tcPr>
          <w:p w14:paraId="5A4ABFCA" w14:textId="77777777" w:rsidR="00E41A5E" w:rsidRPr="00D17C26" w:rsidRDefault="00E41A5E" w:rsidP="0052327F">
            <w:pPr>
              <w:widowControl/>
              <w:jc w:val="center"/>
              <w:rPr>
                <w:bCs/>
                <w:sz w:val="22"/>
                <w:szCs w:val="22"/>
              </w:rPr>
            </w:pPr>
            <w:r w:rsidRPr="00D17C26">
              <w:rPr>
                <w:bCs/>
                <w:sz w:val="22"/>
                <w:szCs w:val="22"/>
              </w:rPr>
              <w:t>6 681,38</w:t>
            </w:r>
          </w:p>
        </w:tc>
        <w:tc>
          <w:tcPr>
            <w:tcW w:w="1138" w:type="dxa"/>
            <w:shd w:val="clear" w:color="auto" w:fill="auto"/>
            <w:vAlign w:val="center"/>
          </w:tcPr>
          <w:p w14:paraId="00AC87B2" w14:textId="77777777" w:rsidR="00E41A5E" w:rsidRPr="00D17C26" w:rsidRDefault="00E41A5E" w:rsidP="0052327F">
            <w:pPr>
              <w:widowControl/>
              <w:jc w:val="center"/>
              <w:rPr>
                <w:bCs/>
                <w:sz w:val="22"/>
                <w:szCs w:val="22"/>
              </w:rPr>
            </w:pPr>
            <w:r w:rsidRPr="00D17C26">
              <w:rPr>
                <w:bCs/>
                <w:sz w:val="22"/>
                <w:szCs w:val="22"/>
              </w:rPr>
              <w:t>9 032,78</w:t>
            </w:r>
          </w:p>
        </w:tc>
        <w:tc>
          <w:tcPr>
            <w:tcW w:w="569" w:type="dxa"/>
            <w:shd w:val="clear" w:color="auto" w:fill="auto"/>
            <w:noWrap/>
            <w:vAlign w:val="center"/>
          </w:tcPr>
          <w:p w14:paraId="75DE6CEF"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710612A5"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1106390F"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36C7A454"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23F806FB"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DB02E6B" w14:textId="77777777" w:rsidTr="00E41A5E">
        <w:trPr>
          <w:trHeight w:val="397"/>
        </w:trPr>
        <w:tc>
          <w:tcPr>
            <w:tcW w:w="417" w:type="dxa"/>
            <w:vMerge/>
            <w:shd w:val="clear" w:color="auto" w:fill="auto"/>
            <w:noWrap/>
            <w:vAlign w:val="center"/>
          </w:tcPr>
          <w:p w14:paraId="494CA17F" w14:textId="77777777" w:rsidR="00E41A5E" w:rsidRPr="00D17C26" w:rsidRDefault="00E41A5E" w:rsidP="0052327F">
            <w:pPr>
              <w:jc w:val="center"/>
              <w:rPr>
                <w:bCs/>
                <w:sz w:val="22"/>
                <w:szCs w:val="22"/>
              </w:rPr>
            </w:pPr>
          </w:p>
        </w:tc>
        <w:tc>
          <w:tcPr>
            <w:tcW w:w="2123" w:type="dxa"/>
            <w:vMerge/>
            <w:shd w:val="clear" w:color="auto" w:fill="auto"/>
            <w:vAlign w:val="center"/>
          </w:tcPr>
          <w:p w14:paraId="1BDC607A"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706DEBE7" w14:textId="77777777" w:rsidR="00E41A5E" w:rsidRPr="00D17C26" w:rsidRDefault="00E41A5E" w:rsidP="0052327F">
            <w:pPr>
              <w:jc w:val="center"/>
              <w:rPr>
                <w:bCs/>
                <w:sz w:val="22"/>
                <w:szCs w:val="22"/>
              </w:rPr>
            </w:pPr>
          </w:p>
        </w:tc>
        <w:tc>
          <w:tcPr>
            <w:tcW w:w="710" w:type="dxa"/>
            <w:shd w:val="clear" w:color="auto" w:fill="auto"/>
            <w:noWrap/>
            <w:vAlign w:val="center"/>
          </w:tcPr>
          <w:p w14:paraId="43FFF6FA" w14:textId="77777777" w:rsidR="00E41A5E" w:rsidRPr="00D17C26" w:rsidRDefault="00E41A5E" w:rsidP="0052327F">
            <w:pPr>
              <w:widowControl/>
              <w:jc w:val="center"/>
              <w:rPr>
                <w:bCs/>
                <w:sz w:val="22"/>
                <w:szCs w:val="22"/>
              </w:rPr>
            </w:pPr>
            <w:r w:rsidRPr="00D17C26">
              <w:rPr>
                <w:bCs/>
                <w:sz w:val="22"/>
                <w:szCs w:val="22"/>
              </w:rPr>
              <w:t>2025</w:t>
            </w:r>
          </w:p>
        </w:tc>
        <w:tc>
          <w:tcPr>
            <w:tcW w:w="1137" w:type="dxa"/>
            <w:shd w:val="clear" w:color="auto" w:fill="auto"/>
            <w:noWrap/>
            <w:vAlign w:val="center"/>
          </w:tcPr>
          <w:p w14:paraId="4DB2AA9D" w14:textId="77777777" w:rsidR="00E41A5E" w:rsidRPr="00D17C26" w:rsidRDefault="00E41A5E" w:rsidP="0052327F">
            <w:pPr>
              <w:widowControl/>
              <w:jc w:val="center"/>
              <w:rPr>
                <w:bCs/>
                <w:sz w:val="22"/>
                <w:szCs w:val="22"/>
              </w:rPr>
            </w:pPr>
            <w:r w:rsidRPr="00D17C26">
              <w:rPr>
                <w:bCs/>
                <w:sz w:val="22"/>
                <w:szCs w:val="22"/>
              </w:rPr>
              <w:t>8 084,97</w:t>
            </w:r>
          </w:p>
        </w:tc>
        <w:tc>
          <w:tcPr>
            <w:tcW w:w="1138" w:type="dxa"/>
            <w:shd w:val="clear" w:color="auto" w:fill="auto"/>
            <w:vAlign w:val="center"/>
          </w:tcPr>
          <w:p w14:paraId="5A48220C" w14:textId="77777777" w:rsidR="00E41A5E" w:rsidRPr="00D17C26" w:rsidRDefault="00E41A5E" w:rsidP="0052327F">
            <w:pPr>
              <w:widowControl/>
              <w:jc w:val="center"/>
              <w:rPr>
                <w:bCs/>
                <w:sz w:val="22"/>
                <w:szCs w:val="22"/>
              </w:rPr>
            </w:pPr>
            <w:r w:rsidRPr="00D17C26">
              <w:rPr>
                <w:bCs/>
                <w:sz w:val="22"/>
                <w:szCs w:val="22"/>
              </w:rPr>
              <w:t>8 085,64</w:t>
            </w:r>
          </w:p>
        </w:tc>
        <w:tc>
          <w:tcPr>
            <w:tcW w:w="569" w:type="dxa"/>
            <w:shd w:val="clear" w:color="auto" w:fill="auto"/>
            <w:noWrap/>
            <w:vAlign w:val="center"/>
          </w:tcPr>
          <w:p w14:paraId="1C4F1E79"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250C1F4"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0F2D77BF"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5E57A683"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639BDE68"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1E44C662" w14:textId="77777777" w:rsidTr="00E41A5E">
        <w:trPr>
          <w:trHeight w:val="397"/>
        </w:trPr>
        <w:tc>
          <w:tcPr>
            <w:tcW w:w="417" w:type="dxa"/>
            <w:vMerge/>
            <w:shd w:val="clear" w:color="auto" w:fill="auto"/>
            <w:noWrap/>
            <w:vAlign w:val="center"/>
          </w:tcPr>
          <w:p w14:paraId="1AF1BBA1" w14:textId="77777777" w:rsidR="00E41A5E" w:rsidRPr="00D17C26" w:rsidRDefault="00E41A5E" w:rsidP="0052327F">
            <w:pPr>
              <w:jc w:val="center"/>
              <w:rPr>
                <w:bCs/>
                <w:sz w:val="22"/>
                <w:szCs w:val="22"/>
              </w:rPr>
            </w:pPr>
          </w:p>
        </w:tc>
        <w:tc>
          <w:tcPr>
            <w:tcW w:w="2123" w:type="dxa"/>
            <w:vMerge/>
            <w:shd w:val="clear" w:color="auto" w:fill="auto"/>
            <w:vAlign w:val="center"/>
          </w:tcPr>
          <w:p w14:paraId="46B7D399"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153D72B2" w14:textId="77777777" w:rsidR="00E41A5E" w:rsidRPr="00D17C26" w:rsidRDefault="00E41A5E" w:rsidP="0052327F">
            <w:pPr>
              <w:jc w:val="center"/>
              <w:rPr>
                <w:bCs/>
                <w:sz w:val="22"/>
                <w:szCs w:val="22"/>
              </w:rPr>
            </w:pPr>
          </w:p>
        </w:tc>
        <w:tc>
          <w:tcPr>
            <w:tcW w:w="710" w:type="dxa"/>
            <w:shd w:val="clear" w:color="auto" w:fill="auto"/>
            <w:noWrap/>
            <w:vAlign w:val="center"/>
          </w:tcPr>
          <w:p w14:paraId="7165CF88" w14:textId="77777777" w:rsidR="00E41A5E" w:rsidRPr="00D17C26" w:rsidRDefault="00E41A5E" w:rsidP="0052327F">
            <w:pPr>
              <w:widowControl/>
              <w:jc w:val="center"/>
              <w:rPr>
                <w:bCs/>
                <w:sz w:val="22"/>
                <w:szCs w:val="22"/>
              </w:rPr>
            </w:pPr>
            <w:r w:rsidRPr="00D17C26">
              <w:rPr>
                <w:bCs/>
                <w:sz w:val="22"/>
                <w:szCs w:val="22"/>
              </w:rPr>
              <w:t>2026</w:t>
            </w:r>
          </w:p>
        </w:tc>
        <w:tc>
          <w:tcPr>
            <w:tcW w:w="1137" w:type="dxa"/>
            <w:shd w:val="clear" w:color="auto" w:fill="auto"/>
            <w:noWrap/>
            <w:vAlign w:val="center"/>
          </w:tcPr>
          <w:p w14:paraId="69D78F70" w14:textId="77777777" w:rsidR="00E41A5E" w:rsidRPr="00D17C26" w:rsidRDefault="00E41A5E" w:rsidP="0052327F">
            <w:pPr>
              <w:widowControl/>
              <w:jc w:val="center"/>
              <w:rPr>
                <w:bCs/>
                <w:sz w:val="22"/>
                <w:szCs w:val="22"/>
              </w:rPr>
            </w:pPr>
            <w:r w:rsidRPr="00D17C26">
              <w:rPr>
                <w:bCs/>
                <w:sz w:val="22"/>
                <w:szCs w:val="22"/>
              </w:rPr>
              <w:t>8 085,64</w:t>
            </w:r>
          </w:p>
        </w:tc>
        <w:tc>
          <w:tcPr>
            <w:tcW w:w="1138" w:type="dxa"/>
            <w:shd w:val="clear" w:color="auto" w:fill="auto"/>
            <w:vAlign w:val="center"/>
          </w:tcPr>
          <w:p w14:paraId="0DA69F45" w14:textId="77777777" w:rsidR="00E41A5E" w:rsidRPr="00D17C26" w:rsidRDefault="00E41A5E" w:rsidP="0052327F">
            <w:pPr>
              <w:widowControl/>
              <w:jc w:val="center"/>
              <w:rPr>
                <w:bCs/>
                <w:sz w:val="22"/>
                <w:szCs w:val="22"/>
              </w:rPr>
            </w:pPr>
            <w:r w:rsidRPr="00D17C26">
              <w:rPr>
                <w:bCs/>
                <w:sz w:val="22"/>
                <w:szCs w:val="22"/>
              </w:rPr>
              <w:t>8 982,38</w:t>
            </w:r>
          </w:p>
        </w:tc>
        <w:tc>
          <w:tcPr>
            <w:tcW w:w="569" w:type="dxa"/>
            <w:shd w:val="clear" w:color="auto" w:fill="auto"/>
            <w:noWrap/>
            <w:vAlign w:val="center"/>
          </w:tcPr>
          <w:p w14:paraId="4C38DCE7"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3C7F64A8"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7E455998"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458B10E2"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031380E7"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3ED17E16" w14:textId="77777777" w:rsidTr="00E41A5E">
        <w:trPr>
          <w:trHeight w:val="397"/>
        </w:trPr>
        <w:tc>
          <w:tcPr>
            <w:tcW w:w="417" w:type="dxa"/>
            <w:vMerge/>
            <w:shd w:val="clear" w:color="auto" w:fill="auto"/>
            <w:noWrap/>
            <w:vAlign w:val="center"/>
          </w:tcPr>
          <w:p w14:paraId="4F7B5460" w14:textId="77777777" w:rsidR="00E41A5E" w:rsidRPr="00D17C26" w:rsidRDefault="00E41A5E" w:rsidP="0052327F">
            <w:pPr>
              <w:jc w:val="center"/>
              <w:rPr>
                <w:bCs/>
                <w:sz w:val="22"/>
                <w:szCs w:val="22"/>
              </w:rPr>
            </w:pPr>
          </w:p>
        </w:tc>
        <w:tc>
          <w:tcPr>
            <w:tcW w:w="2123" w:type="dxa"/>
            <w:vMerge/>
            <w:shd w:val="clear" w:color="auto" w:fill="auto"/>
            <w:vAlign w:val="center"/>
          </w:tcPr>
          <w:p w14:paraId="4960CF40"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21FBA511" w14:textId="77777777" w:rsidR="00E41A5E" w:rsidRPr="00D17C26" w:rsidRDefault="00E41A5E" w:rsidP="0052327F">
            <w:pPr>
              <w:jc w:val="center"/>
              <w:rPr>
                <w:bCs/>
                <w:sz w:val="22"/>
                <w:szCs w:val="22"/>
              </w:rPr>
            </w:pPr>
          </w:p>
        </w:tc>
        <w:tc>
          <w:tcPr>
            <w:tcW w:w="710" w:type="dxa"/>
            <w:shd w:val="clear" w:color="auto" w:fill="auto"/>
            <w:noWrap/>
            <w:vAlign w:val="center"/>
          </w:tcPr>
          <w:p w14:paraId="4DF83658" w14:textId="77777777" w:rsidR="00E41A5E" w:rsidRPr="00D17C26" w:rsidRDefault="00E41A5E" w:rsidP="0052327F">
            <w:pPr>
              <w:widowControl/>
              <w:jc w:val="center"/>
              <w:rPr>
                <w:bCs/>
                <w:sz w:val="22"/>
                <w:szCs w:val="22"/>
              </w:rPr>
            </w:pPr>
            <w:r w:rsidRPr="00D17C26">
              <w:rPr>
                <w:bCs/>
                <w:sz w:val="22"/>
                <w:szCs w:val="22"/>
              </w:rPr>
              <w:t>2027</w:t>
            </w:r>
          </w:p>
        </w:tc>
        <w:tc>
          <w:tcPr>
            <w:tcW w:w="1137" w:type="dxa"/>
            <w:shd w:val="clear" w:color="auto" w:fill="auto"/>
            <w:noWrap/>
            <w:vAlign w:val="center"/>
          </w:tcPr>
          <w:p w14:paraId="4649BE83" w14:textId="77777777" w:rsidR="00E41A5E" w:rsidRPr="00D17C26" w:rsidRDefault="00E41A5E" w:rsidP="0052327F">
            <w:pPr>
              <w:widowControl/>
              <w:jc w:val="center"/>
              <w:rPr>
                <w:bCs/>
                <w:sz w:val="22"/>
                <w:szCs w:val="22"/>
              </w:rPr>
            </w:pPr>
            <w:r w:rsidRPr="00D17C26">
              <w:rPr>
                <w:bCs/>
                <w:sz w:val="22"/>
                <w:szCs w:val="22"/>
              </w:rPr>
              <w:t>8 864,14</w:t>
            </w:r>
          </w:p>
        </w:tc>
        <w:tc>
          <w:tcPr>
            <w:tcW w:w="1138" w:type="dxa"/>
            <w:shd w:val="clear" w:color="auto" w:fill="auto"/>
            <w:vAlign w:val="center"/>
          </w:tcPr>
          <w:p w14:paraId="161E7AB0" w14:textId="77777777" w:rsidR="00E41A5E" w:rsidRPr="00D17C26" w:rsidRDefault="00E41A5E" w:rsidP="0052327F">
            <w:pPr>
              <w:widowControl/>
              <w:jc w:val="center"/>
              <w:rPr>
                <w:bCs/>
                <w:sz w:val="22"/>
                <w:szCs w:val="22"/>
              </w:rPr>
            </w:pPr>
            <w:r w:rsidRPr="00D17C26">
              <w:rPr>
                <w:bCs/>
                <w:sz w:val="22"/>
                <w:szCs w:val="22"/>
              </w:rPr>
              <w:t>8 864,51</w:t>
            </w:r>
          </w:p>
        </w:tc>
        <w:tc>
          <w:tcPr>
            <w:tcW w:w="569" w:type="dxa"/>
            <w:shd w:val="clear" w:color="auto" w:fill="auto"/>
            <w:noWrap/>
            <w:vAlign w:val="center"/>
          </w:tcPr>
          <w:p w14:paraId="2A557646"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BA72815"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46B98080"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5583844B"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31770A43"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0291AF0" w14:textId="77777777" w:rsidTr="00E41A5E">
        <w:trPr>
          <w:trHeight w:val="397"/>
        </w:trPr>
        <w:tc>
          <w:tcPr>
            <w:tcW w:w="417" w:type="dxa"/>
            <w:vMerge/>
            <w:shd w:val="clear" w:color="auto" w:fill="auto"/>
            <w:noWrap/>
            <w:vAlign w:val="center"/>
          </w:tcPr>
          <w:p w14:paraId="05DEF25B" w14:textId="77777777" w:rsidR="00E41A5E" w:rsidRPr="00D17C26" w:rsidRDefault="00E41A5E" w:rsidP="0052327F">
            <w:pPr>
              <w:jc w:val="center"/>
              <w:rPr>
                <w:bCs/>
                <w:sz w:val="22"/>
                <w:szCs w:val="22"/>
              </w:rPr>
            </w:pPr>
          </w:p>
        </w:tc>
        <w:tc>
          <w:tcPr>
            <w:tcW w:w="2123" w:type="dxa"/>
            <w:vMerge/>
            <w:shd w:val="clear" w:color="auto" w:fill="auto"/>
            <w:vAlign w:val="center"/>
          </w:tcPr>
          <w:p w14:paraId="550430CC" w14:textId="77777777" w:rsidR="00E41A5E" w:rsidRPr="00D17C26" w:rsidRDefault="00E41A5E" w:rsidP="0052327F">
            <w:pPr>
              <w:widowControl/>
              <w:rPr>
                <w:bCs/>
                <w:sz w:val="22"/>
                <w:szCs w:val="22"/>
              </w:rPr>
            </w:pPr>
          </w:p>
        </w:tc>
        <w:tc>
          <w:tcPr>
            <w:tcW w:w="1701" w:type="dxa"/>
            <w:gridSpan w:val="2"/>
            <w:vMerge/>
            <w:shd w:val="clear" w:color="auto" w:fill="auto"/>
            <w:vAlign w:val="center"/>
          </w:tcPr>
          <w:p w14:paraId="1CD0F49A" w14:textId="77777777" w:rsidR="00E41A5E" w:rsidRPr="00D17C26" w:rsidRDefault="00E41A5E" w:rsidP="0052327F">
            <w:pPr>
              <w:jc w:val="center"/>
              <w:rPr>
                <w:bCs/>
                <w:sz w:val="22"/>
                <w:szCs w:val="22"/>
              </w:rPr>
            </w:pPr>
          </w:p>
        </w:tc>
        <w:tc>
          <w:tcPr>
            <w:tcW w:w="710" w:type="dxa"/>
            <w:shd w:val="clear" w:color="auto" w:fill="auto"/>
            <w:noWrap/>
            <w:vAlign w:val="center"/>
          </w:tcPr>
          <w:p w14:paraId="17448067" w14:textId="77777777" w:rsidR="00E41A5E" w:rsidRPr="00D17C26" w:rsidRDefault="00E41A5E" w:rsidP="0052327F">
            <w:pPr>
              <w:widowControl/>
              <w:jc w:val="center"/>
              <w:rPr>
                <w:bCs/>
                <w:sz w:val="22"/>
                <w:szCs w:val="22"/>
              </w:rPr>
            </w:pPr>
            <w:r w:rsidRPr="00D17C26">
              <w:rPr>
                <w:bCs/>
                <w:sz w:val="22"/>
                <w:szCs w:val="22"/>
              </w:rPr>
              <w:t>2028</w:t>
            </w:r>
          </w:p>
        </w:tc>
        <w:tc>
          <w:tcPr>
            <w:tcW w:w="1137" w:type="dxa"/>
            <w:shd w:val="clear" w:color="auto" w:fill="auto"/>
            <w:noWrap/>
            <w:vAlign w:val="center"/>
          </w:tcPr>
          <w:p w14:paraId="39FEBBB2" w14:textId="77777777" w:rsidR="00E41A5E" w:rsidRPr="00D17C26" w:rsidRDefault="00E41A5E" w:rsidP="0052327F">
            <w:pPr>
              <w:widowControl/>
              <w:jc w:val="center"/>
              <w:rPr>
                <w:bCs/>
                <w:sz w:val="22"/>
                <w:szCs w:val="22"/>
              </w:rPr>
            </w:pPr>
            <w:r w:rsidRPr="00D17C26">
              <w:rPr>
                <w:bCs/>
                <w:sz w:val="22"/>
                <w:szCs w:val="22"/>
              </w:rPr>
              <w:t>8 864,51</w:t>
            </w:r>
          </w:p>
        </w:tc>
        <w:tc>
          <w:tcPr>
            <w:tcW w:w="1138" w:type="dxa"/>
            <w:shd w:val="clear" w:color="auto" w:fill="auto"/>
            <w:vAlign w:val="center"/>
          </w:tcPr>
          <w:p w14:paraId="7C73720E" w14:textId="77777777" w:rsidR="00E41A5E" w:rsidRPr="00D17C26" w:rsidRDefault="00E41A5E" w:rsidP="0052327F">
            <w:pPr>
              <w:widowControl/>
              <w:jc w:val="center"/>
              <w:rPr>
                <w:bCs/>
                <w:sz w:val="22"/>
                <w:szCs w:val="22"/>
              </w:rPr>
            </w:pPr>
            <w:r w:rsidRPr="00D17C26">
              <w:rPr>
                <w:bCs/>
                <w:sz w:val="22"/>
                <w:szCs w:val="22"/>
              </w:rPr>
              <w:t>9 550,54</w:t>
            </w:r>
          </w:p>
        </w:tc>
        <w:tc>
          <w:tcPr>
            <w:tcW w:w="569" w:type="dxa"/>
            <w:shd w:val="clear" w:color="auto" w:fill="auto"/>
            <w:noWrap/>
            <w:vAlign w:val="center"/>
          </w:tcPr>
          <w:p w14:paraId="73EB6D7B"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29D40531" w14:textId="77777777" w:rsidR="00E41A5E" w:rsidRPr="00D17C26" w:rsidRDefault="00E41A5E" w:rsidP="0052327F">
            <w:pPr>
              <w:widowControl/>
              <w:jc w:val="center"/>
              <w:rPr>
                <w:bCs/>
                <w:sz w:val="22"/>
                <w:szCs w:val="22"/>
              </w:rPr>
            </w:pPr>
            <w:r w:rsidRPr="00D17C26">
              <w:rPr>
                <w:bCs/>
                <w:sz w:val="22"/>
                <w:szCs w:val="22"/>
              </w:rPr>
              <w:t>-</w:t>
            </w:r>
          </w:p>
        </w:tc>
        <w:tc>
          <w:tcPr>
            <w:tcW w:w="568" w:type="dxa"/>
            <w:vAlign w:val="center"/>
          </w:tcPr>
          <w:p w14:paraId="45D7E5DE" w14:textId="77777777" w:rsidR="00E41A5E" w:rsidRPr="00D17C26" w:rsidRDefault="00E41A5E" w:rsidP="0052327F">
            <w:pPr>
              <w:widowControl/>
              <w:jc w:val="center"/>
              <w:rPr>
                <w:bCs/>
                <w:sz w:val="22"/>
                <w:szCs w:val="22"/>
              </w:rPr>
            </w:pPr>
            <w:r w:rsidRPr="00D17C26">
              <w:rPr>
                <w:bCs/>
                <w:sz w:val="22"/>
                <w:szCs w:val="22"/>
              </w:rPr>
              <w:t>-</w:t>
            </w:r>
          </w:p>
        </w:tc>
        <w:tc>
          <w:tcPr>
            <w:tcW w:w="709" w:type="dxa"/>
            <w:vAlign w:val="center"/>
          </w:tcPr>
          <w:p w14:paraId="069A50EA" w14:textId="77777777" w:rsidR="00E41A5E" w:rsidRPr="00D17C26" w:rsidRDefault="00E41A5E" w:rsidP="0052327F">
            <w:pPr>
              <w:widowControl/>
              <w:jc w:val="center"/>
              <w:rPr>
                <w:bCs/>
                <w:sz w:val="22"/>
                <w:szCs w:val="22"/>
              </w:rPr>
            </w:pPr>
            <w:r w:rsidRPr="00D17C26">
              <w:rPr>
                <w:bCs/>
                <w:sz w:val="22"/>
                <w:szCs w:val="22"/>
              </w:rPr>
              <w:t>-</w:t>
            </w:r>
          </w:p>
        </w:tc>
        <w:tc>
          <w:tcPr>
            <w:tcW w:w="709" w:type="dxa"/>
            <w:shd w:val="clear" w:color="auto" w:fill="auto"/>
            <w:noWrap/>
            <w:vAlign w:val="center"/>
          </w:tcPr>
          <w:p w14:paraId="691EDD9F" w14:textId="77777777" w:rsidR="00E41A5E" w:rsidRPr="00D17C26" w:rsidRDefault="00E41A5E" w:rsidP="0052327F">
            <w:pPr>
              <w:widowControl/>
              <w:jc w:val="center"/>
              <w:rPr>
                <w:bCs/>
                <w:sz w:val="22"/>
                <w:szCs w:val="22"/>
              </w:rPr>
            </w:pPr>
            <w:r w:rsidRPr="00D17C26">
              <w:rPr>
                <w:bCs/>
                <w:sz w:val="22"/>
                <w:szCs w:val="22"/>
              </w:rPr>
              <w:t>-</w:t>
            </w:r>
          </w:p>
        </w:tc>
      </w:tr>
    </w:tbl>
    <w:p w14:paraId="50C4C381" w14:textId="77777777" w:rsidR="00E41A5E" w:rsidRPr="00D17C26" w:rsidRDefault="00E41A5E" w:rsidP="0052327F">
      <w:pPr>
        <w:rPr>
          <w:bCs/>
          <w:sz w:val="22"/>
          <w:szCs w:val="22"/>
        </w:rPr>
      </w:pPr>
    </w:p>
    <w:p w14:paraId="278D1DAE" w14:textId="77777777" w:rsidR="00E41A5E" w:rsidRPr="00D17C26" w:rsidRDefault="00E41A5E" w:rsidP="0052327F">
      <w:pPr>
        <w:rPr>
          <w:bCs/>
          <w:sz w:val="22"/>
          <w:szCs w:val="22"/>
        </w:rPr>
      </w:pPr>
    </w:p>
    <w:p w14:paraId="009120AC" w14:textId="5D0B8468" w:rsidR="00E41A5E" w:rsidRPr="00E41A5E" w:rsidRDefault="00E41A5E" w:rsidP="0052327F">
      <w:pPr>
        <w:numPr>
          <w:ilvl w:val="0"/>
          <w:numId w:val="16"/>
        </w:numPr>
        <w:ind w:left="0" w:firstLine="993"/>
        <w:jc w:val="both"/>
        <w:rPr>
          <w:bCs/>
          <w:sz w:val="22"/>
          <w:szCs w:val="22"/>
        </w:rPr>
      </w:pPr>
      <w:r w:rsidRPr="00E41A5E">
        <w:rPr>
          <w:bCs/>
          <w:sz w:val="22"/>
          <w:szCs w:val="22"/>
        </w:rPr>
        <w:t>С 01.01.2025 произвести корректировку установленных долгосрочных льготных тарифов на тепловую энергию для потребителей ПАО «Россети Центр и Приволжье» (филиал «Ивэнерго») на 2025–2026 годы, изложив приложение 2 к постановлению Департамента энергетики и тарифов Ивановской области от 13.10.2023 № 39-т/4 в новой редакции:</w:t>
      </w:r>
    </w:p>
    <w:p w14:paraId="3C54042D" w14:textId="77777777" w:rsidR="00E41A5E" w:rsidRDefault="00E41A5E" w:rsidP="0052327F">
      <w:pPr>
        <w:widowControl/>
        <w:autoSpaceDE w:val="0"/>
        <w:autoSpaceDN w:val="0"/>
        <w:adjustRightInd w:val="0"/>
        <w:ind w:left="708" w:right="-2" w:firstLine="708"/>
        <w:jc w:val="right"/>
        <w:rPr>
          <w:sz w:val="22"/>
          <w:szCs w:val="22"/>
        </w:rPr>
      </w:pPr>
    </w:p>
    <w:p w14:paraId="574586D9" w14:textId="77777777" w:rsidR="00E41A5E" w:rsidRPr="00E41A5E" w:rsidRDefault="00E41A5E" w:rsidP="0052327F">
      <w:pPr>
        <w:widowControl/>
        <w:autoSpaceDE w:val="0"/>
        <w:autoSpaceDN w:val="0"/>
        <w:adjustRightInd w:val="0"/>
        <w:ind w:left="708" w:right="-2" w:firstLine="708"/>
        <w:jc w:val="right"/>
        <w:rPr>
          <w:sz w:val="22"/>
          <w:szCs w:val="22"/>
        </w:rPr>
      </w:pPr>
      <w:r w:rsidRPr="00E41A5E">
        <w:rPr>
          <w:sz w:val="22"/>
          <w:szCs w:val="22"/>
        </w:rPr>
        <w:t>Приложение 2 к постановлению Департамента энергетики и тарифов</w:t>
      </w:r>
    </w:p>
    <w:p w14:paraId="0CA956AC" w14:textId="7E311626" w:rsidR="00E41A5E" w:rsidRPr="00E41A5E" w:rsidRDefault="00E41A5E" w:rsidP="0052327F">
      <w:pPr>
        <w:widowControl/>
        <w:autoSpaceDE w:val="0"/>
        <w:autoSpaceDN w:val="0"/>
        <w:adjustRightInd w:val="0"/>
        <w:jc w:val="right"/>
        <w:rPr>
          <w:sz w:val="22"/>
          <w:szCs w:val="22"/>
        </w:rPr>
      </w:pPr>
      <w:r w:rsidRPr="00E41A5E">
        <w:rPr>
          <w:sz w:val="22"/>
          <w:szCs w:val="22"/>
        </w:rPr>
        <w:t xml:space="preserve"> Ивановской области от 13.10.2023 № 39-т/4</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7"/>
        <w:gridCol w:w="1266"/>
        <w:gridCol w:w="710"/>
        <w:gridCol w:w="1417"/>
        <w:gridCol w:w="1262"/>
        <w:gridCol w:w="12"/>
        <w:gridCol w:w="557"/>
        <w:gridCol w:w="12"/>
        <w:gridCol w:w="556"/>
        <w:gridCol w:w="12"/>
        <w:gridCol w:w="556"/>
        <w:gridCol w:w="12"/>
        <w:gridCol w:w="565"/>
        <w:gridCol w:w="708"/>
      </w:tblGrid>
      <w:tr w:rsidR="00E41A5E" w:rsidRPr="00D17C26" w14:paraId="5D2FEFEA" w14:textId="77777777" w:rsidTr="00E41A5E">
        <w:trPr>
          <w:trHeight w:val="264"/>
        </w:trPr>
        <w:tc>
          <w:tcPr>
            <w:tcW w:w="568" w:type="dxa"/>
            <w:vMerge w:val="restart"/>
            <w:shd w:val="clear" w:color="auto" w:fill="auto"/>
            <w:vAlign w:val="center"/>
            <w:hideMark/>
          </w:tcPr>
          <w:p w14:paraId="31FAAB40" w14:textId="77777777" w:rsidR="00E41A5E" w:rsidRPr="00D17C26" w:rsidRDefault="00E41A5E" w:rsidP="0052327F">
            <w:pPr>
              <w:widowControl/>
              <w:jc w:val="center"/>
              <w:rPr>
                <w:bCs/>
                <w:sz w:val="22"/>
                <w:szCs w:val="22"/>
              </w:rPr>
            </w:pPr>
            <w:r w:rsidRPr="00D17C26">
              <w:rPr>
                <w:bCs/>
                <w:sz w:val="22"/>
                <w:szCs w:val="22"/>
              </w:rPr>
              <w:t>№ п/п</w:t>
            </w:r>
          </w:p>
        </w:tc>
        <w:tc>
          <w:tcPr>
            <w:tcW w:w="2277" w:type="dxa"/>
            <w:vMerge w:val="restart"/>
            <w:shd w:val="clear" w:color="auto" w:fill="auto"/>
            <w:vAlign w:val="center"/>
            <w:hideMark/>
          </w:tcPr>
          <w:p w14:paraId="788896E8" w14:textId="77777777" w:rsidR="00E41A5E" w:rsidRPr="00D17C26" w:rsidRDefault="00E41A5E" w:rsidP="0052327F">
            <w:pPr>
              <w:widowControl/>
              <w:jc w:val="center"/>
              <w:rPr>
                <w:bCs/>
                <w:sz w:val="22"/>
                <w:szCs w:val="22"/>
              </w:rPr>
            </w:pPr>
            <w:r w:rsidRPr="00D17C26">
              <w:rPr>
                <w:bCs/>
                <w:sz w:val="22"/>
                <w:szCs w:val="22"/>
              </w:rPr>
              <w:t xml:space="preserve">Наименование регулируемой </w:t>
            </w:r>
            <w:r w:rsidRPr="00D17C26">
              <w:rPr>
                <w:bCs/>
                <w:sz w:val="22"/>
                <w:szCs w:val="22"/>
              </w:rPr>
              <w:lastRenderedPageBreak/>
              <w:t>организации</w:t>
            </w:r>
          </w:p>
        </w:tc>
        <w:tc>
          <w:tcPr>
            <w:tcW w:w="1266" w:type="dxa"/>
            <w:vMerge w:val="restart"/>
            <w:shd w:val="clear" w:color="auto" w:fill="auto"/>
            <w:noWrap/>
            <w:vAlign w:val="center"/>
            <w:hideMark/>
          </w:tcPr>
          <w:p w14:paraId="2B122843" w14:textId="77777777" w:rsidR="00E41A5E" w:rsidRPr="00D17C26" w:rsidRDefault="00E41A5E" w:rsidP="0052327F">
            <w:pPr>
              <w:widowControl/>
              <w:jc w:val="center"/>
              <w:rPr>
                <w:bCs/>
                <w:sz w:val="22"/>
                <w:szCs w:val="22"/>
              </w:rPr>
            </w:pPr>
            <w:r w:rsidRPr="00D17C26">
              <w:rPr>
                <w:bCs/>
                <w:sz w:val="22"/>
                <w:szCs w:val="22"/>
              </w:rPr>
              <w:lastRenderedPageBreak/>
              <w:t>Вид тарифа</w:t>
            </w:r>
          </w:p>
        </w:tc>
        <w:tc>
          <w:tcPr>
            <w:tcW w:w="710" w:type="dxa"/>
            <w:vMerge w:val="restart"/>
            <w:shd w:val="clear" w:color="auto" w:fill="auto"/>
            <w:noWrap/>
            <w:vAlign w:val="center"/>
            <w:hideMark/>
          </w:tcPr>
          <w:p w14:paraId="729F4E0E" w14:textId="77777777" w:rsidR="00E41A5E" w:rsidRPr="00D17C26" w:rsidRDefault="00E41A5E" w:rsidP="0052327F">
            <w:pPr>
              <w:widowControl/>
              <w:jc w:val="center"/>
              <w:rPr>
                <w:bCs/>
                <w:sz w:val="22"/>
                <w:szCs w:val="22"/>
              </w:rPr>
            </w:pPr>
            <w:r w:rsidRPr="00D17C26">
              <w:rPr>
                <w:bCs/>
                <w:sz w:val="22"/>
                <w:szCs w:val="22"/>
              </w:rPr>
              <w:t>Год</w:t>
            </w:r>
          </w:p>
        </w:tc>
        <w:tc>
          <w:tcPr>
            <w:tcW w:w="2691" w:type="dxa"/>
            <w:gridSpan w:val="3"/>
            <w:shd w:val="clear" w:color="auto" w:fill="auto"/>
            <w:noWrap/>
            <w:vAlign w:val="center"/>
            <w:hideMark/>
          </w:tcPr>
          <w:p w14:paraId="6482665F" w14:textId="77777777" w:rsidR="00E41A5E" w:rsidRPr="00D17C26" w:rsidRDefault="00E41A5E" w:rsidP="0052327F">
            <w:pPr>
              <w:widowControl/>
              <w:jc w:val="center"/>
              <w:rPr>
                <w:bCs/>
                <w:sz w:val="22"/>
                <w:szCs w:val="22"/>
              </w:rPr>
            </w:pPr>
            <w:r w:rsidRPr="00D17C26">
              <w:rPr>
                <w:bCs/>
                <w:sz w:val="22"/>
                <w:szCs w:val="22"/>
              </w:rPr>
              <w:t>Вода</w:t>
            </w:r>
          </w:p>
        </w:tc>
        <w:tc>
          <w:tcPr>
            <w:tcW w:w="2270" w:type="dxa"/>
            <w:gridSpan w:val="7"/>
            <w:shd w:val="clear" w:color="auto" w:fill="auto"/>
            <w:noWrap/>
            <w:vAlign w:val="center"/>
            <w:hideMark/>
          </w:tcPr>
          <w:p w14:paraId="799E2AF1" w14:textId="77777777" w:rsidR="00E41A5E" w:rsidRPr="00D17C26" w:rsidRDefault="00E41A5E" w:rsidP="0052327F">
            <w:pPr>
              <w:widowControl/>
              <w:jc w:val="center"/>
              <w:rPr>
                <w:bCs/>
                <w:sz w:val="22"/>
                <w:szCs w:val="22"/>
              </w:rPr>
            </w:pPr>
            <w:r w:rsidRPr="00D17C26">
              <w:rPr>
                <w:bCs/>
                <w:sz w:val="22"/>
                <w:szCs w:val="22"/>
              </w:rPr>
              <w:t>Отборный пар давлением</w:t>
            </w:r>
          </w:p>
        </w:tc>
        <w:tc>
          <w:tcPr>
            <w:tcW w:w="708" w:type="dxa"/>
            <w:vMerge w:val="restart"/>
            <w:shd w:val="clear" w:color="auto" w:fill="auto"/>
            <w:vAlign w:val="center"/>
            <w:hideMark/>
          </w:tcPr>
          <w:p w14:paraId="43E256FD" w14:textId="77777777" w:rsidR="00E41A5E" w:rsidRPr="00D17C26" w:rsidRDefault="00E41A5E" w:rsidP="0052327F">
            <w:pPr>
              <w:widowControl/>
              <w:jc w:val="center"/>
              <w:rPr>
                <w:bCs/>
                <w:sz w:val="22"/>
                <w:szCs w:val="22"/>
              </w:rPr>
            </w:pPr>
            <w:r w:rsidRPr="00D17C26">
              <w:rPr>
                <w:bCs/>
                <w:sz w:val="22"/>
                <w:szCs w:val="22"/>
              </w:rPr>
              <w:t xml:space="preserve">Острый и </w:t>
            </w:r>
            <w:r w:rsidRPr="00D17C26">
              <w:rPr>
                <w:bCs/>
                <w:sz w:val="22"/>
                <w:szCs w:val="22"/>
              </w:rPr>
              <w:lastRenderedPageBreak/>
              <w:t>редуцированный пар</w:t>
            </w:r>
          </w:p>
        </w:tc>
      </w:tr>
      <w:tr w:rsidR="00E41A5E" w:rsidRPr="00D17C26" w14:paraId="02D4AC33" w14:textId="77777777" w:rsidTr="00E41A5E">
        <w:trPr>
          <w:trHeight w:val="540"/>
        </w:trPr>
        <w:tc>
          <w:tcPr>
            <w:tcW w:w="568" w:type="dxa"/>
            <w:vMerge/>
            <w:shd w:val="clear" w:color="auto" w:fill="auto"/>
            <w:noWrap/>
            <w:vAlign w:val="center"/>
            <w:hideMark/>
          </w:tcPr>
          <w:p w14:paraId="1313D334" w14:textId="77777777" w:rsidR="00E41A5E" w:rsidRPr="00D17C26" w:rsidRDefault="00E41A5E" w:rsidP="0052327F">
            <w:pPr>
              <w:widowControl/>
              <w:jc w:val="center"/>
              <w:rPr>
                <w:bCs/>
                <w:sz w:val="22"/>
                <w:szCs w:val="22"/>
              </w:rPr>
            </w:pPr>
          </w:p>
        </w:tc>
        <w:tc>
          <w:tcPr>
            <w:tcW w:w="2277" w:type="dxa"/>
            <w:vMerge/>
            <w:shd w:val="clear" w:color="auto" w:fill="auto"/>
            <w:vAlign w:val="center"/>
            <w:hideMark/>
          </w:tcPr>
          <w:p w14:paraId="7A9A3AA5" w14:textId="77777777" w:rsidR="00E41A5E" w:rsidRPr="00D17C26" w:rsidRDefault="00E41A5E" w:rsidP="0052327F">
            <w:pPr>
              <w:widowControl/>
              <w:rPr>
                <w:bCs/>
                <w:sz w:val="22"/>
                <w:szCs w:val="22"/>
              </w:rPr>
            </w:pPr>
          </w:p>
        </w:tc>
        <w:tc>
          <w:tcPr>
            <w:tcW w:w="1266" w:type="dxa"/>
            <w:vMerge/>
            <w:shd w:val="clear" w:color="auto" w:fill="auto"/>
            <w:noWrap/>
            <w:vAlign w:val="center"/>
            <w:hideMark/>
          </w:tcPr>
          <w:p w14:paraId="09C8B418" w14:textId="77777777" w:rsidR="00E41A5E" w:rsidRPr="00D17C26" w:rsidRDefault="00E41A5E" w:rsidP="0052327F">
            <w:pPr>
              <w:widowControl/>
              <w:jc w:val="center"/>
              <w:rPr>
                <w:bCs/>
                <w:sz w:val="22"/>
                <w:szCs w:val="22"/>
              </w:rPr>
            </w:pPr>
          </w:p>
        </w:tc>
        <w:tc>
          <w:tcPr>
            <w:tcW w:w="710" w:type="dxa"/>
            <w:vMerge/>
            <w:shd w:val="clear" w:color="auto" w:fill="auto"/>
            <w:noWrap/>
            <w:vAlign w:val="center"/>
            <w:hideMark/>
          </w:tcPr>
          <w:p w14:paraId="73B1C2A0" w14:textId="77777777" w:rsidR="00E41A5E" w:rsidRPr="00D17C26" w:rsidRDefault="00E41A5E" w:rsidP="0052327F">
            <w:pPr>
              <w:widowControl/>
              <w:jc w:val="center"/>
              <w:rPr>
                <w:bCs/>
                <w:sz w:val="22"/>
                <w:szCs w:val="22"/>
              </w:rPr>
            </w:pPr>
          </w:p>
        </w:tc>
        <w:tc>
          <w:tcPr>
            <w:tcW w:w="1417" w:type="dxa"/>
            <w:shd w:val="clear" w:color="auto" w:fill="auto"/>
            <w:noWrap/>
            <w:vAlign w:val="center"/>
            <w:hideMark/>
          </w:tcPr>
          <w:p w14:paraId="05846007" w14:textId="77777777" w:rsidR="00E41A5E" w:rsidRPr="00D17C26" w:rsidRDefault="00E41A5E" w:rsidP="0052327F">
            <w:pPr>
              <w:widowControl/>
              <w:jc w:val="center"/>
              <w:rPr>
                <w:bCs/>
                <w:sz w:val="22"/>
                <w:szCs w:val="22"/>
              </w:rPr>
            </w:pPr>
            <w:r w:rsidRPr="00D17C26">
              <w:rPr>
                <w:bCs/>
                <w:sz w:val="22"/>
                <w:szCs w:val="22"/>
              </w:rPr>
              <w:t>1 полугодие</w:t>
            </w:r>
          </w:p>
        </w:tc>
        <w:tc>
          <w:tcPr>
            <w:tcW w:w="1274" w:type="dxa"/>
            <w:gridSpan w:val="2"/>
            <w:shd w:val="clear" w:color="auto" w:fill="auto"/>
            <w:vAlign w:val="center"/>
          </w:tcPr>
          <w:p w14:paraId="42648F3C" w14:textId="77777777" w:rsidR="00E41A5E" w:rsidRPr="00D17C26" w:rsidRDefault="00E41A5E" w:rsidP="0052327F">
            <w:pPr>
              <w:widowControl/>
              <w:jc w:val="center"/>
              <w:rPr>
                <w:bCs/>
                <w:sz w:val="22"/>
                <w:szCs w:val="22"/>
              </w:rPr>
            </w:pPr>
            <w:r w:rsidRPr="00D17C26">
              <w:rPr>
                <w:bCs/>
                <w:sz w:val="22"/>
                <w:szCs w:val="22"/>
              </w:rPr>
              <w:t>2 полугодие</w:t>
            </w:r>
          </w:p>
        </w:tc>
        <w:tc>
          <w:tcPr>
            <w:tcW w:w="569" w:type="dxa"/>
            <w:gridSpan w:val="2"/>
            <w:shd w:val="clear" w:color="auto" w:fill="auto"/>
            <w:vAlign w:val="center"/>
            <w:hideMark/>
          </w:tcPr>
          <w:p w14:paraId="26D7CE76" w14:textId="77777777" w:rsidR="00E41A5E" w:rsidRPr="00D17C26" w:rsidRDefault="00E41A5E" w:rsidP="0052327F">
            <w:pPr>
              <w:widowControl/>
              <w:jc w:val="center"/>
              <w:rPr>
                <w:bCs/>
                <w:sz w:val="22"/>
                <w:szCs w:val="22"/>
              </w:rPr>
            </w:pPr>
            <w:r w:rsidRPr="00D17C26">
              <w:rPr>
                <w:bCs/>
                <w:sz w:val="22"/>
                <w:szCs w:val="22"/>
              </w:rPr>
              <w:t>от 1,2 до 2,5 кг/</w:t>
            </w:r>
          </w:p>
          <w:p w14:paraId="40183A4B" w14:textId="77777777" w:rsidR="00E41A5E" w:rsidRPr="00D17C26" w:rsidRDefault="00E41A5E" w:rsidP="0052327F">
            <w:pPr>
              <w:widowControl/>
              <w:jc w:val="center"/>
              <w:rPr>
                <w:bCs/>
                <w:sz w:val="22"/>
                <w:szCs w:val="22"/>
              </w:rPr>
            </w:pPr>
            <w:r w:rsidRPr="00D17C26">
              <w:rPr>
                <w:bCs/>
                <w:sz w:val="22"/>
                <w:szCs w:val="22"/>
              </w:rPr>
              <w:t>см2</w:t>
            </w:r>
          </w:p>
        </w:tc>
        <w:tc>
          <w:tcPr>
            <w:tcW w:w="568" w:type="dxa"/>
            <w:gridSpan w:val="2"/>
            <w:vAlign w:val="center"/>
          </w:tcPr>
          <w:p w14:paraId="7C811646" w14:textId="77777777" w:rsidR="00E41A5E" w:rsidRPr="00D17C26" w:rsidRDefault="00E41A5E" w:rsidP="0052327F">
            <w:pPr>
              <w:widowControl/>
              <w:jc w:val="center"/>
              <w:rPr>
                <w:bCs/>
                <w:sz w:val="22"/>
                <w:szCs w:val="22"/>
              </w:rPr>
            </w:pPr>
            <w:r w:rsidRPr="00D17C26">
              <w:rPr>
                <w:bCs/>
                <w:sz w:val="22"/>
                <w:szCs w:val="22"/>
              </w:rPr>
              <w:t>от 2,5 до 7,0 кг/см2</w:t>
            </w:r>
          </w:p>
        </w:tc>
        <w:tc>
          <w:tcPr>
            <w:tcW w:w="568" w:type="dxa"/>
            <w:gridSpan w:val="2"/>
            <w:vAlign w:val="center"/>
          </w:tcPr>
          <w:p w14:paraId="7F40831F" w14:textId="77777777" w:rsidR="00E41A5E" w:rsidRPr="00D17C26" w:rsidRDefault="00E41A5E" w:rsidP="0052327F">
            <w:pPr>
              <w:widowControl/>
              <w:jc w:val="center"/>
              <w:rPr>
                <w:bCs/>
                <w:sz w:val="22"/>
                <w:szCs w:val="22"/>
              </w:rPr>
            </w:pPr>
            <w:r w:rsidRPr="00D17C26">
              <w:rPr>
                <w:bCs/>
                <w:sz w:val="22"/>
                <w:szCs w:val="22"/>
              </w:rPr>
              <w:t>от 7,0 до 13,0 кг/</w:t>
            </w:r>
          </w:p>
          <w:p w14:paraId="68F33AAA" w14:textId="77777777" w:rsidR="00E41A5E" w:rsidRPr="00D17C26" w:rsidRDefault="00E41A5E" w:rsidP="0052327F">
            <w:pPr>
              <w:widowControl/>
              <w:jc w:val="center"/>
              <w:rPr>
                <w:bCs/>
                <w:sz w:val="22"/>
                <w:szCs w:val="22"/>
              </w:rPr>
            </w:pPr>
            <w:r w:rsidRPr="00D17C26">
              <w:rPr>
                <w:bCs/>
                <w:sz w:val="22"/>
                <w:szCs w:val="22"/>
              </w:rPr>
              <w:t>см2</w:t>
            </w:r>
          </w:p>
        </w:tc>
        <w:tc>
          <w:tcPr>
            <w:tcW w:w="565" w:type="dxa"/>
            <w:vAlign w:val="center"/>
          </w:tcPr>
          <w:p w14:paraId="561E7614" w14:textId="77777777" w:rsidR="00E41A5E" w:rsidRPr="00D17C26" w:rsidRDefault="00E41A5E" w:rsidP="0052327F">
            <w:pPr>
              <w:widowControl/>
              <w:ind w:right="-108" w:hanging="109"/>
              <w:jc w:val="center"/>
              <w:rPr>
                <w:bCs/>
                <w:sz w:val="22"/>
                <w:szCs w:val="22"/>
              </w:rPr>
            </w:pPr>
            <w:r w:rsidRPr="00D17C26">
              <w:rPr>
                <w:bCs/>
                <w:sz w:val="22"/>
                <w:szCs w:val="22"/>
              </w:rPr>
              <w:t>Свыше 13,0 кг/</w:t>
            </w:r>
          </w:p>
          <w:p w14:paraId="69A4D3CD" w14:textId="77777777" w:rsidR="00E41A5E" w:rsidRPr="00D17C26" w:rsidRDefault="00E41A5E" w:rsidP="0052327F">
            <w:pPr>
              <w:widowControl/>
              <w:jc w:val="center"/>
              <w:rPr>
                <w:bCs/>
                <w:sz w:val="22"/>
                <w:szCs w:val="22"/>
              </w:rPr>
            </w:pPr>
            <w:r w:rsidRPr="00D17C26">
              <w:rPr>
                <w:bCs/>
                <w:sz w:val="22"/>
                <w:szCs w:val="22"/>
              </w:rPr>
              <w:t>см2</w:t>
            </w:r>
          </w:p>
        </w:tc>
        <w:tc>
          <w:tcPr>
            <w:tcW w:w="708" w:type="dxa"/>
            <w:vMerge/>
            <w:shd w:val="clear" w:color="auto" w:fill="auto"/>
            <w:vAlign w:val="center"/>
            <w:hideMark/>
          </w:tcPr>
          <w:p w14:paraId="735E46F2" w14:textId="77777777" w:rsidR="00E41A5E" w:rsidRPr="00D17C26" w:rsidRDefault="00E41A5E" w:rsidP="0052327F">
            <w:pPr>
              <w:widowControl/>
              <w:jc w:val="center"/>
              <w:rPr>
                <w:bCs/>
                <w:sz w:val="22"/>
                <w:szCs w:val="22"/>
              </w:rPr>
            </w:pPr>
          </w:p>
        </w:tc>
      </w:tr>
      <w:tr w:rsidR="00E41A5E" w:rsidRPr="00D17C26" w14:paraId="08FBDF12" w14:textId="77777777" w:rsidTr="00E41A5E">
        <w:trPr>
          <w:trHeight w:val="300"/>
        </w:trPr>
        <w:tc>
          <w:tcPr>
            <w:tcW w:w="10490" w:type="dxa"/>
            <w:gridSpan w:val="15"/>
            <w:shd w:val="clear" w:color="auto" w:fill="auto"/>
            <w:noWrap/>
            <w:vAlign w:val="center"/>
            <w:hideMark/>
          </w:tcPr>
          <w:p w14:paraId="33DEE4CA" w14:textId="77777777" w:rsidR="00E41A5E" w:rsidRPr="00D17C26" w:rsidRDefault="00E41A5E" w:rsidP="0052327F">
            <w:pPr>
              <w:widowControl/>
              <w:jc w:val="center"/>
              <w:rPr>
                <w:bCs/>
                <w:sz w:val="22"/>
                <w:szCs w:val="22"/>
              </w:rPr>
            </w:pPr>
            <w:r w:rsidRPr="00D17C26">
              <w:rPr>
                <w:bCs/>
                <w:sz w:val="22"/>
                <w:szCs w:val="22"/>
              </w:rPr>
              <w:t>Для потребителей, в случае отсутствия дифференциации тарифов по схеме подключения</w:t>
            </w:r>
          </w:p>
        </w:tc>
      </w:tr>
      <w:tr w:rsidR="00E41A5E" w:rsidRPr="00D17C26" w14:paraId="1E33CD57" w14:textId="77777777" w:rsidTr="00E41A5E">
        <w:trPr>
          <w:trHeight w:val="300"/>
        </w:trPr>
        <w:tc>
          <w:tcPr>
            <w:tcW w:w="10490" w:type="dxa"/>
            <w:gridSpan w:val="15"/>
            <w:shd w:val="clear" w:color="auto" w:fill="auto"/>
            <w:noWrap/>
            <w:vAlign w:val="center"/>
          </w:tcPr>
          <w:p w14:paraId="41A97D2C" w14:textId="77777777" w:rsidR="00E41A5E" w:rsidRPr="00D17C26" w:rsidRDefault="00E41A5E" w:rsidP="0052327F">
            <w:pPr>
              <w:widowControl/>
              <w:jc w:val="center"/>
              <w:rPr>
                <w:bCs/>
                <w:sz w:val="22"/>
                <w:szCs w:val="22"/>
              </w:rPr>
            </w:pPr>
            <w:r w:rsidRPr="00D17C26">
              <w:rPr>
                <w:bCs/>
                <w:sz w:val="22"/>
                <w:szCs w:val="22"/>
              </w:rPr>
              <w:t>Население (тарифы указываются с учетом НДС) *</w:t>
            </w:r>
          </w:p>
        </w:tc>
      </w:tr>
      <w:tr w:rsidR="00E41A5E" w:rsidRPr="00D17C26" w14:paraId="30112C41" w14:textId="77777777" w:rsidTr="00E41A5E">
        <w:trPr>
          <w:trHeight w:val="397"/>
        </w:trPr>
        <w:tc>
          <w:tcPr>
            <w:tcW w:w="568" w:type="dxa"/>
            <w:vMerge w:val="restart"/>
            <w:shd w:val="clear" w:color="auto" w:fill="auto"/>
            <w:noWrap/>
            <w:vAlign w:val="center"/>
          </w:tcPr>
          <w:p w14:paraId="4459399A" w14:textId="77777777" w:rsidR="00E41A5E" w:rsidRPr="00D17C26" w:rsidRDefault="00E41A5E" w:rsidP="0052327F">
            <w:pPr>
              <w:jc w:val="center"/>
              <w:rPr>
                <w:bCs/>
                <w:sz w:val="22"/>
                <w:szCs w:val="22"/>
              </w:rPr>
            </w:pPr>
            <w:r w:rsidRPr="00D17C26">
              <w:rPr>
                <w:bCs/>
                <w:sz w:val="22"/>
                <w:szCs w:val="22"/>
              </w:rPr>
              <w:t>1.</w:t>
            </w:r>
          </w:p>
        </w:tc>
        <w:tc>
          <w:tcPr>
            <w:tcW w:w="2277" w:type="dxa"/>
            <w:vMerge w:val="restart"/>
            <w:shd w:val="clear" w:color="auto" w:fill="auto"/>
            <w:vAlign w:val="center"/>
          </w:tcPr>
          <w:p w14:paraId="2E03AF39" w14:textId="77777777" w:rsidR="00E41A5E" w:rsidRPr="00D17C26" w:rsidRDefault="00E41A5E" w:rsidP="0052327F">
            <w:pPr>
              <w:widowControl/>
              <w:jc w:val="both"/>
              <w:rPr>
                <w:bCs/>
                <w:sz w:val="22"/>
                <w:szCs w:val="22"/>
              </w:rPr>
            </w:pPr>
            <w:r w:rsidRPr="00D17C26">
              <w:rPr>
                <w:bCs/>
                <w:sz w:val="22"/>
                <w:szCs w:val="22"/>
              </w:rPr>
              <w:t>ПАО «Россети Центр и Приволжье» (филиал «Ивэнерго») электрокотельная Пучежского РЭС (г. Пучеж)</w:t>
            </w:r>
          </w:p>
        </w:tc>
        <w:tc>
          <w:tcPr>
            <w:tcW w:w="1266" w:type="dxa"/>
            <w:vMerge w:val="restart"/>
            <w:shd w:val="clear" w:color="auto" w:fill="auto"/>
            <w:vAlign w:val="center"/>
          </w:tcPr>
          <w:p w14:paraId="5E65F539" w14:textId="77777777" w:rsidR="00E41A5E" w:rsidRPr="00D17C26" w:rsidRDefault="00E41A5E" w:rsidP="0052327F">
            <w:pPr>
              <w:jc w:val="center"/>
              <w:rPr>
                <w:bCs/>
                <w:sz w:val="22"/>
                <w:szCs w:val="22"/>
              </w:rPr>
            </w:pPr>
          </w:p>
          <w:p w14:paraId="087D6B8B" w14:textId="77777777" w:rsidR="00E41A5E" w:rsidRPr="00D17C26" w:rsidRDefault="00E41A5E" w:rsidP="0052327F">
            <w:pPr>
              <w:jc w:val="center"/>
              <w:rPr>
                <w:bCs/>
                <w:sz w:val="22"/>
                <w:szCs w:val="22"/>
              </w:rPr>
            </w:pPr>
            <w:r w:rsidRPr="00D17C26">
              <w:rPr>
                <w:bCs/>
                <w:sz w:val="22"/>
                <w:szCs w:val="22"/>
              </w:rPr>
              <w:t>Одноставочный, руб./Гкал</w:t>
            </w:r>
          </w:p>
        </w:tc>
        <w:tc>
          <w:tcPr>
            <w:tcW w:w="710" w:type="dxa"/>
            <w:shd w:val="clear" w:color="auto" w:fill="auto"/>
            <w:noWrap/>
            <w:vAlign w:val="center"/>
          </w:tcPr>
          <w:p w14:paraId="4E93732F" w14:textId="77777777" w:rsidR="00E41A5E" w:rsidRPr="00D17C26" w:rsidRDefault="00E41A5E" w:rsidP="0052327F">
            <w:pPr>
              <w:widowControl/>
              <w:jc w:val="center"/>
              <w:rPr>
                <w:bCs/>
                <w:sz w:val="22"/>
                <w:szCs w:val="22"/>
              </w:rPr>
            </w:pPr>
            <w:r w:rsidRPr="00D17C26">
              <w:rPr>
                <w:bCs/>
                <w:sz w:val="22"/>
                <w:szCs w:val="22"/>
              </w:rPr>
              <w:t>2024</w:t>
            </w:r>
          </w:p>
        </w:tc>
        <w:tc>
          <w:tcPr>
            <w:tcW w:w="1417" w:type="dxa"/>
            <w:shd w:val="clear" w:color="auto" w:fill="auto"/>
            <w:noWrap/>
            <w:vAlign w:val="center"/>
          </w:tcPr>
          <w:p w14:paraId="09B6BB0D" w14:textId="77777777" w:rsidR="00E41A5E" w:rsidRPr="00D17C26" w:rsidRDefault="00E41A5E" w:rsidP="0052327F">
            <w:pPr>
              <w:widowControl/>
              <w:jc w:val="center"/>
              <w:rPr>
                <w:bCs/>
                <w:sz w:val="22"/>
                <w:szCs w:val="22"/>
              </w:rPr>
            </w:pPr>
            <w:r w:rsidRPr="00D17C26">
              <w:rPr>
                <w:bCs/>
                <w:sz w:val="22"/>
                <w:szCs w:val="22"/>
              </w:rPr>
              <w:t>3 289,50 1</w:t>
            </w:r>
          </w:p>
        </w:tc>
        <w:tc>
          <w:tcPr>
            <w:tcW w:w="1262" w:type="dxa"/>
            <w:shd w:val="clear" w:color="auto" w:fill="auto"/>
            <w:vAlign w:val="center"/>
          </w:tcPr>
          <w:p w14:paraId="4232A78E" w14:textId="77777777" w:rsidR="00E41A5E" w:rsidRPr="00D17C26" w:rsidRDefault="00E41A5E" w:rsidP="0052327F">
            <w:pPr>
              <w:widowControl/>
              <w:jc w:val="center"/>
              <w:rPr>
                <w:bCs/>
                <w:sz w:val="22"/>
                <w:szCs w:val="22"/>
              </w:rPr>
            </w:pPr>
            <w:r w:rsidRPr="00D17C26">
              <w:rPr>
                <w:bCs/>
                <w:sz w:val="22"/>
                <w:szCs w:val="22"/>
              </w:rPr>
              <w:t>3 486,57 2</w:t>
            </w:r>
          </w:p>
        </w:tc>
        <w:tc>
          <w:tcPr>
            <w:tcW w:w="569" w:type="dxa"/>
            <w:gridSpan w:val="2"/>
            <w:shd w:val="clear" w:color="auto" w:fill="auto"/>
            <w:noWrap/>
            <w:vAlign w:val="center"/>
          </w:tcPr>
          <w:p w14:paraId="2C52D784"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0122B022"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2ACBBF47"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6575BFBD"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71499CCC"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1ADA9E09" w14:textId="77777777" w:rsidTr="00E41A5E">
        <w:trPr>
          <w:trHeight w:val="397"/>
        </w:trPr>
        <w:tc>
          <w:tcPr>
            <w:tcW w:w="568" w:type="dxa"/>
            <w:vMerge/>
            <w:shd w:val="clear" w:color="auto" w:fill="auto"/>
            <w:noWrap/>
            <w:vAlign w:val="center"/>
          </w:tcPr>
          <w:p w14:paraId="1DDB93E7" w14:textId="77777777" w:rsidR="00E41A5E" w:rsidRPr="00D17C26" w:rsidRDefault="00E41A5E" w:rsidP="0052327F">
            <w:pPr>
              <w:jc w:val="center"/>
              <w:rPr>
                <w:bCs/>
                <w:sz w:val="22"/>
                <w:szCs w:val="22"/>
              </w:rPr>
            </w:pPr>
          </w:p>
        </w:tc>
        <w:tc>
          <w:tcPr>
            <w:tcW w:w="2277" w:type="dxa"/>
            <w:vMerge/>
            <w:shd w:val="clear" w:color="auto" w:fill="auto"/>
            <w:vAlign w:val="center"/>
          </w:tcPr>
          <w:p w14:paraId="0BC5DA0A" w14:textId="77777777" w:rsidR="00E41A5E" w:rsidRPr="00D17C26" w:rsidRDefault="00E41A5E" w:rsidP="0052327F">
            <w:pPr>
              <w:widowControl/>
              <w:rPr>
                <w:bCs/>
                <w:sz w:val="22"/>
                <w:szCs w:val="22"/>
              </w:rPr>
            </w:pPr>
          </w:p>
        </w:tc>
        <w:tc>
          <w:tcPr>
            <w:tcW w:w="1266" w:type="dxa"/>
            <w:vMerge/>
            <w:shd w:val="clear" w:color="auto" w:fill="auto"/>
            <w:vAlign w:val="center"/>
          </w:tcPr>
          <w:p w14:paraId="404A724C" w14:textId="77777777" w:rsidR="00E41A5E" w:rsidRPr="00D17C26" w:rsidRDefault="00E41A5E" w:rsidP="0052327F">
            <w:pPr>
              <w:jc w:val="center"/>
              <w:rPr>
                <w:bCs/>
                <w:sz w:val="22"/>
                <w:szCs w:val="22"/>
              </w:rPr>
            </w:pPr>
          </w:p>
        </w:tc>
        <w:tc>
          <w:tcPr>
            <w:tcW w:w="710" w:type="dxa"/>
            <w:shd w:val="clear" w:color="auto" w:fill="auto"/>
            <w:noWrap/>
            <w:vAlign w:val="center"/>
          </w:tcPr>
          <w:p w14:paraId="030F9E16" w14:textId="77777777" w:rsidR="00E41A5E" w:rsidRPr="00D17C26" w:rsidRDefault="00E41A5E" w:rsidP="0052327F">
            <w:pPr>
              <w:widowControl/>
              <w:jc w:val="center"/>
              <w:rPr>
                <w:bCs/>
                <w:sz w:val="22"/>
                <w:szCs w:val="22"/>
              </w:rPr>
            </w:pPr>
            <w:r w:rsidRPr="00D17C26">
              <w:rPr>
                <w:bCs/>
                <w:sz w:val="22"/>
                <w:szCs w:val="22"/>
              </w:rPr>
              <w:t>2025</w:t>
            </w:r>
          </w:p>
        </w:tc>
        <w:tc>
          <w:tcPr>
            <w:tcW w:w="1417" w:type="dxa"/>
            <w:shd w:val="clear" w:color="auto" w:fill="auto"/>
            <w:noWrap/>
            <w:vAlign w:val="center"/>
          </w:tcPr>
          <w:p w14:paraId="0930689E" w14:textId="77777777" w:rsidR="00E41A5E" w:rsidRPr="00D17C26" w:rsidRDefault="00E41A5E" w:rsidP="0052327F">
            <w:pPr>
              <w:widowControl/>
              <w:ind w:left="-119"/>
              <w:jc w:val="center"/>
              <w:rPr>
                <w:bCs/>
                <w:sz w:val="22"/>
                <w:szCs w:val="22"/>
              </w:rPr>
            </w:pPr>
            <w:r w:rsidRPr="00D17C26">
              <w:rPr>
                <w:bCs/>
                <w:sz w:val="22"/>
                <w:szCs w:val="22"/>
              </w:rPr>
              <w:t>3 486,57 2</w:t>
            </w:r>
          </w:p>
        </w:tc>
        <w:tc>
          <w:tcPr>
            <w:tcW w:w="1262" w:type="dxa"/>
            <w:shd w:val="clear" w:color="auto" w:fill="auto"/>
            <w:vAlign w:val="center"/>
          </w:tcPr>
          <w:p w14:paraId="212A38D7" w14:textId="77777777" w:rsidR="00E41A5E" w:rsidRPr="00D17C26" w:rsidRDefault="00E41A5E" w:rsidP="0052327F">
            <w:pPr>
              <w:widowControl/>
              <w:ind w:left="-122"/>
              <w:jc w:val="center"/>
              <w:rPr>
                <w:bCs/>
                <w:sz w:val="22"/>
                <w:szCs w:val="22"/>
              </w:rPr>
            </w:pPr>
            <w:r w:rsidRPr="00D17C26">
              <w:rPr>
                <w:bCs/>
                <w:sz w:val="22"/>
                <w:szCs w:val="22"/>
              </w:rPr>
              <w:t>3 967,72 3</w:t>
            </w:r>
          </w:p>
        </w:tc>
        <w:tc>
          <w:tcPr>
            <w:tcW w:w="569" w:type="dxa"/>
            <w:gridSpan w:val="2"/>
            <w:shd w:val="clear" w:color="auto" w:fill="auto"/>
            <w:noWrap/>
            <w:vAlign w:val="center"/>
          </w:tcPr>
          <w:p w14:paraId="6BD3467E"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23443BC9"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0BB64E63"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6BE9E090"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0658E1C9"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0C5C12C" w14:textId="77777777" w:rsidTr="00E41A5E">
        <w:trPr>
          <w:trHeight w:val="397"/>
        </w:trPr>
        <w:tc>
          <w:tcPr>
            <w:tcW w:w="568" w:type="dxa"/>
            <w:vMerge/>
            <w:shd w:val="clear" w:color="auto" w:fill="auto"/>
            <w:noWrap/>
            <w:vAlign w:val="center"/>
          </w:tcPr>
          <w:p w14:paraId="4FED73B8" w14:textId="77777777" w:rsidR="00E41A5E" w:rsidRPr="00D17C26" w:rsidRDefault="00E41A5E" w:rsidP="0052327F">
            <w:pPr>
              <w:jc w:val="center"/>
              <w:rPr>
                <w:bCs/>
                <w:sz w:val="22"/>
                <w:szCs w:val="22"/>
              </w:rPr>
            </w:pPr>
          </w:p>
        </w:tc>
        <w:tc>
          <w:tcPr>
            <w:tcW w:w="2277" w:type="dxa"/>
            <w:vMerge/>
            <w:shd w:val="clear" w:color="auto" w:fill="auto"/>
            <w:vAlign w:val="center"/>
          </w:tcPr>
          <w:p w14:paraId="637D3960" w14:textId="77777777" w:rsidR="00E41A5E" w:rsidRPr="00D17C26" w:rsidRDefault="00E41A5E" w:rsidP="0052327F">
            <w:pPr>
              <w:widowControl/>
              <w:rPr>
                <w:bCs/>
                <w:sz w:val="22"/>
                <w:szCs w:val="22"/>
              </w:rPr>
            </w:pPr>
          </w:p>
        </w:tc>
        <w:tc>
          <w:tcPr>
            <w:tcW w:w="1266" w:type="dxa"/>
            <w:vMerge/>
            <w:shd w:val="clear" w:color="auto" w:fill="auto"/>
            <w:vAlign w:val="center"/>
          </w:tcPr>
          <w:p w14:paraId="560F086B" w14:textId="77777777" w:rsidR="00E41A5E" w:rsidRPr="00D17C26" w:rsidRDefault="00E41A5E" w:rsidP="0052327F">
            <w:pPr>
              <w:jc w:val="center"/>
              <w:rPr>
                <w:bCs/>
                <w:sz w:val="22"/>
                <w:szCs w:val="22"/>
              </w:rPr>
            </w:pPr>
          </w:p>
        </w:tc>
        <w:tc>
          <w:tcPr>
            <w:tcW w:w="710" w:type="dxa"/>
            <w:shd w:val="clear" w:color="auto" w:fill="auto"/>
            <w:noWrap/>
            <w:vAlign w:val="center"/>
          </w:tcPr>
          <w:p w14:paraId="19C2C3F8" w14:textId="77777777" w:rsidR="00E41A5E" w:rsidRPr="00D17C26" w:rsidRDefault="00E41A5E" w:rsidP="0052327F">
            <w:pPr>
              <w:widowControl/>
              <w:jc w:val="center"/>
              <w:rPr>
                <w:bCs/>
                <w:sz w:val="22"/>
                <w:szCs w:val="22"/>
              </w:rPr>
            </w:pPr>
            <w:r w:rsidRPr="00D17C26">
              <w:rPr>
                <w:bCs/>
                <w:sz w:val="22"/>
                <w:szCs w:val="22"/>
              </w:rPr>
              <w:t>2026</w:t>
            </w:r>
          </w:p>
        </w:tc>
        <w:tc>
          <w:tcPr>
            <w:tcW w:w="1417" w:type="dxa"/>
            <w:shd w:val="clear" w:color="auto" w:fill="auto"/>
            <w:noWrap/>
            <w:vAlign w:val="center"/>
          </w:tcPr>
          <w:p w14:paraId="5FE4C56D" w14:textId="77777777" w:rsidR="00E41A5E" w:rsidRPr="00D17C26" w:rsidRDefault="00E41A5E" w:rsidP="0052327F">
            <w:pPr>
              <w:widowControl/>
              <w:ind w:left="-119"/>
              <w:jc w:val="center"/>
              <w:rPr>
                <w:bCs/>
                <w:sz w:val="22"/>
                <w:szCs w:val="22"/>
              </w:rPr>
            </w:pPr>
            <w:r w:rsidRPr="00D17C26">
              <w:rPr>
                <w:bCs/>
                <w:sz w:val="22"/>
                <w:szCs w:val="22"/>
              </w:rPr>
              <w:t>3 967,72 3</w:t>
            </w:r>
          </w:p>
        </w:tc>
        <w:tc>
          <w:tcPr>
            <w:tcW w:w="1262" w:type="dxa"/>
            <w:shd w:val="clear" w:color="auto" w:fill="auto"/>
            <w:vAlign w:val="center"/>
          </w:tcPr>
          <w:p w14:paraId="6676D99C" w14:textId="77777777" w:rsidR="00E41A5E" w:rsidRPr="00D17C26" w:rsidRDefault="00E41A5E" w:rsidP="0052327F">
            <w:pPr>
              <w:widowControl/>
              <w:ind w:left="-122"/>
              <w:jc w:val="center"/>
              <w:rPr>
                <w:bCs/>
                <w:sz w:val="22"/>
                <w:szCs w:val="22"/>
              </w:rPr>
            </w:pPr>
            <w:r w:rsidRPr="00D17C26">
              <w:rPr>
                <w:bCs/>
                <w:sz w:val="22"/>
                <w:szCs w:val="22"/>
              </w:rPr>
              <w:t>4 181,98 4</w:t>
            </w:r>
          </w:p>
        </w:tc>
        <w:tc>
          <w:tcPr>
            <w:tcW w:w="569" w:type="dxa"/>
            <w:gridSpan w:val="2"/>
            <w:shd w:val="clear" w:color="auto" w:fill="auto"/>
            <w:noWrap/>
            <w:vAlign w:val="center"/>
          </w:tcPr>
          <w:p w14:paraId="78872EE7"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751F5012"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4D4FC1FE"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07D20611"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1F3F7705"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7427F1E7" w14:textId="77777777" w:rsidTr="00E41A5E">
        <w:trPr>
          <w:trHeight w:val="397"/>
        </w:trPr>
        <w:tc>
          <w:tcPr>
            <w:tcW w:w="568" w:type="dxa"/>
            <w:vMerge/>
            <w:shd w:val="clear" w:color="auto" w:fill="auto"/>
            <w:noWrap/>
            <w:vAlign w:val="center"/>
          </w:tcPr>
          <w:p w14:paraId="1D90A455" w14:textId="77777777" w:rsidR="00E41A5E" w:rsidRPr="00D17C26" w:rsidRDefault="00E41A5E" w:rsidP="0052327F">
            <w:pPr>
              <w:jc w:val="center"/>
              <w:rPr>
                <w:bCs/>
                <w:sz w:val="22"/>
                <w:szCs w:val="22"/>
              </w:rPr>
            </w:pPr>
          </w:p>
        </w:tc>
        <w:tc>
          <w:tcPr>
            <w:tcW w:w="2277" w:type="dxa"/>
            <w:vMerge/>
            <w:shd w:val="clear" w:color="auto" w:fill="auto"/>
            <w:vAlign w:val="center"/>
          </w:tcPr>
          <w:p w14:paraId="50FD0135" w14:textId="77777777" w:rsidR="00E41A5E" w:rsidRPr="00D17C26" w:rsidRDefault="00E41A5E" w:rsidP="0052327F">
            <w:pPr>
              <w:widowControl/>
              <w:rPr>
                <w:bCs/>
                <w:sz w:val="22"/>
                <w:szCs w:val="22"/>
              </w:rPr>
            </w:pPr>
          </w:p>
        </w:tc>
        <w:tc>
          <w:tcPr>
            <w:tcW w:w="1266" w:type="dxa"/>
            <w:vMerge/>
            <w:shd w:val="clear" w:color="auto" w:fill="auto"/>
            <w:vAlign w:val="center"/>
          </w:tcPr>
          <w:p w14:paraId="15242E2A" w14:textId="77777777" w:rsidR="00E41A5E" w:rsidRPr="00D17C26" w:rsidRDefault="00E41A5E" w:rsidP="0052327F">
            <w:pPr>
              <w:jc w:val="center"/>
              <w:rPr>
                <w:bCs/>
                <w:sz w:val="22"/>
                <w:szCs w:val="22"/>
              </w:rPr>
            </w:pPr>
          </w:p>
        </w:tc>
        <w:tc>
          <w:tcPr>
            <w:tcW w:w="710" w:type="dxa"/>
            <w:shd w:val="clear" w:color="auto" w:fill="auto"/>
            <w:noWrap/>
            <w:vAlign w:val="center"/>
          </w:tcPr>
          <w:p w14:paraId="280BC7EB" w14:textId="77777777" w:rsidR="00E41A5E" w:rsidRPr="00D17C26" w:rsidRDefault="00E41A5E" w:rsidP="0052327F">
            <w:pPr>
              <w:widowControl/>
              <w:jc w:val="center"/>
              <w:rPr>
                <w:bCs/>
                <w:sz w:val="22"/>
                <w:szCs w:val="22"/>
              </w:rPr>
            </w:pPr>
            <w:r w:rsidRPr="00D17C26">
              <w:rPr>
                <w:bCs/>
                <w:sz w:val="22"/>
                <w:szCs w:val="22"/>
              </w:rPr>
              <w:t>2027</w:t>
            </w:r>
          </w:p>
        </w:tc>
        <w:tc>
          <w:tcPr>
            <w:tcW w:w="1417" w:type="dxa"/>
            <w:shd w:val="clear" w:color="auto" w:fill="auto"/>
            <w:noWrap/>
            <w:vAlign w:val="center"/>
          </w:tcPr>
          <w:p w14:paraId="670140DC" w14:textId="77777777" w:rsidR="00E41A5E" w:rsidRPr="00D17C26" w:rsidRDefault="00E41A5E" w:rsidP="0052327F">
            <w:pPr>
              <w:widowControl/>
              <w:ind w:left="-119"/>
              <w:jc w:val="center"/>
              <w:rPr>
                <w:bCs/>
                <w:sz w:val="22"/>
                <w:szCs w:val="22"/>
              </w:rPr>
            </w:pPr>
            <w:r w:rsidRPr="00D17C26">
              <w:rPr>
                <w:bCs/>
                <w:sz w:val="22"/>
                <w:szCs w:val="22"/>
              </w:rPr>
              <w:t>4 181,98 4</w:t>
            </w:r>
          </w:p>
        </w:tc>
        <w:tc>
          <w:tcPr>
            <w:tcW w:w="1262" w:type="dxa"/>
            <w:shd w:val="clear" w:color="auto" w:fill="auto"/>
            <w:vAlign w:val="center"/>
          </w:tcPr>
          <w:p w14:paraId="3622247E" w14:textId="77777777" w:rsidR="00E41A5E" w:rsidRPr="00D17C26" w:rsidRDefault="00E41A5E" w:rsidP="0052327F">
            <w:pPr>
              <w:widowControl/>
              <w:ind w:left="-122"/>
              <w:jc w:val="center"/>
              <w:rPr>
                <w:bCs/>
                <w:sz w:val="22"/>
                <w:szCs w:val="22"/>
              </w:rPr>
            </w:pPr>
            <w:r w:rsidRPr="00D17C26">
              <w:rPr>
                <w:bCs/>
                <w:sz w:val="22"/>
                <w:szCs w:val="22"/>
              </w:rPr>
              <w:t>4 382,72 5</w:t>
            </w:r>
          </w:p>
        </w:tc>
        <w:tc>
          <w:tcPr>
            <w:tcW w:w="569" w:type="dxa"/>
            <w:gridSpan w:val="2"/>
            <w:shd w:val="clear" w:color="auto" w:fill="auto"/>
            <w:noWrap/>
            <w:vAlign w:val="center"/>
          </w:tcPr>
          <w:p w14:paraId="56DED72E"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DF1DEA5"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02F73F1B"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623C9625"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4958F125"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44908FDA" w14:textId="77777777" w:rsidTr="00E41A5E">
        <w:trPr>
          <w:trHeight w:val="397"/>
        </w:trPr>
        <w:tc>
          <w:tcPr>
            <w:tcW w:w="568" w:type="dxa"/>
            <w:vMerge/>
            <w:shd w:val="clear" w:color="auto" w:fill="auto"/>
            <w:noWrap/>
            <w:vAlign w:val="center"/>
          </w:tcPr>
          <w:p w14:paraId="3B78267A" w14:textId="77777777" w:rsidR="00E41A5E" w:rsidRPr="00D17C26" w:rsidRDefault="00E41A5E" w:rsidP="0052327F">
            <w:pPr>
              <w:jc w:val="center"/>
              <w:rPr>
                <w:bCs/>
                <w:sz w:val="22"/>
                <w:szCs w:val="22"/>
              </w:rPr>
            </w:pPr>
          </w:p>
        </w:tc>
        <w:tc>
          <w:tcPr>
            <w:tcW w:w="2277" w:type="dxa"/>
            <w:vMerge/>
            <w:shd w:val="clear" w:color="auto" w:fill="auto"/>
            <w:vAlign w:val="center"/>
          </w:tcPr>
          <w:p w14:paraId="0B68DE08" w14:textId="77777777" w:rsidR="00E41A5E" w:rsidRPr="00D17C26" w:rsidRDefault="00E41A5E" w:rsidP="0052327F">
            <w:pPr>
              <w:widowControl/>
              <w:rPr>
                <w:bCs/>
                <w:sz w:val="22"/>
                <w:szCs w:val="22"/>
              </w:rPr>
            </w:pPr>
          </w:p>
        </w:tc>
        <w:tc>
          <w:tcPr>
            <w:tcW w:w="1266" w:type="dxa"/>
            <w:vMerge/>
            <w:shd w:val="clear" w:color="auto" w:fill="auto"/>
            <w:vAlign w:val="center"/>
          </w:tcPr>
          <w:p w14:paraId="511A85DD" w14:textId="77777777" w:rsidR="00E41A5E" w:rsidRPr="00D17C26" w:rsidRDefault="00E41A5E" w:rsidP="0052327F">
            <w:pPr>
              <w:jc w:val="center"/>
              <w:rPr>
                <w:bCs/>
                <w:sz w:val="22"/>
                <w:szCs w:val="22"/>
              </w:rPr>
            </w:pPr>
          </w:p>
        </w:tc>
        <w:tc>
          <w:tcPr>
            <w:tcW w:w="710" w:type="dxa"/>
            <w:shd w:val="clear" w:color="auto" w:fill="auto"/>
            <w:noWrap/>
            <w:vAlign w:val="center"/>
          </w:tcPr>
          <w:p w14:paraId="018E4887" w14:textId="77777777" w:rsidR="00E41A5E" w:rsidRPr="00D17C26" w:rsidRDefault="00E41A5E" w:rsidP="0052327F">
            <w:pPr>
              <w:widowControl/>
              <w:jc w:val="center"/>
              <w:rPr>
                <w:bCs/>
                <w:sz w:val="22"/>
                <w:szCs w:val="22"/>
              </w:rPr>
            </w:pPr>
            <w:r w:rsidRPr="00D17C26">
              <w:rPr>
                <w:bCs/>
                <w:sz w:val="22"/>
                <w:szCs w:val="22"/>
              </w:rPr>
              <w:t>2028</w:t>
            </w:r>
          </w:p>
        </w:tc>
        <w:tc>
          <w:tcPr>
            <w:tcW w:w="1417" w:type="dxa"/>
            <w:shd w:val="clear" w:color="auto" w:fill="auto"/>
            <w:noWrap/>
            <w:vAlign w:val="center"/>
          </w:tcPr>
          <w:p w14:paraId="4A812355" w14:textId="77777777" w:rsidR="00E41A5E" w:rsidRPr="00D17C26" w:rsidRDefault="00E41A5E" w:rsidP="0052327F">
            <w:pPr>
              <w:widowControl/>
              <w:ind w:left="-260" w:firstLine="141"/>
              <w:jc w:val="center"/>
              <w:rPr>
                <w:bCs/>
                <w:sz w:val="22"/>
                <w:szCs w:val="22"/>
              </w:rPr>
            </w:pPr>
            <w:r w:rsidRPr="00D17C26">
              <w:rPr>
                <w:bCs/>
                <w:sz w:val="22"/>
                <w:szCs w:val="22"/>
              </w:rPr>
              <w:t>4 382,72 5</w:t>
            </w:r>
          </w:p>
        </w:tc>
        <w:tc>
          <w:tcPr>
            <w:tcW w:w="1262" w:type="dxa"/>
            <w:shd w:val="clear" w:color="auto" w:fill="auto"/>
            <w:vAlign w:val="center"/>
          </w:tcPr>
          <w:p w14:paraId="573547E0" w14:textId="77777777" w:rsidR="00E41A5E" w:rsidRPr="00D17C26" w:rsidRDefault="00E41A5E" w:rsidP="0052327F">
            <w:pPr>
              <w:widowControl/>
              <w:ind w:left="-260" w:firstLine="141"/>
              <w:jc w:val="center"/>
              <w:rPr>
                <w:bCs/>
                <w:sz w:val="22"/>
                <w:szCs w:val="22"/>
              </w:rPr>
            </w:pPr>
            <w:r w:rsidRPr="00D17C26">
              <w:rPr>
                <w:bCs/>
                <w:sz w:val="22"/>
                <w:szCs w:val="22"/>
              </w:rPr>
              <w:t>4 593,09 6</w:t>
            </w:r>
          </w:p>
        </w:tc>
        <w:tc>
          <w:tcPr>
            <w:tcW w:w="569" w:type="dxa"/>
            <w:gridSpan w:val="2"/>
            <w:shd w:val="clear" w:color="auto" w:fill="auto"/>
            <w:noWrap/>
            <w:vAlign w:val="center"/>
          </w:tcPr>
          <w:p w14:paraId="32133311"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259AF316"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446C59A6"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0BB81A29"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30D05D1B"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34340BFE" w14:textId="77777777" w:rsidTr="00E41A5E">
        <w:trPr>
          <w:trHeight w:val="397"/>
        </w:trPr>
        <w:tc>
          <w:tcPr>
            <w:tcW w:w="568" w:type="dxa"/>
            <w:vMerge w:val="restart"/>
            <w:shd w:val="clear" w:color="auto" w:fill="auto"/>
            <w:noWrap/>
            <w:vAlign w:val="center"/>
          </w:tcPr>
          <w:p w14:paraId="78EB7D20" w14:textId="77777777" w:rsidR="00E41A5E" w:rsidRPr="00D17C26" w:rsidRDefault="00E41A5E" w:rsidP="0052327F">
            <w:pPr>
              <w:jc w:val="center"/>
              <w:rPr>
                <w:bCs/>
                <w:sz w:val="22"/>
                <w:szCs w:val="22"/>
              </w:rPr>
            </w:pPr>
            <w:r w:rsidRPr="00D17C26">
              <w:rPr>
                <w:bCs/>
                <w:sz w:val="22"/>
                <w:szCs w:val="22"/>
              </w:rPr>
              <w:t>2.</w:t>
            </w:r>
          </w:p>
        </w:tc>
        <w:tc>
          <w:tcPr>
            <w:tcW w:w="2277" w:type="dxa"/>
            <w:vMerge w:val="restart"/>
            <w:shd w:val="clear" w:color="auto" w:fill="auto"/>
            <w:vAlign w:val="center"/>
          </w:tcPr>
          <w:p w14:paraId="7D2C3A25" w14:textId="77777777" w:rsidR="00E41A5E" w:rsidRPr="00D17C26" w:rsidRDefault="00E41A5E" w:rsidP="0052327F">
            <w:pPr>
              <w:widowControl/>
              <w:jc w:val="both"/>
              <w:rPr>
                <w:bCs/>
                <w:sz w:val="22"/>
                <w:szCs w:val="22"/>
              </w:rPr>
            </w:pPr>
            <w:r w:rsidRPr="00D17C26">
              <w:rPr>
                <w:bCs/>
                <w:sz w:val="22"/>
                <w:szCs w:val="22"/>
              </w:rPr>
              <w:t>ПАО «Россети Центр и Приволжье» (филиал «Ивэнерго») электрокотельная Юрьевецкого РЭС (г. Юрьевец)</w:t>
            </w:r>
          </w:p>
        </w:tc>
        <w:tc>
          <w:tcPr>
            <w:tcW w:w="1266" w:type="dxa"/>
            <w:vMerge w:val="restart"/>
            <w:shd w:val="clear" w:color="auto" w:fill="auto"/>
            <w:vAlign w:val="center"/>
          </w:tcPr>
          <w:p w14:paraId="24BF9182" w14:textId="77777777" w:rsidR="00E41A5E" w:rsidRPr="00D17C26" w:rsidRDefault="00E41A5E" w:rsidP="0052327F">
            <w:pPr>
              <w:jc w:val="center"/>
              <w:rPr>
                <w:bCs/>
                <w:sz w:val="22"/>
                <w:szCs w:val="22"/>
              </w:rPr>
            </w:pPr>
          </w:p>
          <w:p w14:paraId="643DE9A3" w14:textId="77777777" w:rsidR="00E41A5E" w:rsidRPr="00D17C26" w:rsidRDefault="00E41A5E" w:rsidP="0052327F">
            <w:pPr>
              <w:jc w:val="center"/>
              <w:rPr>
                <w:bCs/>
                <w:sz w:val="22"/>
                <w:szCs w:val="22"/>
              </w:rPr>
            </w:pPr>
            <w:r w:rsidRPr="00D17C26">
              <w:rPr>
                <w:bCs/>
                <w:sz w:val="22"/>
                <w:szCs w:val="22"/>
              </w:rPr>
              <w:t>Одноставочный, руб./Гкал</w:t>
            </w:r>
          </w:p>
        </w:tc>
        <w:tc>
          <w:tcPr>
            <w:tcW w:w="710" w:type="dxa"/>
            <w:shd w:val="clear" w:color="auto" w:fill="auto"/>
            <w:noWrap/>
            <w:vAlign w:val="center"/>
          </w:tcPr>
          <w:p w14:paraId="36390202" w14:textId="77777777" w:rsidR="00E41A5E" w:rsidRPr="00D17C26" w:rsidRDefault="00E41A5E" w:rsidP="0052327F">
            <w:pPr>
              <w:widowControl/>
              <w:jc w:val="center"/>
              <w:rPr>
                <w:bCs/>
                <w:sz w:val="22"/>
                <w:szCs w:val="22"/>
              </w:rPr>
            </w:pPr>
            <w:r w:rsidRPr="00D17C26">
              <w:rPr>
                <w:bCs/>
                <w:sz w:val="22"/>
                <w:szCs w:val="22"/>
              </w:rPr>
              <w:t>2024</w:t>
            </w:r>
          </w:p>
        </w:tc>
        <w:tc>
          <w:tcPr>
            <w:tcW w:w="1417" w:type="dxa"/>
            <w:shd w:val="clear" w:color="auto" w:fill="auto"/>
            <w:noWrap/>
            <w:vAlign w:val="center"/>
          </w:tcPr>
          <w:p w14:paraId="440EE0DE" w14:textId="77777777" w:rsidR="00E41A5E" w:rsidRPr="00D17C26" w:rsidRDefault="00E41A5E" w:rsidP="0052327F">
            <w:pPr>
              <w:widowControl/>
              <w:jc w:val="center"/>
              <w:rPr>
                <w:bCs/>
                <w:sz w:val="22"/>
                <w:szCs w:val="22"/>
              </w:rPr>
            </w:pPr>
            <w:r w:rsidRPr="00D17C26">
              <w:rPr>
                <w:bCs/>
                <w:sz w:val="22"/>
                <w:szCs w:val="22"/>
              </w:rPr>
              <w:t>2 910,79 7</w:t>
            </w:r>
          </w:p>
        </w:tc>
        <w:tc>
          <w:tcPr>
            <w:tcW w:w="1262" w:type="dxa"/>
            <w:shd w:val="clear" w:color="auto" w:fill="auto"/>
            <w:vAlign w:val="center"/>
          </w:tcPr>
          <w:p w14:paraId="09D56BD5" w14:textId="77777777" w:rsidR="00E41A5E" w:rsidRPr="00D17C26" w:rsidRDefault="00E41A5E" w:rsidP="0052327F">
            <w:pPr>
              <w:widowControl/>
              <w:jc w:val="center"/>
              <w:rPr>
                <w:bCs/>
                <w:sz w:val="22"/>
                <w:szCs w:val="22"/>
              </w:rPr>
            </w:pPr>
            <w:r w:rsidRPr="00D17C26">
              <w:rPr>
                <w:bCs/>
                <w:sz w:val="22"/>
                <w:szCs w:val="22"/>
              </w:rPr>
              <w:t>3 309,57 8</w:t>
            </w:r>
          </w:p>
        </w:tc>
        <w:tc>
          <w:tcPr>
            <w:tcW w:w="569" w:type="dxa"/>
            <w:gridSpan w:val="2"/>
            <w:shd w:val="clear" w:color="auto" w:fill="auto"/>
            <w:noWrap/>
            <w:vAlign w:val="center"/>
          </w:tcPr>
          <w:p w14:paraId="5B969348"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A9D273E"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9F7598E"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613362DE"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0B64C707"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5E74FFA7" w14:textId="77777777" w:rsidTr="00E41A5E">
        <w:trPr>
          <w:trHeight w:val="397"/>
        </w:trPr>
        <w:tc>
          <w:tcPr>
            <w:tcW w:w="568" w:type="dxa"/>
            <w:vMerge/>
            <w:shd w:val="clear" w:color="auto" w:fill="auto"/>
            <w:noWrap/>
            <w:vAlign w:val="center"/>
          </w:tcPr>
          <w:p w14:paraId="4BBCEECE" w14:textId="77777777" w:rsidR="00E41A5E" w:rsidRPr="00D17C26" w:rsidRDefault="00E41A5E" w:rsidP="0052327F">
            <w:pPr>
              <w:jc w:val="center"/>
              <w:rPr>
                <w:bCs/>
                <w:sz w:val="22"/>
                <w:szCs w:val="22"/>
              </w:rPr>
            </w:pPr>
          </w:p>
        </w:tc>
        <w:tc>
          <w:tcPr>
            <w:tcW w:w="2277" w:type="dxa"/>
            <w:vMerge/>
            <w:shd w:val="clear" w:color="auto" w:fill="auto"/>
            <w:vAlign w:val="center"/>
          </w:tcPr>
          <w:p w14:paraId="2A224561" w14:textId="77777777" w:rsidR="00E41A5E" w:rsidRPr="00D17C26" w:rsidRDefault="00E41A5E" w:rsidP="0052327F">
            <w:pPr>
              <w:widowControl/>
              <w:rPr>
                <w:bCs/>
                <w:sz w:val="22"/>
                <w:szCs w:val="22"/>
              </w:rPr>
            </w:pPr>
          </w:p>
        </w:tc>
        <w:tc>
          <w:tcPr>
            <w:tcW w:w="1266" w:type="dxa"/>
            <w:vMerge/>
            <w:shd w:val="clear" w:color="auto" w:fill="auto"/>
            <w:vAlign w:val="center"/>
          </w:tcPr>
          <w:p w14:paraId="7FCC6D55" w14:textId="77777777" w:rsidR="00E41A5E" w:rsidRPr="00D17C26" w:rsidRDefault="00E41A5E" w:rsidP="0052327F">
            <w:pPr>
              <w:jc w:val="center"/>
              <w:rPr>
                <w:bCs/>
                <w:sz w:val="22"/>
                <w:szCs w:val="22"/>
              </w:rPr>
            </w:pPr>
          </w:p>
        </w:tc>
        <w:tc>
          <w:tcPr>
            <w:tcW w:w="710" w:type="dxa"/>
            <w:shd w:val="clear" w:color="auto" w:fill="auto"/>
            <w:noWrap/>
            <w:vAlign w:val="center"/>
          </w:tcPr>
          <w:p w14:paraId="608B4093" w14:textId="77777777" w:rsidR="00E41A5E" w:rsidRPr="00D17C26" w:rsidRDefault="00E41A5E" w:rsidP="0052327F">
            <w:pPr>
              <w:widowControl/>
              <w:jc w:val="center"/>
              <w:rPr>
                <w:bCs/>
                <w:sz w:val="22"/>
                <w:szCs w:val="22"/>
              </w:rPr>
            </w:pPr>
            <w:r w:rsidRPr="00D17C26">
              <w:rPr>
                <w:bCs/>
                <w:sz w:val="22"/>
                <w:szCs w:val="22"/>
              </w:rPr>
              <w:t>2025</w:t>
            </w:r>
          </w:p>
        </w:tc>
        <w:tc>
          <w:tcPr>
            <w:tcW w:w="1417" w:type="dxa"/>
            <w:shd w:val="clear" w:color="auto" w:fill="auto"/>
            <w:noWrap/>
            <w:vAlign w:val="center"/>
          </w:tcPr>
          <w:p w14:paraId="59393A6B" w14:textId="77777777" w:rsidR="00E41A5E" w:rsidRPr="00D17C26" w:rsidRDefault="00E41A5E" w:rsidP="0052327F">
            <w:pPr>
              <w:widowControl/>
              <w:jc w:val="center"/>
              <w:rPr>
                <w:bCs/>
                <w:sz w:val="22"/>
                <w:szCs w:val="22"/>
              </w:rPr>
            </w:pPr>
            <w:r w:rsidRPr="00D17C26">
              <w:rPr>
                <w:bCs/>
                <w:sz w:val="22"/>
                <w:szCs w:val="22"/>
              </w:rPr>
              <w:t>3 309,57 8</w:t>
            </w:r>
          </w:p>
        </w:tc>
        <w:tc>
          <w:tcPr>
            <w:tcW w:w="1262" w:type="dxa"/>
            <w:shd w:val="clear" w:color="auto" w:fill="auto"/>
            <w:vAlign w:val="center"/>
          </w:tcPr>
          <w:p w14:paraId="0382EDBF" w14:textId="77777777" w:rsidR="00E41A5E" w:rsidRPr="00D17C26" w:rsidRDefault="00E41A5E" w:rsidP="0052327F">
            <w:pPr>
              <w:widowControl/>
              <w:jc w:val="center"/>
              <w:rPr>
                <w:bCs/>
                <w:sz w:val="22"/>
                <w:szCs w:val="22"/>
              </w:rPr>
            </w:pPr>
            <w:r w:rsidRPr="00D17C26">
              <w:rPr>
                <w:bCs/>
                <w:sz w:val="22"/>
                <w:szCs w:val="22"/>
              </w:rPr>
              <w:t>3 766,29 9</w:t>
            </w:r>
          </w:p>
        </w:tc>
        <w:tc>
          <w:tcPr>
            <w:tcW w:w="569" w:type="dxa"/>
            <w:gridSpan w:val="2"/>
            <w:shd w:val="clear" w:color="auto" w:fill="auto"/>
            <w:noWrap/>
            <w:vAlign w:val="center"/>
          </w:tcPr>
          <w:p w14:paraId="50E767D1"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588695F0"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E33104C"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480513F8"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05DBDB34"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6F534BF9" w14:textId="77777777" w:rsidTr="00E41A5E">
        <w:trPr>
          <w:trHeight w:val="397"/>
        </w:trPr>
        <w:tc>
          <w:tcPr>
            <w:tcW w:w="568" w:type="dxa"/>
            <w:vMerge/>
            <w:shd w:val="clear" w:color="auto" w:fill="auto"/>
            <w:noWrap/>
            <w:vAlign w:val="center"/>
          </w:tcPr>
          <w:p w14:paraId="4980987D" w14:textId="77777777" w:rsidR="00E41A5E" w:rsidRPr="00D17C26" w:rsidRDefault="00E41A5E" w:rsidP="0052327F">
            <w:pPr>
              <w:jc w:val="center"/>
              <w:rPr>
                <w:bCs/>
                <w:sz w:val="22"/>
                <w:szCs w:val="22"/>
              </w:rPr>
            </w:pPr>
          </w:p>
        </w:tc>
        <w:tc>
          <w:tcPr>
            <w:tcW w:w="2277" w:type="dxa"/>
            <w:vMerge/>
            <w:shd w:val="clear" w:color="auto" w:fill="auto"/>
            <w:vAlign w:val="center"/>
          </w:tcPr>
          <w:p w14:paraId="6566BFAF" w14:textId="77777777" w:rsidR="00E41A5E" w:rsidRPr="00D17C26" w:rsidRDefault="00E41A5E" w:rsidP="0052327F">
            <w:pPr>
              <w:widowControl/>
              <w:rPr>
                <w:bCs/>
                <w:sz w:val="22"/>
                <w:szCs w:val="22"/>
              </w:rPr>
            </w:pPr>
          </w:p>
        </w:tc>
        <w:tc>
          <w:tcPr>
            <w:tcW w:w="1266" w:type="dxa"/>
            <w:vMerge/>
            <w:shd w:val="clear" w:color="auto" w:fill="auto"/>
            <w:vAlign w:val="center"/>
          </w:tcPr>
          <w:p w14:paraId="31D49955" w14:textId="77777777" w:rsidR="00E41A5E" w:rsidRPr="00D17C26" w:rsidRDefault="00E41A5E" w:rsidP="0052327F">
            <w:pPr>
              <w:jc w:val="center"/>
              <w:rPr>
                <w:bCs/>
                <w:sz w:val="22"/>
                <w:szCs w:val="22"/>
              </w:rPr>
            </w:pPr>
          </w:p>
        </w:tc>
        <w:tc>
          <w:tcPr>
            <w:tcW w:w="710" w:type="dxa"/>
            <w:shd w:val="clear" w:color="auto" w:fill="auto"/>
            <w:noWrap/>
            <w:vAlign w:val="center"/>
          </w:tcPr>
          <w:p w14:paraId="440B15EA" w14:textId="77777777" w:rsidR="00E41A5E" w:rsidRPr="00D17C26" w:rsidRDefault="00E41A5E" w:rsidP="0052327F">
            <w:pPr>
              <w:widowControl/>
              <w:jc w:val="center"/>
              <w:rPr>
                <w:bCs/>
                <w:sz w:val="22"/>
                <w:szCs w:val="22"/>
              </w:rPr>
            </w:pPr>
            <w:r w:rsidRPr="00D17C26">
              <w:rPr>
                <w:bCs/>
                <w:sz w:val="22"/>
                <w:szCs w:val="22"/>
              </w:rPr>
              <w:t>2026</w:t>
            </w:r>
          </w:p>
        </w:tc>
        <w:tc>
          <w:tcPr>
            <w:tcW w:w="1417" w:type="dxa"/>
            <w:shd w:val="clear" w:color="auto" w:fill="auto"/>
            <w:noWrap/>
            <w:vAlign w:val="center"/>
          </w:tcPr>
          <w:p w14:paraId="78548925" w14:textId="77777777" w:rsidR="00E41A5E" w:rsidRPr="00D17C26" w:rsidRDefault="00E41A5E" w:rsidP="0052327F">
            <w:pPr>
              <w:widowControl/>
              <w:ind w:left="-119"/>
              <w:jc w:val="center"/>
              <w:rPr>
                <w:bCs/>
                <w:sz w:val="22"/>
                <w:szCs w:val="22"/>
              </w:rPr>
            </w:pPr>
            <w:r w:rsidRPr="00D17C26">
              <w:rPr>
                <w:bCs/>
                <w:sz w:val="22"/>
                <w:szCs w:val="22"/>
              </w:rPr>
              <w:t>3 766,29 9</w:t>
            </w:r>
          </w:p>
        </w:tc>
        <w:tc>
          <w:tcPr>
            <w:tcW w:w="1262" w:type="dxa"/>
            <w:shd w:val="clear" w:color="auto" w:fill="auto"/>
            <w:vAlign w:val="center"/>
          </w:tcPr>
          <w:p w14:paraId="5E1E5A28" w14:textId="77777777" w:rsidR="00E41A5E" w:rsidRPr="00D17C26" w:rsidRDefault="00E41A5E" w:rsidP="0052327F">
            <w:pPr>
              <w:widowControl/>
              <w:ind w:left="-122"/>
              <w:jc w:val="center"/>
              <w:rPr>
                <w:bCs/>
                <w:sz w:val="22"/>
                <w:szCs w:val="22"/>
              </w:rPr>
            </w:pPr>
            <w:r w:rsidRPr="00D17C26">
              <w:rPr>
                <w:bCs/>
                <w:sz w:val="22"/>
                <w:szCs w:val="22"/>
              </w:rPr>
              <w:t xml:space="preserve">  3 969,67 10</w:t>
            </w:r>
          </w:p>
        </w:tc>
        <w:tc>
          <w:tcPr>
            <w:tcW w:w="569" w:type="dxa"/>
            <w:gridSpan w:val="2"/>
            <w:shd w:val="clear" w:color="auto" w:fill="auto"/>
            <w:noWrap/>
            <w:vAlign w:val="center"/>
          </w:tcPr>
          <w:p w14:paraId="4D75AB30"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635378A"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32A08093"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52716044"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6286FAE0"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183908FC" w14:textId="77777777" w:rsidTr="00E41A5E">
        <w:trPr>
          <w:trHeight w:val="397"/>
        </w:trPr>
        <w:tc>
          <w:tcPr>
            <w:tcW w:w="568" w:type="dxa"/>
            <w:vMerge/>
            <w:shd w:val="clear" w:color="auto" w:fill="auto"/>
            <w:noWrap/>
            <w:vAlign w:val="center"/>
          </w:tcPr>
          <w:p w14:paraId="69967F2C" w14:textId="77777777" w:rsidR="00E41A5E" w:rsidRPr="00D17C26" w:rsidRDefault="00E41A5E" w:rsidP="0052327F">
            <w:pPr>
              <w:jc w:val="center"/>
              <w:rPr>
                <w:bCs/>
                <w:sz w:val="22"/>
                <w:szCs w:val="22"/>
              </w:rPr>
            </w:pPr>
          </w:p>
        </w:tc>
        <w:tc>
          <w:tcPr>
            <w:tcW w:w="2277" w:type="dxa"/>
            <w:vMerge/>
            <w:shd w:val="clear" w:color="auto" w:fill="auto"/>
            <w:vAlign w:val="center"/>
          </w:tcPr>
          <w:p w14:paraId="4D99B498" w14:textId="77777777" w:rsidR="00E41A5E" w:rsidRPr="00D17C26" w:rsidRDefault="00E41A5E" w:rsidP="0052327F">
            <w:pPr>
              <w:widowControl/>
              <w:rPr>
                <w:bCs/>
                <w:sz w:val="22"/>
                <w:szCs w:val="22"/>
              </w:rPr>
            </w:pPr>
          </w:p>
        </w:tc>
        <w:tc>
          <w:tcPr>
            <w:tcW w:w="1266" w:type="dxa"/>
            <w:vMerge/>
            <w:shd w:val="clear" w:color="auto" w:fill="auto"/>
            <w:vAlign w:val="center"/>
          </w:tcPr>
          <w:p w14:paraId="1CB1FD7E" w14:textId="77777777" w:rsidR="00E41A5E" w:rsidRPr="00D17C26" w:rsidRDefault="00E41A5E" w:rsidP="0052327F">
            <w:pPr>
              <w:jc w:val="center"/>
              <w:rPr>
                <w:bCs/>
                <w:sz w:val="22"/>
                <w:szCs w:val="22"/>
              </w:rPr>
            </w:pPr>
          </w:p>
        </w:tc>
        <w:tc>
          <w:tcPr>
            <w:tcW w:w="710" w:type="dxa"/>
            <w:shd w:val="clear" w:color="auto" w:fill="auto"/>
            <w:noWrap/>
            <w:vAlign w:val="center"/>
          </w:tcPr>
          <w:p w14:paraId="73568F2E" w14:textId="77777777" w:rsidR="00E41A5E" w:rsidRPr="00D17C26" w:rsidRDefault="00E41A5E" w:rsidP="0052327F">
            <w:pPr>
              <w:widowControl/>
              <w:jc w:val="center"/>
              <w:rPr>
                <w:bCs/>
                <w:sz w:val="22"/>
                <w:szCs w:val="22"/>
              </w:rPr>
            </w:pPr>
            <w:r w:rsidRPr="00D17C26">
              <w:rPr>
                <w:bCs/>
                <w:sz w:val="22"/>
                <w:szCs w:val="22"/>
              </w:rPr>
              <w:t>2027</w:t>
            </w:r>
          </w:p>
        </w:tc>
        <w:tc>
          <w:tcPr>
            <w:tcW w:w="1417" w:type="dxa"/>
            <w:shd w:val="clear" w:color="auto" w:fill="auto"/>
            <w:noWrap/>
            <w:vAlign w:val="center"/>
          </w:tcPr>
          <w:p w14:paraId="5ABFD1B1" w14:textId="77777777" w:rsidR="00E41A5E" w:rsidRPr="00D17C26" w:rsidRDefault="00E41A5E" w:rsidP="0052327F">
            <w:pPr>
              <w:widowControl/>
              <w:ind w:left="-119"/>
              <w:jc w:val="center"/>
              <w:rPr>
                <w:bCs/>
                <w:sz w:val="22"/>
                <w:szCs w:val="22"/>
              </w:rPr>
            </w:pPr>
            <w:r w:rsidRPr="00D17C26">
              <w:rPr>
                <w:bCs/>
                <w:sz w:val="22"/>
                <w:szCs w:val="22"/>
              </w:rPr>
              <w:t>3 969,67 10</w:t>
            </w:r>
          </w:p>
        </w:tc>
        <w:tc>
          <w:tcPr>
            <w:tcW w:w="1262" w:type="dxa"/>
            <w:shd w:val="clear" w:color="auto" w:fill="auto"/>
            <w:vAlign w:val="center"/>
          </w:tcPr>
          <w:p w14:paraId="0BDC686B" w14:textId="77777777" w:rsidR="00E41A5E" w:rsidRPr="00D17C26" w:rsidRDefault="00E41A5E" w:rsidP="0052327F">
            <w:pPr>
              <w:widowControl/>
              <w:ind w:left="-122"/>
              <w:jc w:val="center"/>
              <w:rPr>
                <w:bCs/>
                <w:sz w:val="22"/>
                <w:szCs w:val="22"/>
              </w:rPr>
            </w:pPr>
            <w:r w:rsidRPr="00D17C26">
              <w:rPr>
                <w:bCs/>
                <w:sz w:val="22"/>
                <w:szCs w:val="22"/>
              </w:rPr>
              <w:t>4 160,21 11</w:t>
            </w:r>
          </w:p>
        </w:tc>
        <w:tc>
          <w:tcPr>
            <w:tcW w:w="569" w:type="dxa"/>
            <w:gridSpan w:val="2"/>
            <w:shd w:val="clear" w:color="auto" w:fill="auto"/>
            <w:noWrap/>
            <w:vAlign w:val="center"/>
          </w:tcPr>
          <w:p w14:paraId="219E80AD"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58BB4257"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22ECE71D"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756AFF66"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24D4F147" w14:textId="77777777" w:rsidR="00E41A5E" w:rsidRPr="00D17C26" w:rsidRDefault="00E41A5E" w:rsidP="0052327F">
            <w:pPr>
              <w:widowControl/>
              <w:jc w:val="center"/>
              <w:rPr>
                <w:bCs/>
                <w:sz w:val="22"/>
                <w:szCs w:val="22"/>
              </w:rPr>
            </w:pPr>
            <w:r w:rsidRPr="00D17C26">
              <w:rPr>
                <w:bCs/>
                <w:sz w:val="22"/>
                <w:szCs w:val="22"/>
              </w:rPr>
              <w:t>-</w:t>
            </w:r>
          </w:p>
        </w:tc>
      </w:tr>
      <w:tr w:rsidR="00E41A5E" w:rsidRPr="00D17C26" w14:paraId="3FCB0B01" w14:textId="77777777" w:rsidTr="00E41A5E">
        <w:trPr>
          <w:trHeight w:val="397"/>
        </w:trPr>
        <w:tc>
          <w:tcPr>
            <w:tcW w:w="568" w:type="dxa"/>
            <w:vMerge/>
            <w:shd w:val="clear" w:color="auto" w:fill="auto"/>
            <w:noWrap/>
            <w:vAlign w:val="center"/>
          </w:tcPr>
          <w:p w14:paraId="5F1A7D5E" w14:textId="77777777" w:rsidR="00E41A5E" w:rsidRPr="00D17C26" w:rsidRDefault="00E41A5E" w:rsidP="0052327F">
            <w:pPr>
              <w:jc w:val="center"/>
              <w:rPr>
                <w:bCs/>
                <w:sz w:val="22"/>
                <w:szCs w:val="22"/>
              </w:rPr>
            </w:pPr>
          </w:p>
        </w:tc>
        <w:tc>
          <w:tcPr>
            <w:tcW w:w="2277" w:type="dxa"/>
            <w:vMerge/>
            <w:shd w:val="clear" w:color="auto" w:fill="auto"/>
            <w:vAlign w:val="center"/>
          </w:tcPr>
          <w:p w14:paraId="1648667A" w14:textId="77777777" w:rsidR="00E41A5E" w:rsidRPr="00D17C26" w:rsidRDefault="00E41A5E" w:rsidP="0052327F">
            <w:pPr>
              <w:widowControl/>
              <w:rPr>
                <w:bCs/>
                <w:sz w:val="22"/>
                <w:szCs w:val="22"/>
              </w:rPr>
            </w:pPr>
          </w:p>
        </w:tc>
        <w:tc>
          <w:tcPr>
            <w:tcW w:w="1266" w:type="dxa"/>
            <w:vMerge/>
            <w:shd w:val="clear" w:color="auto" w:fill="auto"/>
            <w:vAlign w:val="center"/>
          </w:tcPr>
          <w:p w14:paraId="72901C4D" w14:textId="77777777" w:rsidR="00E41A5E" w:rsidRPr="00D17C26" w:rsidRDefault="00E41A5E" w:rsidP="0052327F">
            <w:pPr>
              <w:jc w:val="center"/>
              <w:rPr>
                <w:bCs/>
                <w:sz w:val="22"/>
                <w:szCs w:val="22"/>
              </w:rPr>
            </w:pPr>
          </w:p>
        </w:tc>
        <w:tc>
          <w:tcPr>
            <w:tcW w:w="710" w:type="dxa"/>
            <w:shd w:val="clear" w:color="auto" w:fill="auto"/>
            <w:noWrap/>
            <w:vAlign w:val="center"/>
          </w:tcPr>
          <w:p w14:paraId="1D9AA8D7" w14:textId="77777777" w:rsidR="00E41A5E" w:rsidRPr="00D17C26" w:rsidRDefault="00E41A5E" w:rsidP="0052327F">
            <w:pPr>
              <w:widowControl/>
              <w:jc w:val="center"/>
              <w:rPr>
                <w:bCs/>
                <w:sz w:val="22"/>
                <w:szCs w:val="22"/>
              </w:rPr>
            </w:pPr>
            <w:r w:rsidRPr="00D17C26">
              <w:rPr>
                <w:bCs/>
                <w:sz w:val="22"/>
                <w:szCs w:val="22"/>
              </w:rPr>
              <w:t>2028</w:t>
            </w:r>
          </w:p>
        </w:tc>
        <w:tc>
          <w:tcPr>
            <w:tcW w:w="1417" w:type="dxa"/>
            <w:shd w:val="clear" w:color="auto" w:fill="auto"/>
            <w:noWrap/>
            <w:vAlign w:val="center"/>
          </w:tcPr>
          <w:p w14:paraId="514C051D" w14:textId="77777777" w:rsidR="00E41A5E" w:rsidRPr="00D17C26" w:rsidRDefault="00E41A5E" w:rsidP="0052327F">
            <w:pPr>
              <w:widowControl/>
              <w:ind w:left="-122"/>
              <w:jc w:val="center"/>
              <w:rPr>
                <w:bCs/>
                <w:sz w:val="22"/>
                <w:szCs w:val="22"/>
              </w:rPr>
            </w:pPr>
            <w:r w:rsidRPr="00D17C26">
              <w:rPr>
                <w:bCs/>
                <w:sz w:val="22"/>
                <w:szCs w:val="22"/>
              </w:rPr>
              <w:t>4 160,21 11</w:t>
            </w:r>
          </w:p>
        </w:tc>
        <w:tc>
          <w:tcPr>
            <w:tcW w:w="1262" w:type="dxa"/>
            <w:shd w:val="clear" w:color="auto" w:fill="auto"/>
            <w:vAlign w:val="center"/>
          </w:tcPr>
          <w:p w14:paraId="6C6D0E89" w14:textId="77777777" w:rsidR="00E41A5E" w:rsidRPr="00D17C26" w:rsidRDefault="00E41A5E" w:rsidP="0052327F">
            <w:pPr>
              <w:widowControl/>
              <w:ind w:left="-260" w:firstLine="141"/>
              <w:jc w:val="center"/>
              <w:rPr>
                <w:bCs/>
                <w:sz w:val="22"/>
                <w:szCs w:val="22"/>
              </w:rPr>
            </w:pPr>
            <w:r w:rsidRPr="00D17C26">
              <w:rPr>
                <w:bCs/>
                <w:sz w:val="22"/>
                <w:szCs w:val="22"/>
              </w:rPr>
              <w:t>4 359,90 12</w:t>
            </w:r>
          </w:p>
        </w:tc>
        <w:tc>
          <w:tcPr>
            <w:tcW w:w="569" w:type="dxa"/>
            <w:gridSpan w:val="2"/>
            <w:shd w:val="clear" w:color="auto" w:fill="auto"/>
            <w:noWrap/>
            <w:vAlign w:val="center"/>
          </w:tcPr>
          <w:p w14:paraId="2ED39847"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0685B509" w14:textId="77777777" w:rsidR="00E41A5E" w:rsidRPr="00D17C26" w:rsidRDefault="00E41A5E" w:rsidP="0052327F">
            <w:pPr>
              <w:widowControl/>
              <w:jc w:val="center"/>
              <w:rPr>
                <w:bCs/>
                <w:sz w:val="22"/>
                <w:szCs w:val="22"/>
              </w:rPr>
            </w:pPr>
            <w:r w:rsidRPr="00D17C26">
              <w:rPr>
                <w:bCs/>
                <w:sz w:val="22"/>
                <w:szCs w:val="22"/>
              </w:rPr>
              <w:t>-</w:t>
            </w:r>
          </w:p>
        </w:tc>
        <w:tc>
          <w:tcPr>
            <w:tcW w:w="568" w:type="dxa"/>
            <w:gridSpan w:val="2"/>
            <w:vAlign w:val="center"/>
          </w:tcPr>
          <w:p w14:paraId="527EDA8F" w14:textId="77777777" w:rsidR="00E41A5E" w:rsidRPr="00D17C26" w:rsidRDefault="00E41A5E" w:rsidP="0052327F">
            <w:pPr>
              <w:widowControl/>
              <w:jc w:val="center"/>
              <w:rPr>
                <w:bCs/>
                <w:sz w:val="22"/>
                <w:szCs w:val="22"/>
              </w:rPr>
            </w:pPr>
            <w:r w:rsidRPr="00D17C26">
              <w:rPr>
                <w:bCs/>
                <w:sz w:val="22"/>
                <w:szCs w:val="22"/>
              </w:rPr>
              <w:t>-</w:t>
            </w:r>
          </w:p>
        </w:tc>
        <w:tc>
          <w:tcPr>
            <w:tcW w:w="577" w:type="dxa"/>
            <w:gridSpan w:val="2"/>
            <w:vAlign w:val="center"/>
          </w:tcPr>
          <w:p w14:paraId="679373F1" w14:textId="77777777" w:rsidR="00E41A5E" w:rsidRPr="00D17C26" w:rsidRDefault="00E41A5E" w:rsidP="0052327F">
            <w:pPr>
              <w:widowControl/>
              <w:jc w:val="center"/>
              <w:rPr>
                <w:bCs/>
                <w:sz w:val="22"/>
                <w:szCs w:val="22"/>
              </w:rPr>
            </w:pPr>
            <w:r w:rsidRPr="00D17C26">
              <w:rPr>
                <w:bCs/>
                <w:sz w:val="22"/>
                <w:szCs w:val="22"/>
              </w:rPr>
              <w:t>-</w:t>
            </w:r>
          </w:p>
        </w:tc>
        <w:tc>
          <w:tcPr>
            <w:tcW w:w="708" w:type="dxa"/>
            <w:shd w:val="clear" w:color="auto" w:fill="auto"/>
            <w:noWrap/>
            <w:vAlign w:val="center"/>
          </w:tcPr>
          <w:p w14:paraId="1ED3D625" w14:textId="77777777" w:rsidR="00E41A5E" w:rsidRPr="00D17C26" w:rsidRDefault="00E41A5E" w:rsidP="0052327F">
            <w:pPr>
              <w:widowControl/>
              <w:jc w:val="center"/>
              <w:rPr>
                <w:bCs/>
                <w:sz w:val="22"/>
                <w:szCs w:val="22"/>
              </w:rPr>
            </w:pPr>
            <w:r w:rsidRPr="00D17C26">
              <w:rPr>
                <w:bCs/>
                <w:sz w:val="22"/>
                <w:szCs w:val="22"/>
              </w:rPr>
              <w:t>-</w:t>
            </w:r>
          </w:p>
        </w:tc>
      </w:tr>
    </w:tbl>
    <w:p w14:paraId="0EF963D5" w14:textId="77777777" w:rsidR="00E41A5E" w:rsidRPr="00D17C26" w:rsidRDefault="00E41A5E" w:rsidP="0052327F">
      <w:pPr>
        <w:widowControl/>
        <w:autoSpaceDE w:val="0"/>
        <w:autoSpaceDN w:val="0"/>
        <w:adjustRightInd w:val="0"/>
        <w:ind w:firstLine="540"/>
        <w:jc w:val="both"/>
        <w:outlineLvl w:val="3"/>
        <w:rPr>
          <w:bCs/>
          <w:sz w:val="22"/>
          <w:szCs w:val="22"/>
        </w:rPr>
      </w:pPr>
      <w:r w:rsidRPr="00D17C26">
        <w:rPr>
          <w:bCs/>
          <w:sz w:val="22"/>
          <w:szCs w:val="22"/>
        </w:rPr>
        <w:t xml:space="preserve">* Выделяется в целях реализации </w:t>
      </w:r>
      <w:hyperlink r:id="rId43" w:history="1">
        <w:r w:rsidRPr="00D17C26">
          <w:rPr>
            <w:bCs/>
            <w:sz w:val="22"/>
            <w:szCs w:val="22"/>
          </w:rPr>
          <w:t>пункта 6 статьи 168</w:t>
        </w:r>
      </w:hyperlink>
      <w:r w:rsidRPr="00D17C26">
        <w:rPr>
          <w:bCs/>
          <w:sz w:val="22"/>
          <w:szCs w:val="22"/>
        </w:rPr>
        <w:t xml:space="preserve"> Налогового кодекса Российской Федерации (часть вторая).</w:t>
      </w:r>
    </w:p>
    <w:p w14:paraId="1077AA63" w14:textId="77777777" w:rsidR="00E41A5E" w:rsidRPr="00D17C26" w:rsidRDefault="00E41A5E" w:rsidP="0052327F">
      <w:pPr>
        <w:widowControl/>
        <w:autoSpaceDE w:val="0"/>
        <w:autoSpaceDN w:val="0"/>
        <w:adjustRightInd w:val="0"/>
        <w:ind w:firstLine="540"/>
        <w:jc w:val="both"/>
        <w:outlineLvl w:val="3"/>
        <w:rPr>
          <w:bCs/>
          <w:sz w:val="22"/>
          <w:szCs w:val="22"/>
        </w:rPr>
      </w:pPr>
    </w:p>
    <w:tbl>
      <w:tblPr>
        <w:tblW w:w="9747" w:type="dxa"/>
        <w:tblInd w:w="250" w:type="dxa"/>
        <w:tblLook w:val="04A0" w:firstRow="1" w:lastRow="0" w:firstColumn="1" w:lastColumn="0" w:noHBand="0" w:noVBand="1"/>
      </w:tblPr>
      <w:tblGrid>
        <w:gridCol w:w="4928"/>
        <w:gridCol w:w="4819"/>
      </w:tblGrid>
      <w:tr w:rsidR="00E41A5E" w:rsidRPr="00D17C26" w14:paraId="63011180" w14:textId="77777777" w:rsidTr="00E41A5E">
        <w:tc>
          <w:tcPr>
            <w:tcW w:w="4928" w:type="dxa"/>
            <w:shd w:val="clear" w:color="auto" w:fill="auto"/>
          </w:tcPr>
          <w:p w14:paraId="59D060CB"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1 Тариф без учета НДС – 2 741,25 руб./Гкал</w:t>
            </w:r>
          </w:p>
          <w:p w14:paraId="2A1E3ADE"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2 Тариф без учета НДС – 2 905,48 руб./Гкал</w:t>
            </w:r>
          </w:p>
          <w:p w14:paraId="64C5186F"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3 Тариф без учета НДС – 3 306,43 руб./Гкал</w:t>
            </w:r>
          </w:p>
          <w:p w14:paraId="78474698"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4 Тариф без учета НДС – 3 484,98 руб./Гкал</w:t>
            </w:r>
          </w:p>
          <w:p w14:paraId="616C211D"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5 Тариф без учета НДС – 3 652,27 руб./Гкал</w:t>
            </w:r>
          </w:p>
          <w:p w14:paraId="0C3F44F5"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6 Тариф без учета НДС – 3 827,58 руб./Гкал</w:t>
            </w:r>
          </w:p>
        </w:tc>
        <w:tc>
          <w:tcPr>
            <w:tcW w:w="4819" w:type="dxa"/>
          </w:tcPr>
          <w:p w14:paraId="7245224C"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7 Тариф без учета НДС – 2 425,66 руб./Гкал</w:t>
            </w:r>
          </w:p>
          <w:p w14:paraId="6141BFC2"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8 Тариф без учета НДС – 2 757,98 руб./Гкал</w:t>
            </w:r>
          </w:p>
          <w:p w14:paraId="326662F3"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9 Тариф без учета НДС – 3 138,58 руб./Гкал</w:t>
            </w:r>
          </w:p>
          <w:p w14:paraId="1CEEC637"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10 Тариф без учета НДС – 3 308,06 руб./Гкал</w:t>
            </w:r>
          </w:p>
          <w:p w14:paraId="0F36FFD4"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11 Тариф без учета НДС – 3 466,84 руб./Гкал</w:t>
            </w:r>
          </w:p>
          <w:p w14:paraId="4C01254E" w14:textId="77777777" w:rsidR="00E41A5E" w:rsidRPr="00D17C26" w:rsidRDefault="00E41A5E" w:rsidP="0052327F">
            <w:pPr>
              <w:widowControl/>
              <w:autoSpaceDE w:val="0"/>
              <w:autoSpaceDN w:val="0"/>
              <w:adjustRightInd w:val="0"/>
              <w:jc w:val="both"/>
              <w:outlineLvl w:val="3"/>
              <w:rPr>
                <w:bCs/>
                <w:sz w:val="22"/>
                <w:szCs w:val="22"/>
              </w:rPr>
            </w:pPr>
            <w:r w:rsidRPr="00D17C26">
              <w:rPr>
                <w:bCs/>
                <w:sz w:val="22"/>
                <w:szCs w:val="22"/>
              </w:rPr>
              <w:t>12 Тариф без учета НДС – 3 633,25 руб./Гкал</w:t>
            </w:r>
          </w:p>
        </w:tc>
      </w:tr>
    </w:tbl>
    <w:p w14:paraId="3B09587B" w14:textId="77777777" w:rsidR="00E41A5E" w:rsidRPr="00E41A5E" w:rsidRDefault="00E41A5E" w:rsidP="0052327F">
      <w:pPr>
        <w:widowControl/>
        <w:autoSpaceDE w:val="0"/>
        <w:autoSpaceDN w:val="0"/>
        <w:adjustRightInd w:val="0"/>
        <w:ind w:firstLine="540"/>
        <w:jc w:val="both"/>
        <w:outlineLvl w:val="3"/>
        <w:rPr>
          <w:sz w:val="22"/>
          <w:szCs w:val="22"/>
        </w:rPr>
      </w:pPr>
    </w:p>
    <w:p w14:paraId="5A9F1490" w14:textId="70BCAD15" w:rsidR="00E41A5E" w:rsidRPr="00E41A5E" w:rsidRDefault="00E41A5E" w:rsidP="0052327F">
      <w:pPr>
        <w:numPr>
          <w:ilvl w:val="0"/>
          <w:numId w:val="16"/>
        </w:numPr>
        <w:tabs>
          <w:tab w:val="left" w:pos="426"/>
        </w:tabs>
        <w:ind w:left="0" w:firstLine="142"/>
        <w:jc w:val="both"/>
        <w:rPr>
          <w:bCs/>
          <w:sz w:val="22"/>
          <w:szCs w:val="22"/>
        </w:rPr>
      </w:pPr>
      <w:r w:rsidRPr="00E41A5E">
        <w:rPr>
          <w:bCs/>
          <w:sz w:val="22"/>
          <w:szCs w:val="22"/>
        </w:rPr>
        <w:t>Постановление вступает в силу после дня его официального опубликования.</w:t>
      </w:r>
    </w:p>
    <w:p w14:paraId="265C8F6C" w14:textId="77777777" w:rsidR="00D77EBD" w:rsidRDefault="00D77EBD" w:rsidP="0052327F">
      <w:pPr>
        <w:pStyle w:val="a4"/>
        <w:ind w:left="0" w:firstLine="567"/>
        <w:jc w:val="both"/>
        <w:rPr>
          <w:bCs/>
          <w:sz w:val="22"/>
          <w:szCs w:val="22"/>
        </w:rPr>
      </w:pPr>
    </w:p>
    <w:p w14:paraId="0C6CA5E8" w14:textId="77777777" w:rsidR="00E41A5E" w:rsidRPr="009B32D0" w:rsidRDefault="00E41A5E" w:rsidP="0052327F">
      <w:pPr>
        <w:widowControl/>
        <w:ind w:firstLine="709"/>
        <w:jc w:val="both"/>
        <w:rPr>
          <w:b/>
          <w:bCs/>
          <w:sz w:val="22"/>
          <w:szCs w:val="22"/>
        </w:rPr>
      </w:pPr>
      <w:bookmarkStart w:id="7" w:name="_Hlk179992831"/>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E41A5E" w:rsidRPr="009B32D0" w14:paraId="5B60899A" w14:textId="77777777" w:rsidTr="00E41A5E">
        <w:tc>
          <w:tcPr>
            <w:tcW w:w="959" w:type="dxa"/>
          </w:tcPr>
          <w:p w14:paraId="3F2563AA" w14:textId="77777777" w:rsidR="00E41A5E" w:rsidRPr="009B32D0" w:rsidRDefault="00E41A5E" w:rsidP="0052327F">
            <w:pPr>
              <w:tabs>
                <w:tab w:val="left" w:pos="4020"/>
              </w:tabs>
              <w:jc w:val="center"/>
              <w:rPr>
                <w:sz w:val="22"/>
                <w:szCs w:val="22"/>
              </w:rPr>
            </w:pPr>
            <w:r w:rsidRPr="009B32D0">
              <w:rPr>
                <w:sz w:val="22"/>
                <w:szCs w:val="22"/>
              </w:rPr>
              <w:t>№ п/п</w:t>
            </w:r>
          </w:p>
        </w:tc>
        <w:tc>
          <w:tcPr>
            <w:tcW w:w="2391" w:type="dxa"/>
          </w:tcPr>
          <w:p w14:paraId="186D34F2" w14:textId="77777777" w:rsidR="00E41A5E" w:rsidRPr="009B32D0" w:rsidRDefault="00E41A5E" w:rsidP="0052327F">
            <w:pPr>
              <w:tabs>
                <w:tab w:val="left" w:pos="4020"/>
              </w:tabs>
              <w:rPr>
                <w:sz w:val="22"/>
                <w:szCs w:val="22"/>
              </w:rPr>
            </w:pPr>
            <w:r w:rsidRPr="009B32D0">
              <w:rPr>
                <w:sz w:val="22"/>
                <w:szCs w:val="22"/>
              </w:rPr>
              <w:t>Члены правления</w:t>
            </w:r>
          </w:p>
        </w:tc>
        <w:tc>
          <w:tcPr>
            <w:tcW w:w="3493" w:type="dxa"/>
          </w:tcPr>
          <w:p w14:paraId="3094E6A1" w14:textId="77777777" w:rsidR="00E41A5E" w:rsidRPr="009B32D0" w:rsidRDefault="00E41A5E" w:rsidP="0052327F">
            <w:pPr>
              <w:tabs>
                <w:tab w:val="left" w:pos="4020"/>
              </w:tabs>
              <w:jc w:val="center"/>
              <w:rPr>
                <w:sz w:val="22"/>
                <w:szCs w:val="22"/>
              </w:rPr>
            </w:pPr>
            <w:r w:rsidRPr="009B32D0">
              <w:rPr>
                <w:sz w:val="22"/>
                <w:szCs w:val="22"/>
              </w:rPr>
              <w:t>Результаты голосования</w:t>
            </w:r>
          </w:p>
        </w:tc>
      </w:tr>
      <w:tr w:rsidR="00E41A5E" w:rsidRPr="009B32D0" w14:paraId="162BB48D" w14:textId="77777777" w:rsidTr="00E41A5E">
        <w:tc>
          <w:tcPr>
            <w:tcW w:w="959" w:type="dxa"/>
          </w:tcPr>
          <w:p w14:paraId="218BADFE" w14:textId="77777777" w:rsidR="00E41A5E" w:rsidRPr="009B32D0" w:rsidRDefault="00E41A5E" w:rsidP="0052327F">
            <w:pPr>
              <w:tabs>
                <w:tab w:val="left" w:pos="4020"/>
              </w:tabs>
              <w:jc w:val="center"/>
              <w:rPr>
                <w:sz w:val="22"/>
                <w:szCs w:val="22"/>
              </w:rPr>
            </w:pPr>
            <w:r w:rsidRPr="009B32D0">
              <w:rPr>
                <w:sz w:val="22"/>
                <w:szCs w:val="22"/>
              </w:rPr>
              <w:t>1.</w:t>
            </w:r>
          </w:p>
        </w:tc>
        <w:tc>
          <w:tcPr>
            <w:tcW w:w="2391" w:type="dxa"/>
          </w:tcPr>
          <w:p w14:paraId="069EA2F9" w14:textId="77777777" w:rsidR="00E41A5E" w:rsidRPr="009B32D0" w:rsidRDefault="00E41A5E" w:rsidP="0052327F">
            <w:pPr>
              <w:tabs>
                <w:tab w:val="left" w:pos="4020"/>
              </w:tabs>
              <w:rPr>
                <w:sz w:val="22"/>
                <w:szCs w:val="22"/>
              </w:rPr>
            </w:pPr>
            <w:r w:rsidRPr="009B32D0">
              <w:rPr>
                <w:sz w:val="22"/>
                <w:szCs w:val="22"/>
              </w:rPr>
              <w:t>Морева Е.Н.</w:t>
            </w:r>
          </w:p>
        </w:tc>
        <w:tc>
          <w:tcPr>
            <w:tcW w:w="3493" w:type="dxa"/>
          </w:tcPr>
          <w:p w14:paraId="0EDED8B1" w14:textId="77777777" w:rsidR="00E41A5E" w:rsidRPr="009B32D0" w:rsidRDefault="00E41A5E" w:rsidP="0052327F">
            <w:pPr>
              <w:jc w:val="center"/>
              <w:rPr>
                <w:sz w:val="22"/>
                <w:szCs w:val="22"/>
              </w:rPr>
            </w:pPr>
            <w:r w:rsidRPr="009B32D0">
              <w:rPr>
                <w:sz w:val="22"/>
                <w:szCs w:val="22"/>
              </w:rPr>
              <w:t>за</w:t>
            </w:r>
          </w:p>
        </w:tc>
      </w:tr>
      <w:tr w:rsidR="00E41A5E" w:rsidRPr="009B32D0" w14:paraId="0826A3E5" w14:textId="77777777" w:rsidTr="00E41A5E">
        <w:tc>
          <w:tcPr>
            <w:tcW w:w="959" w:type="dxa"/>
          </w:tcPr>
          <w:p w14:paraId="25BA4C2F" w14:textId="77777777" w:rsidR="00E41A5E" w:rsidRPr="009B32D0" w:rsidRDefault="00E41A5E" w:rsidP="0052327F">
            <w:pPr>
              <w:tabs>
                <w:tab w:val="left" w:pos="4020"/>
              </w:tabs>
              <w:jc w:val="center"/>
              <w:rPr>
                <w:sz w:val="22"/>
                <w:szCs w:val="22"/>
              </w:rPr>
            </w:pPr>
            <w:r w:rsidRPr="009B32D0">
              <w:rPr>
                <w:sz w:val="22"/>
                <w:szCs w:val="22"/>
              </w:rPr>
              <w:t>2.</w:t>
            </w:r>
          </w:p>
        </w:tc>
        <w:tc>
          <w:tcPr>
            <w:tcW w:w="2391" w:type="dxa"/>
          </w:tcPr>
          <w:p w14:paraId="77095B12" w14:textId="77777777" w:rsidR="00E41A5E" w:rsidRPr="009B32D0" w:rsidRDefault="00E41A5E" w:rsidP="0052327F">
            <w:pPr>
              <w:tabs>
                <w:tab w:val="left" w:pos="4020"/>
              </w:tabs>
              <w:rPr>
                <w:sz w:val="22"/>
                <w:szCs w:val="22"/>
              </w:rPr>
            </w:pPr>
            <w:r w:rsidRPr="009B32D0">
              <w:rPr>
                <w:sz w:val="22"/>
                <w:szCs w:val="22"/>
              </w:rPr>
              <w:t>Бугаева С.Е.</w:t>
            </w:r>
          </w:p>
        </w:tc>
        <w:tc>
          <w:tcPr>
            <w:tcW w:w="3493" w:type="dxa"/>
          </w:tcPr>
          <w:p w14:paraId="3CF7C3FD" w14:textId="77777777" w:rsidR="00E41A5E" w:rsidRPr="009B32D0" w:rsidRDefault="00E41A5E" w:rsidP="0052327F">
            <w:pPr>
              <w:jc w:val="center"/>
              <w:rPr>
                <w:sz w:val="22"/>
                <w:szCs w:val="22"/>
              </w:rPr>
            </w:pPr>
            <w:r w:rsidRPr="009B32D0">
              <w:rPr>
                <w:sz w:val="22"/>
                <w:szCs w:val="22"/>
              </w:rPr>
              <w:t>за</w:t>
            </w:r>
          </w:p>
        </w:tc>
      </w:tr>
      <w:tr w:rsidR="00E41A5E" w:rsidRPr="009B32D0" w14:paraId="30C28877" w14:textId="77777777" w:rsidTr="00E41A5E">
        <w:tc>
          <w:tcPr>
            <w:tcW w:w="959" w:type="dxa"/>
          </w:tcPr>
          <w:p w14:paraId="4D6A39A5" w14:textId="77777777" w:rsidR="00E41A5E" w:rsidRPr="009B32D0" w:rsidRDefault="00E41A5E" w:rsidP="0052327F">
            <w:pPr>
              <w:tabs>
                <w:tab w:val="left" w:pos="4020"/>
              </w:tabs>
              <w:jc w:val="center"/>
              <w:rPr>
                <w:sz w:val="22"/>
                <w:szCs w:val="22"/>
              </w:rPr>
            </w:pPr>
            <w:r w:rsidRPr="009B32D0">
              <w:rPr>
                <w:sz w:val="22"/>
                <w:szCs w:val="22"/>
              </w:rPr>
              <w:t>3.</w:t>
            </w:r>
          </w:p>
        </w:tc>
        <w:tc>
          <w:tcPr>
            <w:tcW w:w="2391" w:type="dxa"/>
          </w:tcPr>
          <w:p w14:paraId="7F324448" w14:textId="77777777" w:rsidR="00E41A5E" w:rsidRPr="009B32D0" w:rsidRDefault="00E41A5E" w:rsidP="0052327F">
            <w:pPr>
              <w:tabs>
                <w:tab w:val="left" w:pos="4020"/>
              </w:tabs>
              <w:rPr>
                <w:sz w:val="22"/>
                <w:szCs w:val="22"/>
              </w:rPr>
            </w:pPr>
            <w:r w:rsidRPr="009B32D0">
              <w:rPr>
                <w:sz w:val="22"/>
                <w:szCs w:val="22"/>
              </w:rPr>
              <w:t>Гущина Н.Б.</w:t>
            </w:r>
          </w:p>
        </w:tc>
        <w:tc>
          <w:tcPr>
            <w:tcW w:w="3493" w:type="dxa"/>
          </w:tcPr>
          <w:p w14:paraId="46727A16" w14:textId="77777777" w:rsidR="00E41A5E" w:rsidRPr="009B32D0" w:rsidRDefault="00E41A5E" w:rsidP="0052327F">
            <w:pPr>
              <w:jc w:val="center"/>
              <w:rPr>
                <w:sz w:val="22"/>
                <w:szCs w:val="22"/>
              </w:rPr>
            </w:pPr>
            <w:r w:rsidRPr="009B32D0">
              <w:rPr>
                <w:sz w:val="22"/>
                <w:szCs w:val="22"/>
              </w:rPr>
              <w:t>за</w:t>
            </w:r>
          </w:p>
        </w:tc>
      </w:tr>
      <w:tr w:rsidR="00E41A5E" w:rsidRPr="009B32D0" w14:paraId="49E99A82" w14:textId="77777777" w:rsidTr="00E41A5E">
        <w:tc>
          <w:tcPr>
            <w:tcW w:w="959" w:type="dxa"/>
          </w:tcPr>
          <w:p w14:paraId="31FA1B57" w14:textId="77777777" w:rsidR="00E41A5E" w:rsidRPr="009B32D0" w:rsidRDefault="00E41A5E" w:rsidP="0052327F">
            <w:pPr>
              <w:tabs>
                <w:tab w:val="left" w:pos="4020"/>
              </w:tabs>
              <w:jc w:val="center"/>
              <w:rPr>
                <w:sz w:val="22"/>
                <w:szCs w:val="22"/>
              </w:rPr>
            </w:pPr>
            <w:r w:rsidRPr="009B32D0">
              <w:rPr>
                <w:sz w:val="22"/>
                <w:szCs w:val="22"/>
              </w:rPr>
              <w:t>4.</w:t>
            </w:r>
          </w:p>
        </w:tc>
        <w:tc>
          <w:tcPr>
            <w:tcW w:w="2391" w:type="dxa"/>
          </w:tcPr>
          <w:p w14:paraId="62F7B7D6" w14:textId="77777777" w:rsidR="00E41A5E" w:rsidRPr="009B32D0" w:rsidRDefault="00E41A5E" w:rsidP="0052327F">
            <w:pPr>
              <w:tabs>
                <w:tab w:val="left" w:pos="4020"/>
              </w:tabs>
              <w:rPr>
                <w:sz w:val="22"/>
                <w:szCs w:val="22"/>
              </w:rPr>
            </w:pPr>
            <w:r w:rsidRPr="009B32D0">
              <w:rPr>
                <w:sz w:val="22"/>
                <w:szCs w:val="22"/>
              </w:rPr>
              <w:t>Турбачкина Е.В.</w:t>
            </w:r>
          </w:p>
        </w:tc>
        <w:tc>
          <w:tcPr>
            <w:tcW w:w="3493" w:type="dxa"/>
          </w:tcPr>
          <w:p w14:paraId="545487C6" w14:textId="77777777" w:rsidR="00E41A5E" w:rsidRPr="009B32D0" w:rsidRDefault="00E41A5E" w:rsidP="0052327F">
            <w:pPr>
              <w:tabs>
                <w:tab w:val="left" w:pos="4020"/>
              </w:tabs>
              <w:jc w:val="center"/>
              <w:rPr>
                <w:sz w:val="22"/>
                <w:szCs w:val="22"/>
              </w:rPr>
            </w:pPr>
            <w:r w:rsidRPr="009B32D0">
              <w:rPr>
                <w:sz w:val="22"/>
                <w:szCs w:val="22"/>
              </w:rPr>
              <w:t>за</w:t>
            </w:r>
          </w:p>
        </w:tc>
      </w:tr>
      <w:tr w:rsidR="00E41A5E" w:rsidRPr="009B32D0" w14:paraId="42102080" w14:textId="77777777" w:rsidTr="00E41A5E">
        <w:tc>
          <w:tcPr>
            <w:tcW w:w="959" w:type="dxa"/>
          </w:tcPr>
          <w:p w14:paraId="21D9566E" w14:textId="77777777" w:rsidR="00E41A5E" w:rsidRPr="009B32D0" w:rsidRDefault="00E41A5E" w:rsidP="0052327F">
            <w:pPr>
              <w:tabs>
                <w:tab w:val="left" w:pos="4020"/>
              </w:tabs>
              <w:jc w:val="center"/>
              <w:rPr>
                <w:sz w:val="22"/>
                <w:szCs w:val="22"/>
              </w:rPr>
            </w:pPr>
            <w:r w:rsidRPr="009B32D0">
              <w:rPr>
                <w:sz w:val="22"/>
                <w:szCs w:val="22"/>
              </w:rPr>
              <w:t>5.</w:t>
            </w:r>
          </w:p>
        </w:tc>
        <w:tc>
          <w:tcPr>
            <w:tcW w:w="2391" w:type="dxa"/>
          </w:tcPr>
          <w:p w14:paraId="29D56E56" w14:textId="77777777" w:rsidR="00E41A5E" w:rsidRPr="009B32D0" w:rsidRDefault="00E41A5E" w:rsidP="0052327F">
            <w:pPr>
              <w:tabs>
                <w:tab w:val="left" w:pos="4020"/>
              </w:tabs>
              <w:rPr>
                <w:sz w:val="22"/>
                <w:szCs w:val="22"/>
              </w:rPr>
            </w:pPr>
            <w:r w:rsidRPr="009B32D0">
              <w:rPr>
                <w:sz w:val="22"/>
                <w:szCs w:val="22"/>
              </w:rPr>
              <w:t>Полозов И.Г.</w:t>
            </w:r>
          </w:p>
        </w:tc>
        <w:tc>
          <w:tcPr>
            <w:tcW w:w="3493" w:type="dxa"/>
          </w:tcPr>
          <w:p w14:paraId="7BF6B1CE" w14:textId="77777777" w:rsidR="00E41A5E" w:rsidRPr="009B32D0" w:rsidRDefault="00E41A5E" w:rsidP="0052327F">
            <w:pPr>
              <w:tabs>
                <w:tab w:val="left" w:pos="4020"/>
              </w:tabs>
              <w:jc w:val="center"/>
              <w:rPr>
                <w:sz w:val="22"/>
                <w:szCs w:val="22"/>
              </w:rPr>
            </w:pPr>
            <w:r w:rsidRPr="009B32D0">
              <w:rPr>
                <w:sz w:val="22"/>
                <w:szCs w:val="22"/>
              </w:rPr>
              <w:t>за</w:t>
            </w:r>
          </w:p>
        </w:tc>
      </w:tr>
      <w:tr w:rsidR="00E41A5E" w:rsidRPr="009B32D0" w14:paraId="0E0B0A3E" w14:textId="77777777" w:rsidTr="00E41A5E">
        <w:tc>
          <w:tcPr>
            <w:tcW w:w="959" w:type="dxa"/>
          </w:tcPr>
          <w:p w14:paraId="7FBBA14B" w14:textId="77777777" w:rsidR="00E41A5E" w:rsidRPr="009B32D0" w:rsidRDefault="00E41A5E" w:rsidP="0052327F">
            <w:pPr>
              <w:tabs>
                <w:tab w:val="left" w:pos="4020"/>
              </w:tabs>
              <w:jc w:val="center"/>
              <w:rPr>
                <w:sz w:val="22"/>
                <w:szCs w:val="22"/>
              </w:rPr>
            </w:pPr>
            <w:r w:rsidRPr="009B32D0">
              <w:rPr>
                <w:sz w:val="22"/>
                <w:szCs w:val="22"/>
              </w:rPr>
              <w:t>6.</w:t>
            </w:r>
          </w:p>
        </w:tc>
        <w:tc>
          <w:tcPr>
            <w:tcW w:w="2391" w:type="dxa"/>
          </w:tcPr>
          <w:p w14:paraId="5C27AF6F" w14:textId="77777777" w:rsidR="00E41A5E" w:rsidRPr="009B32D0" w:rsidRDefault="00E41A5E" w:rsidP="0052327F">
            <w:pPr>
              <w:tabs>
                <w:tab w:val="left" w:pos="4020"/>
              </w:tabs>
              <w:rPr>
                <w:sz w:val="22"/>
                <w:szCs w:val="22"/>
              </w:rPr>
            </w:pPr>
            <w:r w:rsidRPr="009B32D0">
              <w:rPr>
                <w:sz w:val="22"/>
                <w:szCs w:val="22"/>
              </w:rPr>
              <w:t>Коннова Е.А.</w:t>
            </w:r>
          </w:p>
        </w:tc>
        <w:tc>
          <w:tcPr>
            <w:tcW w:w="3493" w:type="dxa"/>
          </w:tcPr>
          <w:p w14:paraId="79821275" w14:textId="77777777" w:rsidR="00E41A5E" w:rsidRPr="009B32D0" w:rsidRDefault="00E41A5E" w:rsidP="0052327F">
            <w:pPr>
              <w:tabs>
                <w:tab w:val="left" w:pos="4020"/>
              </w:tabs>
              <w:jc w:val="center"/>
              <w:rPr>
                <w:sz w:val="22"/>
                <w:szCs w:val="22"/>
              </w:rPr>
            </w:pPr>
            <w:r w:rsidRPr="009B32D0">
              <w:rPr>
                <w:sz w:val="22"/>
                <w:szCs w:val="22"/>
              </w:rPr>
              <w:t>за</w:t>
            </w:r>
          </w:p>
        </w:tc>
      </w:tr>
      <w:tr w:rsidR="00E41A5E" w:rsidRPr="009B32D0" w14:paraId="480656C5" w14:textId="77777777" w:rsidTr="00E41A5E">
        <w:tc>
          <w:tcPr>
            <w:tcW w:w="959" w:type="dxa"/>
          </w:tcPr>
          <w:p w14:paraId="5894AA0A" w14:textId="77777777" w:rsidR="00E41A5E" w:rsidRPr="009B32D0" w:rsidRDefault="00E41A5E" w:rsidP="0052327F">
            <w:pPr>
              <w:tabs>
                <w:tab w:val="left" w:pos="4020"/>
              </w:tabs>
              <w:jc w:val="center"/>
              <w:rPr>
                <w:sz w:val="22"/>
                <w:szCs w:val="22"/>
              </w:rPr>
            </w:pPr>
            <w:r w:rsidRPr="009B32D0">
              <w:rPr>
                <w:sz w:val="22"/>
                <w:szCs w:val="22"/>
              </w:rPr>
              <w:t>7.</w:t>
            </w:r>
          </w:p>
        </w:tc>
        <w:tc>
          <w:tcPr>
            <w:tcW w:w="2391" w:type="dxa"/>
          </w:tcPr>
          <w:p w14:paraId="5A4C2057" w14:textId="77777777" w:rsidR="00E41A5E" w:rsidRPr="009B32D0" w:rsidRDefault="00E41A5E" w:rsidP="0052327F">
            <w:pPr>
              <w:tabs>
                <w:tab w:val="left" w:pos="4020"/>
              </w:tabs>
              <w:rPr>
                <w:sz w:val="22"/>
                <w:szCs w:val="22"/>
              </w:rPr>
            </w:pPr>
            <w:r w:rsidRPr="009B32D0">
              <w:rPr>
                <w:sz w:val="22"/>
                <w:szCs w:val="22"/>
              </w:rPr>
              <w:t>Агапова О.П.</w:t>
            </w:r>
          </w:p>
        </w:tc>
        <w:tc>
          <w:tcPr>
            <w:tcW w:w="3493" w:type="dxa"/>
          </w:tcPr>
          <w:p w14:paraId="35819A39" w14:textId="77777777" w:rsidR="00E41A5E" w:rsidRPr="009B32D0" w:rsidRDefault="00E41A5E" w:rsidP="0052327F">
            <w:pPr>
              <w:tabs>
                <w:tab w:val="left" w:pos="4020"/>
              </w:tabs>
              <w:jc w:val="center"/>
              <w:rPr>
                <w:sz w:val="22"/>
                <w:szCs w:val="22"/>
              </w:rPr>
            </w:pPr>
            <w:r w:rsidRPr="009B32D0">
              <w:rPr>
                <w:sz w:val="22"/>
                <w:szCs w:val="22"/>
              </w:rPr>
              <w:t>за</w:t>
            </w:r>
          </w:p>
        </w:tc>
      </w:tr>
    </w:tbl>
    <w:p w14:paraId="363BAA25" w14:textId="77777777" w:rsidR="00E41A5E" w:rsidRDefault="00E41A5E"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bookmarkEnd w:id="7"/>
    <w:p w14:paraId="03C4C7E8" w14:textId="77777777" w:rsidR="00065CF1" w:rsidRPr="001A7158" w:rsidRDefault="00065CF1" w:rsidP="0052327F">
      <w:pPr>
        <w:pStyle w:val="24"/>
        <w:widowControl/>
        <w:tabs>
          <w:tab w:val="left" w:pos="851"/>
          <w:tab w:val="left" w:pos="993"/>
        </w:tabs>
        <w:ind w:firstLine="709"/>
        <w:rPr>
          <w:b/>
          <w:sz w:val="22"/>
          <w:szCs w:val="22"/>
        </w:rPr>
      </w:pPr>
    </w:p>
    <w:p w14:paraId="5E5A2132" w14:textId="77777777" w:rsidR="00065CF1" w:rsidRPr="00065CF1" w:rsidRDefault="00065CF1" w:rsidP="0052327F">
      <w:pPr>
        <w:pStyle w:val="24"/>
        <w:widowControl/>
        <w:ind w:firstLine="709"/>
        <w:rPr>
          <w:bCs/>
          <w:color w:val="FF0000"/>
          <w:sz w:val="22"/>
          <w:szCs w:val="22"/>
        </w:rPr>
      </w:pPr>
    </w:p>
    <w:p w14:paraId="32E7FE89" w14:textId="07FD66D9" w:rsidR="008F757E" w:rsidRDefault="008F757E" w:rsidP="0052327F">
      <w:pPr>
        <w:pStyle w:val="24"/>
        <w:widowControl/>
        <w:ind w:firstLine="709"/>
        <w:rPr>
          <w:b/>
          <w:bCs/>
          <w:color w:val="000000"/>
          <w:sz w:val="22"/>
          <w:szCs w:val="22"/>
        </w:rPr>
      </w:pPr>
      <w:r w:rsidRPr="0092763D">
        <w:rPr>
          <w:b/>
          <w:bCs/>
          <w:sz w:val="22"/>
          <w:szCs w:val="22"/>
        </w:rPr>
        <w:t xml:space="preserve">19. </w:t>
      </w:r>
      <w:r w:rsidR="00C90963" w:rsidRPr="0092763D">
        <w:rPr>
          <w:b/>
          <w:sz w:val="22"/>
          <w:szCs w:val="22"/>
        </w:rPr>
        <w:t xml:space="preserve">СЛУШАЛИ: </w:t>
      </w:r>
      <w:r w:rsidRPr="0092763D">
        <w:rPr>
          <w:b/>
          <w:bCs/>
          <w:sz w:val="22"/>
          <w:szCs w:val="22"/>
        </w:rPr>
        <w:t xml:space="preserve">О корректировке </w:t>
      </w:r>
      <w:r w:rsidRPr="002A09EC">
        <w:rPr>
          <w:b/>
          <w:bCs/>
          <w:color w:val="000000"/>
          <w:sz w:val="22"/>
          <w:szCs w:val="22"/>
        </w:rPr>
        <w:t xml:space="preserve">долгосрочных тарифов на тепловую энергию для потребителей </w:t>
      </w:r>
      <w:r w:rsidRPr="008F757E">
        <w:rPr>
          <w:b/>
          <w:bCs/>
          <w:color w:val="000000"/>
          <w:sz w:val="22"/>
          <w:szCs w:val="22"/>
        </w:rPr>
        <w:t>ОГКОУ «Вичугская коррекционная школа-интернат № 1»</w:t>
      </w:r>
      <w:r>
        <w:rPr>
          <w:b/>
          <w:bCs/>
          <w:color w:val="000000"/>
          <w:sz w:val="22"/>
          <w:szCs w:val="22"/>
        </w:rPr>
        <w:t xml:space="preserve"> (Вичугский район)</w:t>
      </w:r>
      <w:r w:rsidRPr="002A09EC">
        <w:rPr>
          <w:b/>
          <w:bCs/>
          <w:color w:val="000000"/>
          <w:sz w:val="22"/>
          <w:szCs w:val="22"/>
        </w:rPr>
        <w:t xml:space="preserve"> на 2025 - 2028 годы</w:t>
      </w:r>
      <w:r>
        <w:rPr>
          <w:b/>
          <w:bCs/>
          <w:color w:val="000000"/>
          <w:sz w:val="22"/>
          <w:szCs w:val="22"/>
        </w:rPr>
        <w:t xml:space="preserve"> (Чухлова Я.В.)</w:t>
      </w:r>
    </w:p>
    <w:p w14:paraId="49F5D2D5" w14:textId="555E9CAF" w:rsidR="008F757E" w:rsidRDefault="008F757E" w:rsidP="0052327F">
      <w:pPr>
        <w:pStyle w:val="ConsNormal"/>
        <w:tabs>
          <w:tab w:val="left" w:pos="0"/>
          <w:tab w:val="left" w:pos="993"/>
          <w:tab w:val="left" w:pos="4020"/>
        </w:tabs>
        <w:ind w:firstLine="567"/>
        <w:jc w:val="both"/>
        <w:rPr>
          <w:rFonts w:ascii="Times New Roman" w:hAnsi="Times New Roman"/>
          <w:sz w:val="22"/>
          <w:szCs w:val="22"/>
        </w:rPr>
      </w:pPr>
      <w:r w:rsidRPr="00F012C9">
        <w:rPr>
          <w:rFonts w:ascii="Times New Roman" w:hAnsi="Times New Roman"/>
          <w:sz w:val="22"/>
          <w:szCs w:val="22"/>
        </w:rPr>
        <w:t xml:space="preserve">В связи с обращением </w:t>
      </w:r>
      <w:r w:rsidRPr="008F757E">
        <w:rPr>
          <w:rFonts w:ascii="Times New Roman" w:hAnsi="Times New Roman"/>
          <w:sz w:val="22"/>
          <w:szCs w:val="22"/>
        </w:rPr>
        <w:t>ОГКОУ «Вичугская коррекционная школа-интернат № 1» (Вичугский район)</w:t>
      </w:r>
      <w:r w:rsidRPr="00F012C9">
        <w:rPr>
          <w:rFonts w:ascii="Times New Roman" w:hAnsi="Times New Roman"/>
          <w:sz w:val="22"/>
          <w:szCs w:val="22"/>
        </w:rPr>
        <w:t xml:space="preserve"> приказом Департамента энергетики и тарифов Ивановской области от </w:t>
      </w:r>
      <w:r w:rsidRPr="008F757E">
        <w:rPr>
          <w:rFonts w:ascii="Times New Roman" w:hAnsi="Times New Roman"/>
          <w:sz w:val="22"/>
          <w:szCs w:val="22"/>
        </w:rPr>
        <w:t>02.05.2024 № 14-у</w:t>
      </w:r>
      <w:r w:rsidRPr="00B338D3">
        <w:rPr>
          <w:rFonts w:ascii="Times New Roman" w:hAnsi="Times New Roman"/>
          <w:sz w:val="22"/>
          <w:szCs w:val="22"/>
        </w:rPr>
        <w:t xml:space="preserve"> </w:t>
      </w:r>
      <w:r w:rsidRPr="0092763D">
        <w:rPr>
          <w:rFonts w:ascii="Times New Roman" w:hAnsi="Times New Roman"/>
          <w:sz w:val="22"/>
          <w:szCs w:val="22"/>
        </w:rPr>
        <w:t>открыт</w:t>
      </w:r>
      <w:r w:rsidR="00AC5B78" w:rsidRPr="0092763D">
        <w:rPr>
          <w:rFonts w:ascii="Times New Roman" w:hAnsi="Times New Roman"/>
          <w:sz w:val="22"/>
          <w:szCs w:val="22"/>
        </w:rPr>
        <w:t>о</w:t>
      </w:r>
      <w:r w:rsidRPr="0092763D">
        <w:rPr>
          <w:rFonts w:ascii="Times New Roman" w:hAnsi="Times New Roman"/>
          <w:sz w:val="22"/>
          <w:szCs w:val="22"/>
        </w:rPr>
        <w:t xml:space="preserve"> дел</w:t>
      </w:r>
      <w:r w:rsidR="00AC5B78" w:rsidRPr="0092763D">
        <w:rPr>
          <w:rFonts w:ascii="Times New Roman" w:hAnsi="Times New Roman"/>
          <w:sz w:val="22"/>
          <w:szCs w:val="22"/>
        </w:rPr>
        <w:t>о</w:t>
      </w:r>
      <w:r w:rsidRPr="0092763D">
        <w:rPr>
          <w:rFonts w:ascii="Times New Roman" w:hAnsi="Times New Roman"/>
          <w:sz w:val="22"/>
          <w:szCs w:val="22"/>
        </w:rPr>
        <w:t xml:space="preserve"> о корректировке долгосрочных тарифов на тепловую энергию на 2025-2028 годы.</w:t>
      </w:r>
      <w:r w:rsidRPr="0092763D">
        <w:t xml:space="preserve"> </w:t>
      </w:r>
      <w:r w:rsidRPr="0092763D">
        <w:rPr>
          <w:rFonts w:ascii="Times New Roman" w:hAnsi="Times New Roman"/>
          <w:sz w:val="22"/>
          <w:szCs w:val="22"/>
        </w:rPr>
        <w:t xml:space="preserve">Метод регулирования </w:t>
      </w:r>
      <w:r w:rsidRPr="008F757E">
        <w:rPr>
          <w:rFonts w:ascii="Times New Roman" w:hAnsi="Times New Roman"/>
          <w:sz w:val="22"/>
          <w:szCs w:val="22"/>
        </w:rPr>
        <w:t>тарифов на тепловую энергию – метод индексации установленных тарифов определен на 2024-2028  годы в первый год долгосрочного периода приказом Департамента от 28.04.2023 № 16-у.</w:t>
      </w:r>
    </w:p>
    <w:p w14:paraId="283AA12B" w14:textId="76A602ED" w:rsidR="008F757E" w:rsidRPr="004F74DD" w:rsidRDefault="008F757E" w:rsidP="0052327F">
      <w:pPr>
        <w:pStyle w:val="ConsNormal"/>
        <w:tabs>
          <w:tab w:val="left" w:pos="0"/>
          <w:tab w:val="left" w:pos="993"/>
          <w:tab w:val="left" w:pos="4020"/>
        </w:tabs>
        <w:ind w:firstLine="567"/>
        <w:jc w:val="both"/>
        <w:rPr>
          <w:rFonts w:ascii="Times New Roman" w:hAnsi="Times New Roman"/>
          <w:sz w:val="22"/>
          <w:szCs w:val="22"/>
        </w:rPr>
      </w:pPr>
      <w:r w:rsidRPr="008F757E">
        <w:rPr>
          <w:rFonts w:ascii="Times New Roman" w:hAnsi="Times New Roman"/>
          <w:sz w:val="22"/>
          <w:szCs w:val="22"/>
        </w:rPr>
        <w:lastRenderedPageBreak/>
        <w:t>ОГКОУ «Вичугская коррекционная школа-интернат № 1» (Вичугский район</w:t>
      </w:r>
      <w:r>
        <w:rPr>
          <w:rFonts w:ascii="Times New Roman" w:hAnsi="Times New Roman"/>
          <w:sz w:val="22"/>
          <w:szCs w:val="22"/>
        </w:rPr>
        <w:t>)</w:t>
      </w:r>
      <w:r w:rsidRPr="008F757E">
        <w:rPr>
          <w:rFonts w:ascii="Times New Roman" w:hAnsi="Times New Roman"/>
          <w:sz w:val="22"/>
          <w:szCs w:val="22"/>
        </w:rPr>
        <w:t xml:space="preserve"> </w:t>
      </w:r>
      <w:r w:rsidRPr="004F74DD">
        <w:rPr>
          <w:rFonts w:ascii="Times New Roman" w:hAnsi="Times New Roman"/>
          <w:sz w:val="22"/>
          <w:szCs w:val="22"/>
        </w:rPr>
        <w:t>осуществляет регулируемые виды деятельности с использованием имущества, которым владеет на праве оперативного управления.</w:t>
      </w:r>
    </w:p>
    <w:p w14:paraId="6C45BEA4" w14:textId="24130423" w:rsidR="008F757E" w:rsidRPr="00F012C9" w:rsidRDefault="008F757E" w:rsidP="0052327F">
      <w:pPr>
        <w:pStyle w:val="22"/>
        <w:shd w:val="clear" w:color="auto" w:fill="auto"/>
        <w:spacing w:line="240" w:lineRule="auto"/>
        <w:ind w:left="140" w:firstLine="569"/>
      </w:pPr>
      <w:r w:rsidRPr="00F012C9">
        <w:t xml:space="preserve">Тепловая энергия </w:t>
      </w:r>
      <w:r>
        <w:t xml:space="preserve">отпускается на нужды отопления </w:t>
      </w:r>
      <w:r w:rsidRPr="00F012C9">
        <w:t>в теплоносителе «вода».</w:t>
      </w:r>
    </w:p>
    <w:p w14:paraId="4AAF997B" w14:textId="77777777" w:rsidR="008F757E" w:rsidRDefault="008F757E"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4D9FDFEB" w14:textId="77777777" w:rsidR="008F757E" w:rsidRPr="000B7652" w:rsidRDefault="008F757E" w:rsidP="0052327F">
      <w:pPr>
        <w:tabs>
          <w:tab w:val="left" w:pos="4020"/>
        </w:tabs>
        <w:ind w:firstLine="709"/>
        <w:jc w:val="both"/>
        <w:rPr>
          <w:sz w:val="22"/>
          <w:szCs w:val="22"/>
        </w:rPr>
      </w:pPr>
      <w:r w:rsidRPr="000B7652">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95E2B37" w14:textId="42AE6DB6" w:rsidR="008F757E" w:rsidRDefault="008F757E" w:rsidP="0052327F">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sidRPr="00FA614A">
        <w:rPr>
          <w:sz w:val="22"/>
          <w:szCs w:val="22"/>
        </w:rPr>
        <w:t>на 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545BA768" w14:textId="77777777" w:rsidR="00E00F21" w:rsidRPr="00415D23" w:rsidRDefault="00E00F21" w:rsidP="0052327F">
      <w:pPr>
        <w:widowControl/>
        <w:autoSpaceDE w:val="0"/>
        <w:autoSpaceDN w:val="0"/>
        <w:adjustRightInd w:val="0"/>
        <w:ind w:left="30" w:right="30" w:firstLine="679"/>
        <w:jc w:val="both"/>
        <w:rPr>
          <w:rFonts w:eastAsiaTheme="minorHAnsi"/>
          <w:sz w:val="22"/>
          <w:szCs w:val="22"/>
          <w:lang w:eastAsia="en-US"/>
        </w:rPr>
      </w:pPr>
      <w:r w:rsidRPr="00415D23">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B322F99" w14:textId="77777777" w:rsidR="00E00F21" w:rsidRPr="00415D23" w:rsidRDefault="00E00F21" w:rsidP="0052327F">
      <w:pPr>
        <w:widowControl/>
        <w:autoSpaceDE w:val="0"/>
        <w:autoSpaceDN w:val="0"/>
        <w:adjustRightInd w:val="0"/>
        <w:ind w:left="30" w:right="30" w:firstLine="679"/>
        <w:jc w:val="both"/>
        <w:rPr>
          <w:rFonts w:eastAsiaTheme="minorHAnsi"/>
          <w:sz w:val="22"/>
          <w:szCs w:val="22"/>
          <w:lang w:eastAsia="en-US"/>
        </w:rPr>
      </w:pPr>
      <w:r w:rsidRPr="00415D23">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F58F339" w14:textId="77777777" w:rsidR="00E00F21" w:rsidRPr="00415D23" w:rsidRDefault="00E00F21" w:rsidP="0052327F">
      <w:pPr>
        <w:widowControl/>
        <w:autoSpaceDE w:val="0"/>
        <w:autoSpaceDN w:val="0"/>
        <w:adjustRightInd w:val="0"/>
        <w:ind w:left="30" w:right="30" w:firstLine="679"/>
        <w:jc w:val="both"/>
        <w:rPr>
          <w:rFonts w:eastAsiaTheme="minorHAnsi"/>
          <w:sz w:val="22"/>
          <w:szCs w:val="22"/>
          <w:lang w:eastAsia="en-US"/>
        </w:rPr>
      </w:pPr>
      <w:r w:rsidRPr="00415D23">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4E6CF11" w14:textId="77777777" w:rsidR="008F757E" w:rsidRDefault="008F757E" w:rsidP="0052327F">
      <w:pPr>
        <w:pStyle w:val="24"/>
        <w:widowControl/>
        <w:tabs>
          <w:tab w:val="left" w:pos="1276"/>
          <w:tab w:val="left" w:pos="1560"/>
        </w:tabs>
        <w:ind w:firstLine="709"/>
        <w:rPr>
          <w:bCs/>
          <w:sz w:val="22"/>
          <w:szCs w:val="22"/>
        </w:rPr>
      </w:pPr>
      <w:r w:rsidRPr="000B7652">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5A28F46" w14:textId="18D7E4AB" w:rsidR="008F757E" w:rsidRPr="00F012C9" w:rsidRDefault="008F757E" w:rsidP="0052327F">
      <w:pPr>
        <w:pStyle w:val="a4"/>
        <w:ind w:left="0" w:firstLine="567"/>
        <w:jc w:val="both"/>
        <w:rPr>
          <w:bCs/>
          <w:sz w:val="22"/>
          <w:szCs w:val="22"/>
        </w:rPr>
      </w:pPr>
      <w:r w:rsidRPr="00F012C9">
        <w:rPr>
          <w:bCs/>
          <w:sz w:val="22"/>
          <w:szCs w:val="22"/>
        </w:rPr>
        <w:t>По результатам экспертизы материалов тарифного дел подготовлены соответствующ</w:t>
      </w:r>
      <w:r w:rsidR="00E369B2">
        <w:rPr>
          <w:bCs/>
          <w:sz w:val="22"/>
          <w:szCs w:val="22"/>
        </w:rPr>
        <w:t>ее</w:t>
      </w:r>
      <w:r w:rsidRPr="00F012C9">
        <w:rPr>
          <w:bCs/>
          <w:sz w:val="22"/>
          <w:szCs w:val="22"/>
        </w:rPr>
        <w:t xml:space="preserve"> экспертн</w:t>
      </w:r>
      <w:r w:rsidR="00E369B2">
        <w:rPr>
          <w:bCs/>
          <w:sz w:val="22"/>
          <w:szCs w:val="22"/>
        </w:rPr>
        <w:t>ое</w:t>
      </w:r>
      <w:r w:rsidRPr="00F012C9">
        <w:rPr>
          <w:bCs/>
          <w:sz w:val="22"/>
          <w:szCs w:val="22"/>
        </w:rPr>
        <w:t xml:space="preserve"> заключени</w:t>
      </w:r>
      <w:r w:rsidR="00E369B2">
        <w:rPr>
          <w:bCs/>
          <w:sz w:val="22"/>
          <w:szCs w:val="22"/>
        </w:rPr>
        <w:t>е</w:t>
      </w:r>
      <w:r w:rsidRPr="00F012C9">
        <w:rPr>
          <w:bCs/>
          <w:sz w:val="22"/>
          <w:szCs w:val="22"/>
        </w:rPr>
        <w:t>.</w:t>
      </w:r>
    </w:p>
    <w:p w14:paraId="285F50F0" w14:textId="629FB36C" w:rsidR="008F757E" w:rsidRPr="00415D23" w:rsidRDefault="008F757E" w:rsidP="00E369B2">
      <w:pPr>
        <w:ind w:firstLine="567"/>
        <w:jc w:val="both"/>
        <w:rPr>
          <w:bCs/>
          <w:strike/>
          <w:sz w:val="22"/>
          <w:szCs w:val="22"/>
        </w:rPr>
      </w:pPr>
      <w:r w:rsidRPr="00F012C9">
        <w:rPr>
          <w:bCs/>
          <w:sz w:val="22"/>
          <w:szCs w:val="22"/>
        </w:rPr>
        <w:t xml:space="preserve">Основные плановые (расчетные) показатели </w:t>
      </w:r>
      <w:r w:rsidRPr="00415D23">
        <w:rPr>
          <w:bCs/>
          <w:sz w:val="22"/>
          <w:szCs w:val="22"/>
        </w:rPr>
        <w:t>деятельности</w:t>
      </w:r>
      <w:r w:rsidRPr="00415D23">
        <w:rPr>
          <w:sz w:val="22"/>
          <w:szCs w:val="22"/>
        </w:rPr>
        <w:t xml:space="preserve"> организации</w:t>
      </w:r>
      <w:r w:rsidRPr="00415D23">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AC5B78" w:rsidRPr="00415D23">
        <w:rPr>
          <w:bCs/>
          <w:sz w:val="22"/>
          <w:szCs w:val="22"/>
        </w:rPr>
        <w:t>и</w:t>
      </w:r>
      <w:r w:rsidRPr="00415D23">
        <w:rPr>
          <w:bCs/>
          <w:sz w:val="22"/>
          <w:szCs w:val="22"/>
        </w:rPr>
        <w:t xml:space="preserve"> </w:t>
      </w:r>
      <w:r w:rsidR="00367417" w:rsidRPr="00415D23">
        <w:rPr>
          <w:bCs/>
          <w:sz w:val="22"/>
          <w:szCs w:val="22"/>
        </w:rPr>
        <w:t>19</w:t>
      </w:r>
      <w:r w:rsidRPr="00415D23">
        <w:rPr>
          <w:bCs/>
          <w:sz w:val="22"/>
          <w:szCs w:val="22"/>
        </w:rPr>
        <w:t xml:space="preserve">/1 </w:t>
      </w:r>
    </w:p>
    <w:p w14:paraId="6BB0DF3A" w14:textId="688CDA3A" w:rsidR="008F757E" w:rsidRPr="00415D23" w:rsidRDefault="009351FB" w:rsidP="00E369B2">
      <w:pPr>
        <w:ind w:firstLine="567"/>
        <w:jc w:val="both"/>
        <w:rPr>
          <w:bCs/>
          <w:sz w:val="22"/>
          <w:szCs w:val="22"/>
        </w:rPr>
      </w:pPr>
      <w:r w:rsidRPr="00415D23">
        <w:rPr>
          <w:bCs/>
          <w:sz w:val="22"/>
          <w:szCs w:val="22"/>
        </w:rPr>
        <w:t xml:space="preserve">Уровни тарифов согласованы предприятием письмом от 11.10.2024 № 147. </w:t>
      </w:r>
      <w:r w:rsidR="008F757E" w:rsidRPr="00415D23">
        <w:rPr>
          <w:bCs/>
          <w:sz w:val="22"/>
          <w:szCs w:val="22"/>
        </w:rPr>
        <w:t>В заседании Правления представители организации участия не принимали.</w:t>
      </w:r>
    </w:p>
    <w:p w14:paraId="2A7678FF" w14:textId="77777777" w:rsidR="008F757E" w:rsidRPr="00F012C9" w:rsidRDefault="008F757E" w:rsidP="0052327F">
      <w:pPr>
        <w:ind w:firstLine="567"/>
        <w:jc w:val="both"/>
        <w:rPr>
          <w:rFonts w:eastAsiaTheme="minorHAnsi"/>
          <w:sz w:val="22"/>
          <w:szCs w:val="22"/>
          <w:lang w:eastAsia="en-US"/>
        </w:rPr>
      </w:pPr>
    </w:p>
    <w:p w14:paraId="1E0C93F3" w14:textId="77777777" w:rsidR="008F757E" w:rsidRPr="00F012C9" w:rsidRDefault="008F757E" w:rsidP="0052327F">
      <w:pPr>
        <w:ind w:firstLine="709"/>
        <w:jc w:val="both"/>
        <w:rPr>
          <w:b/>
          <w:sz w:val="22"/>
          <w:szCs w:val="22"/>
        </w:rPr>
      </w:pPr>
      <w:r w:rsidRPr="00F012C9">
        <w:rPr>
          <w:b/>
          <w:sz w:val="22"/>
          <w:szCs w:val="22"/>
        </w:rPr>
        <w:t>РЕШИЛИ:</w:t>
      </w:r>
    </w:p>
    <w:p w14:paraId="6394856D" w14:textId="23B3122C" w:rsidR="008F757E" w:rsidRPr="00AC5B78" w:rsidRDefault="008F757E" w:rsidP="0052327F">
      <w:pPr>
        <w:widowControl/>
        <w:tabs>
          <w:tab w:val="left" w:pos="993"/>
        </w:tabs>
        <w:ind w:firstLine="709"/>
        <w:jc w:val="both"/>
        <w:rPr>
          <w:strike/>
          <w:snapToGrid w:val="0"/>
          <w:color w:val="FF0000"/>
          <w:sz w:val="22"/>
          <w:szCs w:val="22"/>
        </w:rPr>
      </w:pPr>
      <w:r w:rsidRPr="00F012C9">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w:t>
      </w:r>
    </w:p>
    <w:p w14:paraId="42B85C33" w14:textId="5EBDCEE2" w:rsidR="00065CF1" w:rsidRPr="009351FB" w:rsidRDefault="009351FB" w:rsidP="0052327F">
      <w:pPr>
        <w:pStyle w:val="24"/>
        <w:widowControl/>
        <w:numPr>
          <w:ilvl w:val="0"/>
          <w:numId w:val="21"/>
        </w:numPr>
        <w:ind w:left="0" w:firstLine="709"/>
        <w:rPr>
          <w:bCs/>
          <w:color w:val="FF0000"/>
          <w:sz w:val="22"/>
          <w:szCs w:val="22"/>
        </w:rPr>
      </w:pPr>
      <w:r w:rsidRPr="009351FB">
        <w:rPr>
          <w:sz w:val="22"/>
          <w:szCs w:val="22"/>
        </w:rPr>
        <w:t>С 01.01.2025 произвести корректировку установленных долгосрочных тарифов на тепловую энергию для потребителей ОГКОУ «Вичугская коррекционная школа-интернат № 1» (Вичугский район) на 2025–2028 годы, изложив приложение 1 к постановлению Департамента энергетики и тарифов Ивановской области от 13.10.2023 № 39-т/14 в новой редакции:</w:t>
      </w:r>
    </w:p>
    <w:p w14:paraId="29ADC5DC" w14:textId="77777777" w:rsidR="0092763D" w:rsidRDefault="0092763D" w:rsidP="0052327F">
      <w:pPr>
        <w:pStyle w:val="a4"/>
        <w:widowControl/>
        <w:autoSpaceDE w:val="0"/>
        <w:autoSpaceDN w:val="0"/>
        <w:adjustRightInd w:val="0"/>
        <w:ind w:left="1069"/>
        <w:jc w:val="right"/>
        <w:rPr>
          <w:sz w:val="22"/>
          <w:szCs w:val="22"/>
        </w:rPr>
      </w:pPr>
    </w:p>
    <w:p w14:paraId="0A8C4C10" w14:textId="77777777" w:rsidR="0092763D" w:rsidRDefault="0092763D" w:rsidP="0052327F">
      <w:pPr>
        <w:pStyle w:val="a4"/>
        <w:widowControl/>
        <w:autoSpaceDE w:val="0"/>
        <w:autoSpaceDN w:val="0"/>
        <w:adjustRightInd w:val="0"/>
        <w:ind w:left="1069"/>
        <w:jc w:val="right"/>
        <w:rPr>
          <w:sz w:val="22"/>
          <w:szCs w:val="22"/>
        </w:rPr>
      </w:pPr>
    </w:p>
    <w:p w14:paraId="751ADE14" w14:textId="77777777" w:rsidR="00AC5B78" w:rsidRPr="0092763D" w:rsidRDefault="00AC5B78" w:rsidP="0052327F">
      <w:pPr>
        <w:pStyle w:val="a4"/>
        <w:widowControl/>
        <w:autoSpaceDE w:val="0"/>
        <w:autoSpaceDN w:val="0"/>
        <w:adjustRightInd w:val="0"/>
        <w:ind w:left="1069"/>
        <w:jc w:val="right"/>
        <w:rPr>
          <w:sz w:val="22"/>
          <w:szCs w:val="22"/>
        </w:rPr>
      </w:pPr>
      <w:r w:rsidRPr="0092763D">
        <w:rPr>
          <w:sz w:val="22"/>
          <w:szCs w:val="22"/>
        </w:rPr>
        <w:t>Приложение 1 к постановлению Департамента энергетики и тарифов</w:t>
      </w:r>
    </w:p>
    <w:p w14:paraId="15BD70CE" w14:textId="22C6A1F3" w:rsidR="009351FB" w:rsidRPr="0092763D" w:rsidRDefault="00AC5B78" w:rsidP="0052327F">
      <w:pPr>
        <w:pStyle w:val="a4"/>
        <w:widowControl/>
        <w:autoSpaceDE w:val="0"/>
        <w:autoSpaceDN w:val="0"/>
        <w:adjustRightInd w:val="0"/>
        <w:ind w:left="1069"/>
        <w:jc w:val="right"/>
        <w:rPr>
          <w:sz w:val="22"/>
          <w:szCs w:val="22"/>
        </w:rPr>
      </w:pPr>
      <w:r w:rsidRPr="0092763D">
        <w:rPr>
          <w:sz w:val="22"/>
          <w:szCs w:val="22"/>
        </w:rPr>
        <w:t>Ивановской области от 13.10.2023 № 39-т/14</w:t>
      </w:r>
    </w:p>
    <w:p w14:paraId="59909F3B" w14:textId="77777777" w:rsidR="00AC5B78" w:rsidRDefault="00AC5B78" w:rsidP="0052327F">
      <w:pPr>
        <w:pStyle w:val="a4"/>
        <w:widowControl/>
        <w:autoSpaceDE w:val="0"/>
        <w:autoSpaceDN w:val="0"/>
        <w:adjustRightInd w:val="0"/>
        <w:ind w:left="1069"/>
        <w:rPr>
          <w:b/>
          <w:bCs/>
          <w:sz w:val="22"/>
          <w:szCs w:val="22"/>
        </w:rPr>
      </w:pPr>
    </w:p>
    <w:p w14:paraId="4211A42E" w14:textId="393FA458" w:rsidR="009351FB" w:rsidRPr="009351FB" w:rsidRDefault="009351FB" w:rsidP="0052327F">
      <w:pPr>
        <w:pStyle w:val="a4"/>
        <w:widowControl/>
        <w:autoSpaceDE w:val="0"/>
        <w:autoSpaceDN w:val="0"/>
        <w:adjustRightInd w:val="0"/>
        <w:ind w:left="1069"/>
        <w:rPr>
          <w:b/>
          <w:bCs/>
          <w:sz w:val="22"/>
          <w:szCs w:val="22"/>
        </w:rPr>
      </w:pPr>
      <w:r w:rsidRPr="009351FB">
        <w:rPr>
          <w:b/>
          <w:bCs/>
          <w:sz w:val="22"/>
          <w:szCs w:val="22"/>
        </w:rPr>
        <w:t>Тарифы на тепловую энергию (мощность), поставляемую потребителям</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19"/>
        <w:gridCol w:w="1296"/>
        <w:gridCol w:w="1585"/>
        <w:gridCol w:w="453"/>
        <w:gridCol w:w="572"/>
        <w:gridCol w:w="710"/>
        <w:gridCol w:w="501"/>
        <w:gridCol w:w="648"/>
      </w:tblGrid>
      <w:tr w:rsidR="009351FB" w:rsidRPr="00AC5C4C" w14:paraId="3172D6C2" w14:textId="77777777" w:rsidTr="00022D9C">
        <w:trPr>
          <w:trHeight w:val="283"/>
        </w:trPr>
        <w:tc>
          <w:tcPr>
            <w:tcW w:w="197" w:type="pct"/>
            <w:vMerge w:val="restart"/>
            <w:shd w:val="clear" w:color="auto" w:fill="auto"/>
            <w:vAlign w:val="center"/>
            <w:hideMark/>
          </w:tcPr>
          <w:p w14:paraId="20224BE6" w14:textId="77777777" w:rsidR="009351FB" w:rsidRPr="00AC5C4C" w:rsidRDefault="009351FB" w:rsidP="0052327F">
            <w:pPr>
              <w:widowControl/>
              <w:jc w:val="center"/>
              <w:rPr>
                <w:sz w:val="22"/>
                <w:szCs w:val="22"/>
              </w:rPr>
            </w:pPr>
            <w:r w:rsidRPr="00AC5C4C">
              <w:rPr>
                <w:sz w:val="22"/>
                <w:szCs w:val="22"/>
              </w:rPr>
              <w:t>№ п/п</w:t>
            </w:r>
          </w:p>
        </w:tc>
        <w:tc>
          <w:tcPr>
            <w:tcW w:w="1069" w:type="pct"/>
            <w:vMerge w:val="restart"/>
            <w:shd w:val="clear" w:color="auto" w:fill="auto"/>
            <w:vAlign w:val="center"/>
            <w:hideMark/>
          </w:tcPr>
          <w:p w14:paraId="5EC67B43" w14:textId="77777777" w:rsidR="009351FB" w:rsidRPr="00AC5C4C" w:rsidRDefault="009351FB" w:rsidP="0052327F">
            <w:pPr>
              <w:widowControl/>
              <w:jc w:val="center"/>
              <w:rPr>
                <w:sz w:val="22"/>
                <w:szCs w:val="22"/>
              </w:rPr>
            </w:pPr>
            <w:r w:rsidRPr="00AC5C4C">
              <w:rPr>
                <w:sz w:val="22"/>
                <w:szCs w:val="22"/>
              </w:rPr>
              <w:t>Наименование регулируемой организации</w:t>
            </w:r>
          </w:p>
        </w:tc>
        <w:tc>
          <w:tcPr>
            <w:tcW w:w="731" w:type="pct"/>
            <w:vMerge w:val="restart"/>
            <w:shd w:val="clear" w:color="auto" w:fill="auto"/>
            <w:noWrap/>
            <w:vAlign w:val="center"/>
            <w:hideMark/>
          </w:tcPr>
          <w:p w14:paraId="7F73A8D4" w14:textId="77777777" w:rsidR="009351FB" w:rsidRPr="00AC5C4C" w:rsidRDefault="009351FB" w:rsidP="0052327F">
            <w:pPr>
              <w:widowControl/>
              <w:jc w:val="center"/>
              <w:rPr>
                <w:sz w:val="22"/>
                <w:szCs w:val="22"/>
              </w:rPr>
            </w:pPr>
            <w:r w:rsidRPr="00AC5C4C">
              <w:rPr>
                <w:sz w:val="22"/>
                <w:szCs w:val="22"/>
              </w:rPr>
              <w:t>Вид тарифа</w:t>
            </w:r>
          </w:p>
        </w:tc>
        <w:tc>
          <w:tcPr>
            <w:tcW w:w="333" w:type="pct"/>
            <w:vMerge w:val="restart"/>
            <w:shd w:val="clear" w:color="auto" w:fill="auto"/>
            <w:noWrap/>
            <w:vAlign w:val="center"/>
            <w:hideMark/>
          </w:tcPr>
          <w:p w14:paraId="1320D803" w14:textId="77777777" w:rsidR="009351FB" w:rsidRPr="00AC5C4C" w:rsidRDefault="009351FB" w:rsidP="0052327F">
            <w:pPr>
              <w:widowControl/>
              <w:jc w:val="center"/>
              <w:rPr>
                <w:sz w:val="22"/>
                <w:szCs w:val="22"/>
              </w:rPr>
            </w:pPr>
            <w:r w:rsidRPr="00AC5C4C">
              <w:rPr>
                <w:sz w:val="22"/>
                <w:szCs w:val="22"/>
              </w:rPr>
              <w:t>Год</w:t>
            </w:r>
          </w:p>
        </w:tc>
        <w:tc>
          <w:tcPr>
            <w:tcW w:w="1334" w:type="pct"/>
            <w:gridSpan w:val="2"/>
            <w:shd w:val="clear" w:color="auto" w:fill="auto"/>
            <w:noWrap/>
            <w:vAlign w:val="center"/>
            <w:hideMark/>
          </w:tcPr>
          <w:p w14:paraId="6E0B9C77" w14:textId="77777777" w:rsidR="009351FB" w:rsidRPr="00AC5C4C" w:rsidRDefault="009351FB" w:rsidP="0052327F">
            <w:pPr>
              <w:widowControl/>
              <w:jc w:val="center"/>
              <w:rPr>
                <w:sz w:val="22"/>
                <w:szCs w:val="22"/>
              </w:rPr>
            </w:pPr>
            <w:r w:rsidRPr="00AC5C4C">
              <w:rPr>
                <w:sz w:val="22"/>
                <w:szCs w:val="22"/>
              </w:rPr>
              <w:t>Вода</w:t>
            </w:r>
          </w:p>
        </w:tc>
        <w:tc>
          <w:tcPr>
            <w:tcW w:w="1036" w:type="pct"/>
            <w:gridSpan w:val="4"/>
            <w:shd w:val="clear" w:color="auto" w:fill="auto"/>
            <w:noWrap/>
            <w:vAlign w:val="center"/>
            <w:hideMark/>
          </w:tcPr>
          <w:p w14:paraId="4E7E75F8" w14:textId="77777777" w:rsidR="009351FB" w:rsidRPr="00AC5C4C" w:rsidRDefault="009351FB" w:rsidP="0052327F">
            <w:pPr>
              <w:widowControl/>
              <w:jc w:val="center"/>
              <w:rPr>
                <w:sz w:val="22"/>
                <w:szCs w:val="22"/>
              </w:rPr>
            </w:pPr>
            <w:r w:rsidRPr="00AC5C4C">
              <w:rPr>
                <w:sz w:val="22"/>
                <w:szCs w:val="22"/>
              </w:rPr>
              <w:t>Отборный пар давлением</w:t>
            </w:r>
          </w:p>
        </w:tc>
        <w:tc>
          <w:tcPr>
            <w:tcW w:w="300" w:type="pct"/>
            <w:vMerge w:val="restart"/>
            <w:shd w:val="clear" w:color="auto" w:fill="auto"/>
            <w:vAlign w:val="center"/>
            <w:hideMark/>
          </w:tcPr>
          <w:p w14:paraId="648084C8" w14:textId="77777777" w:rsidR="009351FB" w:rsidRPr="00AC5C4C" w:rsidRDefault="009351FB" w:rsidP="0052327F">
            <w:pPr>
              <w:widowControl/>
              <w:jc w:val="center"/>
              <w:rPr>
                <w:sz w:val="22"/>
                <w:szCs w:val="22"/>
              </w:rPr>
            </w:pPr>
            <w:r w:rsidRPr="00AC5C4C">
              <w:rPr>
                <w:sz w:val="22"/>
                <w:szCs w:val="22"/>
              </w:rPr>
              <w:t xml:space="preserve">Острый и редуцированный </w:t>
            </w:r>
            <w:r w:rsidRPr="00AC5C4C">
              <w:rPr>
                <w:sz w:val="22"/>
                <w:szCs w:val="22"/>
              </w:rPr>
              <w:lastRenderedPageBreak/>
              <w:t>пар</w:t>
            </w:r>
          </w:p>
        </w:tc>
      </w:tr>
      <w:tr w:rsidR="009351FB" w:rsidRPr="00AC5C4C" w14:paraId="700DC013" w14:textId="77777777" w:rsidTr="00022D9C">
        <w:trPr>
          <w:trHeight w:val="540"/>
        </w:trPr>
        <w:tc>
          <w:tcPr>
            <w:tcW w:w="197" w:type="pct"/>
            <w:vMerge/>
            <w:shd w:val="clear" w:color="auto" w:fill="auto"/>
            <w:noWrap/>
            <w:vAlign w:val="center"/>
            <w:hideMark/>
          </w:tcPr>
          <w:p w14:paraId="1DA58BBF" w14:textId="77777777" w:rsidR="009351FB" w:rsidRPr="00AC5C4C" w:rsidRDefault="009351FB" w:rsidP="0052327F">
            <w:pPr>
              <w:widowControl/>
              <w:jc w:val="center"/>
              <w:rPr>
                <w:sz w:val="22"/>
                <w:szCs w:val="22"/>
              </w:rPr>
            </w:pPr>
          </w:p>
        </w:tc>
        <w:tc>
          <w:tcPr>
            <w:tcW w:w="1069" w:type="pct"/>
            <w:vMerge/>
            <w:shd w:val="clear" w:color="auto" w:fill="auto"/>
            <w:vAlign w:val="center"/>
            <w:hideMark/>
          </w:tcPr>
          <w:p w14:paraId="72EEEBDC" w14:textId="77777777" w:rsidR="009351FB" w:rsidRPr="00AC5C4C" w:rsidRDefault="009351FB" w:rsidP="0052327F">
            <w:pPr>
              <w:widowControl/>
              <w:rPr>
                <w:sz w:val="22"/>
                <w:szCs w:val="22"/>
              </w:rPr>
            </w:pPr>
          </w:p>
        </w:tc>
        <w:tc>
          <w:tcPr>
            <w:tcW w:w="731" w:type="pct"/>
            <w:vMerge/>
            <w:shd w:val="clear" w:color="auto" w:fill="auto"/>
            <w:noWrap/>
            <w:vAlign w:val="center"/>
            <w:hideMark/>
          </w:tcPr>
          <w:p w14:paraId="52DB5015" w14:textId="77777777" w:rsidR="009351FB" w:rsidRPr="00AC5C4C" w:rsidRDefault="009351FB" w:rsidP="0052327F">
            <w:pPr>
              <w:widowControl/>
              <w:jc w:val="center"/>
              <w:rPr>
                <w:sz w:val="22"/>
                <w:szCs w:val="22"/>
              </w:rPr>
            </w:pPr>
          </w:p>
        </w:tc>
        <w:tc>
          <w:tcPr>
            <w:tcW w:w="333" w:type="pct"/>
            <w:vMerge/>
            <w:shd w:val="clear" w:color="auto" w:fill="auto"/>
            <w:noWrap/>
            <w:vAlign w:val="center"/>
            <w:hideMark/>
          </w:tcPr>
          <w:p w14:paraId="429C0487" w14:textId="77777777" w:rsidR="009351FB" w:rsidRPr="00AC5C4C" w:rsidRDefault="009351FB" w:rsidP="0052327F">
            <w:pPr>
              <w:widowControl/>
              <w:jc w:val="center"/>
              <w:rPr>
                <w:sz w:val="22"/>
                <w:szCs w:val="22"/>
              </w:rPr>
            </w:pPr>
          </w:p>
        </w:tc>
        <w:tc>
          <w:tcPr>
            <w:tcW w:w="600" w:type="pct"/>
            <w:shd w:val="clear" w:color="auto" w:fill="auto"/>
            <w:noWrap/>
            <w:vAlign w:val="center"/>
            <w:hideMark/>
          </w:tcPr>
          <w:p w14:paraId="76669325" w14:textId="77777777" w:rsidR="009351FB" w:rsidRPr="00AC5C4C" w:rsidRDefault="009351FB" w:rsidP="0052327F">
            <w:pPr>
              <w:widowControl/>
              <w:jc w:val="center"/>
              <w:rPr>
                <w:sz w:val="22"/>
                <w:szCs w:val="22"/>
              </w:rPr>
            </w:pPr>
            <w:r w:rsidRPr="00AC5C4C">
              <w:rPr>
                <w:sz w:val="22"/>
                <w:szCs w:val="22"/>
              </w:rPr>
              <w:t>1 полугодие</w:t>
            </w:r>
          </w:p>
        </w:tc>
        <w:tc>
          <w:tcPr>
            <w:tcW w:w="734" w:type="pct"/>
            <w:shd w:val="clear" w:color="auto" w:fill="auto"/>
            <w:vAlign w:val="center"/>
          </w:tcPr>
          <w:p w14:paraId="5827E60E" w14:textId="77777777" w:rsidR="009351FB" w:rsidRPr="00AC5C4C" w:rsidRDefault="009351FB" w:rsidP="0052327F">
            <w:pPr>
              <w:widowControl/>
              <w:jc w:val="center"/>
              <w:rPr>
                <w:sz w:val="22"/>
                <w:szCs w:val="22"/>
              </w:rPr>
            </w:pPr>
            <w:r w:rsidRPr="00AC5C4C">
              <w:rPr>
                <w:sz w:val="22"/>
                <w:szCs w:val="22"/>
              </w:rPr>
              <w:t>2 полугодие</w:t>
            </w:r>
          </w:p>
        </w:tc>
        <w:tc>
          <w:tcPr>
            <w:tcW w:w="210" w:type="pct"/>
            <w:shd w:val="clear" w:color="auto" w:fill="auto"/>
            <w:vAlign w:val="center"/>
            <w:hideMark/>
          </w:tcPr>
          <w:p w14:paraId="0DB18B6B" w14:textId="77777777" w:rsidR="009351FB" w:rsidRPr="00AC5C4C" w:rsidRDefault="009351FB" w:rsidP="0052327F">
            <w:pPr>
              <w:widowControl/>
              <w:jc w:val="center"/>
              <w:rPr>
                <w:szCs w:val="22"/>
              </w:rPr>
            </w:pPr>
            <w:r w:rsidRPr="00AC5C4C">
              <w:rPr>
                <w:szCs w:val="22"/>
              </w:rPr>
              <w:t>от 1,2 до 2,5 кг/</w:t>
            </w:r>
          </w:p>
          <w:p w14:paraId="6F3E43A9" w14:textId="77777777" w:rsidR="009351FB" w:rsidRPr="00AC5C4C" w:rsidRDefault="009351FB" w:rsidP="0052327F">
            <w:pPr>
              <w:widowControl/>
              <w:jc w:val="center"/>
              <w:rPr>
                <w:szCs w:val="22"/>
              </w:rPr>
            </w:pPr>
            <w:r w:rsidRPr="00AC5C4C">
              <w:rPr>
                <w:szCs w:val="22"/>
              </w:rPr>
              <w:lastRenderedPageBreak/>
              <w:t>см</w:t>
            </w:r>
            <w:r w:rsidRPr="00AC5C4C">
              <w:rPr>
                <w:szCs w:val="22"/>
                <w:vertAlign w:val="superscript"/>
              </w:rPr>
              <w:t>2</w:t>
            </w:r>
          </w:p>
        </w:tc>
        <w:tc>
          <w:tcPr>
            <w:tcW w:w="265" w:type="pct"/>
            <w:vAlign w:val="center"/>
          </w:tcPr>
          <w:p w14:paraId="42B6A8A6" w14:textId="77777777" w:rsidR="009351FB" w:rsidRPr="00AC5C4C" w:rsidRDefault="009351FB" w:rsidP="0052327F">
            <w:pPr>
              <w:widowControl/>
              <w:jc w:val="center"/>
              <w:rPr>
                <w:szCs w:val="22"/>
              </w:rPr>
            </w:pPr>
            <w:r w:rsidRPr="00AC5C4C">
              <w:rPr>
                <w:szCs w:val="22"/>
              </w:rPr>
              <w:lastRenderedPageBreak/>
              <w:t>от 2,5 до 7,0 кг/см</w:t>
            </w:r>
            <w:r w:rsidRPr="00AC5C4C">
              <w:rPr>
                <w:szCs w:val="22"/>
                <w:vertAlign w:val="superscript"/>
              </w:rPr>
              <w:lastRenderedPageBreak/>
              <w:t>2</w:t>
            </w:r>
          </w:p>
        </w:tc>
        <w:tc>
          <w:tcPr>
            <w:tcW w:w="329" w:type="pct"/>
            <w:vAlign w:val="center"/>
          </w:tcPr>
          <w:p w14:paraId="7470C4B0" w14:textId="77777777" w:rsidR="009351FB" w:rsidRPr="00AC5C4C" w:rsidRDefault="009351FB" w:rsidP="0052327F">
            <w:pPr>
              <w:widowControl/>
              <w:jc w:val="center"/>
              <w:rPr>
                <w:szCs w:val="22"/>
              </w:rPr>
            </w:pPr>
            <w:r w:rsidRPr="00AC5C4C">
              <w:rPr>
                <w:szCs w:val="22"/>
              </w:rPr>
              <w:lastRenderedPageBreak/>
              <w:t>от 7,0 до 13,0 кг/</w:t>
            </w:r>
          </w:p>
          <w:p w14:paraId="253692B8" w14:textId="77777777" w:rsidR="009351FB" w:rsidRPr="00AC5C4C" w:rsidRDefault="009351FB" w:rsidP="0052327F">
            <w:pPr>
              <w:widowControl/>
              <w:jc w:val="center"/>
              <w:rPr>
                <w:szCs w:val="22"/>
              </w:rPr>
            </w:pPr>
            <w:r w:rsidRPr="00AC5C4C">
              <w:rPr>
                <w:szCs w:val="22"/>
              </w:rPr>
              <w:t>см</w:t>
            </w:r>
            <w:r w:rsidRPr="00AC5C4C">
              <w:rPr>
                <w:szCs w:val="22"/>
                <w:vertAlign w:val="superscript"/>
              </w:rPr>
              <w:t>2</w:t>
            </w:r>
          </w:p>
        </w:tc>
        <w:tc>
          <w:tcPr>
            <w:tcW w:w="232" w:type="pct"/>
            <w:vAlign w:val="center"/>
          </w:tcPr>
          <w:p w14:paraId="39A75D35" w14:textId="77777777" w:rsidR="009351FB" w:rsidRPr="00AC5C4C" w:rsidRDefault="009351FB" w:rsidP="0052327F">
            <w:pPr>
              <w:widowControl/>
              <w:ind w:right="-108" w:hanging="109"/>
              <w:jc w:val="center"/>
              <w:rPr>
                <w:szCs w:val="22"/>
              </w:rPr>
            </w:pPr>
            <w:r w:rsidRPr="00AC5C4C">
              <w:rPr>
                <w:szCs w:val="22"/>
              </w:rPr>
              <w:t>Свыше 13,0 кг/</w:t>
            </w:r>
          </w:p>
          <w:p w14:paraId="64AF9537" w14:textId="77777777" w:rsidR="009351FB" w:rsidRPr="00AC5C4C" w:rsidRDefault="009351FB" w:rsidP="0052327F">
            <w:pPr>
              <w:widowControl/>
              <w:jc w:val="center"/>
              <w:rPr>
                <w:szCs w:val="22"/>
              </w:rPr>
            </w:pPr>
            <w:r w:rsidRPr="00AC5C4C">
              <w:rPr>
                <w:szCs w:val="22"/>
              </w:rPr>
              <w:t>см</w:t>
            </w:r>
            <w:r w:rsidRPr="00AC5C4C">
              <w:rPr>
                <w:szCs w:val="22"/>
                <w:vertAlign w:val="superscript"/>
              </w:rPr>
              <w:t>2</w:t>
            </w:r>
          </w:p>
        </w:tc>
        <w:tc>
          <w:tcPr>
            <w:tcW w:w="300" w:type="pct"/>
            <w:vMerge/>
            <w:shd w:val="clear" w:color="auto" w:fill="auto"/>
            <w:vAlign w:val="center"/>
            <w:hideMark/>
          </w:tcPr>
          <w:p w14:paraId="3EFC4C73" w14:textId="77777777" w:rsidR="009351FB" w:rsidRPr="00AC5C4C" w:rsidRDefault="009351FB" w:rsidP="0052327F">
            <w:pPr>
              <w:widowControl/>
              <w:jc w:val="center"/>
              <w:rPr>
                <w:sz w:val="22"/>
                <w:szCs w:val="22"/>
              </w:rPr>
            </w:pPr>
          </w:p>
        </w:tc>
      </w:tr>
      <w:tr w:rsidR="009351FB" w:rsidRPr="00AC5C4C" w14:paraId="2AAE7CE7" w14:textId="77777777" w:rsidTr="00022D9C">
        <w:trPr>
          <w:trHeight w:val="397"/>
        </w:trPr>
        <w:tc>
          <w:tcPr>
            <w:tcW w:w="5000" w:type="pct"/>
            <w:gridSpan w:val="11"/>
            <w:shd w:val="clear" w:color="auto" w:fill="auto"/>
            <w:noWrap/>
            <w:vAlign w:val="center"/>
            <w:hideMark/>
          </w:tcPr>
          <w:p w14:paraId="5A8E931C" w14:textId="77777777" w:rsidR="009351FB" w:rsidRPr="00AC5C4C" w:rsidRDefault="009351FB" w:rsidP="0052327F">
            <w:pPr>
              <w:widowControl/>
              <w:jc w:val="center"/>
              <w:rPr>
                <w:sz w:val="22"/>
                <w:szCs w:val="22"/>
              </w:rPr>
            </w:pPr>
            <w:r w:rsidRPr="00AC5C4C">
              <w:rPr>
                <w:sz w:val="22"/>
                <w:szCs w:val="22"/>
              </w:rPr>
              <w:t>Для потребителей, в случае отсутствия дифференциации тарифов по схеме подключения</w:t>
            </w:r>
          </w:p>
        </w:tc>
      </w:tr>
      <w:tr w:rsidR="009351FB" w:rsidRPr="00AC5C4C" w14:paraId="5542D651" w14:textId="77777777" w:rsidTr="00022D9C">
        <w:trPr>
          <w:trHeight w:hRule="exact" w:val="340"/>
        </w:trPr>
        <w:tc>
          <w:tcPr>
            <w:tcW w:w="197" w:type="pct"/>
            <w:vMerge w:val="restart"/>
            <w:shd w:val="clear" w:color="auto" w:fill="auto"/>
            <w:noWrap/>
            <w:vAlign w:val="center"/>
          </w:tcPr>
          <w:p w14:paraId="02FA7AB2" w14:textId="77777777" w:rsidR="009351FB" w:rsidRPr="00AC5C4C" w:rsidRDefault="009351FB" w:rsidP="0052327F">
            <w:pPr>
              <w:jc w:val="center"/>
              <w:rPr>
                <w:sz w:val="22"/>
                <w:szCs w:val="22"/>
              </w:rPr>
            </w:pPr>
            <w:r w:rsidRPr="00AC5C4C">
              <w:rPr>
                <w:sz w:val="22"/>
                <w:szCs w:val="22"/>
              </w:rPr>
              <w:t>1.</w:t>
            </w:r>
          </w:p>
        </w:tc>
        <w:tc>
          <w:tcPr>
            <w:tcW w:w="1069" w:type="pct"/>
            <w:vMerge w:val="restart"/>
            <w:shd w:val="clear" w:color="auto" w:fill="auto"/>
            <w:vAlign w:val="center"/>
          </w:tcPr>
          <w:p w14:paraId="5E41AACC" w14:textId="77777777" w:rsidR="009351FB" w:rsidRPr="00AC5C4C" w:rsidRDefault="009351FB" w:rsidP="0052327F">
            <w:pPr>
              <w:rPr>
                <w:sz w:val="22"/>
                <w:szCs w:val="22"/>
              </w:rPr>
            </w:pPr>
            <w:r w:rsidRPr="00694C6D">
              <w:rPr>
                <w:sz w:val="22"/>
                <w:szCs w:val="22"/>
              </w:rPr>
              <w:t>ОГКОУ «Вичугская коррекционная школа-интернат № 1» (Вичугский район)</w:t>
            </w:r>
          </w:p>
        </w:tc>
        <w:tc>
          <w:tcPr>
            <w:tcW w:w="731" w:type="pct"/>
            <w:vMerge w:val="restart"/>
            <w:shd w:val="clear" w:color="auto" w:fill="auto"/>
            <w:vAlign w:val="center"/>
          </w:tcPr>
          <w:p w14:paraId="18422D6E" w14:textId="77777777" w:rsidR="009351FB" w:rsidRDefault="009351FB" w:rsidP="0052327F">
            <w:pPr>
              <w:jc w:val="center"/>
              <w:rPr>
                <w:sz w:val="22"/>
                <w:szCs w:val="22"/>
              </w:rPr>
            </w:pPr>
            <w:r w:rsidRPr="000F234C">
              <w:rPr>
                <w:sz w:val="22"/>
                <w:szCs w:val="22"/>
              </w:rPr>
              <w:t xml:space="preserve">Одноставо-чный, руб./Гкал, </w:t>
            </w:r>
          </w:p>
          <w:p w14:paraId="3DD58CDC" w14:textId="77777777" w:rsidR="009351FB" w:rsidRPr="00AC5C4C" w:rsidRDefault="009351FB" w:rsidP="0052327F">
            <w:pPr>
              <w:jc w:val="center"/>
              <w:rPr>
                <w:sz w:val="22"/>
                <w:szCs w:val="22"/>
              </w:rPr>
            </w:pPr>
            <w:r w:rsidRPr="000F234C">
              <w:rPr>
                <w:sz w:val="22"/>
                <w:szCs w:val="22"/>
              </w:rPr>
              <w:t>без НДС</w:t>
            </w:r>
          </w:p>
        </w:tc>
        <w:tc>
          <w:tcPr>
            <w:tcW w:w="333" w:type="pct"/>
            <w:shd w:val="clear" w:color="auto" w:fill="auto"/>
            <w:noWrap/>
            <w:vAlign w:val="center"/>
          </w:tcPr>
          <w:p w14:paraId="44899ABB" w14:textId="77777777" w:rsidR="009351FB" w:rsidRPr="00AC5C4C" w:rsidRDefault="009351FB" w:rsidP="0052327F">
            <w:pPr>
              <w:widowControl/>
              <w:jc w:val="center"/>
              <w:rPr>
                <w:sz w:val="22"/>
                <w:szCs w:val="22"/>
              </w:rPr>
            </w:pPr>
            <w:r w:rsidRPr="00AC5C4C">
              <w:rPr>
                <w:sz w:val="22"/>
                <w:szCs w:val="22"/>
              </w:rPr>
              <w:t>202</w:t>
            </w:r>
            <w:r>
              <w:rPr>
                <w:sz w:val="22"/>
                <w:szCs w:val="22"/>
              </w:rPr>
              <w:t>4</w:t>
            </w:r>
          </w:p>
        </w:tc>
        <w:tc>
          <w:tcPr>
            <w:tcW w:w="600" w:type="pct"/>
            <w:shd w:val="clear" w:color="auto" w:fill="auto"/>
            <w:noWrap/>
            <w:vAlign w:val="center"/>
          </w:tcPr>
          <w:p w14:paraId="6E01C45C" w14:textId="77777777" w:rsidR="009351FB" w:rsidRPr="00694C6D" w:rsidRDefault="009351FB" w:rsidP="0052327F">
            <w:pPr>
              <w:jc w:val="center"/>
              <w:rPr>
                <w:sz w:val="22"/>
                <w:szCs w:val="22"/>
              </w:rPr>
            </w:pPr>
            <w:r w:rsidRPr="00694C6D">
              <w:rPr>
                <w:sz w:val="22"/>
                <w:szCs w:val="22"/>
              </w:rPr>
              <w:t>2 166,62</w:t>
            </w:r>
          </w:p>
        </w:tc>
        <w:tc>
          <w:tcPr>
            <w:tcW w:w="734" w:type="pct"/>
            <w:shd w:val="clear" w:color="auto" w:fill="auto"/>
            <w:vAlign w:val="center"/>
          </w:tcPr>
          <w:p w14:paraId="54D6E1C0" w14:textId="77777777" w:rsidR="009351FB" w:rsidRPr="00694C6D" w:rsidRDefault="009351FB" w:rsidP="0052327F">
            <w:pPr>
              <w:jc w:val="center"/>
              <w:rPr>
                <w:sz w:val="22"/>
                <w:szCs w:val="22"/>
              </w:rPr>
            </w:pPr>
            <w:r w:rsidRPr="00694C6D">
              <w:rPr>
                <w:sz w:val="22"/>
                <w:szCs w:val="22"/>
              </w:rPr>
              <w:t>2 166,94</w:t>
            </w:r>
          </w:p>
        </w:tc>
        <w:tc>
          <w:tcPr>
            <w:tcW w:w="210" w:type="pct"/>
            <w:shd w:val="clear" w:color="auto" w:fill="auto"/>
            <w:noWrap/>
            <w:vAlign w:val="center"/>
          </w:tcPr>
          <w:p w14:paraId="529F64FB" w14:textId="77777777" w:rsidR="009351FB" w:rsidRPr="00AC5C4C" w:rsidRDefault="009351FB" w:rsidP="0052327F">
            <w:pPr>
              <w:widowControl/>
              <w:jc w:val="center"/>
              <w:rPr>
                <w:sz w:val="22"/>
                <w:szCs w:val="22"/>
              </w:rPr>
            </w:pPr>
            <w:r w:rsidRPr="00AC5C4C">
              <w:rPr>
                <w:sz w:val="22"/>
                <w:szCs w:val="22"/>
              </w:rPr>
              <w:t>-</w:t>
            </w:r>
          </w:p>
        </w:tc>
        <w:tc>
          <w:tcPr>
            <w:tcW w:w="265" w:type="pct"/>
            <w:vAlign w:val="center"/>
          </w:tcPr>
          <w:p w14:paraId="47F1D00B" w14:textId="77777777" w:rsidR="009351FB" w:rsidRPr="00AC5C4C" w:rsidRDefault="009351FB" w:rsidP="0052327F">
            <w:pPr>
              <w:widowControl/>
              <w:jc w:val="center"/>
              <w:rPr>
                <w:sz w:val="22"/>
                <w:szCs w:val="22"/>
              </w:rPr>
            </w:pPr>
            <w:r w:rsidRPr="00AC5C4C">
              <w:rPr>
                <w:sz w:val="22"/>
                <w:szCs w:val="22"/>
              </w:rPr>
              <w:t>-</w:t>
            </w:r>
          </w:p>
        </w:tc>
        <w:tc>
          <w:tcPr>
            <w:tcW w:w="329" w:type="pct"/>
            <w:vAlign w:val="center"/>
          </w:tcPr>
          <w:p w14:paraId="22C70E30" w14:textId="77777777" w:rsidR="009351FB" w:rsidRPr="00AC5C4C" w:rsidRDefault="009351FB" w:rsidP="0052327F">
            <w:pPr>
              <w:widowControl/>
              <w:jc w:val="center"/>
              <w:rPr>
                <w:sz w:val="22"/>
                <w:szCs w:val="22"/>
              </w:rPr>
            </w:pPr>
            <w:r w:rsidRPr="00AC5C4C">
              <w:rPr>
                <w:sz w:val="22"/>
                <w:szCs w:val="22"/>
              </w:rPr>
              <w:t>-</w:t>
            </w:r>
          </w:p>
        </w:tc>
        <w:tc>
          <w:tcPr>
            <w:tcW w:w="232" w:type="pct"/>
            <w:vAlign w:val="center"/>
          </w:tcPr>
          <w:p w14:paraId="49781942" w14:textId="77777777" w:rsidR="009351FB" w:rsidRPr="00AC5C4C" w:rsidRDefault="009351FB" w:rsidP="0052327F">
            <w:pPr>
              <w:widowControl/>
              <w:jc w:val="center"/>
              <w:rPr>
                <w:sz w:val="22"/>
                <w:szCs w:val="22"/>
              </w:rPr>
            </w:pPr>
            <w:r w:rsidRPr="00AC5C4C">
              <w:rPr>
                <w:sz w:val="22"/>
                <w:szCs w:val="22"/>
              </w:rPr>
              <w:t>-</w:t>
            </w:r>
          </w:p>
        </w:tc>
        <w:tc>
          <w:tcPr>
            <w:tcW w:w="300" w:type="pct"/>
            <w:shd w:val="clear" w:color="auto" w:fill="auto"/>
            <w:noWrap/>
            <w:vAlign w:val="center"/>
          </w:tcPr>
          <w:p w14:paraId="1F6DE04E" w14:textId="77777777" w:rsidR="009351FB" w:rsidRPr="00AC5C4C" w:rsidRDefault="009351FB" w:rsidP="0052327F">
            <w:pPr>
              <w:widowControl/>
              <w:jc w:val="center"/>
              <w:rPr>
                <w:sz w:val="22"/>
                <w:szCs w:val="22"/>
              </w:rPr>
            </w:pPr>
            <w:r w:rsidRPr="00AC5C4C">
              <w:rPr>
                <w:sz w:val="22"/>
                <w:szCs w:val="22"/>
              </w:rPr>
              <w:t>-</w:t>
            </w:r>
          </w:p>
        </w:tc>
      </w:tr>
      <w:tr w:rsidR="009351FB" w:rsidRPr="00AC5C4C" w14:paraId="2F03A155" w14:textId="77777777" w:rsidTr="00022D9C">
        <w:trPr>
          <w:trHeight w:hRule="exact" w:val="340"/>
        </w:trPr>
        <w:tc>
          <w:tcPr>
            <w:tcW w:w="197" w:type="pct"/>
            <w:vMerge/>
            <w:shd w:val="clear" w:color="auto" w:fill="auto"/>
            <w:noWrap/>
            <w:vAlign w:val="center"/>
            <w:hideMark/>
          </w:tcPr>
          <w:p w14:paraId="0024D44C" w14:textId="77777777" w:rsidR="009351FB" w:rsidRPr="00AC5C4C" w:rsidRDefault="009351FB" w:rsidP="0052327F">
            <w:pPr>
              <w:jc w:val="center"/>
              <w:rPr>
                <w:sz w:val="22"/>
                <w:szCs w:val="22"/>
              </w:rPr>
            </w:pPr>
          </w:p>
        </w:tc>
        <w:tc>
          <w:tcPr>
            <w:tcW w:w="1069" w:type="pct"/>
            <w:vMerge/>
            <w:shd w:val="clear" w:color="auto" w:fill="auto"/>
            <w:vAlign w:val="center"/>
            <w:hideMark/>
          </w:tcPr>
          <w:p w14:paraId="1FF1062F" w14:textId="77777777" w:rsidR="009351FB" w:rsidRPr="00AC5C4C" w:rsidRDefault="009351FB" w:rsidP="0052327F">
            <w:pPr>
              <w:widowControl/>
              <w:rPr>
                <w:sz w:val="22"/>
                <w:szCs w:val="22"/>
              </w:rPr>
            </w:pPr>
          </w:p>
        </w:tc>
        <w:tc>
          <w:tcPr>
            <w:tcW w:w="731" w:type="pct"/>
            <w:vMerge/>
            <w:shd w:val="clear" w:color="auto" w:fill="auto"/>
            <w:vAlign w:val="center"/>
            <w:hideMark/>
          </w:tcPr>
          <w:p w14:paraId="7C86F0BE" w14:textId="77777777" w:rsidR="009351FB" w:rsidRPr="00AC5C4C" w:rsidRDefault="009351FB" w:rsidP="0052327F">
            <w:pPr>
              <w:widowControl/>
              <w:jc w:val="center"/>
              <w:rPr>
                <w:sz w:val="22"/>
                <w:szCs w:val="22"/>
              </w:rPr>
            </w:pPr>
          </w:p>
        </w:tc>
        <w:tc>
          <w:tcPr>
            <w:tcW w:w="333" w:type="pct"/>
            <w:shd w:val="clear" w:color="auto" w:fill="auto"/>
            <w:noWrap/>
            <w:vAlign w:val="center"/>
            <w:hideMark/>
          </w:tcPr>
          <w:p w14:paraId="5FCEB609" w14:textId="77777777" w:rsidR="009351FB" w:rsidRPr="00AC5C4C" w:rsidRDefault="009351FB" w:rsidP="0052327F">
            <w:pPr>
              <w:widowControl/>
              <w:jc w:val="center"/>
              <w:rPr>
                <w:sz w:val="22"/>
                <w:szCs w:val="22"/>
              </w:rPr>
            </w:pPr>
            <w:r w:rsidRPr="00AC5C4C">
              <w:rPr>
                <w:sz w:val="22"/>
                <w:szCs w:val="22"/>
              </w:rPr>
              <w:t>202</w:t>
            </w:r>
            <w:r>
              <w:rPr>
                <w:sz w:val="22"/>
                <w:szCs w:val="22"/>
              </w:rPr>
              <w:t>5</w:t>
            </w:r>
          </w:p>
        </w:tc>
        <w:tc>
          <w:tcPr>
            <w:tcW w:w="600" w:type="pct"/>
            <w:shd w:val="clear" w:color="auto" w:fill="auto"/>
            <w:noWrap/>
            <w:vAlign w:val="center"/>
          </w:tcPr>
          <w:p w14:paraId="182A71A1" w14:textId="77777777" w:rsidR="009351FB" w:rsidRPr="00694C6D" w:rsidRDefault="009351FB" w:rsidP="0052327F">
            <w:pPr>
              <w:jc w:val="center"/>
              <w:rPr>
                <w:sz w:val="22"/>
                <w:szCs w:val="22"/>
              </w:rPr>
            </w:pPr>
            <w:r w:rsidRPr="00694C6D">
              <w:rPr>
                <w:sz w:val="22"/>
                <w:szCs w:val="22"/>
              </w:rPr>
              <w:t>2 166,94</w:t>
            </w:r>
          </w:p>
        </w:tc>
        <w:tc>
          <w:tcPr>
            <w:tcW w:w="734" w:type="pct"/>
            <w:shd w:val="clear" w:color="auto" w:fill="auto"/>
            <w:vAlign w:val="center"/>
          </w:tcPr>
          <w:p w14:paraId="2F55F8B8" w14:textId="77777777" w:rsidR="009351FB" w:rsidRPr="00694C6D" w:rsidRDefault="009351FB" w:rsidP="0052327F">
            <w:pPr>
              <w:jc w:val="center"/>
              <w:rPr>
                <w:sz w:val="22"/>
                <w:szCs w:val="22"/>
              </w:rPr>
            </w:pPr>
            <w:r w:rsidRPr="00514929">
              <w:rPr>
                <w:sz w:val="22"/>
                <w:szCs w:val="22"/>
              </w:rPr>
              <w:t>2 236,87</w:t>
            </w:r>
          </w:p>
        </w:tc>
        <w:tc>
          <w:tcPr>
            <w:tcW w:w="210" w:type="pct"/>
            <w:shd w:val="clear" w:color="auto" w:fill="auto"/>
            <w:noWrap/>
            <w:vAlign w:val="center"/>
            <w:hideMark/>
          </w:tcPr>
          <w:p w14:paraId="10336C69" w14:textId="77777777" w:rsidR="009351FB" w:rsidRPr="00AC5C4C" w:rsidRDefault="009351FB" w:rsidP="0052327F">
            <w:pPr>
              <w:widowControl/>
              <w:jc w:val="center"/>
              <w:rPr>
                <w:sz w:val="22"/>
                <w:szCs w:val="22"/>
              </w:rPr>
            </w:pPr>
            <w:r w:rsidRPr="00AC5C4C">
              <w:rPr>
                <w:sz w:val="22"/>
                <w:szCs w:val="22"/>
              </w:rPr>
              <w:t>-</w:t>
            </w:r>
          </w:p>
        </w:tc>
        <w:tc>
          <w:tcPr>
            <w:tcW w:w="265" w:type="pct"/>
            <w:vAlign w:val="center"/>
          </w:tcPr>
          <w:p w14:paraId="1FD2A926" w14:textId="77777777" w:rsidR="009351FB" w:rsidRPr="00AC5C4C" w:rsidRDefault="009351FB" w:rsidP="0052327F">
            <w:pPr>
              <w:widowControl/>
              <w:jc w:val="center"/>
              <w:rPr>
                <w:sz w:val="22"/>
                <w:szCs w:val="22"/>
              </w:rPr>
            </w:pPr>
            <w:r w:rsidRPr="00AC5C4C">
              <w:rPr>
                <w:sz w:val="22"/>
                <w:szCs w:val="22"/>
              </w:rPr>
              <w:t>-</w:t>
            </w:r>
          </w:p>
        </w:tc>
        <w:tc>
          <w:tcPr>
            <w:tcW w:w="329" w:type="pct"/>
            <w:vAlign w:val="center"/>
          </w:tcPr>
          <w:p w14:paraId="6FAFE8B3" w14:textId="77777777" w:rsidR="009351FB" w:rsidRPr="00AC5C4C" w:rsidRDefault="009351FB" w:rsidP="0052327F">
            <w:pPr>
              <w:widowControl/>
              <w:jc w:val="center"/>
              <w:rPr>
                <w:sz w:val="22"/>
                <w:szCs w:val="22"/>
              </w:rPr>
            </w:pPr>
            <w:r w:rsidRPr="00AC5C4C">
              <w:rPr>
                <w:sz w:val="22"/>
                <w:szCs w:val="22"/>
              </w:rPr>
              <w:t>-</w:t>
            </w:r>
          </w:p>
        </w:tc>
        <w:tc>
          <w:tcPr>
            <w:tcW w:w="232" w:type="pct"/>
            <w:vAlign w:val="center"/>
          </w:tcPr>
          <w:p w14:paraId="4A7F0952" w14:textId="77777777" w:rsidR="009351FB" w:rsidRPr="00AC5C4C" w:rsidRDefault="009351FB" w:rsidP="0052327F">
            <w:pPr>
              <w:widowControl/>
              <w:jc w:val="center"/>
              <w:rPr>
                <w:sz w:val="22"/>
                <w:szCs w:val="22"/>
              </w:rPr>
            </w:pPr>
            <w:r w:rsidRPr="00AC5C4C">
              <w:rPr>
                <w:sz w:val="22"/>
                <w:szCs w:val="22"/>
              </w:rPr>
              <w:t>-</w:t>
            </w:r>
          </w:p>
        </w:tc>
        <w:tc>
          <w:tcPr>
            <w:tcW w:w="300" w:type="pct"/>
            <w:shd w:val="clear" w:color="auto" w:fill="auto"/>
            <w:noWrap/>
            <w:vAlign w:val="center"/>
            <w:hideMark/>
          </w:tcPr>
          <w:p w14:paraId="06957705" w14:textId="77777777" w:rsidR="009351FB" w:rsidRPr="00AC5C4C" w:rsidRDefault="009351FB" w:rsidP="0052327F">
            <w:pPr>
              <w:widowControl/>
              <w:jc w:val="center"/>
              <w:rPr>
                <w:sz w:val="22"/>
                <w:szCs w:val="22"/>
              </w:rPr>
            </w:pPr>
            <w:r w:rsidRPr="00AC5C4C">
              <w:rPr>
                <w:sz w:val="22"/>
                <w:szCs w:val="22"/>
              </w:rPr>
              <w:t>-</w:t>
            </w:r>
          </w:p>
        </w:tc>
      </w:tr>
      <w:tr w:rsidR="009351FB" w:rsidRPr="00AC5C4C" w14:paraId="1793AD51" w14:textId="77777777" w:rsidTr="00022D9C">
        <w:trPr>
          <w:trHeight w:hRule="exact" w:val="340"/>
        </w:trPr>
        <w:tc>
          <w:tcPr>
            <w:tcW w:w="197" w:type="pct"/>
            <w:vMerge/>
            <w:shd w:val="clear" w:color="auto" w:fill="auto"/>
            <w:noWrap/>
            <w:vAlign w:val="center"/>
          </w:tcPr>
          <w:p w14:paraId="3950FB4B" w14:textId="77777777" w:rsidR="009351FB" w:rsidRPr="00AC5C4C" w:rsidRDefault="009351FB" w:rsidP="0052327F">
            <w:pPr>
              <w:jc w:val="center"/>
              <w:rPr>
                <w:sz w:val="22"/>
                <w:szCs w:val="22"/>
              </w:rPr>
            </w:pPr>
          </w:p>
        </w:tc>
        <w:tc>
          <w:tcPr>
            <w:tcW w:w="1069" w:type="pct"/>
            <w:vMerge/>
            <w:shd w:val="clear" w:color="auto" w:fill="auto"/>
            <w:vAlign w:val="center"/>
          </w:tcPr>
          <w:p w14:paraId="72C535AC" w14:textId="77777777" w:rsidR="009351FB" w:rsidRPr="00AC5C4C" w:rsidRDefault="009351FB" w:rsidP="0052327F">
            <w:pPr>
              <w:widowControl/>
              <w:rPr>
                <w:sz w:val="22"/>
                <w:szCs w:val="22"/>
              </w:rPr>
            </w:pPr>
          </w:p>
        </w:tc>
        <w:tc>
          <w:tcPr>
            <w:tcW w:w="731" w:type="pct"/>
            <w:vMerge/>
            <w:shd w:val="clear" w:color="auto" w:fill="auto"/>
            <w:vAlign w:val="center"/>
          </w:tcPr>
          <w:p w14:paraId="12A907FD" w14:textId="77777777" w:rsidR="009351FB" w:rsidRPr="00AC5C4C" w:rsidRDefault="009351FB" w:rsidP="0052327F">
            <w:pPr>
              <w:widowControl/>
              <w:jc w:val="center"/>
              <w:rPr>
                <w:sz w:val="22"/>
                <w:szCs w:val="22"/>
              </w:rPr>
            </w:pPr>
          </w:p>
        </w:tc>
        <w:tc>
          <w:tcPr>
            <w:tcW w:w="333" w:type="pct"/>
            <w:shd w:val="clear" w:color="auto" w:fill="auto"/>
            <w:noWrap/>
            <w:vAlign w:val="center"/>
          </w:tcPr>
          <w:p w14:paraId="79A43C2A" w14:textId="77777777" w:rsidR="009351FB" w:rsidRPr="00AC5C4C" w:rsidRDefault="009351FB" w:rsidP="0052327F">
            <w:pPr>
              <w:widowControl/>
              <w:jc w:val="center"/>
              <w:rPr>
                <w:sz w:val="22"/>
                <w:szCs w:val="22"/>
              </w:rPr>
            </w:pPr>
            <w:r>
              <w:rPr>
                <w:sz w:val="22"/>
                <w:szCs w:val="22"/>
              </w:rPr>
              <w:t>2026</w:t>
            </w:r>
          </w:p>
        </w:tc>
        <w:tc>
          <w:tcPr>
            <w:tcW w:w="600" w:type="pct"/>
            <w:shd w:val="clear" w:color="auto" w:fill="auto"/>
            <w:noWrap/>
            <w:vAlign w:val="center"/>
          </w:tcPr>
          <w:p w14:paraId="2CA50D7F" w14:textId="77777777" w:rsidR="009351FB" w:rsidRPr="00694C6D" w:rsidRDefault="009351FB" w:rsidP="0052327F">
            <w:pPr>
              <w:jc w:val="center"/>
              <w:rPr>
                <w:sz w:val="22"/>
                <w:szCs w:val="22"/>
              </w:rPr>
            </w:pPr>
            <w:r w:rsidRPr="00514929">
              <w:rPr>
                <w:sz w:val="22"/>
                <w:szCs w:val="22"/>
              </w:rPr>
              <w:t>2 236,87</w:t>
            </w:r>
          </w:p>
        </w:tc>
        <w:tc>
          <w:tcPr>
            <w:tcW w:w="734" w:type="pct"/>
            <w:shd w:val="clear" w:color="auto" w:fill="auto"/>
            <w:vAlign w:val="center"/>
          </w:tcPr>
          <w:p w14:paraId="53038CBD" w14:textId="77777777" w:rsidR="009351FB" w:rsidRPr="00694C6D" w:rsidRDefault="009351FB" w:rsidP="0052327F">
            <w:pPr>
              <w:jc w:val="center"/>
              <w:rPr>
                <w:sz w:val="22"/>
                <w:szCs w:val="22"/>
              </w:rPr>
            </w:pPr>
            <w:r w:rsidRPr="00514929">
              <w:rPr>
                <w:sz w:val="22"/>
                <w:szCs w:val="22"/>
              </w:rPr>
              <w:t>2 257,17</w:t>
            </w:r>
          </w:p>
        </w:tc>
        <w:tc>
          <w:tcPr>
            <w:tcW w:w="210" w:type="pct"/>
            <w:shd w:val="clear" w:color="auto" w:fill="auto"/>
            <w:noWrap/>
            <w:vAlign w:val="center"/>
          </w:tcPr>
          <w:p w14:paraId="4A3B1310" w14:textId="77777777" w:rsidR="009351FB" w:rsidRPr="00AC5C4C" w:rsidRDefault="009351FB" w:rsidP="0052327F">
            <w:pPr>
              <w:widowControl/>
              <w:jc w:val="center"/>
              <w:rPr>
                <w:sz w:val="22"/>
                <w:szCs w:val="22"/>
              </w:rPr>
            </w:pPr>
            <w:r w:rsidRPr="00AC5C4C">
              <w:rPr>
                <w:sz w:val="22"/>
                <w:szCs w:val="22"/>
              </w:rPr>
              <w:t>-</w:t>
            </w:r>
          </w:p>
        </w:tc>
        <w:tc>
          <w:tcPr>
            <w:tcW w:w="265" w:type="pct"/>
            <w:vAlign w:val="center"/>
          </w:tcPr>
          <w:p w14:paraId="575735F0" w14:textId="77777777" w:rsidR="009351FB" w:rsidRPr="00AC5C4C" w:rsidRDefault="009351FB" w:rsidP="0052327F">
            <w:pPr>
              <w:widowControl/>
              <w:jc w:val="center"/>
              <w:rPr>
                <w:sz w:val="22"/>
                <w:szCs w:val="22"/>
              </w:rPr>
            </w:pPr>
            <w:r w:rsidRPr="00AC5C4C">
              <w:rPr>
                <w:sz w:val="22"/>
                <w:szCs w:val="22"/>
              </w:rPr>
              <w:t>-</w:t>
            </w:r>
          </w:p>
        </w:tc>
        <w:tc>
          <w:tcPr>
            <w:tcW w:w="329" w:type="pct"/>
            <w:vAlign w:val="center"/>
          </w:tcPr>
          <w:p w14:paraId="47BD0BF5" w14:textId="77777777" w:rsidR="009351FB" w:rsidRPr="00AC5C4C" w:rsidRDefault="009351FB" w:rsidP="0052327F">
            <w:pPr>
              <w:widowControl/>
              <w:jc w:val="center"/>
              <w:rPr>
                <w:sz w:val="22"/>
                <w:szCs w:val="22"/>
              </w:rPr>
            </w:pPr>
            <w:r w:rsidRPr="00AC5C4C">
              <w:rPr>
                <w:sz w:val="22"/>
                <w:szCs w:val="22"/>
              </w:rPr>
              <w:t>-</w:t>
            </w:r>
          </w:p>
        </w:tc>
        <w:tc>
          <w:tcPr>
            <w:tcW w:w="232" w:type="pct"/>
            <w:vAlign w:val="center"/>
          </w:tcPr>
          <w:p w14:paraId="3A8092B1" w14:textId="77777777" w:rsidR="009351FB" w:rsidRPr="00AC5C4C" w:rsidRDefault="009351FB" w:rsidP="0052327F">
            <w:pPr>
              <w:widowControl/>
              <w:jc w:val="center"/>
              <w:rPr>
                <w:sz w:val="22"/>
                <w:szCs w:val="22"/>
              </w:rPr>
            </w:pPr>
            <w:r w:rsidRPr="00AC5C4C">
              <w:rPr>
                <w:sz w:val="22"/>
                <w:szCs w:val="22"/>
              </w:rPr>
              <w:t>-</w:t>
            </w:r>
          </w:p>
        </w:tc>
        <w:tc>
          <w:tcPr>
            <w:tcW w:w="300" w:type="pct"/>
            <w:shd w:val="clear" w:color="auto" w:fill="auto"/>
            <w:noWrap/>
            <w:vAlign w:val="center"/>
          </w:tcPr>
          <w:p w14:paraId="71885E39" w14:textId="77777777" w:rsidR="009351FB" w:rsidRPr="00AC5C4C" w:rsidRDefault="009351FB" w:rsidP="0052327F">
            <w:pPr>
              <w:widowControl/>
              <w:jc w:val="center"/>
              <w:rPr>
                <w:sz w:val="22"/>
                <w:szCs w:val="22"/>
              </w:rPr>
            </w:pPr>
            <w:r w:rsidRPr="00AC5C4C">
              <w:rPr>
                <w:sz w:val="22"/>
                <w:szCs w:val="22"/>
              </w:rPr>
              <w:t>-</w:t>
            </w:r>
          </w:p>
        </w:tc>
      </w:tr>
      <w:tr w:rsidR="009351FB" w:rsidRPr="00AC5C4C" w14:paraId="7DFD6A97" w14:textId="77777777" w:rsidTr="00022D9C">
        <w:trPr>
          <w:trHeight w:hRule="exact" w:val="340"/>
        </w:trPr>
        <w:tc>
          <w:tcPr>
            <w:tcW w:w="197" w:type="pct"/>
            <w:vMerge/>
            <w:shd w:val="clear" w:color="auto" w:fill="auto"/>
            <w:noWrap/>
            <w:vAlign w:val="center"/>
          </w:tcPr>
          <w:p w14:paraId="176CB29A" w14:textId="77777777" w:rsidR="009351FB" w:rsidRPr="00AC5C4C" w:rsidRDefault="009351FB" w:rsidP="0052327F">
            <w:pPr>
              <w:jc w:val="center"/>
              <w:rPr>
                <w:sz w:val="22"/>
                <w:szCs w:val="22"/>
              </w:rPr>
            </w:pPr>
          </w:p>
        </w:tc>
        <w:tc>
          <w:tcPr>
            <w:tcW w:w="1069" w:type="pct"/>
            <w:vMerge/>
            <w:shd w:val="clear" w:color="auto" w:fill="auto"/>
            <w:vAlign w:val="center"/>
          </w:tcPr>
          <w:p w14:paraId="400C7DEF" w14:textId="77777777" w:rsidR="009351FB" w:rsidRPr="00AC5C4C" w:rsidRDefault="009351FB" w:rsidP="0052327F">
            <w:pPr>
              <w:widowControl/>
              <w:rPr>
                <w:sz w:val="22"/>
                <w:szCs w:val="22"/>
              </w:rPr>
            </w:pPr>
          </w:p>
        </w:tc>
        <w:tc>
          <w:tcPr>
            <w:tcW w:w="731" w:type="pct"/>
            <w:vMerge/>
            <w:shd w:val="clear" w:color="auto" w:fill="auto"/>
            <w:vAlign w:val="center"/>
          </w:tcPr>
          <w:p w14:paraId="3A48184F" w14:textId="77777777" w:rsidR="009351FB" w:rsidRPr="00AC5C4C" w:rsidRDefault="009351FB" w:rsidP="0052327F">
            <w:pPr>
              <w:widowControl/>
              <w:jc w:val="center"/>
              <w:rPr>
                <w:sz w:val="22"/>
                <w:szCs w:val="22"/>
              </w:rPr>
            </w:pPr>
          </w:p>
        </w:tc>
        <w:tc>
          <w:tcPr>
            <w:tcW w:w="333" w:type="pct"/>
            <w:shd w:val="clear" w:color="auto" w:fill="auto"/>
            <w:noWrap/>
            <w:vAlign w:val="center"/>
          </w:tcPr>
          <w:p w14:paraId="7AD96A68" w14:textId="77777777" w:rsidR="009351FB" w:rsidRPr="00AC5C4C" w:rsidRDefault="009351FB" w:rsidP="0052327F">
            <w:pPr>
              <w:widowControl/>
              <w:jc w:val="center"/>
              <w:rPr>
                <w:sz w:val="22"/>
                <w:szCs w:val="22"/>
              </w:rPr>
            </w:pPr>
            <w:r>
              <w:rPr>
                <w:sz w:val="22"/>
                <w:szCs w:val="22"/>
              </w:rPr>
              <w:t>2027</w:t>
            </w:r>
          </w:p>
        </w:tc>
        <w:tc>
          <w:tcPr>
            <w:tcW w:w="600" w:type="pct"/>
            <w:shd w:val="clear" w:color="auto" w:fill="auto"/>
            <w:noWrap/>
            <w:vAlign w:val="center"/>
          </w:tcPr>
          <w:p w14:paraId="01D42493" w14:textId="77777777" w:rsidR="009351FB" w:rsidRPr="00694C6D" w:rsidRDefault="009351FB" w:rsidP="0052327F">
            <w:pPr>
              <w:jc w:val="center"/>
              <w:rPr>
                <w:sz w:val="22"/>
                <w:szCs w:val="22"/>
              </w:rPr>
            </w:pPr>
            <w:r w:rsidRPr="00514929">
              <w:rPr>
                <w:sz w:val="22"/>
                <w:szCs w:val="22"/>
              </w:rPr>
              <w:t>2 257,17</w:t>
            </w:r>
          </w:p>
        </w:tc>
        <w:tc>
          <w:tcPr>
            <w:tcW w:w="734" w:type="pct"/>
            <w:shd w:val="clear" w:color="auto" w:fill="auto"/>
            <w:vAlign w:val="center"/>
          </w:tcPr>
          <w:p w14:paraId="428BDA91" w14:textId="77777777" w:rsidR="009351FB" w:rsidRPr="00694C6D" w:rsidRDefault="009351FB" w:rsidP="0052327F">
            <w:pPr>
              <w:jc w:val="center"/>
              <w:rPr>
                <w:sz w:val="22"/>
                <w:szCs w:val="22"/>
              </w:rPr>
            </w:pPr>
            <w:r w:rsidRPr="00514929">
              <w:rPr>
                <w:sz w:val="22"/>
                <w:szCs w:val="22"/>
              </w:rPr>
              <w:t>2 291,54</w:t>
            </w:r>
          </w:p>
        </w:tc>
        <w:tc>
          <w:tcPr>
            <w:tcW w:w="210" w:type="pct"/>
            <w:shd w:val="clear" w:color="auto" w:fill="auto"/>
            <w:noWrap/>
            <w:vAlign w:val="center"/>
          </w:tcPr>
          <w:p w14:paraId="0A4CCB3E" w14:textId="77777777" w:rsidR="009351FB" w:rsidRPr="00AC5C4C" w:rsidRDefault="009351FB" w:rsidP="0052327F">
            <w:pPr>
              <w:widowControl/>
              <w:jc w:val="center"/>
              <w:rPr>
                <w:sz w:val="22"/>
                <w:szCs w:val="22"/>
              </w:rPr>
            </w:pPr>
            <w:r w:rsidRPr="00AC5C4C">
              <w:rPr>
                <w:sz w:val="22"/>
                <w:szCs w:val="22"/>
              </w:rPr>
              <w:t>-</w:t>
            </w:r>
          </w:p>
        </w:tc>
        <w:tc>
          <w:tcPr>
            <w:tcW w:w="265" w:type="pct"/>
            <w:vAlign w:val="center"/>
          </w:tcPr>
          <w:p w14:paraId="3F1DB67B" w14:textId="77777777" w:rsidR="009351FB" w:rsidRPr="00AC5C4C" w:rsidRDefault="009351FB" w:rsidP="0052327F">
            <w:pPr>
              <w:widowControl/>
              <w:jc w:val="center"/>
              <w:rPr>
                <w:sz w:val="22"/>
                <w:szCs w:val="22"/>
              </w:rPr>
            </w:pPr>
            <w:r w:rsidRPr="00AC5C4C">
              <w:rPr>
                <w:sz w:val="22"/>
                <w:szCs w:val="22"/>
              </w:rPr>
              <w:t>-</w:t>
            </w:r>
          </w:p>
        </w:tc>
        <w:tc>
          <w:tcPr>
            <w:tcW w:w="329" w:type="pct"/>
            <w:vAlign w:val="center"/>
          </w:tcPr>
          <w:p w14:paraId="71EE65EC" w14:textId="77777777" w:rsidR="009351FB" w:rsidRPr="00AC5C4C" w:rsidRDefault="009351FB" w:rsidP="0052327F">
            <w:pPr>
              <w:widowControl/>
              <w:jc w:val="center"/>
              <w:rPr>
                <w:sz w:val="22"/>
                <w:szCs w:val="22"/>
              </w:rPr>
            </w:pPr>
            <w:r w:rsidRPr="00AC5C4C">
              <w:rPr>
                <w:sz w:val="22"/>
                <w:szCs w:val="22"/>
              </w:rPr>
              <w:t>-</w:t>
            </w:r>
          </w:p>
        </w:tc>
        <w:tc>
          <w:tcPr>
            <w:tcW w:w="232" w:type="pct"/>
            <w:vAlign w:val="center"/>
          </w:tcPr>
          <w:p w14:paraId="61C8F562" w14:textId="77777777" w:rsidR="009351FB" w:rsidRPr="00AC5C4C" w:rsidRDefault="009351FB" w:rsidP="0052327F">
            <w:pPr>
              <w:widowControl/>
              <w:jc w:val="center"/>
              <w:rPr>
                <w:sz w:val="22"/>
                <w:szCs w:val="22"/>
              </w:rPr>
            </w:pPr>
            <w:r w:rsidRPr="00AC5C4C">
              <w:rPr>
                <w:sz w:val="22"/>
                <w:szCs w:val="22"/>
              </w:rPr>
              <w:t>-</w:t>
            </w:r>
          </w:p>
        </w:tc>
        <w:tc>
          <w:tcPr>
            <w:tcW w:w="300" w:type="pct"/>
            <w:shd w:val="clear" w:color="auto" w:fill="auto"/>
            <w:noWrap/>
            <w:vAlign w:val="center"/>
          </w:tcPr>
          <w:p w14:paraId="757AAAF5" w14:textId="77777777" w:rsidR="009351FB" w:rsidRPr="00AC5C4C" w:rsidRDefault="009351FB" w:rsidP="0052327F">
            <w:pPr>
              <w:widowControl/>
              <w:jc w:val="center"/>
              <w:rPr>
                <w:sz w:val="22"/>
                <w:szCs w:val="22"/>
              </w:rPr>
            </w:pPr>
            <w:r w:rsidRPr="00AC5C4C">
              <w:rPr>
                <w:sz w:val="22"/>
                <w:szCs w:val="22"/>
              </w:rPr>
              <w:t>-</w:t>
            </w:r>
          </w:p>
        </w:tc>
      </w:tr>
      <w:tr w:rsidR="009351FB" w:rsidRPr="00AC5C4C" w14:paraId="58A7EEA5" w14:textId="77777777" w:rsidTr="00022D9C">
        <w:trPr>
          <w:trHeight w:hRule="exact" w:val="340"/>
        </w:trPr>
        <w:tc>
          <w:tcPr>
            <w:tcW w:w="197" w:type="pct"/>
            <w:vMerge/>
            <w:shd w:val="clear" w:color="auto" w:fill="auto"/>
            <w:noWrap/>
            <w:vAlign w:val="center"/>
          </w:tcPr>
          <w:p w14:paraId="7DEF3124" w14:textId="77777777" w:rsidR="009351FB" w:rsidRPr="00AC5C4C" w:rsidRDefault="009351FB" w:rsidP="0052327F">
            <w:pPr>
              <w:jc w:val="center"/>
              <w:rPr>
                <w:sz w:val="22"/>
                <w:szCs w:val="22"/>
              </w:rPr>
            </w:pPr>
          </w:p>
        </w:tc>
        <w:tc>
          <w:tcPr>
            <w:tcW w:w="1069" w:type="pct"/>
            <w:vMerge/>
            <w:shd w:val="clear" w:color="auto" w:fill="auto"/>
            <w:vAlign w:val="center"/>
          </w:tcPr>
          <w:p w14:paraId="5C3D2FE2" w14:textId="77777777" w:rsidR="009351FB" w:rsidRPr="00AC5C4C" w:rsidRDefault="009351FB" w:rsidP="0052327F">
            <w:pPr>
              <w:widowControl/>
              <w:rPr>
                <w:sz w:val="22"/>
                <w:szCs w:val="22"/>
              </w:rPr>
            </w:pPr>
          </w:p>
        </w:tc>
        <w:tc>
          <w:tcPr>
            <w:tcW w:w="731" w:type="pct"/>
            <w:vMerge/>
            <w:shd w:val="clear" w:color="auto" w:fill="auto"/>
            <w:vAlign w:val="center"/>
          </w:tcPr>
          <w:p w14:paraId="3262CA0B" w14:textId="77777777" w:rsidR="009351FB" w:rsidRPr="00AC5C4C" w:rsidRDefault="009351FB" w:rsidP="0052327F">
            <w:pPr>
              <w:widowControl/>
              <w:jc w:val="center"/>
              <w:rPr>
                <w:sz w:val="22"/>
                <w:szCs w:val="22"/>
              </w:rPr>
            </w:pPr>
          </w:p>
        </w:tc>
        <w:tc>
          <w:tcPr>
            <w:tcW w:w="333" w:type="pct"/>
            <w:shd w:val="clear" w:color="auto" w:fill="auto"/>
            <w:noWrap/>
            <w:vAlign w:val="center"/>
          </w:tcPr>
          <w:p w14:paraId="12EDD2C7" w14:textId="77777777" w:rsidR="009351FB" w:rsidRPr="00AC5C4C" w:rsidRDefault="009351FB" w:rsidP="0052327F">
            <w:pPr>
              <w:widowControl/>
              <w:jc w:val="center"/>
              <w:rPr>
                <w:sz w:val="22"/>
                <w:szCs w:val="22"/>
              </w:rPr>
            </w:pPr>
            <w:r>
              <w:rPr>
                <w:sz w:val="22"/>
                <w:szCs w:val="22"/>
              </w:rPr>
              <w:t>2028</w:t>
            </w:r>
          </w:p>
        </w:tc>
        <w:tc>
          <w:tcPr>
            <w:tcW w:w="600" w:type="pct"/>
            <w:shd w:val="clear" w:color="auto" w:fill="auto"/>
            <w:noWrap/>
            <w:vAlign w:val="center"/>
          </w:tcPr>
          <w:p w14:paraId="48BBDA69" w14:textId="77777777" w:rsidR="009351FB" w:rsidRPr="00694C6D" w:rsidRDefault="009351FB" w:rsidP="0052327F">
            <w:pPr>
              <w:jc w:val="center"/>
              <w:rPr>
                <w:sz w:val="22"/>
                <w:szCs w:val="22"/>
              </w:rPr>
            </w:pPr>
            <w:r w:rsidRPr="00514929">
              <w:rPr>
                <w:sz w:val="22"/>
                <w:szCs w:val="22"/>
              </w:rPr>
              <w:t>2 291,54</w:t>
            </w:r>
          </w:p>
        </w:tc>
        <w:tc>
          <w:tcPr>
            <w:tcW w:w="734" w:type="pct"/>
            <w:shd w:val="clear" w:color="auto" w:fill="auto"/>
            <w:vAlign w:val="center"/>
          </w:tcPr>
          <w:p w14:paraId="69B6B7DF" w14:textId="77777777" w:rsidR="009351FB" w:rsidRPr="00694C6D" w:rsidRDefault="009351FB" w:rsidP="0052327F">
            <w:pPr>
              <w:jc w:val="center"/>
              <w:rPr>
                <w:sz w:val="22"/>
                <w:szCs w:val="22"/>
              </w:rPr>
            </w:pPr>
            <w:r w:rsidRPr="00514929">
              <w:rPr>
                <w:sz w:val="22"/>
                <w:szCs w:val="22"/>
              </w:rPr>
              <w:t>2 222,17</w:t>
            </w:r>
          </w:p>
        </w:tc>
        <w:tc>
          <w:tcPr>
            <w:tcW w:w="210" w:type="pct"/>
            <w:shd w:val="clear" w:color="auto" w:fill="auto"/>
            <w:noWrap/>
            <w:vAlign w:val="center"/>
          </w:tcPr>
          <w:p w14:paraId="21B8DC07" w14:textId="77777777" w:rsidR="009351FB" w:rsidRPr="00AC5C4C" w:rsidRDefault="009351FB" w:rsidP="0052327F">
            <w:pPr>
              <w:widowControl/>
              <w:jc w:val="center"/>
              <w:rPr>
                <w:sz w:val="22"/>
                <w:szCs w:val="22"/>
              </w:rPr>
            </w:pPr>
            <w:r w:rsidRPr="00AC5C4C">
              <w:rPr>
                <w:sz w:val="22"/>
                <w:szCs w:val="22"/>
              </w:rPr>
              <w:t>-</w:t>
            </w:r>
          </w:p>
        </w:tc>
        <w:tc>
          <w:tcPr>
            <w:tcW w:w="265" w:type="pct"/>
            <w:vAlign w:val="center"/>
          </w:tcPr>
          <w:p w14:paraId="4BDDAF3D" w14:textId="77777777" w:rsidR="009351FB" w:rsidRPr="00AC5C4C" w:rsidRDefault="009351FB" w:rsidP="0052327F">
            <w:pPr>
              <w:widowControl/>
              <w:jc w:val="center"/>
              <w:rPr>
                <w:sz w:val="22"/>
                <w:szCs w:val="22"/>
              </w:rPr>
            </w:pPr>
            <w:r w:rsidRPr="00AC5C4C">
              <w:rPr>
                <w:sz w:val="22"/>
                <w:szCs w:val="22"/>
              </w:rPr>
              <w:t>-</w:t>
            </w:r>
          </w:p>
        </w:tc>
        <w:tc>
          <w:tcPr>
            <w:tcW w:w="329" w:type="pct"/>
            <w:vAlign w:val="center"/>
          </w:tcPr>
          <w:p w14:paraId="1298A7EE" w14:textId="77777777" w:rsidR="009351FB" w:rsidRPr="00AC5C4C" w:rsidRDefault="009351FB" w:rsidP="0052327F">
            <w:pPr>
              <w:widowControl/>
              <w:jc w:val="center"/>
              <w:rPr>
                <w:sz w:val="22"/>
                <w:szCs w:val="22"/>
              </w:rPr>
            </w:pPr>
            <w:r w:rsidRPr="00AC5C4C">
              <w:rPr>
                <w:sz w:val="22"/>
                <w:szCs w:val="22"/>
              </w:rPr>
              <w:t>-</w:t>
            </w:r>
          </w:p>
        </w:tc>
        <w:tc>
          <w:tcPr>
            <w:tcW w:w="232" w:type="pct"/>
            <w:vAlign w:val="center"/>
          </w:tcPr>
          <w:p w14:paraId="056F171A" w14:textId="77777777" w:rsidR="009351FB" w:rsidRPr="00AC5C4C" w:rsidRDefault="009351FB" w:rsidP="0052327F">
            <w:pPr>
              <w:widowControl/>
              <w:jc w:val="center"/>
              <w:rPr>
                <w:sz w:val="22"/>
                <w:szCs w:val="22"/>
              </w:rPr>
            </w:pPr>
            <w:r w:rsidRPr="00AC5C4C">
              <w:rPr>
                <w:sz w:val="22"/>
                <w:szCs w:val="22"/>
              </w:rPr>
              <w:t>-</w:t>
            </w:r>
          </w:p>
        </w:tc>
        <w:tc>
          <w:tcPr>
            <w:tcW w:w="300" w:type="pct"/>
            <w:shd w:val="clear" w:color="auto" w:fill="auto"/>
            <w:noWrap/>
            <w:vAlign w:val="center"/>
          </w:tcPr>
          <w:p w14:paraId="11D5F86B" w14:textId="77777777" w:rsidR="009351FB" w:rsidRPr="00AC5C4C" w:rsidRDefault="009351FB" w:rsidP="0052327F">
            <w:pPr>
              <w:widowControl/>
              <w:jc w:val="center"/>
              <w:rPr>
                <w:sz w:val="22"/>
                <w:szCs w:val="22"/>
              </w:rPr>
            </w:pPr>
            <w:r w:rsidRPr="00AC5C4C">
              <w:rPr>
                <w:sz w:val="22"/>
                <w:szCs w:val="22"/>
              </w:rPr>
              <w:t>-</w:t>
            </w:r>
          </w:p>
        </w:tc>
      </w:tr>
    </w:tbl>
    <w:p w14:paraId="3D7B1E9C" w14:textId="77777777" w:rsidR="009351FB" w:rsidRPr="009351FB" w:rsidRDefault="009351FB" w:rsidP="0052327F">
      <w:pPr>
        <w:pStyle w:val="24"/>
        <w:widowControl/>
        <w:ind w:left="709" w:firstLine="0"/>
        <w:rPr>
          <w:szCs w:val="28"/>
        </w:rPr>
      </w:pPr>
    </w:p>
    <w:p w14:paraId="32B69FA0" w14:textId="70DB2AFA" w:rsidR="009351FB" w:rsidRDefault="009351FB" w:rsidP="0052327F">
      <w:pPr>
        <w:pStyle w:val="24"/>
        <w:widowControl/>
        <w:numPr>
          <w:ilvl w:val="0"/>
          <w:numId w:val="21"/>
        </w:numPr>
        <w:ind w:left="0" w:firstLine="709"/>
        <w:rPr>
          <w:sz w:val="22"/>
          <w:szCs w:val="22"/>
        </w:rPr>
      </w:pPr>
      <w:r w:rsidRPr="009351FB">
        <w:rPr>
          <w:sz w:val="22"/>
          <w:szCs w:val="22"/>
        </w:rPr>
        <w:t>С 01.01.2025 произвести корректировку установленных долгосрочных льготных тарифов на тепловую энергию для потребителей ОГКОУ «Вичугская коррекционная школа-интернат № 1» (Вичугский район) на 2025–2028 годы, изложив приложение 2 к постановлению Департамента энергетики и тарифов Ивановской области от 13.10.2023 № 39-т/14 в новой редакции</w:t>
      </w:r>
      <w:r>
        <w:rPr>
          <w:sz w:val="22"/>
          <w:szCs w:val="22"/>
        </w:rPr>
        <w:t>:</w:t>
      </w:r>
    </w:p>
    <w:p w14:paraId="3164EF55" w14:textId="77777777" w:rsidR="009351FB" w:rsidRDefault="009351FB" w:rsidP="0052327F">
      <w:pPr>
        <w:pStyle w:val="24"/>
        <w:widowControl/>
        <w:rPr>
          <w:sz w:val="22"/>
          <w:szCs w:val="22"/>
        </w:rPr>
      </w:pPr>
    </w:p>
    <w:p w14:paraId="2D6B08DD" w14:textId="77777777" w:rsidR="00AC5B78" w:rsidRPr="00AC5B78" w:rsidRDefault="00AC5B78" w:rsidP="0052327F">
      <w:pPr>
        <w:widowControl/>
        <w:autoSpaceDE w:val="0"/>
        <w:autoSpaceDN w:val="0"/>
        <w:adjustRightInd w:val="0"/>
        <w:jc w:val="right"/>
        <w:rPr>
          <w:sz w:val="22"/>
          <w:szCs w:val="22"/>
        </w:rPr>
      </w:pPr>
      <w:r w:rsidRPr="00AC5B78">
        <w:rPr>
          <w:sz w:val="22"/>
          <w:szCs w:val="22"/>
        </w:rPr>
        <w:t>Приложение 2 к постановлению Департамента энергетики и тарифов</w:t>
      </w:r>
    </w:p>
    <w:p w14:paraId="7E3FE477" w14:textId="77777777" w:rsidR="00AC5B78" w:rsidRPr="00AC5B78" w:rsidRDefault="00AC5B78" w:rsidP="0052327F">
      <w:pPr>
        <w:widowControl/>
        <w:autoSpaceDE w:val="0"/>
        <w:autoSpaceDN w:val="0"/>
        <w:adjustRightInd w:val="0"/>
        <w:jc w:val="right"/>
        <w:rPr>
          <w:color w:val="FF0000"/>
          <w:sz w:val="22"/>
          <w:szCs w:val="22"/>
        </w:rPr>
      </w:pPr>
      <w:r w:rsidRPr="00AC5B78">
        <w:rPr>
          <w:sz w:val="22"/>
          <w:szCs w:val="22"/>
        </w:rPr>
        <w:t>Ивановской области от 13.10.2023 № 39-т/14</w:t>
      </w:r>
    </w:p>
    <w:p w14:paraId="763369B4" w14:textId="77777777" w:rsidR="00AC5B78" w:rsidRDefault="00AC5B78" w:rsidP="0052327F">
      <w:pPr>
        <w:widowControl/>
        <w:autoSpaceDE w:val="0"/>
        <w:autoSpaceDN w:val="0"/>
        <w:adjustRightInd w:val="0"/>
        <w:jc w:val="center"/>
        <w:rPr>
          <w:b/>
          <w:bCs/>
          <w:sz w:val="22"/>
          <w:szCs w:val="22"/>
        </w:rPr>
      </w:pPr>
    </w:p>
    <w:p w14:paraId="30B6008F" w14:textId="1590FC80" w:rsidR="009351FB" w:rsidRPr="009351FB" w:rsidRDefault="009351FB" w:rsidP="0052327F">
      <w:pPr>
        <w:widowControl/>
        <w:autoSpaceDE w:val="0"/>
        <w:autoSpaceDN w:val="0"/>
        <w:adjustRightInd w:val="0"/>
        <w:jc w:val="center"/>
        <w:rPr>
          <w:b/>
          <w:bCs/>
          <w:sz w:val="22"/>
          <w:szCs w:val="22"/>
        </w:rPr>
      </w:pPr>
      <w:r w:rsidRPr="009351FB">
        <w:rPr>
          <w:b/>
          <w:bCs/>
          <w:sz w:val="22"/>
          <w:szCs w:val="22"/>
        </w:rPr>
        <w:t>Льготные тарифы на тепловую энергию (мощность), поставляемую потребителям</w:t>
      </w:r>
    </w:p>
    <w:p w14:paraId="51403F52" w14:textId="77777777" w:rsidR="009351FB" w:rsidRPr="009351FB" w:rsidRDefault="009351FB" w:rsidP="0052327F">
      <w:pPr>
        <w:widowControl/>
        <w:autoSpaceDE w:val="0"/>
        <w:autoSpaceDN w:val="0"/>
        <w:adjustRightInd w:val="0"/>
        <w:jc w:val="center"/>
        <w:rPr>
          <w:b/>
          <w:bCs/>
          <w:sz w:val="22"/>
          <w:szCs w:val="2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9351FB" w:rsidRPr="009351FB" w14:paraId="74E3C2AD" w14:textId="77777777" w:rsidTr="00022D9C">
        <w:trPr>
          <w:trHeight w:val="346"/>
        </w:trPr>
        <w:tc>
          <w:tcPr>
            <w:tcW w:w="474" w:type="dxa"/>
            <w:vMerge w:val="restart"/>
            <w:shd w:val="clear" w:color="auto" w:fill="auto"/>
            <w:vAlign w:val="center"/>
          </w:tcPr>
          <w:p w14:paraId="28CA10AC" w14:textId="77777777" w:rsidR="009351FB" w:rsidRPr="009351FB" w:rsidRDefault="009351FB" w:rsidP="0052327F">
            <w:pPr>
              <w:widowControl/>
              <w:jc w:val="center"/>
              <w:rPr>
                <w:sz w:val="22"/>
                <w:szCs w:val="22"/>
              </w:rPr>
            </w:pPr>
            <w:r w:rsidRPr="009351FB">
              <w:rPr>
                <w:sz w:val="22"/>
                <w:szCs w:val="22"/>
              </w:rPr>
              <w:t>№ п/п</w:t>
            </w:r>
          </w:p>
        </w:tc>
        <w:tc>
          <w:tcPr>
            <w:tcW w:w="1902" w:type="dxa"/>
            <w:vMerge w:val="restart"/>
            <w:shd w:val="clear" w:color="auto" w:fill="auto"/>
            <w:vAlign w:val="center"/>
          </w:tcPr>
          <w:p w14:paraId="6AEE4ED4" w14:textId="77777777" w:rsidR="009351FB" w:rsidRPr="009351FB" w:rsidRDefault="009351FB" w:rsidP="0052327F">
            <w:pPr>
              <w:widowControl/>
              <w:jc w:val="center"/>
              <w:rPr>
                <w:sz w:val="22"/>
                <w:szCs w:val="22"/>
              </w:rPr>
            </w:pPr>
            <w:r w:rsidRPr="009351FB">
              <w:rPr>
                <w:sz w:val="22"/>
                <w:szCs w:val="22"/>
              </w:rPr>
              <w:t>Наименование регулируемой организации</w:t>
            </w:r>
          </w:p>
        </w:tc>
        <w:tc>
          <w:tcPr>
            <w:tcW w:w="1260" w:type="dxa"/>
            <w:vMerge w:val="restart"/>
            <w:shd w:val="clear" w:color="auto" w:fill="auto"/>
            <w:noWrap/>
            <w:vAlign w:val="center"/>
          </w:tcPr>
          <w:p w14:paraId="53530BA2" w14:textId="77777777" w:rsidR="009351FB" w:rsidRPr="009351FB" w:rsidRDefault="009351FB" w:rsidP="0052327F">
            <w:pPr>
              <w:widowControl/>
              <w:jc w:val="center"/>
              <w:rPr>
                <w:sz w:val="22"/>
                <w:szCs w:val="22"/>
              </w:rPr>
            </w:pPr>
            <w:r w:rsidRPr="009351FB">
              <w:rPr>
                <w:sz w:val="22"/>
                <w:szCs w:val="22"/>
              </w:rPr>
              <w:t>Вид тарифа</w:t>
            </w:r>
          </w:p>
        </w:tc>
        <w:tc>
          <w:tcPr>
            <w:tcW w:w="709" w:type="dxa"/>
            <w:vMerge w:val="restart"/>
            <w:shd w:val="clear" w:color="auto" w:fill="auto"/>
            <w:noWrap/>
            <w:vAlign w:val="center"/>
          </w:tcPr>
          <w:p w14:paraId="33F21FFE" w14:textId="77777777" w:rsidR="009351FB" w:rsidRPr="009351FB" w:rsidRDefault="009351FB" w:rsidP="0052327F">
            <w:pPr>
              <w:widowControl/>
              <w:jc w:val="center"/>
              <w:rPr>
                <w:sz w:val="22"/>
                <w:szCs w:val="22"/>
              </w:rPr>
            </w:pPr>
            <w:r w:rsidRPr="009351FB">
              <w:rPr>
                <w:sz w:val="22"/>
                <w:szCs w:val="22"/>
              </w:rPr>
              <w:t>Год</w:t>
            </w:r>
          </w:p>
        </w:tc>
        <w:tc>
          <w:tcPr>
            <w:tcW w:w="2567" w:type="dxa"/>
            <w:gridSpan w:val="2"/>
            <w:shd w:val="clear" w:color="auto" w:fill="auto"/>
            <w:noWrap/>
            <w:vAlign w:val="center"/>
          </w:tcPr>
          <w:p w14:paraId="6AC21A74" w14:textId="77777777" w:rsidR="009351FB" w:rsidRPr="009351FB" w:rsidRDefault="009351FB" w:rsidP="0052327F">
            <w:pPr>
              <w:widowControl/>
              <w:jc w:val="center"/>
              <w:rPr>
                <w:sz w:val="22"/>
                <w:szCs w:val="22"/>
              </w:rPr>
            </w:pPr>
            <w:r w:rsidRPr="009351FB">
              <w:rPr>
                <w:sz w:val="22"/>
                <w:szCs w:val="22"/>
              </w:rPr>
              <w:t>Вода</w:t>
            </w:r>
          </w:p>
        </w:tc>
        <w:tc>
          <w:tcPr>
            <w:tcW w:w="2526" w:type="dxa"/>
            <w:gridSpan w:val="4"/>
            <w:shd w:val="clear" w:color="auto" w:fill="auto"/>
            <w:noWrap/>
            <w:vAlign w:val="center"/>
          </w:tcPr>
          <w:p w14:paraId="337DC369" w14:textId="77777777" w:rsidR="009351FB" w:rsidRPr="009351FB" w:rsidRDefault="009351FB" w:rsidP="0052327F">
            <w:pPr>
              <w:widowControl/>
              <w:jc w:val="center"/>
              <w:rPr>
                <w:sz w:val="22"/>
                <w:szCs w:val="22"/>
              </w:rPr>
            </w:pPr>
            <w:r w:rsidRPr="009351FB">
              <w:rPr>
                <w:sz w:val="22"/>
                <w:szCs w:val="22"/>
              </w:rPr>
              <w:t>Отборный пар давлением</w:t>
            </w:r>
          </w:p>
        </w:tc>
        <w:tc>
          <w:tcPr>
            <w:tcW w:w="720" w:type="dxa"/>
            <w:vMerge w:val="restart"/>
            <w:shd w:val="clear" w:color="auto" w:fill="auto"/>
            <w:vAlign w:val="center"/>
          </w:tcPr>
          <w:p w14:paraId="7ABE62DD" w14:textId="77777777" w:rsidR="009351FB" w:rsidRPr="009351FB" w:rsidRDefault="009351FB" w:rsidP="0052327F">
            <w:pPr>
              <w:widowControl/>
              <w:jc w:val="center"/>
              <w:rPr>
                <w:sz w:val="22"/>
                <w:szCs w:val="22"/>
              </w:rPr>
            </w:pPr>
            <w:r w:rsidRPr="009351FB">
              <w:rPr>
                <w:sz w:val="22"/>
                <w:szCs w:val="22"/>
              </w:rPr>
              <w:t>Острый и редуцированный пар</w:t>
            </w:r>
          </w:p>
        </w:tc>
      </w:tr>
      <w:tr w:rsidR="009351FB" w:rsidRPr="009351FB" w14:paraId="24590C91" w14:textId="77777777" w:rsidTr="00022D9C">
        <w:trPr>
          <w:trHeight w:val="1112"/>
        </w:trPr>
        <w:tc>
          <w:tcPr>
            <w:tcW w:w="474" w:type="dxa"/>
            <w:vMerge/>
            <w:shd w:val="clear" w:color="auto" w:fill="auto"/>
            <w:noWrap/>
            <w:vAlign w:val="center"/>
          </w:tcPr>
          <w:p w14:paraId="60B05391" w14:textId="77777777" w:rsidR="009351FB" w:rsidRPr="009351FB" w:rsidRDefault="009351FB" w:rsidP="0052327F">
            <w:pPr>
              <w:widowControl/>
              <w:jc w:val="center"/>
              <w:rPr>
                <w:sz w:val="22"/>
                <w:szCs w:val="22"/>
              </w:rPr>
            </w:pPr>
          </w:p>
        </w:tc>
        <w:tc>
          <w:tcPr>
            <w:tcW w:w="1902" w:type="dxa"/>
            <w:vMerge/>
            <w:shd w:val="clear" w:color="auto" w:fill="auto"/>
            <w:vAlign w:val="center"/>
          </w:tcPr>
          <w:p w14:paraId="6782D118" w14:textId="77777777" w:rsidR="009351FB" w:rsidRPr="009351FB" w:rsidRDefault="009351FB" w:rsidP="0052327F">
            <w:pPr>
              <w:widowControl/>
              <w:rPr>
                <w:sz w:val="22"/>
                <w:szCs w:val="22"/>
              </w:rPr>
            </w:pPr>
          </w:p>
        </w:tc>
        <w:tc>
          <w:tcPr>
            <w:tcW w:w="1260" w:type="dxa"/>
            <w:vMerge/>
            <w:shd w:val="clear" w:color="auto" w:fill="auto"/>
            <w:noWrap/>
            <w:vAlign w:val="center"/>
          </w:tcPr>
          <w:p w14:paraId="209C6362" w14:textId="77777777" w:rsidR="009351FB" w:rsidRPr="009351FB" w:rsidRDefault="009351FB" w:rsidP="0052327F">
            <w:pPr>
              <w:widowControl/>
              <w:jc w:val="center"/>
              <w:rPr>
                <w:sz w:val="22"/>
                <w:szCs w:val="22"/>
              </w:rPr>
            </w:pPr>
          </w:p>
        </w:tc>
        <w:tc>
          <w:tcPr>
            <w:tcW w:w="709" w:type="dxa"/>
            <w:vMerge/>
            <w:shd w:val="clear" w:color="auto" w:fill="auto"/>
            <w:noWrap/>
            <w:vAlign w:val="center"/>
          </w:tcPr>
          <w:p w14:paraId="2A9D5C07" w14:textId="77777777" w:rsidR="009351FB" w:rsidRPr="009351FB" w:rsidRDefault="009351FB" w:rsidP="0052327F">
            <w:pPr>
              <w:widowControl/>
              <w:jc w:val="center"/>
              <w:rPr>
                <w:sz w:val="22"/>
                <w:szCs w:val="22"/>
              </w:rPr>
            </w:pPr>
          </w:p>
        </w:tc>
        <w:tc>
          <w:tcPr>
            <w:tcW w:w="1271" w:type="dxa"/>
            <w:shd w:val="clear" w:color="auto" w:fill="auto"/>
            <w:noWrap/>
            <w:vAlign w:val="center"/>
          </w:tcPr>
          <w:p w14:paraId="71E03F93" w14:textId="77777777" w:rsidR="009351FB" w:rsidRPr="009351FB" w:rsidRDefault="009351FB" w:rsidP="0052327F">
            <w:pPr>
              <w:widowControl/>
              <w:jc w:val="center"/>
            </w:pPr>
            <w:r w:rsidRPr="009351FB">
              <w:t>1 полугодие</w:t>
            </w:r>
          </w:p>
        </w:tc>
        <w:tc>
          <w:tcPr>
            <w:tcW w:w="1296" w:type="dxa"/>
            <w:shd w:val="clear" w:color="auto" w:fill="auto"/>
            <w:vAlign w:val="center"/>
          </w:tcPr>
          <w:p w14:paraId="42F3CBBC" w14:textId="77777777" w:rsidR="009351FB" w:rsidRPr="009351FB" w:rsidRDefault="009351FB" w:rsidP="0052327F">
            <w:pPr>
              <w:widowControl/>
              <w:jc w:val="center"/>
            </w:pPr>
            <w:r w:rsidRPr="009351FB">
              <w:t>2 полугодие</w:t>
            </w:r>
          </w:p>
        </w:tc>
        <w:tc>
          <w:tcPr>
            <w:tcW w:w="546" w:type="dxa"/>
            <w:shd w:val="clear" w:color="auto" w:fill="auto"/>
            <w:vAlign w:val="center"/>
          </w:tcPr>
          <w:p w14:paraId="1DDBC357" w14:textId="77777777" w:rsidR="009351FB" w:rsidRPr="009351FB" w:rsidRDefault="009351FB" w:rsidP="0052327F">
            <w:pPr>
              <w:widowControl/>
              <w:jc w:val="center"/>
              <w:rPr>
                <w:sz w:val="22"/>
                <w:szCs w:val="22"/>
              </w:rPr>
            </w:pPr>
            <w:r w:rsidRPr="009351FB">
              <w:rPr>
                <w:sz w:val="22"/>
                <w:szCs w:val="22"/>
              </w:rPr>
              <w:t>от 1,2 до 2,5 кг/</w:t>
            </w:r>
          </w:p>
          <w:p w14:paraId="12E1A47E" w14:textId="77777777" w:rsidR="009351FB" w:rsidRPr="009351FB" w:rsidRDefault="009351FB" w:rsidP="0052327F">
            <w:pPr>
              <w:widowControl/>
              <w:jc w:val="center"/>
              <w:rPr>
                <w:sz w:val="22"/>
                <w:szCs w:val="22"/>
              </w:rPr>
            </w:pPr>
            <w:r w:rsidRPr="009351FB">
              <w:rPr>
                <w:sz w:val="22"/>
                <w:szCs w:val="22"/>
              </w:rPr>
              <w:t>см</w:t>
            </w:r>
            <w:r w:rsidRPr="009351FB">
              <w:rPr>
                <w:sz w:val="22"/>
                <w:szCs w:val="22"/>
                <w:vertAlign w:val="superscript"/>
              </w:rPr>
              <w:t>2</w:t>
            </w:r>
          </w:p>
        </w:tc>
        <w:tc>
          <w:tcPr>
            <w:tcW w:w="720" w:type="dxa"/>
            <w:vAlign w:val="center"/>
          </w:tcPr>
          <w:p w14:paraId="75703EFA" w14:textId="77777777" w:rsidR="009351FB" w:rsidRPr="009351FB" w:rsidRDefault="009351FB" w:rsidP="0052327F">
            <w:pPr>
              <w:widowControl/>
              <w:jc w:val="center"/>
              <w:rPr>
                <w:sz w:val="22"/>
                <w:szCs w:val="22"/>
              </w:rPr>
            </w:pPr>
            <w:r w:rsidRPr="009351FB">
              <w:rPr>
                <w:sz w:val="22"/>
                <w:szCs w:val="22"/>
              </w:rPr>
              <w:t>от 2,5 до 7,0 кг/см</w:t>
            </w:r>
            <w:r w:rsidRPr="009351FB">
              <w:rPr>
                <w:sz w:val="22"/>
                <w:szCs w:val="22"/>
                <w:vertAlign w:val="superscript"/>
              </w:rPr>
              <w:t>2</w:t>
            </w:r>
          </w:p>
        </w:tc>
        <w:tc>
          <w:tcPr>
            <w:tcW w:w="720" w:type="dxa"/>
            <w:vAlign w:val="center"/>
          </w:tcPr>
          <w:p w14:paraId="6E2CE86A" w14:textId="77777777" w:rsidR="009351FB" w:rsidRPr="009351FB" w:rsidRDefault="009351FB" w:rsidP="0052327F">
            <w:pPr>
              <w:widowControl/>
              <w:jc w:val="center"/>
              <w:rPr>
                <w:sz w:val="22"/>
                <w:szCs w:val="22"/>
              </w:rPr>
            </w:pPr>
            <w:r w:rsidRPr="009351FB">
              <w:rPr>
                <w:sz w:val="22"/>
                <w:szCs w:val="22"/>
              </w:rPr>
              <w:t>от 7,0 до 13,0 кг/</w:t>
            </w:r>
          </w:p>
          <w:p w14:paraId="4BDD246A" w14:textId="77777777" w:rsidR="009351FB" w:rsidRPr="009351FB" w:rsidRDefault="009351FB" w:rsidP="0052327F">
            <w:pPr>
              <w:widowControl/>
              <w:jc w:val="center"/>
              <w:rPr>
                <w:sz w:val="22"/>
                <w:szCs w:val="22"/>
              </w:rPr>
            </w:pPr>
            <w:r w:rsidRPr="009351FB">
              <w:rPr>
                <w:sz w:val="22"/>
                <w:szCs w:val="22"/>
              </w:rPr>
              <w:t>см</w:t>
            </w:r>
            <w:r w:rsidRPr="009351FB">
              <w:rPr>
                <w:sz w:val="22"/>
                <w:szCs w:val="22"/>
                <w:vertAlign w:val="superscript"/>
              </w:rPr>
              <w:t>2</w:t>
            </w:r>
          </w:p>
        </w:tc>
        <w:tc>
          <w:tcPr>
            <w:tcW w:w="540" w:type="dxa"/>
            <w:vAlign w:val="center"/>
          </w:tcPr>
          <w:p w14:paraId="7DCAE4B9" w14:textId="77777777" w:rsidR="009351FB" w:rsidRPr="009351FB" w:rsidRDefault="009351FB" w:rsidP="0052327F">
            <w:pPr>
              <w:widowControl/>
              <w:ind w:right="-108" w:hanging="109"/>
              <w:jc w:val="center"/>
              <w:rPr>
                <w:sz w:val="22"/>
                <w:szCs w:val="22"/>
              </w:rPr>
            </w:pPr>
            <w:r w:rsidRPr="009351FB">
              <w:rPr>
                <w:sz w:val="22"/>
                <w:szCs w:val="22"/>
              </w:rPr>
              <w:t>Свыше 13,0 кг/</w:t>
            </w:r>
          </w:p>
          <w:p w14:paraId="6BB594D3" w14:textId="77777777" w:rsidR="009351FB" w:rsidRPr="009351FB" w:rsidRDefault="009351FB" w:rsidP="0052327F">
            <w:pPr>
              <w:widowControl/>
              <w:jc w:val="center"/>
              <w:rPr>
                <w:sz w:val="22"/>
                <w:szCs w:val="22"/>
              </w:rPr>
            </w:pPr>
            <w:r w:rsidRPr="009351FB">
              <w:rPr>
                <w:sz w:val="22"/>
                <w:szCs w:val="22"/>
              </w:rPr>
              <w:t>см</w:t>
            </w:r>
            <w:r w:rsidRPr="009351FB">
              <w:rPr>
                <w:sz w:val="22"/>
                <w:szCs w:val="22"/>
                <w:vertAlign w:val="superscript"/>
              </w:rPr>
              <w:t>2</w:t>
            </w:r>
          </w:p>
        </w:tc>
        <w:tc>
          <w:tcPr>
            <w:tcW w:w="720" w:type="dxa"/>
            <w:vMerge/>
            <w:shd w:val="clear" w:color="auto" w:fill="auto"/>
            <w:vAlign w:val="center"/>
          </w:tcPr>
          <w:p w14:paraId="301B5A04" w14:textId="77777777" w:rsidR="009351FB" w:rsidRPr="009351FB" w:rsidRDefault="009351FB" w:rsidP="0052327F">
            <w:pPr>
              <w:widowControl/>
              <w:jc w:val="center"/>
              <w:rPr>
                <w:sz w:val="22"/>
                <w:szCs w:val="22"/>
              </w:rPr>
            </w:pPr>
          </w:p>
        </w:tc>
      </w:tr>
      <w:tr w:rsidR="009351FB" w:rsidRPr="009351FB" w14:paraId="538BB3D7" w14:textId="77777777" w:rsidTr="00022D9C">
        <w:trPr>
          <w:trHeight w:val="300"/>
        </w:trPr>
        <w:tc>
          <w:tcPr>
            <w:tcW w:w="10158" w:type="dxa"/>
            <w:gridSpan w:val="11"/>
            <w:shd w:val="clear" w:color="auto" w:fill="auto"/>
            <w:noWrap/>
            <w:vAlign w:val="center"/>
          </w:tcPr>
          <w:p w14:paraId="0743EA99" w14:textId="77777777" w:rsidR="009351FB" w:rsidRPr="009351FB" w:rsidRDefault="009351FB" w:rsidP="0052327F">
            <w:pPr>
              <w:widowControl/>
              <w:jc w:val="center"/>
              <w:rPr>
                <w:sz w:val="22"/>
                <w:szCs w:val="22"/>
              </w:rPr>
            </w:pPr>
            <w:r w:rsidRPr="009351FB">
              <w:rPr>
                <w:sz w:val="22"/>
                <w:szCs w:val="22"/>
              </w:rPr>
              <w:t>Для потребителей, в случае отсутствия дифференциации тарифов по схеме подключения</w:t>
            </w:r>
          </w:p>
        </w:tc>
      </w:tr>
      <w:tr w:rsidR="009351FB" w:rsidRPr="009351FB" w14:paraId="76A74E28" w14:textId="77777777" w:rsidTr="00022D9C">
        <w:trPr>
          <w:trHeight w:val="300"/>
        </w:trPr>
        <w:tc>
          <w:tcPr>
            <w:tcW w:w="10158" w:type="dxa"/>
            <w:gridSpan w:val="11"/>
            <w:shd w:val="clear" w:color="auto" w:fill="auto"/>
            <w:noWrap/>
            <w:vAlign w:val="center"/>
          </w:tcPr>
          <w:p w14:paraId="317F2B27" w14:textId="77777777" w:rsidR="009351FB" w:rsidRPr="009351FB" w:rsidRDefault="009351FB" w:rsidP="0052327F">
            <w:pPr>
              <w:widowControl/>
              <w:jc w:val="center"/>
              <w:rPr>
                <w:sz w:val="22"/>
                <w:szCs w:val="22"/>
              </w:rPr>
            </w:pPr>
            <w:r w:rsidRPr="009351FB">
              <w:rPr>
                <w:sz w:val="22"/>
                <w:szCs w:val="22"/>
              </w:rPr>
              <w:t>Население (тарифы указываются с учетом НДС) *</w:t>
            </w:r>
          </w:p>
        </w:tc>
      </w:tr>
      <w:tr w:rsidR="009351FB" w:rsidRPr="009351FB" w14:paraId="5D12C8CD" w14:textId="77777777" w:rsidTr="00022D9C">
        <w:trPr>
          <w:trHeight w:val="340"/>
        </w:trPr>
        <w:tc>
          <w:tcPr>
            <w:tcW w:w="474" w:type="dxa"/>
            <w:vMerge w:val="restart"/>
            <w:shd w:val="clear" w:color="auto" w:fill="auto"/>
            <w:noWrap/>
            <w:vAlign w:val="center"/>
          </w:tcPr>
          <w:p w14:paraId="0B6E5051" w14:textId="77777777" w:rsidR="009351FB" w:rsidRPr="009351FB" w:rsidRDefault="009351FB" w:rsidP="0052327F">
            <w:pPr>
              <w:jc w:val="center"/>
              <w:rPr>
                <w:sz w:val="22"/>
                <w:szCs w:val="22"/>
              </w:rPr>
            </w:pPr>
            <w:r w:rsidRPr="009351FB">
              <w:rPr>
                <w:sz w:val="22"/>
                <w:szCs w:val="22"/>
              </w:rPr>
              <w:t>1.</w:t>
            </w:r>
          </w:p>
        </w:tc>
        <w:tc>
          <w:tcPr>
            <w:tcW w:w="1902" w:type="dxa"/>
            <w:vMerge w:val="restart"/>
            <w:shd w:val="clear" w:color="auto" w:fill="auto"/>
            <w:vAlign w:val="center"/>
          </w:tcPr>
          <w:p w14:paraId="220BE99A" w14:textId="77777777" w:rsidR="009351FB" w:rsidRPr="009351FB" w:rsidRDefault="009351FB" w:rsidP="0052327F">
            <w:pPr>
              <w:widowControl/>
              <w:rPr>
                <w:sz w:val="22"/>
                <w:szCs w:val="22"/>
              </w:rPr>
            </w:pPr>
            <w:r w:rsidRPr="009351FB">
              <w:rPr>
                <w:sz w:val="22"/>
                <w:szCs w:val="22"/>
              </w:rPr>
              <w:t>ОГКОУ «Вичугская коррекционная школа-интернат № 1» (Вичугский район)</w:t>
            </w:r>
          </w:p>
        </w:tc>
        <w:tc>
          <w:tcPr>
            <w:tcW w:w="1260" w:type="dxa"/>
            <w:vMerge w:val="restart"/>
            <w:shd w:val="clear" w:color="auto" w:fill="auto"/>
            <w:vAlign w:val="center"/>
          </w:tcPr>
          <w:p w14:paraId="3E0D78EF" w14:textId="77777777" w:rsidR="009351FB" w:rsidRPr="009351FB" w:rsidRDefault="009351FB" w:rsidP="0052327F">
            <w:pPr>
              <w:widowControl/>
              <w:jc w:val="center"/>
              <w:rPr>
                <w:sz w:val="22"/>
                <w:szCs w:val="22"/>
              </w:rPr>
            </w:pPr>
            <w:r w:rsidRPr="009351FB">
              <w:rPr>
                <w:sz w:val="22"/>
                <w:szCs w:val="22"/>
              </w:rPr>
              <w:t>Одноставочный, руб./Гкал</w:t>
            </w:r>
          </w:p>
        </w:tc>
        <w:tc>
          <w:tcPr>
            <w:tcW w:w="709" w:type="dxa"/>
            <w:shd w:val="clear" w:color="auto" w:fill="auto"/>
            <w:noWrap/>
            <w:vAlign w:val="center"/>
          </w:tcPr>
          <w:p w14:paraId="25E54750" w14:textId="77777777" w:rsidR="009351FB" w:rsidRPr="009351FB" w:rsidRDefault="009351FB" w:rsidP="0052327F">
            <w:pPr>
              <w:widowControl/>
              <w:jc w:val="center"/>
              <w:rPr>
                <w:sz w:val="22"/>
                <w:szCs w:val="22"/>
              </w:rPr>
            </w:pPr>
            <w:r w:rsidRPr="009351FB">
              <w:rPr>
                <w:sz w:val="22"/>
                <w:szCs w:val="22"/>
              </w:rPr>
              <w:t>2024</w:t>
            </w:r>
          </w:p>
        </w:tc>
        <w:tc>
          <w:tcPr>
            <w:tcW w:w="1271" w:type="dxa"/>
            <w:shd w:val="clear" w:color="auto" w:fill="auto"/>
            <w:noWrap/>
            <w:vAlign w:val="center"/>
          </w:tcPr>
          <w:p w14:paraId="67ED7D69" w14:textId="77777777" w:rsidR="009351FB" w:rsidRPr="009351FB" w:rsidRDefault="009351FB" w:rsidP="0052327F">
            <w:pPr>
              <w:widowControl/>
              <w:jc w:val="center"/>
              <w:rPr>
                <w:sz w:val="22"/>
                <w:szCs w:val="22"/>
              </w:rPr>
            </w:pPr>
            <w:r w:rsidRPr="009351FB">
              <w:rPr>
                <w:sz w:val="22"/>
                <w:szCs w:val="22"/>
              </w:rPr>
              <w:t>1 768,75</w:t>
            </w:r>
            <w:r w:rsidRPr="009351FB">
              <w:rPr>
                <w:sz w:val="22"/>
                <w:szCs w:val="22"/>
                <w:vertAlign w:val="superscript"/>
              </w:rPr>
              <w:t>1</w:t>
            </w:r>
          </w:p>
        </w:tc>
        <w:tc>
          <w:tcPr>
            <w:tcW w:w="1296" w:type="dxa"/>
            <w:shd w:val="clear" w:color="auto" w:fill="auto"/>
            <w:vAlign w:val="center"/>
          </w:tcPr>
          <w:p w14:paraId="1CF10B93" w14:textId="77777777" w:rsidR="009351FB" w:rsidRPr="009351FB" w:rsidRDefault="009351FB" w:rsidP="0052327F">
            <w:pPr>
              <w:widowControl/>
              <w:jc w:val="center"/>
              <w:rPr>
                <w:strike/>
                <w:sz w:val="22"/>
                <w:szCs w:val="22"/>
                <w:vertAlign w:val="superscript"/>
              </w:rPr>
            </w:pPr>
            <w:r w:rsidRPr="009351FB">
              <w:rPr>
                <w:sz w:val="22"/>
                <w:szCs w:val="22"/>
              </w:rPr>
              <w:t xml:space="preserve">2 011,07 </w:t>
            </w:r>
            <w:r w:rsidRPr="009351FB">
              <w:rPr>
                <w:sz w:val="22"/>
                <w:szCs w:val="22"/>
                <w:vertAlign w:val="superscript"/>
              </w:rPr>
              <w:t>2</w:t>
            </w:r>
          </w:p>
        </w:tc>
        <w:tc>
          <w:tcPr>
            <w:tcW w:w="546" w:type="dxa"/>
            <w:shd w:val="clear" w:color="auto" w:fill="auto"/>
            <w:noWrap/>
            <w:vAlign w:val="center"/>
          </w:tcPr>
          <w:p w14:paraId="6655C57D"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03864A5E"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51DFB896" w14:textId="77777777" w:rsidR="009351FB" w:rsidRPr="009351FB" w:rsidRDefault="009351FB" w:rsidP="0052327F">
            <w:pPr>
              <w:widowControl/>
              <w:jc w:val="center"/>
              <w:rPr>
                <w:sz w:val="22"/>
                <w:szCs w:val="22"/>
              </w:rPr>
            </w:pPr>
            <w:r w:rsidRPr="009351FB">
              <w:rPr>
                <w:sz w:val="22"/>
                <w:szCs w:val="22"/>
              </w:rPr>
              <w:t>-</w:t>
            </w:r>
          </w:p>
        </w:tc>
        <w:tc>
          <w:tcPr>
            <w:tcW w:w="540" w:type="dxa"/>
            <w:vAlign w:val="center"/>
          </w:tcPr>
          <w:p w14:paraId="0EB9346D" w14:textId="77777777" w:rsidR="009351FB" w:rsidRPr="009351FB" w:rsidRDefault="009351FB" w:rsidP="0052327F">
            <w:pPr>
              <w:widowControl/>
              <w:jc w:val="center"/>
              <w:rPr>
                <w:sz w:val="22"/>
                <w:szCs w:val="22"/>
              </w:rPr>
            </w:pPr>
            <w:r w:rsidRPr="009351FB">
              <w:rPr>
                <w:sz w:val="22"/>
                <w:szCs w:val="22"/>
              </w:rPr>
              <w:t>-</w:t>
            </w:r>
          </w:p>
        </w:tc>
        <w:tc>
          <w:tcPr>
            <w:tcW w:w="720" w:type="dxa"/>
            <w:shd w:val="clear" w:color="auto" w:fill="auto"/>
            <w:noWrap/>
            <w:vAlign w:val="center"/>
          </w:tcPr>
          <w:p w14:paraId="721CFC95" w14:textId="77777777" w:rsidR="009351FB" w:rsidRPr="009351FB" w:rsidRDefault="009351FB" w:rsidP="0052327F">
            <w:pPr>
              <w:widowControl/>
              <w:jc w:val="center"/>
              <w:rPr>
                <w:sz w:val="22"/>
                <w:szCs w:val="22"/>
              </w:rPr>
            </w:pPr>
            <w:r w:rsidRPr="009351FB">
              <w:rPr>
                <w:sz w:val="22"/>
                <w:szCs w:val="22"/>
              </w:rPr>
              <w:t>-</w:t>
            </w:r>
          </w:p>
        </w:tc>
      </w:tr>
      <w:tr w:rsidR="009351FB" w:rsidRPr="009351FB" w14:paraId="38473B9B" w14:textId="77777777" w:rsidTr="00022D9C">
        <w:trPr>
          <w:trHeight w:val="340"/>
        </w:trPr>
        <w:tc>
          <w:tcPr>
            <w:tcW w:w="474" w:type="dxa"/>
            <w:vMerge/>
            <w:shd w:val="clear" w:color="auto" w:fill="auto"/>
            <w:noWrap/>
            <w:vAlign w:val="center"/>
          </w:tcPr>
          <w:p w14:paraId="34AE573C" w14:textId="77777777" w:rsidR="009351FB" w:rsidRPr="009351FB" w:rsidRDefault="009351FB" w:rsidP="0052327F">
            <w:pPr>
              <w:jc w:val="center"/>
              <w:rPr>
                <w:sz w:val="22"/>
                <w:szCs w:val="22"/>
              </w:rPr>
            </w:pPr>
          </w:p>
        </w:tc>
        <w:tc>
          <w:tcPr>
            <w:tcW w:w="1902" w:type="dxa"/>
            <w:vMerge/>
            <w:shd w:val="clear" w:color="auto" w:fill="auto"/>
            <w:vAlign w:val="center"/>
          </w:tcPr>
          <w:p w14:paraId="1F556ED1" w14:textId="77777777" w:rsidR="009351FB" w:rsidRPr="009351FB" w:rsidRDefault="009351FB" w:rsidP="0052327F">
            <w:pPr>
              <w:widowControl/>
              <w:rPr>
                <w:sz w:val="22"/>
                <w:szCs w:val="22"/>
              </w:rPr>
            </w:pPr>
          </w:p>
        </w:tc>
        <w:tc>
          <w:tcPr>
            <w:tcW w:w="1260" w:type="dxa"/>
            <w:vMerge/>
            <w:shd w:val="clear" w:color="auto" w:fill="auto"/>
            <w:vAlign w:val="center"/>
          </w:tcPr>
          <w:p w14:paraId="2B890F7C" w14:textId="77777777" w:rsidR="009351FB" w:rsidRPr="009351FB" w:rsidRDefault="009351FB" w:rsidP="0052327F">
            <w:pPr>
              <w:widowControl/>
              <w:jc w:val="center"/>
              <w:rPr>
                <w:sz w:val="22"/>
                <w:szCs w:val="22"/>
              </w:rPr>
            </w:pPr>
          </w:p>
        </w:tc>
        <w:tc>
          <w:tcPr>
            <w:tcW w:w="709" w:type="dxa"/>
            <w:shd w:val="clear" w:color="auto" w:fill="auto"/>
            <w:noWrap/>
            <w:vAlign w:val="center"/>
          </w:tcPr>
          <w:p w14:paraId="4423CD6E" w14:textId="77777777" w:rsidR="009351FB" w:rsidRPr="009351FB" w:rsidRDefault="009351FB" w:rsidP="0052327F">
            <w:pPr>
              <w:jc w:val="center"/>
              <w:rPr>
                <w:sz w:val="22"/>
                <w:szCs w:val="22"/>
              </w:rPr>
            </w:pPr>
            <w:r w:rsidRPr="009351FB">
              <w:rPr>
                <w:sz w:val="22"/>
                <w:szCs w:val="22"/>
              </w:rPr>
              <w:t>2025</w:t>
            </w:r>
          </w:p>
        </w:tc>
        <w:tc>
          <w:tcPr>
            <w:tcW w:w="1271" w:type="dxa"/>
            <w:shd w:val="clear" w:color="auto" w:fill="auto"/>
            <w:noWrap/>
            <w:vAlign w:val="center"/>
          </w:tcPr>
          <w:p w14:paraId="2C8CD672" w14:textId="77777777" w:rsidR="009351FB" w:rsidRPr="009351FB" w:rsidRDefault="009351FB" w:rsidP="0052327F">
            <w:pPr>
              <w:widowControl/>
              <w:jc w:val="center"/>
              <w:rPr>
                <w:sz w:val="22"/>
                <w:szCs w:val="22"/>
                <w:vertAlign w:val="superscript"/>
              </w:rPr>
            </w:pPr>
            <w:r w:rsidRPr="009351FB">
              <w:rPr>
                <w:sz w:val="22"/>
                <w:szCs w:val="22"/>
              </w:rPr>
              <w:t xml:space="preserve">2 011,07 </w:t>
            </w:r>
            <w:r w:rsidRPr="009351FB">
              <w:rPr>
                <w:sz w:val="22"/>
                <w:szCs w:val="22"/>
                <w:vertAlign w:val="superscript"/>
              </w:rPr>
              <w:t>2</w:t>
            </w:r>
          </w:p>
        </w:tc>
        <w:tc>
          <w:tcPr>
            <w:tcW w:w="1296" w:type="dxa"/>
            <w:shd w:val="clear" w:color="auto" w:fill="auto"/>
            <w:vAlign w:val="center"/>
          </w:tcPr>
          <w:p w14:paraId="320B92F4" w14:textId="77777777" w:rsidR="009351FB" w:rsidRPr="009351FB" w:rsidRDefault="009351FB" w:rsidP="0052327F">
            <w:pPr>
              <w:widowControl/>
              <w:jc w:val="center"/>
              <w:rPr>
                <w:sz w:val="22"/>
                <w:szCs w:val="22"/>
              </w:rPr>
            </w:pPr>
            <w:r w:rsidRPr="009351FB">
              <w:rPr>
                <w:sz w:val="22"/>
                <w:szCs w:val="22"/>
              </w:rPr>
              <w:t xml:space="preserve">2 288,60 </w:t>
            </w:r>
            <w:r w:rsidRPr="009351FB">
              <w:rPr>
                <w:sz w:val="22"/>
                <w:szCs w:val="22"/>
                <w:vertAlign w:val="superscript"/>
              </w:rPr>
              <w:t>3</w:t>
            </w:r>
          </w:p>
        </w:tc>
        <w:tc>
          <w:tcPr>
            <w:tcW w:w="546" w:type="dxa"/>
            <w:shd w:val="clear" w:color="auto" w:fill="auto"/>
            <w:noWrap/>
            <w:vAlign w:val="center"/>
          </w:tcPr>
          <w:p w14:paraId="011175AF"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15DC624A"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42B36EB3" w14:textId="77777777" w:rsidR="009351FB" w:rsidRPr="009351FB" w:rsidRDefault="009351FB" w:rsidP="0052327F">
            <w:pPr>
              <w:widowControl/>
              <w:jc w:val="center"/>
              <w:rPr>
                <w:sz w:val="22"/>
                <w:szCs w:val="22"/>
              </w:rPr>
            </w:pPr>
            <w:r w:rsidRPr="009351FB">
              <w:rPr>
                <w:sz w:val="22"/>
                <w:szCs w:val="22"/>
              </w:rPr>
              <w:t>-</w:t>
            </w:r>
          </w:p>
        </w:tc>
        <w:tc>
          <w:tcPr>
            <w:tcW w:w="540" w:type="dxa"/>
            <w:vAlign w:val="center"/>
          </w:tcPr>
          <w:p w14:paraId="78AAA8BF" w14:textId="77777777" w:rsidR="009351FB" w:rsidRPr="009351FB" w:rsidRDefault="009351FB" w:rsidP="0052327F">
            <w:pPr>
              <w:widowControl/>
              <w:jc w:val="center"/>
              <w:rPr>
                <w:sz w:val="22"/>
                <w:szCs w:val="22"/>
              </w:rPr>
            </w:pPr>
            <w:r w:rsidRPr="009351FB">
              <w:rPr>
                <w:sz w:val="22"/>
                <w:szCs w:val="22"/>
              </w:rPr>
              <w:t>-</w:t>
            </w:r>
          </w:p>
        </w:tc>
        <w:tc>
          <w:tcPr>
            <w:tcW w:w="720" w:type="dxa"/>
            <w:shd w:val="clear" w:color="auto" w:fill="auto"/>
            <w:noWrap/>
            <w:vAlign w:val="center"/>
          </w:tcPr>
          <w:p w14:paraId="46189635" w14:textId="77777777" w:rsidR="009351FB" w:rsidRPr="009351FB" w:rsidRDefault="009351FB" w:rsidP="0052327F">
            <w:pPr>
              <w:widowControl/>
              <w:jc w:val="center"/>
              <w:rPr>
                <w:sz w:val="22"/>
                <w:szCs w:val="22"/>
              </w:rPr>
            </w:pPr>
            <w:r w:rsidRPr="009351FB">
              <w:rPr>
                <w:sz w:val="22"/>
                <w:szCs w:val="22"/>
              </w:rPr>
              <w:t>-</w:t>
            </w:r>
          </w:p>
        </w:tc>
      </w:tr>
      <w:tr w:rsidR="009351FB" w:rsidRPr="009351FB" w14:paraId="4BCEE7C1" w14:textId="77777777" w:rsidTr="00022D9C">
        <w:trPr>
          <w:trHeight w:val="340"/>
        </w:trPr>
        <w:tc>
          <w:tcPr>
            <w:tcW w:w="474" w:type="dxa"/>
            <w:vMerge/>
            <w:shd w:val="clear" w:color="auto" w:fill="auto"/>
            <w:noWrap/>
            <w:vAlign w:val="center"/>
          </w:tcPr>
          <w:p w14:paraId="1FC686AC" w14:textId="77777777" w:rsidR="009351FB" w:rsidRPr="009351FB" w:rsidRDefault="009351FB" w:rsidP="0052327F">
            <w:pPr>
              <w:jc w:val="center"/>
              <w:rPr>
                <w:sz w:val="22"/>
                <w:szCs w:val="22"/>
              </w:rPr>
            </w:pPr>
          </w:p>
        </w:tc>
        <w:tc>
          <w:tcPr>
            <w:tcW w:w="1902" w:type="dxa"/>
            <w:vMerge/>
            <w:shd w:val="clear" w:color="auto" w:fill="auto"/>
            <w:vAlign w:val="center"/>
          </w:tcPr>
          <w:p w14:paraId="1E293467" w14:textId="77777777" w:rsidR="009351FB" w:rsidRPr="009351FB" w:rsidRDefault="009351FB" w:rsidP="0052327F">
            <w:pPr>
              <w:widowControl/>
              <w:rPr>
                <w:sz w:val="22"/>
                <w:szCs w:val="22"/>
              </w:rPr>
            </w:pPr>
          </w:p>
        </w:tc>
        <w:tc>
          <w:tcPr>
            <w:tcW w:w="1260" w:type="dxa"/>
            <w:vMerge/>
            <w:shd w:val="clear" w:color="auto" w:fill="auto"/>
            <w:vAlign w:val="center"/>
          </w:tcPr>
          <w:p w14:paraId="2DCC0493" w14:textId="77777777" w:rsidR="009351FB" w:rsidRPr="009351FB" w:rsidRDefault="009351FB" w:rsidP="0052327F">
            <w:pPr>
              <w:widowControl/>
              <w:jc w:val="center"/>
              <w:rPr>
                <w:sz w:val="22"/>
                <w:szCs w:val="22"/>
              </w:rPr>
            </w:pPr>
          </w:p>
        </w:tc>
        <w:tc>
          <w:tcPr>
            <w:tcW w:w="709" w:type="dxa"/>
            <w:shd w:val="clear" w:color="auto" w:fill="auto"/>
            <w:noWrap/>
            <w:vAlign w:val="center"/>
          </w:tcPr>
          <w:p w14:paraId="06D834E0" w14:textId="77777777" w:rsidR="009351FB" w:rsidRPr="009351FB" w:rsidRDefault="009351FB" w:rsidP="0052327F">
            <w:pPr>
              <w:jc w:val="center"/>
              <w:rPr>
                <w:sz w:val="22"/>
                <w:szCs w:val="22"/>
              </w:rPr>
            </w:pPr>
            <w:r w:rsidRPr="009351FB">
              <w:rPr>
                <w:sz w:val="22"/>
                <w:szCs w:val="22"/>
              </w:rPr>
              <w:t>2026</w:t>
            </w:r>
          </w:p>
        </w:tc>
        <w:tc>
          <w:tcPr>
            <w:tcW w:w="1271" w:type="dxa"/>
            <w:shd w:val="clear" w:color="auto" w:fill="auto"/>
            <w:noWrap/>
            <w:vAlign w:val="center"/>
          </w:tcPr>
          <w:p w14:paraId="2F713511" w14:textId="77777777" w:rsidR="009351FB" w:rsidRPr="009351FB" w:rsidRDefault="009351FB" w:rsidP="0052327F">
            <w:pPr>
              <w:widowControl/>
              <w:jc w:val="center"/>
              <w:rPr>
                <w:sz w:val="22"/>
                <w:szCs w:val="22"/>
                <w:vertAlign w:val="superscript"/>
              </w:rPr>
            </w:pPr>
            <w:r w:rsidRPr="009351FB">
              <w:rPr>
                <w:sz w:val="22"/>
                <w:szCs w:val="22"/>
              </w:rPr>
              <w:t xml:space="preserve">2 288,60 </w:t>
            </w:r>
            <w:r w:rsidRPr="009351FB">
              <w:rPr>
                <w:sz w:val="22"/>
                <w:szCs w:val="22"/>
                <w:vertAlign w:val="superscript"/>
              </w:rPr>
              <w:t>3</w:t>
            </w:r>
          </w:p>
        </w:tc>
        <w:tc>
          <w:tcPr>
            <w:tcW w:w="1296" w:type="dxa"/>
            <w:shd w:val="clear" w:color="auto" w:fill="auto"/>
            <w:vAlign w:val="center"/>
          </w:tcPr>
          <w:p w14:paraId="250D8FCA" w14:textId="77777777" w:rsidR="009351FB" w:rsidRPr="009351FB" w:rsidRDefault="009351FB" w:rsidP="0052327F">
            <w:pPr>
              <w:widowControl/>
              <w:jc w:val="center"/>
              <w:rPr>
                <w:sz w:val="22"/>
                <w:szCs w:val="22"/>
                <w:vertAlign w:val="superscript"/>
              </w:rPr>
            </w:pPr>
            <w:r w:rsidRPr="009351FB">
              <w:rPr>
                <w:sz w:val="22"/>
                <w:szCs w:val="22"/>
              </w:rPr>
              <w:t xml:space="preserve">2 412,18 </w:t>
            </w:r>
            <w:r w:rsidRPr="009351FB">
              <w:rPr>
                <w:sz w:val="22"/>
                <w:szCs w:val="22"/>
                <w:vertAlign w:val="superscript"/>
              </w:rPr>
              <w:t>4</w:t>
            </w:r>
          </w:p>
        </w:tc>
        <w:tc>
          <w:tcPr>
            <w:tcW w:w="546" w:type="dxa"/>
            <w:shd w:val="clear" w:color="auto" w:fill="auto"/>
            <w:noWrap/>
            <w:vAlign w:val="center"/>
          </w:tcPr>
          <w:p w14:paraId="1451FE38"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289268E9"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13CF7FD3" w14:textId="77777777" w:rsidR="009351FB" w:rsidRPr="009351FB" w:rsidRDefault="009351FB" w:rsidP="0052327F">
            <w:pPr>
              <w:widowControl/>
              <w:jc w:val="center"/>
              <w:rPr>
                <w:sz w:val="22"/>
                <w:szCs w:val="22"/>
              </w:rPr>
            </w:pPr>
            <w:r w:rsidRPr="009351FB">
              <w:rPr>
                <w:sz w:val="22"/>
                <w:szCs w:val="22"/>
              </w:rPr>
              <w:t>-</w:t>
            </w:r>
          </w:p>
        </w:tc>
        <w:tc>
          <w:tcPr>
            <w:tcW w:w="540" w:type="dxa"/>
            <w:vAlign w:val="center"/>
          </w:tcPr>
          <w:p w14:paraId="1A677894" w14:textId="77777777" w:rsidR="009351FB" w:rsidRPr="009351FB" w:rsidRDefault="009351FB" w:rsidP="0052327F">
            <w:pPr>
              <w:widowControl/>
              <w:jc w:val="center"/>
              <w:rPr>
                <w:sz w:val="22"/>
                <w:szCs w:val="22"/>
              </w:rPr>
            </w:pPr>
            <w:r w:rsidRPr="009351FB">
              <w:rPr>
                <w:sz w:val="22"/>
                <w:szCs w:val="22"/>
              </w:rPr>
              <w:t>-</w:t>
            </w:r>
          </w:p>
        </w:tc>
        <w:tc>
          <w:tcPr>
            <w:tcW w:w="720" w:type="dxa"/>
            <w:shd w:val="clear" w:color="auto" w:fill="auto"/>
            <w:noWrap/>
            <w:vAlign w:val="center"/>
          </w:tcPr>
          <w:p w14:paraId="0E897EB7" w14:textId="77777777" w:rsidR="009351FB" w:rsidRPr="009351FB" w:rsidRDefault="009351FB" w:rsidP="0052327F">
            <w:pPr>
              <w:widowControl/>
              <w:jc w:val="center"/>
              <w:rPr>
                <w:sz w:val="22"/>
                <w:szCs w:val="22"/>
              </w:rPr>
            </w:pPr>
            <w:r w:rsidRPr="009351FB">
              <w:rPr>
                <w:sz w:val="22"/>
                <w:szCs w:val="22"/>
              </w:rPr>
              <w:t>-</w:t>
            </w:r>
          </w:p>
        </w:tc>
      </w:tr>
      <w:tr w:rsidR="009351FB" w:rsidRPr="009351FB" w14:paraId="0CE9D56A" w14:textId="77777777" w:rsidTr="00022D9C">
        <w:trPr>
          <w:trHeight w:val="340"/>
        </w:trPr>
        <w:tc>
          <w:tcPr>
            <w:tcW w:w="474" w:type="dxa"/>
            <w:vMerge/>
            <w:shd w:val="clear" w:color="auto" w:fill="auto"/>
            <w:noWrap/>
            <w:vAlign w:val="center"/>
          </w:tcPr>
          <w:p w14:paraId="5B9DB692" w14:textId="77777777" w:rsidR="009351FB" w:rsidRPr="009351FB" w:rsidRDefault="009351FB" w:rsidP="0052327F">
            <w:pPr>
              <w:jc w:val="center"/>
              <w:rPr>
                <w:sz w:val="22"/>
                <w:szCs w:val="22"/>
              </w:rPr>
            </w:pPr>
          </w:p>
        </w:tc>
        <w:tc>
          <w:tcPr>
            <w:tcW w:w="1902" w:type="dxa"/>
            <w:vMerge/>
            <w:shd w:val="clear" w:color="auto" w:fill="auto"/>
            <w:vAlign w:val="center"/>
          </w:tcPr>
          <w:p w14:paraId="4C71E89D" w14:textId="77777777" w:rsidR="009351FB" w:rsidRPr="009351FB" w:rsidRDefault="009351FB" w:rsidP="0052327F">
            <w:pPr>
              <w:widowControl/>
              <w:rPr>
                <w:sz w:val="22"/>
                <w:szCs w:val="22"/>
              </w:rPr>
            </w:pPr>
          </w:p>
        </w:tc>
        <w:tc>
          <w:tcPr>
            <w:tcW w:w="1260" w:type="dxa"/>
            <w:vMerge/>
            <w:shd w:val="clear" w:color="auto" w:fill="auto"/>
            <w:vAlign w:val="center"/>
          </w:tcPr>
          <w:p w14:paraId="48F5A640" w14:textId="77777777" w:rsidR="009351FB" w:rsidRPr="009351FB" w:rsidRDefault="009351FB" w:rsidP="0052327F">
            <w:pPr>
              <w:widowControl/>
              <w:jc w:val="center"/>
              <w:rPr>
                <w:sz w:val="22"/>
                <w:szCs w:val="22"/>
              </w:rPr>
            </w:pPr>
          </w:p>
        </w:tc>
        <w:tc>
          <w:tcPr>
            <w:tcW w:w="709" w:type="dxa"/>
            <w:shd w:val="clear" w:color="auto" w:fill="auto"/>
            <w:noWrap/>
            <w:vAlign w:val="center"/>
          </w:tcPr>
          <w:p w14:paraId="12F7CF94" w14:textId="77777777" w:rsidR="009351FB" w:rsidRPr="009351FB" w:rsidRDefault="009351FB" w:rsidP="0052327F">
            <w:pPr>
              <w:jc w:val="center"/>
              <w:rPr>
                <w:sz w:val="22"/>
                <w:szCs w:val="22"/>
              </w:rPr>
            </w:pPr>
            <w:r w:rsidRPr="009351FB">
              <w:rPr>
                <w:sz w:val="22"/>
                <w:szCs w:val="22"/>
              </w:rPr>
              <w:t>2027</w:t>
            </w:r>
          </w:p>
        </w:tc>
        <w:tc>
          <w:tcPr>
            <w:tcW w:w="1271" w:type="dxa"/>
            <w:shd w:val="clear" w:color="auto" w:fill="auto"/>
            <w:noWrap/>
            <w:vAlign w:val="center"/>
          </w:tcPr>
          <w:p w14:paraId="47E30A93" w14:textId="77777777" w:rsidR="009351FB" w:rsidRPr="009351FB" w:rsidRDefault="009351FB" w:rsidP="0052327F">
            <w:pPr>
              <w:widowControl/>
              <w:jc w:val="center"/>
              <w:rPr>
                <w:sz w:val="22"/>
                <w:szCs w:val="22"/>
                <w:vertAlign w:val="superscript"/>
              </w:rPr>
            </w:pPr>
            <w:r w:rsidRPr="009351FB">
              <w:rPr>
                <w:sz w:val="22"/>
                <w:szCs w:val="22"/>
              </w:rPr>
              <w:t xml:space="preserve">2 412,18 </w:t>
            </w:r>
            <w:r w:rsidRPr="009351FB">
              <w:rPr>
                <w:sz w:val="22"/>
                <w:szCs w:val="22"/>
                <w:vertAlign w:val="superscript"/>
              </w:rPr>
              <w:t>4</w:t>
            </w:r>
          </w:p>
        </w:tc>
        <w:tc>
          <w:tcPr>
            <w:tcW w:w="1296" w:type="dxa"/>
            <w:shd w:val="clear" w:color="auto" w:fill="auto"/>
            <w:vAlign w:val="center"/>
          </w:tcPr>
          <w:p w14:paraId="6C1990E0" w14:textId="77777777" w:rsidR="009351FB" w:rsidRPr="009351FB" w:rsidRDefault="009351FB" w:rsidP="0052327F">
            <w:pPr>
              <w:widowControl/>
              <w:jc w:val="center"/>
              <w:rPr>
                <w:sz w:val="22"/>
                <w:szCs w:val="22"/>
                <w:vertAlign w:val="superscript"/>
              </w:rPr>
            </w:pPr>
            <w:r w:rsidRPr="009351FB">
              <w:rPr>
                <w:sz w:val="22"/>
                <w:szCs w:val="22"/>
              </w:rPr>
              <w:t xml:space="preserve">2 527,96 </w:t>
            </w:r>
            <w:r w:rsidRPr="009351FB">
              <w:rPr>
                <w:sz w:val="22"/>
                <w:szCs w:val="22"/>
                <w:vertAlign w:val="superscript"/>
              </w:rPr>
              <w:t>5</w:t>
            </w:r>
          </w:p>
        </w:tc>
        <w:tc>
          <w:tcPr>
            <w:tcW w:w="546" w:type="dxa"/>
            <w:shd w:val="clear" w:color="auto" w:fill="auto"/>
            <w:noWrap/>
            <w:vAlign w:val="center"/>
          </w:tcPr>
          <w:p w14:paraId="2BD7DBA9"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1312A6A8"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4D9040B7" w14:textId="77777777" w:rsidR="009351FB" w:rsidRPr="009351FB" w:rsidRDefault="009351FB" w:rsidP="0052327F">
            <w:pPr>
              <w:widowControl/>
              <w:jc w:val="center"/>
              <w:rPr>
                <w:sz w:val="22"/>
                <w:szCs w:val="22"/>
              </w:rPr>
            </w:pPr>
            <w:r w:rsidRPr="009351FB">
              <w:rPr>
                <w:sz w:val="22"/>
                <w:szCs w:val="22"/>
              </w:rPr>
              <w:t>-</w:t>
            </w:r>
          </w:p>
        </w:tc>
        <w:tc>
          <w:tcPr>
            <w:tcW w:w="540" w:type="dxa"/>
            <w:vAlign w:val="center"/>
          </w:tcPr>
          <w:p w14:paraId="320F8379" w14:textId="77777777" w:rsidR="009351FB" w:rsidRPr="009351FB" w:rsidRDefault="009351FB" w:rsidP="0052327F">
            <w:pPr>
              <w:widowControl/>
              <w:jc w:val="center"/>
              <w:rPr>
                <w:sz w:val="22"/>
                <w:szCs w:val="22"/>
              </w:rPr>
            </w:pPr>
            <w:r w:rsidRPr="009351FB">
              <w:rPr>
                <w:sz w:val="22"/>
                <w:szCs w:val="22"/>
              </w:rPr>
              <w:t>-</w:t>
            </w:r>
          </w:p>
        </w:tc>
        <w:tc>
          <w:tcPr>
            <w:tcW w:w="720" w:type="dxa"/>
            <w:shd w:val="clear" w:color="auto" w:fill="auto"/>
            <w:noWrap/>
            <w:vAlign w:val="center"/>
          </w:tcPr>
          <w:p w14:paraId="18338E61" w14:textId="77777777" w:rsidR="009351FB" w:rsidRPr="009351FB" w:rsidRDefault="009351FB" w:rsidP="0052327F">
            <w:pPr>
              <w:widowControl/>
              <w:jc w:val="center"/>
              <w:rPr>
                <w:sz w:val="22"/>
                <w:szCs w:val="22"/>
              </w:rPr>
            </w:pPr>
            <w:r w:rsidRPr="009351FB">
              <w:rPr>
                <w:sz w:val="22"/>
                <w:szCs w:val="22"/>
              </w:rPr>
              <w:t>-</w:t>
            </w:r>
          </w:p>
        </w:tc>
      </w:tr>
      <w:tr w:rsidR="009351FB" w:rsidRPr="009351FB" w14:paraId="3388D9B1" w14:textId="77777777" w:rsidTr="00022D9C">
        <w:trPr>
          <w:trHeight w:val="340"/>
        </w:trPr>
        <w:tc>
          <w:tcPr>
            <w:tcW w:w="474" w:type="dxa"/>
            <w:vMerge/>
            <w:shd w:val="clear" w:color="auto" w:fill="auto"/>
            <w:noWrap/>
            <w:vAlign w:val="center"/>
          </w:tcPr>
          <w:p w14:paraId="01AD0380" w14:textId="77777777" w:rsidR="009351FB" w:rsidRPr="009351FB" w:rsidRDefault="009351FB" w:rsidP="0052327F">
            <w:pPr>
              <w:jc w:val="center"/>
              <w:rPr>
                <w:sz w:val="22"/>
                <w:szCs w:val="22"/>
              </w:rPr>
            </w:pPr>
          </w:p>
        </w:tc>
        <w:tc>
          <w:tcPr>
            <w:tcW w:w="1902" w:type="dxa"/>
            <w:vMerge/>
            <w:shd w:val="clear" w:color="auto" w:fill="auto"/>
            <w:vAlign w:val="center"/>
          </w:tcPr>
          <w:p w14:paraId="656BFD9F" w14:textId="77777777" w:rsidR="009351FB" w:rsidRPr="009351FB" w:rsidRDefault="009351FB" w:rsidP="0052327F">
            <w:pPr>
              <w:widowControl/>
              <w:rPr>
                <w:sz w:val="22"/>
                <w:szCs w:val="22"/>
              </w:rPr>
            </w:pPr>
          </w:p>
        </w:tc>
        <w:tc>
          <w:tcPr>
            <w:tcW w:w="1260" w:type="dxa"/>
            <w:vMerge/>
            <w:shd w:val="clear" w:color="auto" w:fill="auto"/>
            <w:vAlign w:val="center"/>
          </w:tcPr>
          <w:p w14:paraId="7AED9879" w14:textId="77777777" w:rsidR="009351FB" w:rsidRPr="009351FB" w:rsidRDefault="009351FB" w:rsidP="0052327F">
            <w:pPr>
              <w:widowControl/>
              <w:jc w:val="center"/>
              <w:rPr>
                <w:sz w:val="22"/>
                <w:szCs w:val="22"/>
              </w:rPr>
            </w:pPr>
          </w:p>
        </w:tc>
        <w:tc>
          <w:tcPr>
            <w:tcW w:w="709" w:type="dxa"/>
            <w:shd w:val="clear" w:color="auto" w:fill="auto"/>
            <w:noWrap/>
            <w:vAlign w:val="center"/>
          </w:tcPr>
          <w:p w14:paraId="07FF5764" w14:textId="77777777" w:rsidR="009351FB" w:rsidRPr="009351FB" w:rsidRDefault="009351FB" w:rsidP="0052327F">
            <w:pPr>
              <w:jc w:val="center"/>
              <w:rPr>
                <w:sz w:val="22"/>
                <w:szCs w:val="22"/>
              </w:rPr>
            </w:pPr>
            <w:r w:rsidRPr="009351FB">
              <w:rPr>
                <w:sz w:val="22"/>
                <w:szCs w:val="22"/>
              </w:rPr>
              <w:t>2028</w:t>
            </w:r>
          </w:p>
        </w:tc>
        <w:tc>
          <w:tcPr>
            <w:tcW w:w="1271" w:type="dxa"/>
            <w:shd w:val="clear" w:color="auto" w:fill="auto"/>
            <w:noWrap/>
            <w:vAlign w:val="center"/>
          </w:tcPr>
          <w:p w14:paraId="69C84D59" w14:textId="77777777" w:rsidR="009351FB" w:rsidRPr="009351FB" w:rsidRDefault="009351FB" w:rsidP="0052327F">
            <w:pPr>
              <w:widowControl/>
              <w:jc w:val="center"/>
              <w:rPr>
                <w:sz w:val="22"/>
                <w:szCs w:val="22"/>
                <w:vertAlign w:val="superscript"/>
              </w:rPr>
            </w:pPr>
            <w:r w:rsidRPr="009351FB">
              <w:rPr>
                <w:sz w:val="22"/>
                <w:szCs w:val="22"/>
              </w:rPr>
              <w:t xml:space="preserve">2 527,96 </w:t>
            </w:r>
            <w:r w:rsidRPr="009351FB">
              <w:rPr>
                <w:sz w:val="22"/>
                <w:szCs w:val="22"/>
                <w:vertAlign w:val="superscript"/>
              </w:rPr>
              <w:t>5</w:t>
            </w:r>
          </w:p>
        </w:tc>
        <w:tc>
          <w:tcPr>
            <w:tcW w:w="1296" w:type="dxa"/>
            <w:shd w:val="clear" w:color="auto" w:fill="auto"/>
            <w:vAlign w:val="center"/>
          </w:tcPr>
          <w:p w14:paraId="444C4E1C" w14:textId="77777777" w:rsidR="009351FB" w:rsidRPr="009351FB" w:rsidRDefault="009351FB" w:rsidP="0052327F">
            <w:pPr>
              <w:widowControl/>
              <w:jc w:val="center"/>
              <w:rPr>
                <w:sz w:val="22"/>
                <w:szCs w:val="22"/>
                <w:vertAlign w:val="superscript"/>
              </w:rPr>
            </w:pPr>
            <w:r w:rsidRPr="009351FB">
              <w:rPr>
                <w:sz w:val="22"/>
                <w:szCs w:val="22"/>
              </w:rPr>
              <w:t xml:space="preserve">2 649,30 </w:t>
            </w:r>
            <w:r w:rsidRPr="009351FB">
              <w:rPr>
                <w:sz w:val="22"/>
                <w:szCs w:val="22"/>
                <w:vertAlign w:val="superscript"/>
              </w:rPr>
              <w:t>6</w:t>
            </w:r>
          </w:p>
        </w:tc>
        <w:tc>
          <w:tcPr>
            <w:tcW w:w="546" w:type="dxa"/>
            <w:shd w:val="clear" w:color="auto" w:fill="auto"/>
            <w:noWrap/>
            <w:vAlign w:val="center"/>
          </w:tcPr>
          <w:p w14:paraId="3E5D6EE6"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21744885" w14:textId="77777777" w:rsidR="009351FB" w:rsidRPr="009351FB" w:rsidRDefault="009351FB" w:rsidP="0052327F">
            <w:pPr>
              <w:widowControl/>
              <w:jc w:val="center"/>
              <w:rPr>
                <w:sz w:val="22"/>
                <w:szCs w:val="22"/>
              </w:rPr>
            </w:pPr>
            <w:r w:rsidRPr="009351FB">
              <w:rPr>
                <w:sz w:val="22"/>
                <w:szCs w:val="22"/>
              </w:rPr>
              <w:t>-</w:t>
            </w:r>
          </w:p>
        </w:tc>
        <w:tc>
          <w:tcPr>
            <w:tcW w:w="720" w:type="dxa"/>
            <w:vAlign w:val="center"/>
          </w:tcPr>
          <w:p w14:paraId="050EDD6D" w14:textId="77777777" w:rsidR="009351FB" w:rsidRPr="009351FB" w:rsidRDefault="009351FB" w:rsidP="0052327F">
            <w:pPr>
              <w:widowControl/>
              <w:jc w:val="center"/>
              <w:rPr>
                <w:sz w:val="22"/>
                <w:szCs w:val="22"/>
              </w:rPr>
            </w:pPr>
            <w:r w:rsidRPr="009351FB">
              <w:rPr>
                <w:sz w:val="22"/>
                <w:szCs w:val="22"/>
              </w:rPr>
              <w:t>-</w:t>
            </w:r>
          </w:p>
        </w:tc>
        <w:tc>
          <w:tcPr>
            <w:tcW w:w="540" w:type="dxa"/>
            <w:vAlign w:val="center"/>
          </w:tcPr>
          <w:p w14:paraId="26516089" w14:textId="77777777" w:rsidR="009351FB" w:rsidRPr="009351FB" w:rsidRDefault="009351FB" w:rsidP="0052327F">
            <w:pPr>
              <w:widowControl/>
              <w:jc w:val="center"/>
              <w:rPr>
                <w:sz w:val="22"/>
                <w:szCs w:val="22"/>
              </w:rPr>
            </w:pPr>
            <w:r w:rsidRPr="009351FB">
              <w:rPr>
                <w:sz w:val="22"/>
                <w:szCs w:val="22"/>
              </w:rPr>
              <w:t>-</w:t>
            </w:r>
          </w:p>
        </w:tc>
        <w:tc>
          <w:tcPr>
            <w:tcW w:w="720" w:type="dxa"/>
            <w:shd w:val="clear" w:color="auto" w:fill="auto"/>
            <w:noWrap/>
            <w:vAlign w:val="center"/>
          </w:tcPr>
          <w:p w14:paraId="1AF13B9E" w14:textId="77777777" w:rsidR="009351FB" w:rsidRPr="009351FB" w:rsidRDefault="009351FB" w:rsidP="0052327F">
            <w:pPr>
              <w:widowControl/>
              <w:jc w:val="center"/>
              <w:rPr>
                <w:sz w:val="22"/>
                <w:szCs w:val="22"/>
              </w:rPr>
            </w:pPr>
            <w:r w:rsidRPr="009351FB">
              <w:rPr>
                <w:sz w:val="22"/>
                <w:szCs w:val="22"/>
              </w:rPr>
              <w:t>-</w:t>
            </w:r>
          </w:p>
        </w:tc>
      </w:tr>
    </w:tbl>
    <w:p w14:paraId="2414251B" w14:textId="77777777" w:rsidR="009351FB" w:rsidRPr="009351FB" w:rsidRDefault="009351FB" w:rsidP="0052327F">
      <w:pPr>
        <w:widowControl/>
        <w:autoSpaceDE w:val="0"/>
        <w:autoSpaceDN w:val="0"/>
        <w:adjustRightInd w:val="0"/>
        <w:ind w:firstLine="540"/>
        <w:jc w:val="both"/>
        <w:outlineLvl w:val="3"/>
        <w:rPr>
          <w:sz w:val="22"/>
          <w:szCs w:val="22"/>
        </w:rPr>
      </w:pPr>
      <w:r w:rsidRPr="009351FB">
        <w:rPr>
          <w:sz w:val="22"/>
          <w:szCs w:val="22"/>
        </w:rPr>
        <w:t xml:space="preserve">* Выделяется в целях реализации </w:t>
      </w:r>
      <w:hyperlink r:id="rId44" w:history="1">
        <w:r w:rsidRPr="009351FB">
          <w:rPr>
            <w:sz w:val="22"/>
            <w:szCs w:val="22"/>
          </w:rPr>
          <w:t>пункта 6 статьи 168</w:t>
        </w:r>
      </w:hyperlink>
      <w:r w:rsidRPr="009351FB">
        <w:rPr>
          <w:sz w:val="22"/>
          <w:szCs w:val="22"/>
        </w:rPr>
        <w:t xml:space="preserve"> Налогового кодекса Российской Федерации (часть вторая).</w:t>
      </w:r>
    </w:p>
    <w:p w14:paraId="33E0536D" w14:textId="77777777" w:rsidR="009351FB" w:rsidRPr="009351FB" w:rsidRDefault="009351FB" w:rsidP="0052327F">
      <w:pPr>
        <w:widowControl/>
        <w:autoSpaceDE w:val="0"/>
        <w:autoSpaceDN w:val="0"/>
        <w:adjustRightInd w:val="0"/>
        <w:ind w:firstLine="540"/>
        <w:jc w:val="both"/>
        <w:outlineLvl w:val="3"/>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35"/>
        <w:gridCol w:w="8044"/>
      </w:tblGrid>
      <w:tr w:rsidR="009351FB" w:rsidRPr="009351FB" w14:paraId="42412420" w14:textId="77777777" w:rsidTr="00022D9C">
        <w:trPr>
          <w:trHeight w:val="283"/>
        </w:trPr>
        <w:tc>
          <w:tcPr>
            <w:tcW w:w="2235" w:type="dxa"/>
            <w:shd w:val="clear" w:color="auto" w:fill="auto"/>
          </w:tcPr>
          <w:p w14:paraId="3FED558A" w14:textId="77777777" w:rsidR="009351FB" w:rsidRPr="009351FB" w:rsidRDefault="009351FB" w:rsidP="0052327F">
            <w:r w:rsidRPr="009351FB">
              <w:rPr>
                <w:vertAlign w:val="superscript"/>
              </w:rPr>
              <w:t>1</w:t>
            </w:r>
            <w:r w:rsidRPr="009351FB">
              <w:t xml:space="preserve"> Тариф без учета НДС </w:t>
            </w:r>
          </w:p>
        </w:tc>
        <w:tc>
          <w:tcPr>
            <w:tcW w:w="8044" w:type="dxa"/>
            <w:shd w:val="clear" w:color="auto" w:fill="auto"/>
          </w:tcPr>
          <w:p w14:paraId="0EF759EA" w14:textId="77777777" w:rsidR="009351FB" w:rsidRPr="009351FB" w:rsidRDefault="009351FB" w:rsidP="0052327F">
            <w:pPr>
              <w:widowControl/>
              <w:autoSpaceDE w:val="0"/>
              <w:autoSpaceDN w:val="0"/>
              <w:adjustRightInd w:val="0"/>
              <w:jc w:val="both"/>
              <w:outlineLvl w:val="3"/>
              <w:rPr>
                <w:sz w:val="22"/>
                <w:szCs w:val="22"/>
              </w:rPr>
            </w:pPr>
            <w:r w:rsidRPr="009351FB">
              <w:t>– 1 473,96 руб./Гкал</w:t>
            </w:r>
          </w:p>
        </w:tc>
      </w:tr>
      <w:tr w:rsidR="009351FB" w:rsidRPr="009351FB" w14:paraId="22E417D1" w14:textId="77777777" w:rsidTr="00022D9C">
        <w:trPr>
          <w:trHeight w:val="283"/>
        </w:trPr>
        <w:tc>
          <w:tcPr>
            <w:tcW w:w="2235" w:type="dxa"/>
            <w:shd w:val="clear" w:color="auto" w:fill="auto"/>
          </w:tcPr>
          <w:p w14:paraId="5813A95A" w14:textId="77777777" w:rsidR="009351FB" w:rsidRPr="009351FB" w:rsidRDefault="009351FB" w:rsidP="0052327F">
            <w:r w:rsidRPr="009351FB">
              <w:rPr>
                <w:vertAlign w:val="superscript"/>
              </w:rPr>
              <w:t>2</w:t>
            </w:r>
            <w:r w:rsidRPr="009351FB">
              <w:t xml:space="preserve"> Тариф без учета НДС </w:t>
            </w:r>
          </w:p>
        </w:tc>
        <w:tc>
          <w:tcPr>
            <w:tcW w:w="8044" w:type="dxa"/>
            <w:shd w:val="clear" w:color="auto" w:fill="auto"/>
          </w:tcPr>
          <w:p w14:paraId="0554D7B6" w14:textId="77777777" w:rsidR="009351FB" w:rsidRPr="009351FB" w:rsidRDefault="009351FB" w:rsidP="0052327F">
            <w:pPr>
              <w:widowControl/>
              <w:autoSpaceDE w:val="0"/>
              <w:autoSpaceDN w:val="0"/>
              <w:adjustRightInd w:val="0"/>
              <w:jc w:val="both"/>
              <w:outlineLvl w:val="3"/>
            </w:pPr>
            <w:r w:rsidRPr="009351FB">
              <w:t>– 1 675,89 руб./Гкал</w:t>
            </w:r>
          </w:p>
        </w:tc>
      </w:tr>
      <w:tr w:rsidR="009351FB" w:rsidRPr="009351FB" w14:paraId="5BD1DB49" w14:textId="77777777" w:rsidTr="00022D9C">
        <w:trPr>
          <w:trHeight w:val="283"/>
        </w:trPr>
        <w:tc>
          <w:tcPr>
            <w:tcW w:w="2235" w:type="dxa"/>
            <w:shd w:val="clear" w:color="auto" w:fill="auto"/>
          </w:tcPr>
          <w:p w14:paraId="23727755" w14:textId="77777777" w:rsidR="009351FB" w:rsidRPr="009351FB" w:rsidRDefault="009351FB" w:rsidP="0052327F">
            <w:r w:rsidRPr="009351FB">
              <w:rPr>
                <w:vertAlign w:val="superscript"/>
              </w:rPr>
              <w:t>3</w:t>
            </w:r>
            <w:r w:rsidRPr="009351FB">
              <w:t xml:space="preserve"> Тариф без учета НДС </w:t>
            </w:r>
          </w:p>
        </w:tc>
        <w:tc>
          <w:tcPr>
            <w:tcW w:w="8044" w:type="dxa"/>
            <w:shd w:val="clear" w:color="auto" w:fill="auto"/>
          </w:tcPr>
          <w:p w14:paraId="7958B983" w14:textId="77777777" w:rsidR="009351FB" w:rsidRPr="009351FB" w:rsidRDefault="009351FB" w:rsidP="0052327F">
            <w:pPr>
              <w:widowControl/>
              <w:autoSpaceDE w:val="0"/>
              <w:autoSpaceDN w:val="0"/>
              <w:adjustRightInd w:val="0"/>
              <w:jc w:val="both"/>
              <w:outlineLvl w:val="3"/>
            </w:pPr>
            <w:r w:rsidRPr="009351FB">
              <w:t>– 1 907,17 руб./Гкал</w:t>
            </w:r>
          </w:p>
        </w:tc>
      </w:tr>
      <w:tr w:rsidR="009351FB" w:rsidRPr="009351FB" w14:paraId="528F3B9F" w14:textId="77777777" w:rsidTr="00022D9C">
        <w:trPr>
          <w:trHeight w:val="283"/>
        </w:trPr>
        <w:tc>
          <w:tcPr>
            <w:tcW w:w="2235" w:type="dxa"/>
            <w:shd w:val="clear" w:color="auto" w:fill="auto"/>
          </w:tcPr>
          <w:p w14:paraId="1CD673BC" w14:textId="77777777" w:rsidR="009351FB" w:rsidRPr="009351FB" w:rsidRDefault="009351FB" w:rsidP="0052327F">
            <w:pPr>
              <w:rPr>
                <w:vertAlign w:val="superscript"/>
              </w:rPr>
            </w:pPr>
            <w:r w:rsidRPr="009351FB">
              <w:rPr>
                <w:vertAlign w:val="superscript"/>
              </w:rPr>
              <w:t>4</w:t>
            </w:r>
            <w:r w:rsidRPr="009351FB">
              <w:t xml:space="preserve"> Тариф без учета НДС</w:t>
            </w:r>
          </w:p>
        </w:tc>
        <w:tc>
          <w:tcPr>
            <w:tcW w:w="8044" w:type="dxa"/>
            <w:shd w:val="clear" w:color="auto" w:fill="auto"/>
          </w:tcPr>
          <w:p w14:paraId="6A22C292" w14:textId="77777777" w:rsidR="009351FB" w:rsidRPr="009351FB" w:rsidRDefault="009351FB" w:rsidP="0052327F">
            <w:pPr>
              <w:widowControl/>
              <w:autoSpaceDE w:val="0"/>
              <w:autoSpaceDN w:val="0"/>
              <w:adjustRightInd w:val="0"/>
              <w:jc w:val="both"/>
              <w:outlineLvl w:val="3"/>
            </w:pPr>
            <w:r w:rsidRPr="009351FB">
              <w:t>– 2 010,15 руб./Гкал</w:t>
            </w:r>
          </w:p>
        </w:tc>
      </w:tr>
      <w:tr w:rsidR="009351FB" w:rsidRPr="009351FB" w14:paraId="1E903E3F" w14:textId="77777777" w:rsidTr="00022D9C">
        <w:trPr>
          <w:trHeight w:val="283"/>
        </w:trPr>
        <w:tc>
          <w:tcPr>
            <w:tcW w:w="2235" w:type="dxa"/>
            <w:shd w:val="clear" w:color="auto" w:fill="auto"/>
          </w:tcPr>
          <w:p w14:paraId="5BEF21C5" w14:textId="77777777" w:rsidR="009351FB" w:rsidRPr="009351FB" w:rsidRDefault="009351FB" w:rsidP="0052327F">
            <w:pPr>
              <w:rPr>
                <w:vertAlign w:val="superscript"/>
              </w:rPr>
            </w:pPr>
            <w:r w:rsidRPr="009351FB">
              <w:rPr>
                <w:vertAlign w:val="superscript"/>
              </w:rPr>
              <w:t>5</w:t>
            </w:r>
            <w:r w:rsidRPr="009351FB">
              <w:t xml:space="preserve"> Тариф без учета НДС</w:t>
            </w:r>
          </w:p>
        </w:tc>
        <w:tc>
          <w:tcPr>
            <w:tcW w:w="8044" w:type="dxa"/>
            <w:shd w:val="clear" w:color="auto" w:fill="auto"/>
          </w:tcPr>
          <w:p w14:paraId="7FEF68B1" w14:textId="77777777" w:rsidR="009351FB" w:rsidRPr="009351FB" w:rsidRDefault="009351FB" w:rsidP="0052327F">
            <w:pPr>
              <w:widowControl/>
              <w:autoSpaceDE w:val="0"/>
              <w:autoSpaceDN w:val="0"/>
              <w:adjustRightInd w:val="0"/>
              <w:jc w:val="both"/>
              <w:outlineLvl w:val="3"/>
            </w:pPr>
            <w:r w:rsidRPr="009351FB">
              <w:t>– 2 106,63 руб./Гкал</w:t>
            </w:r>
          </w:p>
        </w:tc>
      </w:tr>
      <w:tr w:rsidR="009351FB" w:rsidRPr="009351FB" w14:paraId="20F6901F" w14:textId="77777777" w:rsidTr="00022D9C">
        <w:trPr>
          <w:trHeight w:val="283"/>
        </w:trPr>
        <w:tc>
          <w:tcPr>
            <w:tcW w:w="2235" w:type="dxa"/>
            <w:shd w:val="clear" w:color="auto" w:fill="auto"/>
          </w:tcPr>
          <w:p w14:paraId="1EB0B89A" w14:textId="77777777" w:rsidR="009351FB" w:rsidRPr="009351FB" w:rsidRDefault="009351FB" w:rsidP="0052327F">
            <w:pPr>
              <w:rPr>
                <w:vertAlign w:val="superscript"/>
              </w:rPr>
            </w:pPr>
            <w:r w:rsidRPr="009351FB">
              <w:rPr>
                <w:vertAlign w:val="superscript"/>
              </w:rPr>
              <w:t>6</w:t>
            </w:r>
            <w:r w:rsidRPr="009351FB">
              <w:t xml:space="preserve"> Тариф без учета НДС</w:t>
            </w:r>
          </w:p>
        </w:tc>
        <w:tc>
          <w:tcPr>
            <w:tcW w:w="8044" w:type="dxa"/>
            <w:shd w:val="clear" w:color="auto" w:fill="auto"/>
          </w:tcPr>
          <w:p w14:paraId="7CA6AAE2" w14:textId="77777777" w:rsidR="009351FB" w:rsidRPr="009351FB" w:rsidRDefault="009351FB" w:rsidP="0052327F">
            <w:pPr>
              <w:widowControl/>
              <w:autoSpaceDE w:val="0"/>
              <w:autoSpaceDN w:val="0"/>
              <w:adjustRightInd w:val="0"/>
              <w:jc w:val="both"/>
              <w:outlineLvl w:val="3"/>
            </w:pPr>
            <w:r w:rsidRPr="009351FB">
              <w:t>– 2 207,75 руб./Гкал</w:t>
            </w:r>
          </w:p>
        </w:tc>
      </w:tr>
    </w:tbl>
    <w:p w14:paraId="2E03BE05" w14:textId="77777777" w:rsidR="009351FB" w:rsidRPr="009351FB" w:rsidRDefault="009351FB" w:rsidP="0052327F">
      <w:pPr>
        <w:widowControl/>
        <w:autoSpaceDE w:val="0"/>
        <w:autoSpaceDN w:val="0"/>
        <w:adjustRightInd w:val="0"/>
        <w:ind w:firstLine="540"/>
        <w:jc w:val="both"/>
        <w:outlineLvl w:val="3"/>
        <w:rPr>
          <w:sz w:val="22"/>
          <w:szCs w:val="22"/>
        </w:rPr>
      </w:pPr>
    </w:p>
    <w:p w14:paraId="16680B38" w14:textId="42B6594E" w:rsidR="009351FB" w:rsidRDefault="00AC5B78" w:rsidP="0052327F">
      <w:pPr>
        <w:pStyle w:val="a4"/>
        <w:numPr>
          <w:ilvl w:val="0"/>
          <w:numId w:val="21"/>
        </w:numPr>
        <w:tabs>
          <w:tab w:val="left" w:pos="0"/>
        </w:tabs>
        <w:ind w:left="0" w:firstLine="709"/>
        <w:jc w:val="both"/>
        <w:rPr>
          <w:sz w:val="22"/>
          <w:szCs w:val="22"/>
        </w:rPr>
      </w:pPr>
      <w:r>
        <w:rPr>
          <w:sz w:val="22"/>
          <w:szCs w:val="22"/>
        </w:rPr>
        <w:t>П</w:t>
      </w:r>
      <w:r w:rsidR="009351FB" w:rsidRPr="009351FB">
        <w:rPr>
          <w:sz w:val="22"/>
          <w:szCs w:val="22"/>
        </w:rPr>
        <w:t>остановление вступает в силу после дня его официального опубликования.</w:t>
      </w:r>
    </w:p>
    <w:p w14:paraId="7E612DAD" w14:textId="77777777" w:rsidR="005E3B4C" w:rsidRPr="009B32D0" w:rsidRDefault="005E3B4C" w:rsidP="0052327F">
      <w:pPr>
        <w:widowControl/>
        <w:ind w:firstLine="709"/>
        <w:jc w:val="both"/>
        <w:rPr>
          <w:b/>
          <w:bCs/>
          <w:sz w:val="22"/>
          <w:szCs w:val="22"/>
        </w:rPr>
      </w:pPr>
      <w:r w:rsidRPr="009B32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5E3B4C" w:rsidRPr="009B32D0" w14:paraId="1C13EB40" w14:textId="77777777" w:rsidTr="00022D9C">
        <w:tc>
          <w:tcPr>
            <w:tcW w:w="959" w:type="dxa"/>
          </w:tcPr>
          <w:p w14:paraId="712251BC" w14:textId="77777777" w:rsidR="005E3B4C" w:rsidRPr="009B32D0" w:rsidRDefault="005E3B4C" w:rsidP="0052327F">
            <w:pPr>
              <w:tabs>
                <w:tab w:val="left" w:pos="4020"/>
              </w:tabs>
              <w:jc w:val="center"/>
              <w:rPr>
                <w:sz w:val="22"/>
                <w:szCs w:val="22"/>
              </w:rPr>
            </w:pPr>
            <w:r w:rsidRPr="009B32D0">
              <w:rPr>
                <w:sz w:val="22"/>
                <w:szCs w:val="22"/>
              </w:rPr>
              <w:t>№ п/п</w:t>
            </w:r>
          </w:p>
        </w:tc>
        <w:tc>
          <w:tcPr>
            <w:tcW w:w="2391" w:type="dxa"/>
          </w:tcPr>
          <w:p w14:paraId="4CA69E4B" w14:textId="77777777" w:rsidR="005E3B4C" w:rsidRPr="009B32D0" w:rsidRDefault="005E3B4C" w:rsidP="0052327F">
            <w:pPr>
              <w:tabs>
                <w:tab w:val="left" w:pos="4020"/>
              </w:tabs>
              <w:rPr>
                <w:sz w:val="22"/>
                <w:szCs w:val="22"/>
              </w:rPr>
            </w:pPr>
            <w:r w:rsidRPr="009B32D0">
              <w:rPr>
                <w:sz w:val="22"/>
                <w:szCs w:val="22"/>
              </w:rPr>
              <w:t>Члены правления</w:t>
            </w:r>
          </w:p>
        </w:tc>
        <w:tc>
          <w:tcPr>
            <w:tcW w:w="3493" w:type="dxa"/>
          </w:tcPr>
          <w:p w14:paraId="2F138CF9" w14:textId="77777777" w:rsidR="005E3B4C" w:rsidRPr="009B32D0" w:rsidRDefault="005E3B4C" w:rsidP="0052327F">
            <w:pPr>
              <w:tabs>
                <w:tab w:val="left" w:pos="4020"/>
              </w:tabs>
              <w:jc w:val="center"/>
              <w:rPr>
                <w:sz w:val="22"/>
                <w:szCs w:val="22"/>
              </w:rPr>
            </w:pPr>
            <w:r w:rsidRPr="009B32D0">
              <w:rPr>
                <w:sz w:val="22"/>
                <w:szCs w:val="22"/>
              </w:rPr>
              <w:t>Результаты голосования</w:t>
            </w:r>
          </w:p>
        </w:tc>
      </w:tr>
      <w:tr w:rsidR="005E3B4C" w:rsidRPr="009B32D0" w14:paraId="51E65289" w14:textId="77777777" w:rsidTr="00022D9C">
        <w:tc>
          <w:tcPr>
            <w:tcW w:w="959" w:type="dxa"/>
          </w:tcPr>
          <w:p w14:paraId="4334B1F8" w14:textId="77777777" w:rsidR="005E3B4C" w:rsidRPr="009B32D0" w:rsidRDefault="005E3B4C" w:rsidP="0052327F">
            <w:pPr>
              <w:tabs>
                <w:tab w:val="left" w:pos="4020"/>
              </w:tabs>
              <w:jc w:val="center"/>
              <w:rPr>
                <w:sz w:val="22"/>
                <w:szCs w:val="22"/>
              </w:rPr>
            </w:pPr>
            <w:r w:rsidRPr="009B32D0">
              <w:rPr>
                <w:sz w:val="22"/>
                <w:szCs w:val="22"/>
              </w:rPr>
              <w:t>1.</w:t>
            </w:r>
          </w:p>
        </w:tc>
        <w:tc>
          <w:tcPr>
            <w:tcW w:w="2391" w:type="dxa"/>
          </w:tcPr>
          <w:p w14:paraId="579C4804" w14:textId="77777777" w:rsidR="005E3B4C" w:rsidRPr="009B32D0" w:rsidRDefault="005E3B4C" w:rsidP="0052327F">
            <w:pPr>
              <w:tabs>
                <w:tab w:val="left" w:pos="4020"/>
              </w:tabs>
              <w:rPr>
                <w:sz w:val="22"/>
                <w:szCs w:val="22"/>
              </w:rPr>
            </w:pPr>
            <w:r w:rsidRPr="009B32D0">
              <w:rPr>
                <w:sz w:val="22"/>
                <w:szCs w:val="22"/>
              </w:rPr>
              <w:t>Морева Е.Н.</w:t>
            </w:r>
          </w:p>
        </w:tc>
        <w:tc>
          <w:tcPr>
            <w:tcW w:w="3493" w:type="dxa"/>
          </w:tcPr>
          <w:p w14:paraId="2183A1E3" w14:textId="77777777" w:rsidR="005E3B4C" w:rsidRPr="009B32D0" w:rsidRDefault="005E3B4C" w:rsidP="0052327F">
            <w:pPr>
              <w:jc w:val="center"/>
              <w:rPr>
                <w:sz w:val="22"/>
                <w:szCs w:val="22"/>
              </w:rPr>
            </w:pPr>
            <w:r w:rsidRPr="009B32D0">
              <w:rPr>
                <w:sz w:val="22"/>
                <w:szCs w:val="22"/>
              </w:rPr>
              <w:t>за</w:t>
            </w:r>
          </w:p>
        </w:tc>
      </w:tr>
      <w:tr w:rsidR="005E3B4C" w:rsidRPr="009B32D0" w14:paraId="055ECD49" w14:textId="77777777" w:rsidTr="00022D9C">
        <w:tc>
          <w:tcPr>
            <w:tcW w:w="959" w:type="dxa"/>
          </w:tcPr>
          <w:p w14:paraId="0BF94024" w14:textId="77777777" w:rsidR="005E3B4C" w:rsidRPr="009B32D0" w:rsidRDefault="005E3B4C" w:rsidP="0052327F">
            <w:pPr>
              <w:tabs>
                <w:tab w:val="left" w:pos="4020"/>
              </w:tabs>
              <w:jc w:val="center"/>
              <w:rPr>
                <w:sz w:val="22"/>
                <w:szCs w:val="22"/>
              </w:rPr>
            </w:pPr>
            <w:r w:rsidRPr="009B32D0">
              <w:rPr>
                <w:sz w:val="22"/>
                <w:szCs w:val="22"/>
              </w:rPr>
              <w:t>2.</w:t>
            </w:r>
          </w:p>
        </w:tc>
        <w:tc>
          <w:tcPr>
            <w:tcW w:w="2391" w:type="dxa"/>
          </w:tcPr>
          <w:p w14:paraId="741E6DE8" w14:textId="77777777" w:rsidR="005E3B4C" w:rsidRPr="009B32D0" w:rsidRDefault="005E3B4C" w:rsidP="0052327F">
            <w:pPr>
              <w:tabs>
                <w:tab w:val="left" w:pos="4020"/>
              </w:tabs>
              <w:rPr>
                <w:sz w:val="22"/>
                <w:szCs w:val="22"/>
              </w:rPr>
            </w:pPr>
            <w:r w:rsidRPr="009B32D0">
              <w:rPr>
                <w:sz w:val="22"/>
                <w:szCs w:val="22"/>
              </w:rPr>
              <w:t>Бугаева С.Е.</w:t>
            </w:r>
          </w:p>
        </w:tc>
        <w:tc>
          <w:tcPr>
            <w:tcW w:w="3493" w:type="dxa"/>
          </w:tcPr>
          <w:p w14:paraId="4E6B4C66" w14:textId="77777777" w:rsidR="005E3B4C" w:rsidRPr="009B32D0" w:rsidRDefault="005E3B4C" w:rsidP="0052327F">
            <w:pPr>
              <w:jc w:val="center"/>
              <w:rPr>
                <w:sz w:val="22"/>
                <w:szCs w:val="22"/>
              </w:rPr>
            </w:pPr>
            <w:r w:rsidRPr="009B32D0">
              <w:rPr>
                <w:sz w:val="22"/>
                <w:szCs w:val="22"/>
              </w:rPr>
              <w:t>за</w:t>
            </w:r>
          </w:p>
        </w:tc>
      </w:tr>
      <w:tr w:rsidR="005E3B4C" w:rsidRPr="009B32D0" w14:paraId="613DD180" w14:textId="77777777" w:rsidTr="00022D9C">
        <w:tc>
          <w:tcPr>
            <w:tcW w:w="959" w:type="dxa"/>
          </w:tcPr>
          <w:p w14:paraId="20F61009" w14:textId="77777777" w:rsidR="005E3B4C" w:rsidRPr="009B32D0" w:rsidRDefault="005E3B4C" w:rsidP="0052327F">
            <w:pPr>
              <w:tabs>
                <w:tab w:val="left" w:pos="4020"/>
              </w:tabs>
              <w:jc w:val="center"/>
              <w:rPr>
                <w:sz w:val="22"/>
                <w:szCs w:val="22"/>
              </w:rPr>
            </w:pPr>
            <w:r w:rsidRPr="009B32D0">
              <w:rPr>
                <w:sz w:val="22"/>
                <w:szCs w:val="22"/>
              </w:rPr>
              <w:t>3.</w:t>
            </w:r>
          </w:p>
        </w:tc>
        <w:tc>
          <w:tcPr>
            <w:tcW w:w="2391" w:type="dxa"/>
          </w:tcPr>
          <w:p w14:paraId="1AD1EAAF" w14:textId="77777777" w:rsidR="005E3B4C" w:rsidRPr="009B32D0" w:rsidRDefault="005E3B4C" w:rsidP="0052327F">
            <w:pPr>
              <w:tabs>
                <w:tab w:val="left" w:pos="4020"/>
              </w:tabs>
              <w:rPr>
                <w:sz w:val="22"/>
                <w:szCs w:val="22"/>
              </w:rPr>
            </w:pPr>
            <w:r w:rsidRPr="009B32D0">
              <w:rPr>
                <w:sz w:val="22"/>
                <w:szCs w:val="22"/>
              </w:rPr>
              <w:t>Гущина Н.Б.</w:t>
            </w:r>
          </w:p>
        </w:tc>
        <w:tc>
          <w:tcPr>
            <w:tcW w:w="3493" w:type="dxa"/>
          </w:tcPr>
          <w:p w14:paraId="02250502" w14:textId="77777777" w:rsidR="005E3B4C" w:rsidRPr="009B32D0" w:rsidRDefault="005E3B4C" w:rsidP="0052327F">
            <w:pPr>
              <w:jc w:val="center"/>
              <w:rPr>
                <w:sz w:val="22"/>
                <w:szCs w:val="22"/>
              </w:rPr>
            </w:pPr>
            <w:r w:rsidRPr="009B32D0">
              <w:rPr>
                <w:sz w:val="22"/>
                <w:szCs w:val="22"/>
              </w:rPr>
              <w:t>за</w:t>
            </w:r>
          </w:p>
        </w:tc>
      </w:tr>
      <w:tr w:rsidR="005E3B4C" w:rsidRPr="009B32D0" w14:paraId="5C6C600F" w14:textId="77777777" w:rsidTr="00022D9C">
        <w:tc>
          <w:tcPr>
            <w:tcW w:w="959" w:type="dxa"/>
          </w:tcPr>
          <w:p w14:paraId="1B9B090D" w14:textId="77777777" w:rsidR="005E3B4C" w:rsidRPr="009B32D0" w:rsidRDefault="005E3B4C" w:rsidP="0052327F">
            <w:pPr>
              <w:tabs>
                <w:tab w:val="left" w:pos="4020"/>
              </w:tabs>
              <w:jc w:val="center"/>
              <w:rPr>
                <w:sz w:val="22"/>
                <w:szCs w:val="22"/>
              </w:rPr>
            </w:pPr>
            <w:r w:rsidRPr="009B32D0">
              <w:rPr>
                <w:sz w:val="22"/>
                <w:szCs w:val="22"/>
              </w:rPr>
              <w:t>4.</w:t>
            </w:r>
          </w:p>
        </w:tc>
        <w:tc>
          <w:tcPr>
            <w:tcW w:w="2391" w:type="dxa"/>
          </w:tcPr>
          <w:p w14:paraId="25B6F145" w14:textId="77777777" w:rsidR="005E3B4C" w:rsidRPr="009B32D0" w:rsidRDefault="005E3B4C" w:rsidP="0052327F">
            <w:pPr>
              <w:tabs>
                <w:tab w:val="left" w:pos="4020"/>
              </w:tabs>
              <w:rPr>
                <w:sz w:val="22"/>
                <w:szCs w:val="22"/>
              </w:rPr>
            </w:pPr>
            <w:r w:rsidRPr="009B32D0">
              <w:rPr>
                <w:sz w:val="22"/>
                <w:szCs w:val="22"/>
              </w:rPr>
              <w:t>Турбачкина Е.В.</w:t>
            </w:r>
          </w:p>
        </w:tc>
        <w:tc>
          <w:tcPr>
            <w:tcW w:w="3493" w:type="dxa"/>
          </w:tcPr>
          <w:p w14:paraId="7652AAB9" w14:textId="77777777" w:rsidR="005E3B4C" w:rsidRPr="009B32D0" w:rsidRDefault="005E3B4C" w:rsidP="0052327F">
            <w:pPr>
              <w:tabs>
                <w:tab w:val="left" w:pos="4020"/>
              </w:tabs>
              <w:jc w:val="center"/>
              <w:rPr>
                <w:sz w:val="22"/>
                <w:szCs w:val="22"/>
              </w:rPr>
            </w:pPr>
            <w:r w:rsidRPr="009B32D0">
              <w:rPr>
                <w:sz w:val="22"/>
                <w:szCs w:val="22"/>
              </w:rPr>
              <w:t>за</w:t>
            </w:r>
          </w:p>
        </w:tc>
      </w:tr>
      <w:tr w:rsidR="005E3B4C" w:rsidRPr="009B32D0" w14:paraId="4771DD24" w14:textId="77777777" w:rsidTr="00022D9C">
        <w:tc>
          <w:tcPr>
            <w:tcW w:w="959" w:type="dxa"/>
          </w:tcPr>
          <w:p w14:paraId="44AE0C2C" w14:textId="77777777" w:rsidR="005E3B4C" w:rsidRPr="009B32D0" w:rsidRDefault="005E3B4C" w:rsidP="0052327F">
            <w:pPr>
              <w:tabs>
                <w:tab w:val="left" w:pos="4020"/>
              </w:tabs>
              <w:jc w:val="center"/>
              <w:rPr>
                <w:sz w:val="22"/>
                <w:szCs w:val="22"/>
              </w:rPr>
            </w:pPr>
            <w:r w:rsidRPr="009B32D0">
              <w:rPr>
                <w:sz w:val="22"/>
                <w:szCs w:val="22"/>
              </w:rPr>
              <w:t>5.</w:t>
            </w:r>
          </w:p>
        </w:tc>
        <w:tc>
          <w:tcPr>
            <w:tcW w:w="2391" w:type="dxa"/>
          </w:tcPr>
          <w:p w14:paraId="6415BCF6" w14:textId="77777777" w:rsidR="005E3B4C" w:rsidRPr="009B32D0" w:rsidRDefault="005E3B4C" w:rsidP="0052327F">
            <w:pPr>
              <w:tabs>
                <w:tab w:val="left" w:pos="4020"/>
              </w:tabs>
              <w:rPr>
                <w:sz w:val="22"/>
                <w:szCs w:val="22"/>
              </w:rPr>
            </w:pPr>
            <w:r w:rsidRPr="009B32D0">
              <w:rPr>
                <w:sz w:val="22"/>
                <w:szCs w:val="22"/>
              </w:rPr>
              <w:t>Полозов И.Г.</w:t>
            </w:r>
          </w:p>
        </w:tc>
        <w:tc>
          <w:tcPr>
            <w:tcW w:w="3493" w:type="dxa"/>
          </w:tcPr>
          <w:p w14:paraId="30FF266C" w14:textId="77777777" w:rsidR="005E3B4C" w:rsidRPr="009B32D0" w:rsidRDefault="005E3B4C" w:rsidP="0052327F">
            <w:pPr>
              <w:tabs>
                <w:tab w:val="left" w:pos="4020"/>
              </w:tabs>
              <w:jc w:val="center"/>
              <w:rPr>
                <w:sz w:val="22"/>
                <w:szCs w:val="22"/>
              </w:rPr>
            </w:pPr>
            <w:r w:rsidRPr="009B32D0">
              <w:rPr>
                <w:sz w:val="22"/>
                <w:szCs w:val="22"/>
              </w:rPr>
              <w:t>за</w:t>
            </w:r>
          </w:p>
        </w:tc>
      </w:tr>
      <w:tr w:rsidR="005E3B4C" w:rsidRPr="009B32D0" w14:paraId="0E976ED8" w14:textId="77777777" w:rsidTr="00022D9C">
        <w:tc>
          <w:tcPr>
            <w:tcW w:w="959" w:type="dxa"/>
          </w:tcPr>
          <w:p w14:paraId="763D9B19" w14:textId="77777777" w:rsidR="005E3B4C" w:rsidRPr="009B32D0" w:rsidRDefault="005E3B4C" w:rsidP="0052327F">
            <w:pPr>
              <w:tabs>
                <w:tab w:val="left" w:pos="4020"/>
              </w:tabs>
              <w:jc w:val="center"/>
              <w:rPr>
                <w:sz w:val="22"/>
                <w:szCs w:val="22"/>
              </w:rPr>
            </w:pPr>
            <w:r w:rsidRPr="009B32D0">
              <w:rPr>
                <w:sz w:val="22"/>
                <w:szCs w:val="22"/>
              </w:rPr>
              <w:t>6.</w:t>
            </w:r>
          </w:p>
        </w:tc>
        <w:tc>
          <w:tcPr>
            <w:tcW w:w="2391" w:type="dxa"/>
          </w:tcPr>
          <w:p w14:paraId="3473F2F0" w14:textId="77777777" w:rsidR="005E3B4C" w:rsidRPr="009B32D0" w:rsidRDefault="005E3B4C" w:rsidP="0052327F">
            <w:pPr>
              <w:tabs>
                <w:tab w:val="left" w:pos="4020"/>
              </w:tabs>
              <w:rPr>
                <w:sz w:val="22"/>
                <w:szCs w:val="22"/>
              </w:rPr>
            </w:pPr>
            <w:r w:rsidRPr="009B32D0">
              <w:rPr>
                <w:sz w:val="22"/>
                <w:szCs w:val="22"/>
              </w:rPr>
              <w:t>Коннова Е.А.</w:t>
            </w:r>
          </w:p>
        </w:tc>
        <w:tc>
          <w:tcPr>
            <w:tcW w:w="3493" w:type="dxa"/>
          </w:tcPr>
          <w:p w14:paraId="5F3BA78B" w14:textId="77777777" w:rsidR="005E3B4C" w:rsidRPr="009B32D0" w:rsidRDefault="005E3B4C" w:rsidP="0052327F">
            <w:pPr>
              <w:tabs>
                <w:tab w:val="left" w:pos="4020"/>
              </w:tabs>
              <w:jc w:val="center"/>
              <w:rPr>
                <w:sz w:val="22"/>
                <w:szCs w:val="22"/>
              </w:rPr>
            </w:pPr>
            <w:r w:rsidRPr="009B32D0">
              <w:rPr>
                <w:sz w:val="22"/>
                <w:szCs w:val="22"/>
              </w:rPr>
              <w:t>за</w:t>
            </w:r>
          </w:p>
        </w:tc>
      </w:tr>
      <w:tr w:rsidR="005E3B4C" w:rsidRPr="009B32D0" w14:paraId="42E74AE3" w14:textId="77777777" w:rsidTr="00022D9C">
        <w:tc>
          <w:tcPr>
            <w:tcW w:w="959" w:type="dxa"/>
          </w:tcPr>
          <w:p w14:paraId="628404CC" w14:textId="77777777" w:rsidR="005E3B4C" w:rsidRPr="009B32D0" w:rsidRDefault="005E3B4C" w:rsidP="0052327F">
            <w:pPr>
              <w:tabs>
                <w:tab w:val="left" w:pos="4020"/>
              </w:tabs>
              <w:jc w:val="center"/>
              <w:rPr>
                <w:sz w:val="22"/>
                <w:szCs w:val="22"/>
              </w:rPr>
            </w:pPr>
            <w:r w:rsidRPr="009B32D0">
              <w:rPr>
                <w:sz w:val="22"/>
                <w:szCs w:val="22"/>
              </w:rPr>
              <w:lastRenderedPageBreak/>
              <w:t>7.</w:t>
            </w:r>
          </w:p>
        </w:tc>
        <w:tc>
          <w:tcPr>
            <w:tcW w:w="2391" w:type="dxa"/>
          </w:tcPr>
          <w:p w14:paraId="7DB8E604" w14:textId="77777777" w:rsidR="005E3B4C" w:rsidRPr="009B32D0" w:rsidRDefault="005E3B4C" w:rsidP="0052327F">
            <w:pPr>
              <w:tabs>
                <w:tab w:val="left" w:pos="4020"/>
              </w:tabs>
              <w:rPr>
                <w:sz w:val="22"/>
                <w:szCs w:val="22"/>
              </w:rPr>
            </w:pPr>
            <w:r w:rsidRPr="009B32D0">
              <w:rPr>
                <w:sz w:val="22"/>
                <w:szCs w:val="22"/>
              </w:rPr>
              <w:t>Агапова О.П.</w:t>
            </w:r>
          </w:p>
        </w:tc>
        <w:tc>
          <w:tcPr>
            <w:tcW w:w="3493" w:type="dxa"/>
          </w:tcPr>
          <w:p w14:paraId="395D1479" w14:textId="77777777" w:rsidR="005E3B4C" w:rsidRPr="009B32D0" w:rsidRDefault="005E3B4C" w:rsidP="0052327F">
            <w:pPr>
              <w:tabs>
                <w:tab w:val="left" w:pos="4020"/>
              </w:tabs>
              <w:jc w:val="center"/>
              <w:rPr>
                <w:sz w:val="22"/>
                <w:szCs w:val="22"/>
              </w:rPr>
            </w:pPr>
            <w:r w:rsidRPr="009B32D0">
              <w:rPr>
                <w:sz w:val="22"/>
                <w:szCs w:val="22"/>
              </w:rPr>
              <w:t>за</w:t>
            </w:r>
          </w:p>
        </w:tc>
      </w:tr>
    </w:tbl>
    <w:p w14:paraId="3E30B3A4" w14:textId="77777777" w:rsidR="005E3B4C" w:rsidRDefault="005E3B4C"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7939A34A" w14:textId="77777777" w:rsidR="005E3B4C" w:rsidRPr="009351FB" w:rsidRDefault="005E3B4C" w:rsidP="0052327F">
      <w:pPr>
        <w:pStyle w:val="a4"/>
        <w:tabs>
          <w:tab w:val="left" w:pos="0"/>
        </w:tabs>
        <w:ind w:left="709" w:firstLine="709"/>
        <w:jc w:val="both"/>
        <w:rPr>
          <w:sz w:val="22"/>
          <w:szCs w:val="22"/>
        </w:rPr>
      </w:pPr>
    </w:p>
    <w:p w14:paraId="2FCE7FCD" w14:textId="48B7DA63" w:rsidR="00F1425E" w:rsidRPr="00743719" w:rsidRDefault="00F1425E" w:rsidP="0052327F">
      <w:pPr>
        <w:pStyle w:val="24"/>
        <w:widowControl/>
        <w:ind w:firstLine="709"/>
        <w:rPr>
          <w:b/>
          <w:bCs/>
          <w:sz w:val="22"/>
          <w:szCs w:val="22"/>
        </w:rPr>
      </w:pPr>
      <w:r w:rsidRPr="00743719">
        <w:rPr>
          <w:b/>
          <w:bCs/>
          <w:sz w:val="22"/>
          <w:szCs w:val="22"/>
        </w:rPr>
        <w:t>20.</w:t>
      </w:r>
      <w:r w:rsidRPr="00F1425E">
        <w:rPr>
          <w:sz w:val="22"/>
          <w:szCs w:val="22"/>
        </w:rPr>
        <w:tab/>
      </w:r>
      <w:r w:rsidR="00C90963" w:rsidRPr="00D37116">
        <w:rPr>
          <w:b/>
          <w:sz w:val="22"/>
          <w:szCs w:val="22"/>
        </w:rPr>
        <w:t xml:space="preserve">СЛУШАЛИ: </w:t>
      </w:r>
      <w:r w:rsidRPr="00743719">
        <w:rPr>
          <w:b/>
          <w:bCs/>
          <w:sz w:val="22"/>
          <w:szCs w:val="22"/>
        </w:rPr>
        <w:t>О корректировке долгосрочных тарифов на тепловую энергию, теплоноситель для потребителей ООО «РК-2» на 2025 год, о корректировке долгосрочных тарифов на тепловую энергию на 2025 -2026 годы для потребителей ООО «РК-2» (г. Юрьевец, Юрьевецкий м.р.)</w:t>
      </w:r>
      <w:r w:rsidR="00C90963" w:rsidRPr="00743719">
        <w:rPr>
          <w:b/>
          <w:bCs/>
          <w:sz w:val="22"/>
          <w:szCs w:val="22"/>
        </w:rPr>
        <w:t xml:space="preserve"> (Копышева М.С.)</w:t>
      </w:r>
    </w:p>
    <w:p w14:paraId="6D9ECC77" w14:textId="21D6D2EC"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sidRPr="008F23D4">
        <w:rPr>
          <w:rFonts w:ascii="Times New Roman" w:hAnsi="Times New Roman"/>
          <w:bCs/>
          <w:sz w:val="22"/>
          <w:szCs w:val="22"/>
        </w:rPr>
        <w:t xml:space="preserve">В связи с обращением </w:t>
      </w:r>
      <w:r w:rsidRPr="00D37116">
        <w:rPr>
          <w:rFonts w:ascii="Times New Roman" w:hAnsi="Times New Roman"/>
          <w:bCs/>
          <w:sz w:val="22"/>
          <w:szCs w:val="22"/>
        </w:rPr>
        <w:t xml:space="preserve">ООО «РК-2» </w:t>
      </w:r>
      <w:r w:rsidRPr="008F23D4">
        <w:rPr>
          <w:rFonts w:ascii="Times New Roman" w:hAnsi="Times New Roman"/>
          <w:bCs/>
          <w:sz w:val="22"/>
          <w:szCs w:val="22"/>
        </w:rPr>
        <w:t xml:space="preserve">приказом Департамента энергетики и тарифов Ивановской области </w:t>
      </w:r>
      <w:r w:rsidRPr="00D37116">
        <w:rPr>
          <w:rFonts w:ascii="Times New Roman" w:hAnsi="Times New Roman"/>
          <w:bCs/>
          <w:sz w:val="22"/>
          <w:szCs w:val="22"/>
        </w:rPr>
        <w:t>от 07.05.2024 № 22-у</w:t>
      </w:r>
      <w:r>
        <w:rPr>
          <w:rFonts w:ascii="Times New Roman" w:hAnsi="Times New Roman"/>
          <w:bCs/>
          <w:sz w:val="22"/>
          <w:szCs w:val="22"/>
        </w:rPr>
        <w:t xml:space="preserve"> (извещение от 08.05.2024 № исх-930-018/3-08) </w:t>
      </w:r>
      <w:r w:rsidRPr="008F23D4">
        <w:rPr>
          <w:rFonts w:ascii="Times New Roman" w:hAnsi="Times New Roman"/>
          <w:bCs/>
          <w:sz w:val="22"/>
          <w:szCs w:val="22"/>
        </w:rPr>
        <w:t>открыт</w:t>
      </w:r>
      <w:r>
        <w:rPr>
          <w:rFonts w:ascii="Times New Roman" w:hAnsi="Times New Roman"/>
          <w:bCs/>
          <w:sz w:val="22"/>
          <w:szCs w:val="22"/>
        </w:rPr>
        <w:t>ы</w:t>
      </w:r>
      <w:r w:rsidRPr="008F23D4">
        <w:rPr>
          <w:rFonts w:ascii="Times New Roman" w:hAnsi="Times New Roman"/>
          <w:bCs/>
          <w:sz w:val="22"/>
          <w:szCs w:val="22"/>
        </w:rPr>
        <w:t xml:space="preserve"> тарифн</w:t>
      </w:r>
      <w:r>
        <w:rPr>
          <w:rFonts w:ascii="Times New Roman" w:hAnsi="Times New Roman"/>
          <w:bCs/>
          <w:sz w:val="22"/>
          <w:szCs w:val="22"/>
        </w:rPr>
        <w:t>ы</w:t>
      </w:r>
      <w:r w:rsidRPr="008F23D4">
        <w:rPr>
          <w:rFonts w:ascii="Times New Roman" w:hAnsi="Times New Roman"/>
          <w:bCs/>
          <w:sz w:val="22"/>
          <w:szCs w:val="22"/>
        </w:rPr>
        <w:t>е дел</w:t>
      </w:r>
      <w:r>
        <w:rPr>
          <w:rFonts w:ascii="Times New Roman" w:hAnsi="Times New Roman"/>
          <w:bCs/>
          <w:sz w:val="22"/>
          <w:szCs w:val="22"/>
        </w:rPr>
        <w:t>а:</w:t>
      </w:r>
    </w:p>
    <w:p w14:paraId="23C22093" w14:textId="77777777" w:rsidR="00D37116" w:rsidRPr="00D37116" w:rsidRDefault="00D37116" w:rsidP="0052327F">
      <w:pPr>
        <w:pStyle w:val="a4"/>
        <w:widowControl/>
        <w:numPr>
          <w:ilvl w:val="0"/>
          <w:numId w:val="28"/>
        </w:numPr>
        <w:tabs>
          <w:tab w:val="left" w:pos="1134"/>
        </w:tabs>
        <w:ind w:left="0" w:firstLine="709"/>
        <w:contextualSpacing/>
        <w:jc w:val="both"/>
        <w:rPr>
          <w:sz w:val="22"/>
          <w:szCs w:val="22"/>
        </w:rPr>
      </w:pPr>
      <w:r w:rsidRPr="00D37116">
        <w:rPr>
          <w:sz w:val="22"/>
          <w:szCs w:val="22"/>
        </w:rPr>
        <w:t>о корректировке долгосрочных тарифов на тепловую энергию (мощность), поставляемую потребителям от котельной № 10 г. Юрьевец Юрьевецкого м.р., на 2025 год,</w:t>
      </w:r>
    </w:p>
    <w:p w14:paraId="69686BF6" w14:textId="77777777" w:rsidR="00D37116" w:rsidRPr="00D37116" w:rsidRDefault="00D37116" w:rsidP="0052327F">
      <w:pPr>
        <w:pStyle w:val="a4"/>
        <w:widowControl/>
        <w:numPr>
          <w:ilvl w:val="0"/>
          <w:numId w:val="28"/>
        </w:numPr>
        <w:tabs>
          <w:tab w:val="left" w:pos="1134"/>
        </w:tabs>
        <w:ind w:left="0" w:firstLine="709"/>
        <w:contextualSpacing/>
        <w:jc w:val="both"/>
        <w:rPr>
          <w:sz w:val="22"/>
          <w:szCs w:val="22"/>
        </w:rPr>
      </w:pPr>
      <w:r w:rsidRPr="00D37116">
        <w:rPr>
          <w:sz w:val="22"/>
          <w:szCs w:val="22"/>
        </w:rPr>
        <w:t>о корректировке долгосрочных тарифов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на 2025 год,</w:t>
      </w:r>
    </w:p>
    <w:p w14:paraId="66029DEC" w14:textId="77777777" w:rsidR="00D37116" w:rsidRPr="00D37116" w:rsidRDefault="00D37116" w:rsidP="0052327F">
      <w:pPr>
        <w:pStyle w:val="a4"/>
        <w:widowControl/>
        <w:numPr>
          <w:ilvl w:val="0"/>
          <w:numId w:val="28"/>
        </w:numPr>
        <w:tabs>
          <w:tab w:val="left" w:pos="1134"/>
        </w:tabs>
        <w:ind w:left="0" w:firstLine="709"/>
        <w:contextualSpacing/>
        <w:jc w:val="both"/>
        <w:rPr>
          <w:sz w:val="22"/>
          <w:szCs w:val="22"/>
        </w:rPr>
      </w:pPr>
      <w:r w:rsidRPr="00D37116">
        <w:rPr>
          <w:sz w:val="22"/>
          <w:szCs w:val="22"/>
        </w:rPr>
        <w:t>о корректировке долгосрочных тарифов на теплоноситель, поставляемый потребителям от котельной № 10 г. Юрьевец Юрьевецкого м.р., на 2025 год,</w:t>
      </w:r>
    </w:p>
    <w:p w14:paraId="0D71539C" w14:textId="77777777" w:rsidR="00D37116" w:rsidRPr="00D37116" w:rsidRDefault="00D37116" w:rsidP="0052327F">
      <w:pPr>
        <w:pStyle w:val="a4"/>
        <w:widowControl/>
        <w:numPr>
          <w:ilvl w:val="0"/>
          <w:numId w:val="28"/>
        </w:numPr>
        <w:tabs>
          <w:tab w:val="left" w:pos="1134"/>
        </w:tabs>
        <w:ind w:left="0" w:firstLine="709"/>
        <w:contextualSpacing/>
        <w:jc w:val="both"/>
        <w:rPr>
          <w:sz w:val="22"/>
          <w:szCs w:val="22"/>
        </w:rPr>
      </w:pPr>
      <w:r w:rsidRPr="00D37116">
        <w:rPr>
          <w:sz w:val="22"/>
          <w:szCs w:val="22"/>
        </w:rPr>
        <w:t>о корректировке долгосрочных тарифов на тепловую энергию (мощность), поставляемую потребителям от котельной № 6 г. Юрьевец Юрьевецкого м.р., на 2025 год,</w:t>
      </w:r>
    </w:p>
    <w:p w14:paraId="76F6D784" w14:textId="1381CB9B" w:rsidR="00D37116" w:rsidRPr="00D37116" w:rsidRDefault="00D37116" w:rsidP="0052327F">
      <w:pPr>
        <w:pStyle w:val="a4"/>
        <w:widowControl/>
        <w:numPr>
          <w:ilvl w:val="0"/>
          <w:numId w:val="28"/>
        </w:numPr>
        <w:tabs>
          <w:tab w:val="left" w:pos="851"/>
          <w:tab w:val="left" w:pos="1134"/>
        </w:tabs>
        <w:ind w:left="0" w:firstLine="709"/>
        <w:contextualSpacing/>
        <w:jc w:val="both"/>
        <w:rPr>
          <w:sz w:val="22"/>
          <w:szCs w:val="22"/>
        </w:rPr>
      </w:pPr>
      <w:r w:rsidRPr="00D37116">
        <w:rPr>
          <w:sz w:val="22"/>
          <w:szCs w:val="22"/>
        </w:rPr>
        <w:t>о корректировке долгосрочных тарифов на тепловую энергию (мощность), поставляемую потребителям от котельных № 17, 19, 21, 22 г. Юрьевец, Юрьевецкого м.р., на 2025–2026 годы</w:t>
      </w:r>
      <w:r>
        <w:rPr>
          <w:sz w:val="22"/>
          <w:szCs w:val="22"/>
        </w:rPr>
        <w:t>.</w:t>
      </w:r>
    </w:p>
    <w:p w14:paraId="3DA99D97" w14:textId="0FE78F88" w:rsidR="00D37116" w:rsidRPr="00BB5AF0" w:rsidRDefault="00D37116" w:rsidP="0052327F">
      <w:pPr>
        <w:tabs>
          <w:tab w:val="left" w:pos="0"/>
          <w:tab w:val="left" w:pos="851"/>
        </w:tabs>
        <w:ind w:right="45" w:firstLine="567"/>
        <w:jc w:val="both"/>
        <w:rPr>
          <w:bCs/>
          <w:sz w:val="28"/>
          <w:szCs w:val="28"/>
          <w:lang w:eastAsia="x-none"/>
        </w:rPr>
      </w:pPr>
      <w:r w:rsidRPr="00D37116">
        <w:rPr>
          <w:bCs/>
          <w:sz w:val="22"/>
          <w:szCs w:val="22"/>
          <w:lang w:eastAsia="x-none"/>
        </w:rPr>
        <w:t>Методы регулирования тарифов определены</w:t>
      </w:r>
      <w:r w:rsidRPr="00D37116">
        <w:rPr>
          <w:sz w:val="22"/>
          <w:szCs w:val="22"/>
          <w:lang w:val="x-none" w:eastAsia="x-none"/>
        </w:rPr>
        <w:t xml:space="preserve"> </w:t>
      </w:r>
      <w:r w:rsidRPr="00D37116">
        <w:rPr>
          <w:bCs/>
          <w:sz w:val="22"/>
          <w:szCs w:val="22"/>
          <w:lang w:eastAsia="x-none"/>
        </w:rPr>
        <w:t>в соответствии с п. 19 Основ ценообразования в сфере теплоснабжения, утвержденных постановлением Правительства РФ от 22.10.2012 № 1075 в первый год долгосрочного периода</w:t>
      </w:r>
      <w:r>
        <w:rPr>
          <w:bCs/>
          <w:sz w:val="22"/>
          <w:szCs w:val="22"/>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782"/>
        <w:gridCol w:w="1564"/>
        <w:gridCol w:w="999"/>
        <w:gridCol w:w="1133"/>
        <w:gridCol w:w="2372"/>
      </w:tblGrid>
      <w:tr w:rsidR="00D37116" w:rsidRPr="00D37116" w14:paraId="4FA8C7B9" w14:textId="77777777" w:rsidTr="00E369B2">
        <w:tc>
          <w:tcPr>
            <w:tcW w:w="571" w:type="dxa"/>
            <w:shd w:val="clear" w:color="auto" w:fill="auto"/>
          </w:tcPr>
          <w:p w14:paraId="2F0F80B3" w14:textId="77777777" w:rsidR="00D37116" w:rsidRPr="00D37116" w:rsidRDefault="00D37116" w:rsidP="0052327F">
            <w:pPr>
              <w:tabs>
                <w:tab w:val="left" w:pos="851"/>
                <w:tab w:val="left" w:pos="1134"/>
              </w:tabs>
              <w:ind w:right="44"/>
              <w:jc w:val="center"/>
              <w:rPr>
                <w:bCs/>
                <w:lang w:eastAsia="x-none"/>
              </w:rPr>
            </w:pPr>
            <w:r w:rsidRPr="00D37116">
              <w:rPr>
                <w:bCs/>
                <w:lang w:eastAsia="x-none"/>
              </w:rPr>
              <w:t>№ п/п</w:t>
            </w:r>
          </w:p>
        </w:tc>
        <w:tc>
          <w:tcPr>
            <w:tcW w:w="3782" w:type="dxa"/>
            <w:shd w:val="clear" w:color="auto" w:fill="auto"/>
            <w:vAlign w:val="center"/>
          </w:tcPr>
          <w:p w14:paraId="00C91A83" w14:textId="77777777" w:rsidR="00D37116" w:rsidRPr="00D37116" w:rsidRDefault="00D37116" w:rsidP="0052327F">
            <w:pPr>
              <w:tabs>
                <w:tab w:val="left" w:pos="851"/>
                <w:tab w:val="left" w:pos="1134"/>
              </w:tabs>
              <w:ind w:right="44"/>
              <w:jc w:val="center"/>
              <w:rPr>
                <w:bCs/>
                <w:lang w:eastAsia="x-none"/>
              </w:rPr>
            </w:pPr>
            <w:r w:rsidRPr="00D37116">
              <w:rPr>
                <w:bCs/>
                <w:lang w:eastAsia="x-none"/>
              </w:rPr>
              <w:t>Регулируемые тарифы</w:t>
            </w:r>
          </w:p>
        </w:tc>
        <w:tc>
          <w:tcPr>
            <w:tcW w:w="1564" w:type="dxa"/>
            <w:shd w:val="clear" w:color="auto" w:fill="auto"/>
          </w:tcPr>
          <w:p w14:paraId="3E0AD201" w14:textId="77777777" w:rsidR="00D37116" w:rsidRPr="00D37116" w:rsidRDefault="00D37116" w:rsidP="0052327F">
            <w:pPr>
              <w:tabs>
                <w:tab w:val="left" w:pos="851"/>
                <w:tab w:val="left" w:pos="1134"/>
              </w:tabs>
              <w:ind w:right="44"/>
              <w:jc w:val="center"/>
              <w:rPr>
                <w:bCs/>
                <w:lang w:eastAsia="x-none"/>
              </w:rPr>
            </w:pPr>
            <w:r w:rsidRPr="00D37116">
              <w:rPr>
                <w:bCs/>
                <w:lang w:eastAsia="x-none"/>
              </w:rPr>
              <w:t>Метод регулирования тарифов</w:t>
            </w:r>
          </w:p>
        </w:tc>
        <w:tc>
          <w:tcPr>
            <w:tcW w:w="999" w:type="dxa"/>
            <w:shd w:val="clear" w:color="auto" w:fill="auto"/>
            <w:vAlign w:val="center"/>
          </w:tcPr>
          <w:p w14:paraId="402755F8" w14:textId="77777777" w:rsidR="00D37116" w:rsidRPr="00D37116" w:rsidRDefault="00D37116" w:rsidP="0052327F">
            <w:pPr>
              <w:tabs>
                <w:tab w:val="left" w:pos="851"/>
                <w:tab w:val="left" w:pos="1134"/>
              </w:tabs>
              <w:ind w:right="44"/>
              <w:jc w:val="center"/>
              <w:rPr>
                <w:bCs/>
                <w:lang w:eastAsia="x-none"/>
              </w:rPr>
            </w:pPr>
            <w:r w:rsidRPr="00D37116">
              <w:rPr>
                <w:bCs/>
                <w:lang w:eastAsia="x-none"/>
              </w:rPr>
              <w:t>Период</w:t>
            </w:r>
          </w:p>
        </w:tc>
        <w:tc>
          <w:tcPr>
            <w:tcW w:w="1133" w:type="dxa"/>
            <w:shd w:val="clear" w:color="auto" w:fill="auto"/>
            <w:vAlign w:val="center"/>
          </w:tcPr>
          <w:p w14:paraId="4019D5B9" w14:textId="77777777" w:rsidR="00D37116" w:rsidRPr="00D37116" w:rsidRDefault="00D37116" w:rsidP="0052327F">
            <w:pPr>
              <w:tabs>
                <w:tab w:val="left" w:pos="851"/>
                <w:tab w:val="left" w:pos="1134"/>
              </w:tabs>
              <w:ind w:right="44"/>
              <w:jc w:val="center"/>
              <w:rPr>
                <w:bCs/>
                <w:lang w:eastAsia="x-none"/>
              </w:rPr>
            </w:pPr>
            <w:r w:rsidRPr="00D37116">
              <w:rPr>
                <w:bCs/>
                <w:lang w:eastAsia="x-none"/>
              </w:rPr>
              <w:t>Базовый период</w:t>
            </w:r>
          </w:p>
        </w:tc>
        <w:tc>
          <w:tcPr>
            <w:tcW w:w="2372" w:type="dxa"/>
            <w:shd w:val="clear" w:color="auto" w:fill="auto"/>
            <w:vAlign w:val="center"/>
          </w:tcPr>
          <w:p w14:paraId="3A28F0C0" w14:textId="77777777" w:rsidR="00D37116" w:rsidRPr="00D37116" w:rsidRDefault="00D37116" w:rsidP="0052327F">
            <w:pPr>
              <w:tabs>
                <w:tab w:val="left" w:pos="851"/>
                <w:tab w:val="left" w:pos="1134"/>
              </w:tabs>
              <w:ind w:right="44"/>
              <w:jc w:val="center"/>
              <w:rPr>
                <w:bCs/>
                <w:lang w:eastAsia="x-none"/>
              </w:rPr>
            </w:pPr>
            <w:r w:rsidRPr="00D37116">
              <w:rPr>
                <w:bCs/>
                <w:lang w:eastAsia="x-none"/>
              </w:rPr>
              <w:t xml:space="preserve">Дата и номер приказа Департамента </w:t>
            </w:r>
          </w:p>
        </w:tc>
      </w:tr>
      <w:tr w:rsidR="00D37116" w:rsidRPr="00D37116" w14:paraId="2BEAE0DE" w14:textId="77777777" w:rsidTr="002B0E4B">
        <w:tc>
          <w:tcPr>
            <w:tcW w:w="571" w:type="dxa"/>
            <w:vMerge w:val="restart"/>
            <w:shd w:val="clear" w:color="auto" w:fill="auto"/>
            <w:vAlign w:val="center"/>
          </w:tcPr>
          <w:p w14:paraId="1902D31C" w14:textId="77777777" w:rsidR="00D37116" w:rsidRPr="00D37116" w:rsidRDefault="00D37116" w:rsidP="0052327F">
            <w:pPr>
              <w:tabs>
                <w:tab w:val="left" w:pos="851"/>
                <w:tab w:val="left" w:pos="1134"/>
              </w:tabs>
              <w:ind w:right="44"/>
              <w:jc w:val="center"/>
              <w:rPr>
                <w:bCs/>
                <w:lang w:eastAsia="x-none"/>
              </w:rPr>
            </w:pPr>
            <w:r w:rsidRPr="00D37116">
              <w:rPr>
                <w:bCs/>
                <w:lang w:eastAsia="x-none"/>
              </w:rPr>
              <w:t>1</w:t>
            </w:r>
          </w:p>
        </w:tc>
        <w:tc>
          <w:tcPr>
            <w:tcW w:w="3782" w:type="dxa"/>
            <w:shd w:val="clear" w:color="auto" w:fill="auto"/>
          </w:tcPr>
          <w:p w14:paraId="1C6996EA" w14:textId="77777777" w:rsidR="00D37116" w:rsidRPr="00D37116" w:rsidRDefault="00D37116" w:rsidP="0052327F">
            <w:pPr>
              <w:jc w:val="both"/>
            </w:pPr>
            <w:r w:rsidRPr="00D37116">
              <w:t xml:space="preserve">Долгосрочные тарифы на тепловую энергию (мощность), поставляемую потребителям от котельной № 10 г. Юрьевец </w:t>
            </w:r>
          </w:p>
        </w:tc>
        <w:tc>
          <w:tcPr>
            <w:tcW w:w="1564" w:type="dxa"/>
            <w:shd w:val="clear" w:color="auto" w:fill="auto"/>
            <w:vAlign w:val="center"/>
          </w:tcPr>
          <w:p w14:paraId="19CF5C43" w14:textId="77777777" w:rsidR="00D37116" w:rsidRPr="00D37116" w:rsidRDefault="00D37116" w:rsidP="0052327F">
            <w:pPr>
              <w:tabs>
                <w:tab w:val="left" w:pos="851"/>
                <w:tab w:val="left" w:pos="1134"/>
              </w:tabs>
              <w:ind w:right="44"/>
              <w:jc w:val="center"/>
              <w:rPr>
                <w:bCs/>
                <w:lang w:eastAsia="x-none"/>
              </w:rPr>
            </w:pPr>
            <w:r w:rsidRPr="00D37116">
              <w:rPr>
                <w:bCs/>
                <w:lang w:eastAsia="x-none"/>
              </w:rPr>
              <w:t>метод индексации установленных тарифов</w:t>
            </w:r>
          </w:p>
        </w:tc>
        <w:tc>
          <w:tcPr>
            <w:tcW w:w="999" w:type="dxa"/>
            <w:shd w:val="clear" w:color="auto" w:fill="auto"/>
            <w:vAlign w:val="center"/>
          </w:tcPr>
          <w:p w14:paraId="4313343B" w14:textId="77777777" w:rsidR="00D37116" w:rsidRPr="00D37116" w:rsidRDefault="00D37116" w:rsidP="0052327F">
            <w:pPr>
              <w:tabs>
                <w:tab w:val="left" w:pos="851"/>
                <w:tab w:val="left" w:pos="1134"/>
              </w:tabs>
              <w:ind w:right="44"/>
              <w:jc w:val="center"/>
              <w:rPr>
                <w:bCs/>
                <w:lang w:eastAsia="x-none"/>
              </w:rPr>
            </w:pPr>
            <w:r w:rsidRPr="00D37116">
              <w:rPr>
                <w:bCs/>
                <w:lang w:eastAsia="x-none"/>
              </w:rPr>
              <w:t>2023-2025 гг.</w:t>
            </w:r>
          </w:p>
        </w:tc>
        <w:tc>
          <w:tcPr>
            <w:tcW w:w="1133" w:type="dxa"/>
            <w:shd w:val="clear" w:color="auto" w:fill="auto"/>
            <w:vAlign w:val="center"/>
          </w:tcPr>
          <w:p w14:paraId="52C7969F" w14:textId="77777777" w:rsidR="00D37116" w:rsidRPr="00D37116" w:rsidRDefault="00D37116" w:rsidP="0052327F">
            <w:pPr>
              <w:jc w:val="center"/>
            </w:pPr>
            <w:r w:rsidRPr="00D37116">
              <w:t>2023 г.</w:t>
            </w:r>
          </w:p>
        </w:tc>
        <w:tc>
          <w:tcPr>
            <w:tcW w:w="2372" w:type="dxa"/>
            <w:shd w:val="clear" w:color="auto" w:fill="auto"/>
            <w:vAlign w:val="center"/>
          </w:tcPr>
          <w:p w14:paraId="4DEA2DC6" w14:textId="77777777" w:rsidR="00D37116" w:rsidRPr="00D37116" w:rsidRDefault="00D37116" w:rsidP="0052327F">
            <w:pPr>
              <w:jc w:val="center"/>
            </w:pPr>
            <w:r w:rsidRPr="00D37116">
              <w:t>от 05.05.2022 № 19-у</w:t>
            </w:r>
          </w:p>
        </w:tc>
      </w:tr>
      <w:tr w:rsidR="00D37116" w:rsidRPr="00D37116" w14:paraId="1ACAFFC9" w14:textId="77777777" w:rsidTr="002B0E4B">
        <w:tc>
          <w:tcPr>
            <w:tcW w:w="571" w:type="dxa"/>
            <w:vMerge/>
            <w:shd w:val="clear" w:color="auto" w:fill="auto"/>
            <w:vAlign w:val="center"/>
          </w:tcPr>
          <w:p w14:paraId="6CC1799D" w14:textId="77777777" w:rsidR="00D37116" w:rsidRPr="00D37116" w:rsidRDefault="00D37116" w:rsidP="0052327F">
            <w:pPr>
              <w:tabs>
                <w:tab w:val="left" w:pos="851"/>
                <w:tab w:val="left" w:pos="1134"/>
              </w:tabs>
              <w:ind w:right="44"/>
              <w:jc w:val="center"/>
              <w:rPr>
                <w:bCs/>
                <w:lang w:eastAsia="x-none"/>
              </w:rPr>
            </w:pPr>
          </w:p>
        </w:tc>
        <w:tc>
          <w:tcPr>
            <w:tcW w:w="3782" w:type="dxa"/>
            <w:shd w:val="clear" w:color="auto" w:fill="auto"/>
          </w:tcPr>
          <w:p w14:paraId="55637B7D" w14:textId="328736F3" w:rsidR="00D37116" w:rsidRPr="00D37116" w:rsidRDefault="00D37116" w:rsidP="0052327F">
            <w:pPr>
              <w:jc w:val="both"/>
            </w:pPr>
            <w:r w:rsidRPr="00D37116">
              <w:t>Долгосрочные 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c>
        <w:tc>
          <w:tcPr>
            <w:tcW w:w="1564" w:type="dxa"/>
            <w:shd w:val="clear" w:color="auto" w:fill="auto"/>
            <w:vAlign w:val="center"/>
          </w:tcPr>
          <w:p w14:paraId="64854333" w14:textId="77777777" w:rsidR="00D37116" w:rsidRPr="00D37116" w:rsidRDefault="00D37116" w:rsidP="0052327F">
            <w:pPr>
              <w:jc w:val="center"/>
            </w:pPr>
            <w:r w:rsidRPr="00D37116">
              <w:t>метод индексации установленных тарифов</w:t>
            </w:r>
          </w:p>
        </w:tc>
        <w:tc>
          <w:tcPr>
            <w:tcW w:w="999" w:type="dxa"/>
            <w:shd w:val="clear" w:color="auto" w:fill="auto"/>
            <w:vAlign w:val="center"/>
          </w:tcPr>
          <w:p w14:paraId="676FDEBB" w14:textId="77777777" w:rsidR="00D37116" w:rsidRPr="00D37116" w:rsidRDefault="00D37116" w:rsidP="0052327F">
            <w:pPr>
              <w:jc w:val="center"/>
            </w:pPr>
            <w:r w:rsidRPr="00D37116">
              <w:rPr>
                <w:bCs/>
                <w:lang w:eastAsia="x-none"/>
              </w:rPr>
              <w:t>2023-2025 гг.</w:t>
            </w:r>
          </w:p>
        </w:tc>
        <w:tc>
          <w:tcPr>
            <w:tcW w:w="1133" w:type="dxa"/>
            <w:shd w:val="clear" w:color="auto" w:fill="auto"/>
            <w:vAlign w:val="center"/>
          </w:tcPr>
          <w:p w14:paraId="49C098A7" w14:textId="77777777" w:rsidR="00D37116" w:rsidRPr="00D37116" w:rsidRDefault="00D37116" w:rsidP="0052327F">
            <w:pPr>
              <w:jc w:val="center"/>
            </w:pPr>
            <w:r w:rsidRPr="00D37116">
              <w:t>2023 г.</w:t>
            </w:r>
          </w:p>
        </w:tc>
        <w:tc>
          <w:tcPr>
            <w:tcW w:w="2372" w:type="dxa"/>
            <w:shd w:val="clear" w:color="auto" w:fill="auto"/>
            <w:vAlign w:val="center"/>
          </w:tcPr>
          <w:p w14:paraId="7CAD2E02" w14:textId="77777777" w:rsidR="00D37116" w:rsidRPr="00D37116" w:rsidRDefault="00D37116" w:rsidP="0052327F">
            <w:pPr>
              <w:jc w:val="center"/>
            </w:pPr>
            <w:r w:rsidRPr="00D37116">
              <w:t>от 05.05.2022 № 19-у</w:t>
            </w:r>
          </w:p>
        </w:tc>
      </w:tr>
      <w:tr w:rsidR="00D37116" w:rsidRPr="00D37116" w14:paraId="3EAD8D2A" w14:textId="77777777" w:rsidTr="002B0E4B">
        <w:tc>
          <w:tcPr>
            <w:tcW w:w="571" w:type="dxa"/>
            <w:shd w:val="clear" w:color="auto" w:fill="auto"/>
            <w:vAlign w:val="center"/>
          </w:tcPr>
          <w:p w14:paraId="78C37BA3" w14:textId="77777777" w:rsidR="00D37116" w:rsidRPr="00D37116" w:rsidRDefault="00D37116" w:rsidP="0052327F">
            <w:pPr>
              <w:tabs>
                <w:tab w:val="left" w:pos="851"/>
                <w:tab w:val="left" w:pos="1134"/>
              </w:tabs>
              <w:ind w:right="44"/>
              <w:jc w:val="center"/>
              <w:rPr>
                <w:bCs/>
                <w:lang w:eastAsia="x-none"/>
              </w:rPr>
            </w:pPr>
            <w:r w:rsidRPr="00D37116">
              <w:rPr>
                <w:bCs/>
                <w:lang w:eastAsia="x-none"/>
              </w:rPr>
              <w:t>2</w:t>
            </w:r>
          </w:p>
        </w:tc>
        <w:tc>
          <w:tcPr>
            <w:tcW w:w="3782" w:type="dxa"/>
            <w:shd w:val="clear" w:color="auto" w:fill="auto"/>
          </w:tcPr>
          <w:p w14:paraId="7E6B1033" w14:textId="77777777" w:rsidR="00D37116" w:rsidRPr="00D37116" w:rsidRDefault="00D37116" w:rsidP="0052327F">
            <w:pPr>
              <w:jc w:val="both"/>
            </w:pPr>
            <w:r w:rsidRPr="00D37116">
              <w:t xml:space="preserve">Долгосрочные тарифы на теплоноситель, поставляемый потребителям от котельной </w:t>
            </w:r>
          </w:p>
          <w:p w14:paraId="6C597B9F" w14:textId="77777777" w:rsidR="00D37116" w:rsidRPr="00D37116" w:rsidRDefault="00D37116" w:rsidP="0052327F">
            <w:pPr>
              <w:jc w:val="both"/>
            </w:pPr>
            <w:r w:rsidRPr="00D37116">
              <w:t xml:space="preserve">№ 10 г. Юрьевец </w:t>
            </w:r>
          </w:p>
        </w:tc>
        <w:tc>
          <w:tcPr>
            <w:tcW w:w="1564" w:type="dxa"/>
            <w:shd w:val="clear" w:color="auto" w:fill="auto"/>
            <w:vAlign w:val="center"/>
          </w:tcPr>
          <w:p w14:paraId="3FE86FC8" w14:textId="77777777" w:rsidR="00D37116" w:rsidRPr="00D37116" w:rsidRDefault="00D37116" w:rsidP="0052327F">
            <w:pPr>
              <w:jc w:val="center"/>
            </w:pPr>
            <w:r w:rsidRPr="00D37116">
              <w:t>метод индексации установленных тарифов</w:t>
            </w:r>
          </w:p>
        </w:tc>
        <w:tc>
          <w:tcPr>
            <w:tcW w:w="999" w:type="dxa"/>
            <w:shd w:val="clear" w:color="auto" w:fill="auto"/>
            <w:vAlign w:val="center"/>
          </w:tcPr>
          <w:p w14:paraId="53153095" w14:textId="77777777" w:rsidR="00D37116" w:rsidRPr="00D37116" w:rsidRDefault="00D37116" w:rsidP="0052327F">
            <w:pPr>
              <w:jc w:val="center"/>
            </w:pPr>
            <w:r w:rsidRPr="00D37116">
              <w:rPr>
                <w:bCs/>
                <w:lang w:eastAsia="x-none"/>
              </w:rPr>
              <w:t>2023-2025 гг.</w:t>
            </w:r>
          </w:p>
        </w:tc>
        <w:tc>
          <w:tcPr>
            <w:tcW w:w="1133" w:type="dxa"/>
            <w:shd w:val="clear" w:color="auto" w:fill="auto"/>
            <w:vAlign w:val="center"/>
          </w:tcPr>
          <w:p w14:paraId="6EF5B7AA" w14:textId="77777777" w:rsidR="00D37116" w:rsidRPr="00D37116" w:rsidRDefault="00D37116" w:rsidP="0052327F">
            <w:pPr>
              <w:jc w:val="center"/>
            </w:pPr>
            <w:r w:rsidRPr="00D37116">
              <w:t>2023 г.</w:t>
            </w:r>
          </w:p>
        </w:tc>
        <w:tc>
          <w:tcPr>
            <w:tcW w:w="2372" w:type="dxa"/>
            <w:shd w:val="clear" w:color="auto" w:fill="auto"/>
            <w:vAlign w:val="center"/>
          </w:tcPr>
          <w:p w14:paraId="6393F868" w14:textId="77777777" w:rsidR="00D37116" w:rsidRPr="00D37116" w:rsidRDefault="00D37116" w:rsidP="0052327F">
            <w:pPr>
              <w:jc w:val="center"/>
            </w:pPr>
            <w:r w:rsidRPr="00D37116">
              <w:t>от 05.05.2022 № 19-у</w:t>
            </w:r>
          </w:p>
        </w:tc>
      </w:tr>
      <w:tr w:rsidR="00D37116" w:rsidRPr="00D37116" w14:paraId="040E5AC3" w14:textId="77777777" w:rsidTr="002B0E4B">
        <w:tc>
          <w:tcPr>
            <w:tcW w:w="571" w:type="dxa"/>
            <w:shd w:val="clear" w:color="auto" w:fill="auto"/>
            <w:vAlign w:val="center"/>
          </w:tcPr>
          <w:p w14:paraId="230D66DE" w14:textId="77777777" w:rsidR="00D37116" w:rsidRPr="00D37116" w:rsidRDefault="00D37116" w:rsidP="0052327F">
            <w:pPr>
              <w:tabs>
                <w:tab w:val="left" w:pos="851"/>
                <w:tab w:val="left" w:pos="1134"/>
              </w:tabs>
              <w:ind w:right="44"/>
              <w:jc w:val="center"/>
              <w:rPr>
                <w:bCs/>
                <w:lang w:eastAsia="x-none"/>
              </w:rPr>
            </w:pPr>
            <w:r w:rsidRPr="00D37116">
              <w:rPr>
                <w:bCs/>
                <w:lang w:eastAsia="x-none"/>
              </w:rPr>
              <w:t>3</w:t>
            </w:r>
          </w:p>
        </w:tc>
        <w:tc>
          <w:tcPr>
            <w:tcW w:w="3782" w:type="dxa"/>
            <w:shd w:val="clear" w:color="auto" w:fill="auto"/>
          </w:tcPr>
          <w:p w14:paraId="5430079F" w14:textId="1DB6075D" w:rsidR="00D37116" w:rsidRPr="00D37116" w:rsidRDefault="00D37116" w:rsidP="0052327F">
            <w:pPr>
              <w:jc w:val="both"/>
            </w:pPr>
            <w:r w:rsidRPr="00D37116">
              <w:t xml:space="preserve">Долгосрочные тарифы на тепловую энергию (мощность), поставляемую потребителям от котельной № 6 г. Юрьевец </w:t>
            </w:r>
          </w:p>
        </w:tc>
        <w:tc>
          <w:tcPr>
            <w:tcW w:w="1564" w:type="dxa"/>
            <w:shd w:val="clear" w:color="auto" w:fill="auto"/>
            <w:vAlign w:val="center"/>
          </w:tcPr>
          <w:p w14:paraId="51A148B6" w14:textId="77777777" w:rsidR="00D37116" w:rsidRPr="00D37116" w:rsidRDefault="00D37116" w:rsidP="0052327F">
            <w:pPr>
              <w:jc w:val="center"/>
            </w:pPr>
            <w:r w:rsidRPr="00D37116">
              <w:t>метод индексации установленных тарифов</w:t>
            </w:r>
          </w:p>
        </w:tc>
        <w:tc>
          <w:tcPr>
            <w:tcW w:w="999" w:type="dxa"/>
            <w:shd w:val="clear" w:color="auto" w:fill="auto"/>
            <w:vAlign w:val="center"/>
          </w:tcPr>
          <w:p w14:paraId="336F41D0" w14:textId="77777777" w:rsidR="00D37116" w:rsidRPr="00D37116" w:rsidRDefault="00D37116" w:rsidP="0052327F">
            <w:pPr>
              <w:jc w:val="center"/>
            </w:pPr>
            <w:r w:rsidRPr="00D37116">
              <w:rPr>
                <w:bCs/>
                <w:lang w:eastAsia="x-none"/>
              </w:rPr>
              <w:t>2023-2025 гг.</w:t>
            </w:r>
          </w:p>
        </w:tc>
        <w:tc>
          <w:tcPr>
            <w:tcW w:w="1133" w:type="dxa"/>
            <w:shd w:val="clear" w:color="auto" w:fill="auto"/>
            <w:vAlign w:val="center"/>
          </w:tcPr>
          <w:p w14:paraId="4E3C9E48" w14:textId="77777777" w:rsidR="00D37116" w:rsidRPr="00D37116" w:rsidRDefault="00D37116" w:rsidP="0052327F">
            <w:pPr>
              <w:jc w:val="center"/>
            </w:pPr>
            <w:r w:rsidRPr="00D37116">
              <w:t>2023 г.</w:t>
            </w:r>
          </w:p>
        </w:tc>
        <w:tc>
          <w:tcPr>
            <w:tcW w:w="2372" w:type="dxa"/>
            <w:shd w:val="clear" w:color="auto" w:fill="auto"/>
            <w:vAlign w:val="center"/>
          </w:tcPr>
          <w:p w14:paraId="06910235" w14:textId="77777777" w:rsidR="00D37116" w:rsidRPr="00D37116" w:rsidRDefault="00D37116" w:rsidP="0052327F">
            <w:pPr>
              <w:jc w:val="center"/>
            </w:pPr>
            <w:r w:rsidRPr="00D37116">
              <w:t>от 14.10.2022 № 74-у</w:t>
            </w:r>
          </w:p>
        </w:tc>
      </w:tr>
      <w:tr w:rsidR="00D37116" w:rsidRPr="00D37116" w14:paraId="55D88E44" w14:textId="77777777" w:rsidTr="002B0E4B">
        <w:tc>
          <w:tcPr>
            <w:tcW w:w="571" w:type="dxa"/>
            <w:shd w:val="clear" w:color="auto" w:fill="auto"/>
            <w:vAlign w:val="center"/>
          </w:tcPr>
          <w:p w14:paraId="062C28AA" w14:textId="77777777" w:rsidR="00D37116" w:rsidRPr="00D37116" w:rsidRDefault="00D37116" w:rsidP="0052327F">
            <w:pPr>
              <w:tabs>
                <w:tab w:val="left" w:pos="851"/>
                <w:tab w:val="left" w:pos="1134"/>
              </w:tabs>
              <w:ind w:right="44"/>
              <w:jc w:val="center"/>
              <w:rPr>
                <w:bCs/>
                <w:lang w:eastAsia="x-none"/>
              </w:rPr>
            </w:pPr>
            <w:r w:rsidRPr="00D37116">
              <w:rPr>
                <w:bCs/>
                <w:lang w:eastAsia="x-none"/>
              </w:rPr>
              <w:t>5</w:t>
            </w:r>
          </w:p>
        </w:tc>
        <w:tc>
          <w:tcPr>
            <w:tcW w:w="3782" w:type="dxa"/>
            <w:shd w:val="clear" w:color="auto" w:fill="auto"/>
          </w:tcPr>
          <w:p w14:paraId="6720A319" w14:textId="77777777" w:rsidR="00D37116" w:rsidRPr="00D37116" w:rsidRDefault="00D37116" w:rsidP="0052327F">
            <w:r w:rsidRPr="00D37116">
              <w:t>Долгосрочные тарифы на тепловую энергию (мощность), поставляемую потребителям от котельных № 17, 19, 21, 22 г. Юрьевец, Юрьевецкого м.р.</w:t>
            </w:r>
          </w:p>
        </w:tc>
        <w:tc>
          <w:tcPr>
            <w:tcW w:w="1564" w:type="dxa"/>
            <w:shd w:val="clear" w:color="auto" w:fill="auto"/>
            <w:vAlign w:val="center"/>
          </w:tcPr>
          <w:p w14:paraId="6A1DEFC3" w14:textId="77777777" w:rsidR="00D37116" w:rsidRPr="00D37116" w:rsidRDefault="00D37116" w:rsidP="0052327F">
            <w:pPr>
              <w:jc w:val="center"/>
            </w:pPr>
            <w:r w:rsidRPr="00D37116">
              <w:t>метод индексации установленных тарифов</w:t>
            </w:r>
          </w:p>
        </w:tc>
        <w:tc>
          <w:tcPr>
            <w:tcW w:w="999" w:type="dxa"/>
            <w:shd w:val="clear" w:color="auto" w:fill="auto"/>
            <w:vAlign w:val="center"/>
          </w:tcPr>
          <w:p w14:paraId="19840B72" w14:textId="77777777" w:rsidR="00D37116" w:rsidRPr="00D37116" w:rsidRDefault="00D37116" w:rsidP="0052327F">
            <w:pPr>
              <w:jc w:val="center"/>
            </w:pPr>
            <w:r w:rsidRPr="00D37116">
              <w:t>2024-2026 гг.</w:t>
            </w:r>
          </w:p>
        </w:tc>
        <w:tc>
          <w:tcPr>
            <w:tcW w:w="1133" w:type="dxa"/>
            <w:shd w:val="clear" w:color="auto" w:fill="auto"/>
            <w:vAlign w:val="center"/>
          </w:tcPr>
          <w:p w14:paraId="79B7D4B3" w14:textId="77777777" w:rsidR="00D37116" w:rsidRPr="00D37116" w:rsidRDefault="00D37116" w:rsidP="0052327F">
            <w:pPr>
              <w:jc w:val="center"/>
            </w:pPr>
            <w:r w:rsidRPr="00D37116">
              <w:t>2024 г.</w:t>
            </w:r>
          </w:p>
        </w:tc>
        <w:tc>
          <w:tcPr>
            <w:tcW w:w="2372" w:type="dxa"/>
            <w:shd w:val="clear" w:color="auto" w:fill="auto"/>
            <w:vAlign w:val="center"/>
          </w:tcPr>
          <w:p w14:paraId="1C67D163" w14:textId="77777777" w:rsidR="00D37116" w:rsidRPr="00D37116" w:rsidRDefault="00D37116" w:rsidP="0052327F">
            <w:pPr>
              <w:jc w:val="center"/>
            </w:pPr>
            <w:r w:rsidRPr="00D37116">
              <w:t>от 08.02.2024 № 2-у</w:t>
            </w:r>
          </w:p>
        </w:tc>
      </w:tr>
    </w:tbl>
    <w:p w14:paraId="07246733" w14:textId="77777777" w:rsidR="002B0E4B" w:rsidRDefault="002B0E4B" w:rsidP="0052327F">
      <w:pPr>
        <w:pStyle w:val="24"/>
        <w:widowControl/>
        <w:tabs>
          <w:tab w:val="left" w:pos="1276"/>
          <w:tab w:val="left" w:pos="1560"/>
        </w:tabs>
        <w:ind w:firstLine="709"/>
        <w:rPr>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Pr="000B7652">
        <w:rPr>
          <w:sz w:val="22"/>
          <w:szCs w:val="22"/>
        </w:rPr>
        <w:t>Прогнозом социально-экономического развития Российской Федерации на 202</w:t>
      </w:r>
      <w:r>
        <w:rPr>
          <w:sz w:val="22"/>
          <w:szCs w:val="22"/>
        </w:rPr>
        <w:t>5</w:t>
      </w:r>
      <w:r w:rsidRPr="000B7652">
        <w:rPr>
          <w:sz w:val="22"/>
          <w:szCs w:val="22"/>
        </w:rPr>
        <w:t xml:space="preserve"> год и плановый период 202</w:t>
      </w:r>
      <w:r>
        <w:rPr>
          <w:sz w:val="22"/>
          <w:szCs w:val="22"/>
        </w:rPr>
        <w:t>6</w:t>
      </w:r>
      <w:r w:rsidRPr="000B7652">
        <w:rPr>
          <w:sz w:val="22"/>
          <w:szCs w:val="22"/>
        </w:rPr>
        <w:t xml:space="preserve"> и 202</w:t>
      </w:r>
      <w:r>
        <w:rPr>
          <w:sz w:val="22"/>
          <w:szCs w:val="22"/>
        </w:rPr>
        <w:t>7</w:t>
      </w:r>
      <w:r w:rsidRPr="000B7652">
        <w:rPr>
          <w:sz w:val="22"/>
          <w:szCs w:val="22"/>
        </w:rPr>
        <w:t xml:space="preserve"> годы, одобренным на заседании Правительства Российской Федерации 2</w:t>
      </w:r>
      <w:r>
        <w:rPr>
          <w:sz w:val="22"/>
          <w:szCs w:val="22"/>
        </w:rPr>
        <w:t>4</w:t>
      </w:r>
      <w:r w:rsidRPr="000B7652">
        <w:rPr>
          <w:sz w:val="22"/>
          <w:szCs w:val="22"/>
        </w:rPr>
        <w:t xml:space="preserve"> сентября 202</w:t>
      </w:r>
      <w:r>
        <w:rPr>
          <w:sz w:val="22"/>
          <w:szCs w:val="22"/>
        </w:rPr>
        <w:t>4</w:t>
      </w:r>
      <w:r w:rsidRPr="000B7652">
        <w:rPr>
          <w:sz w:val="22"/>
          <w:szCs w:val="22"/>
        </w:rPr>
        <w:t xml:space="preserve"> г. (протокол № 28, часть II)</w:t>
      </w:r>
      <w:r>
        <w:rPr>
          <w:sz w:val="22"/>
          <w:szCs w:val="22"/>
        </w:rPr>
        <w:t>.</w:t>
      </w:r>
    </w:p>
    <w:p w14:paraId="1A97BE49" w14:textId="77777777" w:rsidR="002B0E4B" w:rsidRPr="000B7652" w:rsidRDefault="002B0E4B" w:rsidP="0052327F">
      <w:pPr>
        <w:tabs>
          <w:tab w:val="left" w:pos="4020"/>
        </w:tabs>
        <w:ind w:firstLine="709"/>
        <w:jc w:val="both"/>
        <w:rPr>
          <w:sz w:val="22"/>
          <w:szCs w:val="22"/>
        </w:rPr>
      </w:pPr>
      <w:r w:rsidRPr="000B7652">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A6BB72F" w14:textId="3FB10F29" w:rsidR="002B0E4B" w:rsidRDefault="002B0E4B" w:rsidP="0052327F">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sidR="00F94E88">
        <w:rPr>
          <w:sz w:val="22"/>
          <w:szCs w:val="22"/>
        </w:rPr>
        <w:t xml:space="preserve">на </w:t>
      </w:r>
      <w:r w:rsidRPr="00FA614A">
        <w:rPr>
          <w:sz w:val="22"/>
          <w:szCs w:val="22"/>
        </w:rPr>
        <w:t>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215F568D" w14:textId="77777777" w:rsidR="002B0E4B" w:rsidRPr="002B0E4B" w:rsidRDefault="002B0E4B" w:rsidP="0052327F">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lastRenderedPageBreak/>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618815D8" w14:textId="77777777" w:rsidR="002B0E4B" w:rsidRPr="002B0E4B" w:rsidRDefault="002B0E4B" w:rsidP="0052327F">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CBAE945" w14:textId="77777777" w:rsidR="002B0E4B" w:rsidRPr="002B0E4B" w:rsidRDefault="002B0E4B" w:rsidP="0052327F">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6993C1D3" w14:textId="77777777" w:rsidR="002B0E4B" w:rsidRDefault="002B0E4B" w:rsidP="0052327F">
      <w:pPr>
        <w:pStyle w:val="24"/>
        <w:widowControl/>
        <w:tabs>
          <w:tab w:val="left" w:pos="1276"/>
          <w:tab w:val="left" w:pos="1560"/>
        </w:tabs>
        <w:ind w:firstLine="709"/>
        <w:rPr>
          <w:sz w:val="22"/>
          <w:szCs w:val="22"/>
        </w:rPr>
      </w:pPr>
      <w:r w:rsidRPr="002B0E4B">
        <w:rPr>
          <w:sz w:val="22"/>
          <w:szCs w:val="22"/>
        </w:rPr>
        <w:t xml:space="preserve">Возмещение недополученных доходов от разницы между утвержденными тарифами на тепловую </w:t>
      </w:r>
      <w:r w:rsidRPr="000B7652">
        <w:rPr>
          <w:sz w:val="22"/>
          <w:szCs w:val="22"/>
        </w:rPr>
        <w:t>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11F214C" w14:textId="324D4A8F" w:rsidR="00743719" w:rsidRDefault="00743719" w:rsidP="0052327F">
      <w:pPr>
        <w:pStyle w:val="24"/>
        <w:widowControl/>
        <w:tabs>
          <w:tab w:val="left" w:pos="1276"/>
          <w:tab w:val="left" w:pos="1560"/>
        </w:tabs>
        <w:ind w:firstLine="709"/>
        <w:rPr>
          <w:sz w:val="22"/>
          <w:szCs w:val="22"/>
        </w:rPr>
      </w:pPr>
      <w:r>
        <w:rPr>
          <w:bCs/>
          <w:sz w:val="22"/>
          <w:szCs w:val="22"/>
        </w:rPr>
        <w:t>На заседании правления Департамента присутствовали представители организации - Горелова Е.В. и Франк Е.В. (по доверенности).</w:t>
      </w:r>
    </w:p>
    <w:p w14:paraId="73DA698A" w14:textId="31AD5E59" w:rsidR="002B0E4B" w:rsidRDefault="002B0E4B"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 xml:space="preserve">Письмом от </w:t>
      </w:r>
      <w:r w:rsidR="00743719">
        <w:rPr>
          <w:rFonts w:ascii="Times New Roman" w:hAnsi="Times New Roman"/>
          <w:bCs/>
          <w:sz w:val="22"/>
          <w:szCs w:val="22"/>
        </w:rPr>
        <w:t>11.10.2024 №272-10 ООО «РК-2» направило разногласия в части расходов по статье «Топливо», тыс. руб.:</w:t>
      </w:r>
    </w:p>
    <w:tbl>
      <w:tblPr>
        <w:tblStyle w:val="af1"/>
        <w:tblW w:w="0" w:type="auto"/>
        <w:tblInd w:w="927" w:type="dxa"/>
        <w:tblLook w:val="04A0" w:firstRow="1" w:lastRow="0" w:firstColumn="1" w:lastColumn="0" w:noHBand="0" w:noVBand="1"/>
      </w:tblPr>
      <w:tblGrid>
        <w:gridCol w:w="3085"/>
        <w:gridCol w:w="3091"/>
        <w:gridCol w:w="3092"/>
      </w:tblGrid>
      <w:tr w:rsidR="00743719" w14:paraId="7873BF03" w14:textId="77777777" w:rsidTr="000C64D9">
        <w:tc>
          <w:tcPr>
            <w:tcW w:w="3085" w:type="dxa"/>
          </w:tcPr>
          <w:p w14:paraId="6BA38D95"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7C7B7CEB" w14:textId="77777777" w:rsidR="00743719" w:rsidRDefault="00743719"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287443E0" w14:textId="621114CA" w:rsidR="00743719" w:rsidRP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sidRPr="00743719">
              <w:rPr>
                <w:rFonts w:ascii="Times New Roman" w:hAnsi="Times New Roman"/>
              </w:rPr>
              <w:t>(письмо от 03.10.2024 №261-10, стр. 38)</w:t>
            </w:r>
          </w:p>
        </w:tc>
        <w:tc>
          <w:tcPr>
            <w:tcW w:w="3091" w:type="dxa"/>
          </w:tcPr>
          <w:p w14:paraId="0F5CAFA3"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71CAA9B9"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06DE102D"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092" w:type="dxa"/>
          </w:tcPr>
          <w:p w14:paraId="101F4C77"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1BC53AF6" w14:textId="77777777"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743719" w14:paraId="1D0A4FB8" w14:textId="77777777" w:rsidTr="000C64D9">
        <w:tc>
          <w:tcPr>
            <w:tcW w:w="3085" w:type="dxa"/>
          </w:tcPr>
          <w:p w14:paraId="0B73D985" w14:textId="3377A73D" w:rsidR="00743719" w:rsidRDefault="00743719" w:rsidP="0052327F">
            <w:pPr>
              <w:pStyle w:val="ConsNormal"/>
              <w:tabs>
                <w:tab w:val="left" w:pos="851"/>
                <w:tab w:val="left" w:pos="993"/>
                <w:tab w:val="left" w:pos="4020"/>
              </w:tabs>
              <w:ind w:firstLine="0"/>
              <w:jc w:val="center"/>
              <w:rPr>
                <w:rFonts w:ascii="Times New Roman" w:hAnsi="Times New Roman"/>
                <w:bCs/>
                <w:sz w:val="22"/>
                <w:szCs w:val="22"/>
              </w:rPr>
            </w:pPr>
            <w:r w:rsidRPr="00743719">
              <w:rPr>
                <w:rFonts w:ascii="Times New Roman" w:hAnsi="Times New Roman"/>
                <w:bCs/>
                <w:sz w:val="22"/>
                <w:szCs w:val="22"/>
              </w:rPr>
              <w:t>51 103,753</w:t>
            </w:r>
          </w:p>
        </w:tc>
        <w:tc>
          <w:tcPr>
            <w:tcW w:w="3091" w:type="dxa"/>
          </w:tcPr>
          <w:p w14:paraId="766C6781" w14:textId="0A5A5755" w:rsidR="00743719" w:rsidRDefault="00F208AA" w:rsidP="0052327F">
            <w:pPr>
              <w:pStyle w:val="ConsNormal"/>
              <w:tabs>
                <w:tab w:val="left" w:pos="851"/>
                <w:tab w:val="left" w:pos="993"/>
                <w:tab w:val="left" w:pos="4020"/>
              </w:tabs>
              <w:ind w:firstLine="0"/>
              <w:jc w:val="center"/>
              <w:rPr>
                <w:rFonts w:ascii="Times New Roman" w:hAnsi="Times New Roman"/>
                <w:bCs/>
                <w:sz w:val="22"/>
                <w:szCs w:val="22"/>
              </w:rPr>
            </w:pPr>
            <w:r w:rsidRPr="00F208AA">
              <w:rPr>
                <w:rFonts w:ascii="Times New Roman" w:hAnsi="Times New Roman"/>
                <w:bCs/>
                <w:sz w:val="22"/>
                <w:szCs w:val="22"/>
              </w:rPr>
              <w:t>34 124,129</w:t>
            </w:r>
          </w:p>
        </w:tc>
        <w:tc>
          <w:tcPr>
            <w:tcW w:w="3092" w:type="dxa"/>
          </w:tcPr>
          <w:p w14:paraId="37CBB5CD" w14:textId="0050644D" w:rsidR="00743719" w:rsidRDefault="00F208AA"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- 16 979,624</w:t>
            </w:r>
          </w:p>
        </w:tc>
      </w:tr>
    </w:tbl>
    <w:p w14:paraId="3CF5EDBE" w14:textId="66F548F5" w:rsidR="00F208AA" w:rsidRPr="00F208AA" w:rsidRDefault="00F208AA"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 xml:space="preserve">В качестве обосновывающих документов ТСО предоставлены </w:t>
      </w:r>
      <w:r w:rsidRPr="00F208AA">
        <w:rPr>
          <w:rFonts w:ascii="Times New Roman" w:hAnsi="Times New Roman"/>
          <w:bCs/>
          <w:sz w:val="22"/>
          <w:szCs w:val="22"/>
        </w:rPr>
        <w:t>письмом от 27.04.2024 №110-04:</w:t>
      </w:r>
    </w:p>
    <w:p w14:paraId="41AE67D1" w14:textId="77777777" w:rsidR="00F208AA" w:rsidRPr="00F208AA" w:rsidRDefault="00F208AA" w:rsidP="00F94E88">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-таблица "Расчет топлива" (стр. 214),</w:t>
      </w:r>
    </w:p>
    <w:p w14:paraId="5AD195F0"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-анализ рыночных цен на покупку мазута на 29.03.2024 г. (коммерческое предложение ООО "РИМ- 40000 руб./т),</w:t>
      </w:r>
    </w:p>
    <w:p w14:paraId="3572104C"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сведения о закупке от 29.03.2024 с сайта ЕИАС Закупки (сумма закупки 6957000 руб., цена мазута 38650руб./т),</w:t>
      </w:r>
    </w:p>
    <w:p w14:paraId="73E813F7"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-договор поставки от 29.03.2024 №14/2024-М с ООО "Росток" (стр. 217),</w:t>
      </w:r>
    </w:p>
    <w:p w14:paraId="2952DB33"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сведения о закупке от 19.03.2024 с сайта ЕИАС Закупки (сумма закупки 6975000 руб., цена мазута 44500 руб./т),</w:t>
      </w:r>
    </w:p>
    <w:p w14:paraId="6AAFFFBA" w14:textId="5E059502"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-протоколы проведения конкурентного отбора цен от 26.03.2024, 19.03.2024 (стр. 224, 222),</w:t>
      </w:r>
    </w:p>
    <w:p w14:paraId="7CF2785B"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коммерческое предложение от 27.02.2024 №б/н ООО "РИМ" (стр. 228),</w:t>
      </w:r>
    </w:p>
    <w:p w14:paraId="7D002993"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расчет баланса топлива за 2023 год (стр. 229),</w:t>
      </w:r>
    </w:p>
    <w:p w14:paraId="0A47E99C"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-ОСВ по счету 10 "Мазут М 100"за 2023 г. (стр. 230),</w:t>
      </w:r>
    </w:p>
    <w:p w14:paraId="03D9CD3B"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карточка счета 20 "Мазут М1 00" за 2023 г. (стр. 231),</w:t>
      </w:r>
    </w:p>
    <w:p w14:paraId="55A315D1"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-расчет средневзвешенной стоимости топлива (стр. 236), с указанием средневзвешенной калорийности топлива,</w:t>
      </w:r>
    </w:p>
    <w:p w14:paraId="6C88D468"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29.12.2022 №12/2022-М (стр. 238),</w:t>
      </w:r>
    </w:p>
    <w:p w14:paraId="58497FAF" w14:textId="016E7AA4"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28.12.2022 (стр. 243),</w:t>
      </w:r>
    </w:p>
    <w:p w14:paraId="16B4379D"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244),</w:t>
      </w:r>
    </w:p>
    <w:p w14:paraId="1AC6501D"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03.03.2023 №02-2023-М (стр. 265),</w:t>
      </w:r>
    </w:p>
    <w:p w14:paraId="44FC265A" w14:textId="36C27673"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02.03.2023 (стр. 270),</w:t>
      </w:r>
    </w:p>
    <w:p w14:paraId="18581EEB"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271),</w:t>
      </w:r>
    </w:p>
    <w:p w14:paraId="07A6D725"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14.04.2023 №02-2023-М (стр. 278),</w:t>
      </w:r>
    </w:p>
    <w:p w14:paraId="26985BA4" w14:textId="036BC5A8"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13.04.2023 (стр. 285),</w:t>
      </w:r>
    </w:p>
    <w:p w14:paraId="3E007B12"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286),</w:t>
      </w:r>
    </w:p>
    <w:p w14:paraId="337E28DF"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28.09.2023 №02-2023-М (стр. 289),</w:t>
      </w:r>
    </w:p>
    <w:p w14:paraId="09F2C9DB" w14:textId="52C1136E"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28.09.2023 (стр. 294),</w:t>
      </w:r>
    </w:p>
    <w:p w14:paraId="42369E0A"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295),</w:t>
      </w:r>
    </w:p>
    <w:p w14:paraId="4459CA69"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23.10.2023 №05/2023-М (стр. 298),</w:t>
      </w:r>
    </w:p>
    <w:p w14:paraId="43B703BF" w14:textId="049CAD48"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23.10.2023 (стр. 303),</w:t>
      </w:r>
    </w:p>
    <w:p w14:paraId="5F179BEA"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304),</w:t>
      </w:r>
    </w:p>
    <w:p w14:paraId="27C53E92"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10.11.2023 №06/2023-М (стр. 308),</w:t>
      </w:r>
    </w:p>
    <w:p w14:paraId="54FE235B" w14:textId="4D3793AE"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23.10.2023 (стр. 313),</w:t>
      </w:r>
    </w:p>
    <w:p w14:paraId="349F3C5E"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314),</w:t>
      </w:r>
    </w:p>
    <w:p w14:paraId="5BDBA19D"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28.11.2023 №07/2023-М (стр. 318),</w:t>
      </w:r>
    </w:p>
    <w:p w14:paraId="13D3D81C" w14:textId="1262613A"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lastRenderedPageBreak/>
        <w:t>- протокол заседания комиссии по закупке мазута у единственного поставщика от 23.10.2023 (стр. 323),</w:t>
      </w:r>
    </w:p>
    <w:p w14:paraId="41165601"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324),</w:t>
      </w:r>
    </w:p>
    <w:p w14:paraId="10EE482C" w14:textId="77777777"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договор поставки от 14.12.2023 №07/2023-М (стр. 328),</w:t>
      </w:r>
    </w:p>
    <w:p w14:paraId="2053715D" w14:textId="1220E0ED" w:rsidR="00F208AA" w:rsidRPr="00F208AA"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 протокол заседания комиссии по закупке мазута у единственного поставщика от 23.10.2023 (стр. 333),</w:t>
      </w:r>
    </w:p>
    <w:p w14:paraId="39254CD1" w14:textId="3C30CB29" w:rsidR="00743719" w:rsidRDefault="00F208AA" w:rsidP="0052327F">
      <w:pPr>
        <w:pStyle w:val="ConsNormal"/>
        <w:tabs>
          <w:tab w:val="left" w:pos="851"/>
          <w:tab w:val="left" w:pos="993"/>
          <w:tab w:val="left" w:pos="4020"/>
        </w:tabs>
        <w:ind w:firstLine="0"/>
        <w:jc w:val="both"/>
        <w:rPr>
          <w:rFonts w:ascii="Times New Roman" w:hAnsi="Times New Roman"/>
          <w:bCs/>
          <w:sz w:val="22"/>
          <w:szCs w:val="22"/>
        </w:rPr>
      </w:pPr>
      <w:r w:rsidRPr="00F208AA">
        <w:rPr>
          <w:rFonts w:ascii="Times New Roman" w:hAnsi="Times New Roman"/>
          <w:bCs/>
          <w:sz w:val="22"/>
          <w:szCs w:val="22"/>
        </w:rPr>
        <w:t>-счета-фактуры за 2023 год (стр. 334),</w:t>
      </w:r>
    </w:p>
    <w:p w14:paraId="72350928" w14:textId="66618E08" w:rsidR="00D37116" w:rsidRPr="00426A20" w:rsidRDefault="00D37116"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 xml:space="preserve">Дополнительно </w:t>
      </w:r>
      <w:r w:rsidRPr="00426A20">
        <w:rPr>
          <w:rFonts w:ascii="Times New Roman" w:hAnsi="Times New Roman"/>
          <w:bCs/>
          <w:sz w:val="22"/>
          <w:szCs w:val="22"/>
        </w:rPr>
        <w:t>письмом от 03.10.2024 №261-10</w:t>
      </w:r>
      <w:r w:rsidR="00F208AA">
        <w:rPr>
          <w:rFonts w:ascii="Times New Roman" w:hAnsi="Times New Roman"/>
          <w:bCs/>
          <w:sz w:val="22"/>
          <w:szCs w:val="22"/>
        </w:rPr>
        <w:t xml:space="preserve"> были предоставлены</w:t>
      </w:r>
      <w:r w:rsidR="00F208AA" w:rsidRPr="00426A20">
        <w:rPr>
          <w:rFonts w:ascii="Times New Roman" w:hAnsi="Times New Roman"/>
          <w:bCs/>
          <w:sz w:val="22"/>
          <w:szCs w:val="22"/>
        </w:rPr>
        <w:t>:</w:t>
      </w:r>
    </w:p>
    <w:p w14:paraId="77AD4A2D" w14:textId="77777777" w:rsidR="00D37116" w:rsidRPr="00426A20"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договоры поставки мазута за 2024 год (стр.9, 51, 57,63) (НДС не облагается)</w:t>
      </w:r>
    </w:p>
    <w:p w14:paraId="4E0389EC" w14:textId="77777777" w:rsidR="00D37116" w:rsidRPr="00426A20"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xml:space="preserve">- протоколы закупки у поставщика за 2024 год (стр. 44, 45,50, 56, 62, </w:t>
      </w:r>
    </w:p>
    <w:p w14:paraId="78CEFA06" w14:textId="77777777" w:rsidR="00D37116" w:rsidRPr="00426A20"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извещение о проведении закупки за 2024 год (стр. 68),</w:t>
      </w:r>
    </w:p>
    <w:p w14:paraId="375AA979" w14:textId="77777777" w:rsidR="00D37116" w:rsidRPr="00426A20"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анализ рыночных цен на 01.10.2024 (стр</w:t>
      </w:r>
      <w:r>
        <w:rPr>
          <w:rFonts w:ascii="Times New Roman" w:hAnsi="Times New Roman"/>
          <w:bCs/>
          <w:sz w:val="22"/>
          <w:szCs w:val="22"/>
        </w:rPr>
        <w:t>.</w:t>
      </w:r>
      <w:r w:rsidRPr="00426A20">
        <w:rPr>
          <w:rFonts w:ascii="Times New Roman" w:hAnsi="Times New Roman"/>
          <w:bCs/>
          <w:sz w:val="22"/>
          <w:szCs w:val="22"/>
        </w:rPr>
        <w:t xml:space="preserve"> 71)- средняя стоимость за единицу продукции - 44,000 руб., минимальное - 43 500 руб./т,</w:t>
      </w:r>
    </w:p>
    <w:p w14:paraId="2C245303" w14:textId="77777777" w:rsidR="00D37116" w:rsidRPr="00426A20"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ОСВ по счету 10 за 2024 г. (стр. 36),</w:t>
      </w:r>
    </w:p>
    <w:p w14:paraId="08915B95" w14:textId="49C05AA4" w:rsidR="00D37116" w:rsidRDefault="00D37116" w:rsidP="0052327F">
      <w:pPr>
        <w:pStyle w:val="ConsNormal"/>
        <w:tabs>
          <w:tab w:val="left" w:pos="851"/>
          <w:tab w:val="left" w:pos="993"/>
          <w:tab w:val="left" w:pos="4020"/>
        </w:tabs>
        <w:ind w:firstLine="0"/>
        <w:jc w:val="both"/>
        <w:rPr>
          <w:rFonts w:ascii="Times New Roman" w:hAnsi="Times New Roman"/>
          <w:bCs/>
          <w:sz w:val="22"/>
          <w:szCs w:val="22"/>
        </w:rPr>
      </w:pPr>
      <w:r w:rsidRPr="00426A20">
        <w:rPr>
          <w:rFonts w:ascii="Times New Roman" w:hAnsi="Times New Roman"/>
          <w:bCs/>
          <w:sz w:val="22"/>
          <w:szCs w:val="22"/>
        </w:rPr>
        <w:t>- Расчет средневзвешенной стоимости топлива по факту 20</w:t>
      </w:r>
      <w:r w:rsidR="00F208AA">
        <w:rPr>
          <w:rFonts w:ascii="Times New Roman" w:hAnsi="Times New Roman"/>
          <w:bCs/>
          <w:sz w:val="22"/>
          <w:szCs w:val="22"/>
        </w:rPr>
        <w:t>2</w:t>
      </w:r>
      <w:r w:rsidRPr="00426A20">
        <w:rPr>
          <w:rFonts w:ascii="Times New Roman" w:hAnsi="Times New Roman"/>
          <w:bCs/>
          <w:sz w:val="22"/>
          <w:szCs w:val="22"/>
        </w:rPr>
        <w:t>4 (стр. 37)</w:t>
      </w:r>
    </w:p>
    <w:p w14:paraId="55952B0C" w14:textId="0019A7F6" w:rsidR="00F208AA" w:rsidRDefault="00F208AA"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ТСО предлагает при включении расходов на топливо (мазут) на 2025 год использовать цену на мазут в размере 40 969,00 руб./т., определенную исходя из следующих составляющих:</w:t>
      </w:r>
    </w:p>
    <w:p w14:paraId="721520A2" w14:textId="74A87787" w:rsidR="00F208AA" w:rsidRDefault="00F208AA"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 xml:space="preserve">- фактическая цена мазута в 2024 году </w:t>
      </w:r>
      <w:r w:rsidR="00FB63FD">
        <w:rPr>
          <w:rFonts w:ascii="Times New Roman" w:hAnsi="Times New Roman"/>
          <w:bCs/>
          <w:sz w:val="22"/>
          <w:szCs w:val="22"/>
        </w:rPr>
        <w:t>–</w:t>
      </w:r>
      <w:r>
        <w:rPr>
          <w:rFonts w:ascii="Times New Roman" w:hAnsi="Times New Roman"/>
          <w:bCs/>
          <w:sz w:val="22"/>
          <w:szCs w:val="22"/>
        </w:rPr>
        <w:t xml:space="preserve"> </w:t>
      </w:r>
      <w:r w:rsidR="00FB63FD">
        <w:rPr>
          <w:rFonts w:ascii="Times New Roman" w:hAnsi="Times New Roman"/>
          <w:bCs/>
          <w:sz w:val="22"/>
          <w:szCs w:val="22"/>
        </w:rPr>
        <w:t>38 650 руб./т, согласно договорам поставки от 29.02.2024 №12/2024-М, от 15.03.2024 №13/2024-М, от 29.03.2024 № 14/2024-М (суммарный объем поставки 380 т),</w:t>
      </w:r>
    </w:p>
    <w:p w14:paraId="24872919" w14:textId="7A51971D" w:rsidR="00FB63FD" w:rsidRDefault="00FB63FD" w:rsidP="0052327F">
      <w:pPr>
        <w:pStyle w:val="ConsNormal"/>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 прогнозного роста цен на мазут 2025/2024– 1,060.</w:t>
      </w:r>
    </w:p>
    <w:p w14:paraId="17D1CCBC" w14:textId="09E7E3A1" w:rsidR="00F208AA" w:rsidRDefault="00FB63FD"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Позиция Департамента.</w:t>
      </w:r>
    </w:p>
    <w:p w14:paraId="4B730D2A" w14:textId="77777777"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В ходе проведения экспертизы было установлено следующее:</w:t>
      </w:r>
    </w:p>
    <w:p w14:paraId="17CCDA47" w14:textId="77777777"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 xml:space="preserve">Закупка мазута ООО «РК-2» осуществляется с проведением конкурсных процедур. Во всех случаях </w:t>
      </w:r>
      <w:bookmarkStart w:id="8" w:name="_Hlk180074376"/>
      <w:r>
        <w:rPr>
          <w:rFonts w:ascii="Times New Roman" w:hAnsi="Times New Roman"/>
          <w:bCs/>
          <w:sz w:val="22"/>
          <w:szCs w:val="22"/>
        </w:rPr>
        <w:t xml:space="preserve">конкурсы </w:t>
      </w:r>
      <w:r w:rsidRPr="002E1E79">
        <w:rPr>
          <w:rFonts w:ascii="Times New Roman" w:hAnsi="Times New Roman"/>
          <w:bCs/>
          <w:sz w:val="22"/>
          <w:szCs w:val="22"/>
        </w:rPr>
        <w:t>на закупку мазута</w:t>
      </w:r>
      <w:r>
        <w:rPr>
          <w:rFonts w:ascii="Times New Roman" w:hAnsi="Times New Roman"/>
          <w:bCs/>
          <w:sz w:val="22"/>
          <w:szCs w:val="22"/>
        </w:rPr>
        <w:t xml:space="preserve"> признаны несостоявшимися в связи с отсутствием поступивших предложений, либо с заключением договора у единственного поставщика</w:t>
      </w:r>
      <w:bookmarkEnd w:id="8"/>
      <w:r>
        <w:rPr>
          <w:rFonts w:ascii="Times New Roman" w:hAnsi="Times New Roman"/>
          <w:bCs/>
          <w:sz w:val="22"/>
          <w:szCs w:val="22"/>
        </w:rPr>
        <w:t xml:space="preserve">. </w:t>
      </w:r>
    </w:p>
    <w:p w14:paraId="28DE9D5A" w14:textId="77777777"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Согласно ОСВ по счету 10 за 2024 год в целом было приобретено 723,6 т мазута общей стоимостью 23 461 184,1 руб. (цена мазута – 32 422,86 руб./т).</w:t>
      </w:r>
    </w:p>
    <w:p w14:paraId="7F474B13" w14:textId="77777777"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 xml:space="preserve">Согласно извещению о проведении закупки от 27.08.2024 в ред. 1 был объявлен конкурс </w:t>
      </w:r>
      <w:bookmarkStart w:id="9" w:name="_Hlk179547327"/>
      <w:r>
        <w:rPr>
          <w:rFonts w:ascii="Times New Roman" w:hAnsi="Times New Roman"/>
          <w:bCs/>
          <w:sz w:val="22"/>
          <w:szCs w:val="22"/>
        </w:rPr>
        <w:t>на закупку мазута</w:t>
      </w:r>
      <w:bookmarkEnd w:id="9"/>
      <w:r>
        <w:rPr>
          <w:rFonts w:ascii="Times New Roman" w:hAnsi="Times New Roman"/>
          <w:bCs/>
          <w:sz w:val="22"/>
          <w:szCs w:val="22"/>
        </w:rPr>
        <w:t xml:space="preserve"> М100 для нужд ООО «РК-2» в количестве 550 т (цена мазута – 32 926,6 руб./т). Согласно протоколу заседания комиссии по поставке мазута от 17.09.2024 конкурс признан не состоявшимся в связи с отсутствием предоставленных заявок.</w:t>
      </w:r>
    </w:p>
    <w:p w14:paraId="6D181FBF" w14:textId="77777777"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Согласно протоколу заседания комиссии по поставке мазута от 09.09.2024 конкурс по закупкам ООО «КЭС-Верхняя Волга» на закупку 230 т мазута по цене 39830 руб./т признан не состоявшимся в связи с отсутствием предоставленных заявок.</w:t>
      </w:r>
    </w:p>
    <w:p w14:paraId="5186C85D" w14:textId="0A252976" w:rsidR="00D37116" w:rsidRDefault="00D37116"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Согласно предоставленному</w:t>
      </w:r>
      <w:r w:rsidR="00FB63FD">
        <w:rPr>
          <w:rFonts w:ascii="Times New Roman" w:hAnsi="Times New Roman"/>
          <w:bCs/>
          <w:sz w:val="22"/>
          <w:szCs w:val="22"/>
        </w:rPr>
        <w:t xml:space="preserve"> ТСО </w:t>
      </w:r>
      <w:r w:rsidRPr="002E1E79">
        <w:rPr>
          <w:rFonts w:ascii="Times New Roman" w:hAnsi="Times New Roman"/>
          <w:bCs/>
          <w:sz w:val="22"/>
          <w:szCs w:val="22"/>
        </w:rPr>
        <w:t>анализ</w:t>
      </w:r>
      <w:r>
        <w:rPr>
          <w:rFonts w:ascii="Times New Roman" w:hAnsi="Times New Roman"/>
          <w:bCs/>
          <w:sz w:val="22"/>
          <w:szCs w:val="22"/>
        </w:rPr>
        <w:t>у</w:t>
      </w:r>
      <w:r w:rsidRPr="002E1E79">
        <w:rPr>
          <w:rFonts w:ascii="Times New Roman" w:hAnsi="Times New Roman"/>
          <w:bCs/>
          <w:sz w:val="22"/>
          <w:szCs w:val="22"/>
        </w:rPr>
        <w:t xml:space="preserve"> рыночных цен на 01.10.2024 (стр. 71) средняя стоимость</w:t>
      </w:r>
      <w:r>
        <w:rPr>
          <w:rFonts w:ascii="Times New Roman" w:hAnsi="Times New Roman"/>
          <w:bCs/>
          <w:sz w:val="22"/>
          <w:szCs w:val="22"/>
        </w:rPr>
        <w:t xml:space="preserve"> закупки мазута</w:t>
      </w:r>
      <w:r w:rsidRPr="002E1E79">
        <w:rPr>
          <w:rFonts w:ascii="Times New Roman" w:hAnsi="Times New Roman"/>
          <w:bCs/>
          <w:sz w:val="22"/>
          <w:szCs w:val="22"/>
        </w:rPr>
        <w:t xml:space="preserve"> за единицу продукции </w:t>
      </w:r>
      <w:r>
        <w:rPr>
          <w:rFonts w:ascii="Times New Roman" w:hAnsi="Times New Roman"/>
          <w:bCs/>
          <w:sz w:val="22"/>
          <w:szCs w:val="22"/>
        </w:rPr>
        <w:t>на территории Юрьевецкого м.р. составляет</w:t>
      </w:r>
      <w:r w:rsidRPr="002E1E79">
        <w:rPr>
          <w:rFonts w:ascii="Times New Roman" w:hAnsi="Times New Roman"/>
          <w:bCs/>
          <w:sz w:val="22"/>
          <w:szCs w:val="22"/>
        </w:rPr>
        <w:t xml:space="preserve"> 44</w:t>
      </w:r>
      <w:r>
        <w:rPr>
          <w:rFonts w:ascii="Times New Roman" w:hAnsi="Times New Roman"/>
          <w:bCs/>
          <w:sz w:val="22"/>
          <w:szCs w:val="22"/>
        </w:rPr>
        <w:t xml:space="preserve"> </w:t>
      </w:r>
      <w:r w:rsidRPr="002E1E79">
        <w:rPr>
          <w:rFonts w:ascii="Times New Roman" w:hAnsi="Times New Roman"/>
          <w:bCs/>
          <w:sz w:val="22"/>
          <w:szCs w:val="22"/>
        </w:rPr>
        <w:t>000 руб.,</w:t>
      </w:r>
      <w:r>
        <w:rPr>
          <w:rFonts w:ascii="Times New Roman" w:hAnsi="Times New Roman"/>
          <w:bCs/>
          <w:sz w:val="22"/>
          <w:szCs w:val="22"/>
        </w:rPr>
        <w:t xml:space="preserve"> в том числе</w:t>
      </w:r>
      <w:r w:rsidRPr="002E1E79">
        <w:rPr>
          <w:rFonts w:ascii="Times New Roman" w:hAnsi="Times New Roman"/>
          <w:bCs/>
          <w:sz w:val="22"/>
          <w:szCs w:val="22"/>
        </w:rPr>
        <w:t xml:space="preserve"> минимальн</w:t>
      </w:r>
      <w:r w:rsidR="00F94E88">
        <w:rPr>
          <w:rFonts w:ascii="Times New Roman" w:hAnsi="Times New Roman"/>
          <w:bCs/>
          <w:sz w:val="22"/>
          <w:szCs w:val="22"/>
        </w:rPr>
        <w:t>ая</w:t>
      </w:r>
      <w:r w:rsidRPr="002E1E79">
        <w:rPr>
          <w:rFonts w:ascii="Times New Roman" w:hAnsi="Times New Roman"/>
          <w:bCs/>
          <w:sz w:val="22"/>
          <w:szCs w:val="22"/>
        </w:rPr>
        <w:t xml:space="preserve"> - 43 500 руб./т</w:t>
      </w:r>
      <w:r>
        <w:rPr>
          <w:rFonts w:ascii="Times New Roman" w:hAnsi="Times New Roman"/>
          <w:bCs/>
          <w:sz w:val="22"/>
          <w:szCs w:val="22"/>
        </w:rPr>
        <w:t>.</w:t>
      </w:r>
    </w:p>
    <w:p w14:paraId="2D397EDF" w14:textId="45FA5704" w:rsidR="00FB63FD" w:rsidRPr="00F76B5E" w:rsidRDefault="00F94E88" w:rsidP="0052327F">
      <w:pPr>
        <w:pStyle w:val="ConsNormal"/>
        <w:tabs>
          <w:tab w:val="left" w:pos="851"/>
          <w:tab w:val="left" w:pos="993"/>
          <w:tab w:val="left" w:pos="4020"/>
        </w:tabs>
        <w:ind w:firstLine="567"/>
        <w:jc w:val="both"/>
        <w:rPr>
          <w:rFonts w:ascii="Times New Roman" w:hAnsi="Times New Roman"/>
          <w:bCs/>
          <w:sz w:val="22"/>
          <w:szCs w:val="22"/>
        </w:rPr>
      </w:pPr>
      <w:r w:rsidRPr="008473D3">
        <w:rPr>
          <w:rFonts w:ascii="Times New Roman" w:hAnsi="Times New Roman"/>
          <w:bCs/>
          <w:sz w:val="22"/>
          <w:szCs w:val="22"/>
        </w:rPr>
        <w:t>Накануне заседания Правления в органы исполнительной власти субъектов РФ, наделенные полномочиями по регулированию тарифов в сфере теплоснабжения, поступили разъя</w:t>
      </w:r>
      <w:r w:rsidR="00FB63FD" w:rsidRPr="008473D3">
        <w:rPr>
          <w:rFonts w:ascii="Times New Roman" w:hAnsi="Times New Roman"/>
          <w:bCs/>
          <w:sz w:val="22"/>
          <w:szCs w:val="22"/>
        </w:rPr>
        <w:t>снения ФАС России (письмо от 10.10.2024 № МШ/91568/24)</w:t>
      </w:r>
      <w:r w:rsidRPr="008473D3">
        <w:rPr>
          <w:rFonts w:ascii="Times New Roman" w:hAnsi="Times New Roman"/>
          <w:bCs/>
          <w:sz w:val="22"/>
          <w:szCs w:val="22"/>
        </w:rPr>
        <w:t xml:space="preserve"> о порядке формирования цены на топливо в целях тарифного регулирования. </w:t>
      </w:r>
      <w:r w:rsidR="00FB63FD" w:rsidRPr="008473D3">
        <w:rPr>
          <w:rFonts w:ascii="Times New Roman" w:hAnsi="Times New Roman"/>
          <w:bCs/>
          <w:sz w:val="22"/>
          <w:szCs w:val="22"/>
        </w:rPr>
        <w:t xml:space="preserve"> </w:t>
      </w:r>
      <w:r w:rsidRPr="008473D3">
        <w:rPr>
          <w:rFonts w:ascii="Times New Roman" w:hAnsi="Times New Roman"/>
          <w:bCs/>
          <w:sz w:val="22"/>
          <w:szCs w:val="22"/>
        </w:rPr>
        <w:t>В</w:t>
      </w:r>
      <w:r w:rsidR="00FB63FD" w:rsidRPr="008473D3">
        <w:rPr>
          <w:rFonts w:ascii="Times New Roman" w:hAnsi="Times New Roman"/>
          <w:bCs/>
          <w:sz w:val="22"/>
          <w:szCs w:val="22"/>
        </w:rPr>
        <w:t xml:space="preserve"> соответствии с пунктом 37 Основ ценообразования № 1075 плановая (расчетная) цена на топливо определяется органом регулирования</w:t>
      </w:r>
      <w:r w:rsidR="00FB63FD" w:rsidRPr="00F76B5E">
        <w:rPr>
          <w:rFonts w:ascii="Times New Roman" w:hAnsi="Times New Roman"/>
          <w:bCs/>
          <w:sz w:val="22"/>
          <w:szCs w:val="22"/>
        </w:rPr>
        <w:t xml:space="preserve"> в соответствии</w:t>
      </w:r>
      <w:r w:rsidR="00FB63FD">
        <w:rPr>
          <w:rFonts w:ascii="Times New Roman" w:hAnsi="Times New Roman"/>
          <w:bCs/>
          <w:sz w:val="22"/>
          <w:szCs w:val="22"/>
        </w:rPr>
        <w:t xml:space="preserve"> </w:t>
      </w:r>
      <w:r w:rsidR="00FB63FD" w:rsidRPr="00F76B5E">
        <w:rPr>
          <w:rFonts w:ascii="Times New Roman" w:hAnsi="Times New Roman"/>
          <w:bCs/>
          <w:sz w:val="22"/>
          <w:szCs w:val="22"/>
        </w:rPr>
        <w:t>с пунктом 28 Основ ценообразования №</w:t>
      </w:r>
      <w:r>
        <w:rPr>
          <w:rFonts w:ascii="Times New Roman" w:hAnsi="Times New Roman"/>
          <w:bCs/>
          <w:sz w:val="22"/>
          <w:szCs w:val="22"/>
        </w:rPr>
        <w:t> </w:t>
      </w:r>
      <w:r w:rsidR="00FB63FD" w:rsidRPr="00F76B5E">
        <w:rPr>
          <w:rFonts w:ascii="Times New Roman" w:hAnsi="Times New Roman"/>
          <w:bCs/>
          <w:sz w:val="22"/>
          <w:szCs w:val="22"/>
        </w:rPr>
        <w:t>1075.</w:t>
      </w:r>
    </w:p>
    <w:p w14:paraId="11C4F2BA"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Пунктом 28 Основ ценообразования № 1075 предусмотрено, что при</w:t>
      </w:r>
      <w:r>
        <w:rPr>
          <w:rFonts w:ascii="Times New Roman" w:hAnsi="Times New Roman"/>
          <w:bCs/>
          <w:sz w:val="22"/>
          <w:szCs w:val="22"/>
        </w:rPr>
        <w:t xml:space="preserve"> </w:t>
      </w:r>
      <w:r w:rsidRPr="00F76B5E">
        <w:rPr>
          <w:rFonts w:ascii="Times New Roman" w:hAnsi="Times New Roman"/>
          <w:bCs/>
          <w:sz w:val="22"/>
          <w:szCs w:val="22"/>
        </w:rPr>
        <w:t>определении плановых (расчетных) значений расходов (цен) орган регулирования</w:t>
      </w:r>
      <w:r>
        <w:rPr>
          <w:rFonts w:ascii="Times New Roman" w:hAnsi="Times New Roman"/>
          <w:bCs/>
          <w:sz w:val="22"/>
          <w:szCs w:val="22"/>
        </w:rPr>
        <w:t xml:space="preserve"> </w:t>
      </w:r>
      <w:r w:rsidRPr="00F76B5E">
        <w:rPr>
          <w:rFonts w:ascii="Times New Roman" w:hAnsi="Times New Roman"/>
          <w:bCs/>
          <w:sz w:val="22"/>
          <w:szCs w:val="22"/>
        </w:rPr>
        <w:t>использует источники информации о ценах (тарифах) и расходах в следующем</w:t>
      </w:r>
      <w:r>
        <w:rPr>
          <w:rFonts w:ascii="Times New Roman" w:hAnsi="Times New Roman"/>
          <w:bCs/>
          <w:sz w:val="22"/>
          <w:szCs w:val="22"/>
        </w:rPr>
        <w:t xml:space="preserve"> </w:t>
      </w:r>
      <w:r w:rsidRPr="00F76B5E">
        <w:rPr>
          <w:rFonts w:ascii="Times New Roman" w:hAnsi="Times New Roman"/>
          <w:bCs/>
          <w:sz w:val="22"/>
          <w:szCs w:val="22"/>
        </w:rPr>
        <w:t>порядке:</w:t>
      </w:r>
    </w:p>
    <w:p w14:paraId="4BA08882"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а) установленные на очередной период регулирования цены (тарифы) для</w:t>
      </w:r>
      <w:r>
        <w:rPr>
          <w:rFonts w:ascii="Times New Roman" w:hAnsi="Times New Roman"/>
          <w:bCs/>
          <w:sz w:val="22"/>
          <w:szCs w:val="22"/>
        </w:rPr>
        <w:t xml:space="preserve"> </w:t>
      </w:r>
      <w:r w:rsidRPr="00F76B5E">
        <w:rPr>
          <w:rFonts w:ascii="Times New Roman" w:hAnsi="Times New Roman"/>
          <w:bCs/>
          <w:sz w:val="22"/>
          <w:szCs w:val="22"/>
        </w:rPr>
        <w:t>соответствующей категории потребителей - если цены (тарифы) на соответствующие</w:t>
      </w:r>
      <w:r>
        <w:rPr>
          <w:rFonts w:ascii="Times New Roman" w:hAnsi="Times New Roman"/>
          <w:bCs/>
          <w:sz w:val="22"/>
          <w:szCs w:val="22"/>
        </w:rPr>
        <w:t xml:space="preserve"> </w:t>
      </w:r>
      <w:r w:rsidRPr="00F76B5E">
        <w:rPr>
          <w:rFonts w:ascii="Times New Roman" w:hAnsi="Times New Roman"/>
          <w:bCs/>
          <w:sz w:val="22"/>
          <w:szCs w:val="22"/>
        </w:rPr>
        <w:t>товары (услуги) подлежат государственному регулированию;</w:t>
      </w:r>
    </w:p>
    <w:p w14:paraId="68A1D33E"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б) цены, установленные в договорах, заключенных в результате проведения</w:t>
      </w:r>
      <w:r>
        <w:rPr>
          <w:rFonts w:ascii="Times New Roman" w:hAnsi="Times New Roman"/>
          <w:bCs/>
          <w:sz w:val="22"/>
          <w:szCs w:val="22"/>
        </w:rPr>
        <w:t xml:space="preserve"> </w:t>
      </w:r>
      <w:r w:rsidRPr="00F76B5E">
        <w:rPr>
          <w:rFonts w:ascii="Times New Roman" w:hAnsi="Times New Roman"/>
          <w:bCs/>
          <w:sz w:val="22"/>
          <w:szCs w:val="22"/>
        </w:rPr>
        <w:t>торгов;</w:t>
      </w:r>
    </w:p>
    <w:p w14:paraId="2331E092"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в) прогнозные показатели и основные параметры, определенные в прогнозе</w:t>
      </w:r>
      <w:r>
        <w:rPr>
          <w:rFonts w:ascii="Times New Roman" w:hAnsi="Times New Roman"/>
          <w:bCs/>
          <w:sz w:val="22"/>
          <w:szCs w:val="22"/>
        </w:rPr>
        <w:t xml:space="preserve"> </w:t>
      </w:r>
      <w:r w:rsidRPr="00F76B5E">
        <w:rPr>
          <w:rFonts w:ascii="Times New Roman" w:hAnsi="Times New Roman"/>
          <w:bCs/>
          <w:sz w:val="22"/>
          <w:szCs w:val="22"/>
        </w:rPr>
        <w:t>социально-экономического развития Российской Федерации на очередной финансовый</w:t>
      </w:r>
      <w:r>
        <w:rPr>
          <w:rFonts w:ascii="Times New Roman" w:hAnsi="Times New Roman"/>
          <w:bCs/>
          <w:sz w:val="22"/>
          <w:szCs w:val="22"/>
        </w:rPr>
        <w:t xml:space="preserve"> </w:t>
      </w:r>
      <w:r w:rsidRPr="00F76B5E">
        <w:rPr>
          <w:rFonts w:ascii="Times New Roman" w:hAnsi="Times New Roman"/>
          <w:bCs/>
          <w:sz w:val="22"/>
          <w:szCs w:val="22"/>
        </w:rPr>
        <w:t>год и плановый период, одобренном Правительством Российской Федерации (базовый</w:t>
      </w:r>
      <w:r>
        <w:rPr>
          <w:rFonts w:ascii="Times New Roman" w:hAnsi="Times New Roman"/>
          <w:bCs/>
          <w:sz w:val="22"/>
          <w:szCs w:val="22"/>
        </w:rPr>
        <w:t xml:space="preserve"> </w:t>
      </w:r>
      <w:r w:rsidRPr="00F76B5E">
        <w:rPr>
          <w:rFonts w:ascii="Times New Roman" w:hAnsi="Times New Roman"/>
          <w:bCs/>
          <w:sz w:val="22"/>
          <w:szCs w:val="22"/>
        </w:rPr>
        <w:t>вариант). На период до одобрения Правительством Российской Федерации прогноза</w:t>
      </w:r>
      <w:r>
        <w:rPr>
          <w:rFonts w:ascii="Times New Roman" w:hAnsi="Times New Roman"/>
          <w:bCs/>
          <w:sz w:val="22"/>
          <w:szCs w:val="22"/>
        </w:rPr>
        <w:t xml:space="preserve"> </w:t>
      </w:r>
      <w:r w:rsidRPr="00F76B5E">
        <w:rPr>
          <w:rFonts w:ascii="Times New Roman" w:hAnsi="Times New Roman"/>
          <w:bCs/>
          <w:sz w:val="22"/>
          <w:szCs w:val="22"/>
        </w:rPr>
        <w:t>социально-экономического развития Российской Федерации на очередной финансовый</w:t>
      </w:r>
      <w:r>
        <w:rPr>
          <w:rFonts w:ascii="Times New Roman" w:hAnsi="Times New Roman"/>
          <w:bCs/>
          <w:sz w:val="22"/>
          <w:szCs w:val="22"/>
        </w:rPr>
        <w:t xml:space="preserve"> </w:t>
      </w:r>
      <w:r w:rsidRPr="00F76B5E">
        <w:rPr>
          <w:rFonts w:ascii="Times New Roman" w:hAnsi="Times New Roman"/>
          <w:bCs/>
          <w:sz w:val="22"/>
          <w:szCs w:val="22"/>
        </w:rPr>
        <w:t>год и плановый период используются прогнозные показатели и основные параметры,</w:t>
      </w:r>
      <w:r>
        <w:rPr>
          <w:rFonts w:ascii="Times New Roman" w:hAnsi="Times New Roman"/>
          <w:bCs/>
          <w:sz w:val="22"/>
          <w:szCs w:val="22"/>
        </w:rPr>
        <w:t xml:space="preserve"> </w:t>
      </w:r>
      <w:r w:rsidRPr="00F76B5E">
        <w:rPr>
          <w:rFonts w:ascii="Times New Roman" w:hAnsi="Times New Roman"/>
          <w:bCs/>
          <w:sz w:val="22"/>
          <w:szCs w:val="22"/>
        </w:rPr>
        <w:t>определенные в базовом варианте одобренных Правительством Российской</w:t>
      </w:r>
      <w:r>
        <w:rPr>
          <w:rFonts w:ascii="Times New Roman" w:hAnsi="Times New Roman"/>
          <w:bCs/>
          <w:sz w:val="22"/>
          <w:szCs w:val="22"/>
        </w:rPr>
        <w:t xml:space="preserve"> </w:t>
      </w:r>
      <w:r w:rsidRPr="00F76B5E">
        <w:rPr>
          <w:rFonts w:ascii="Times New Roman" w:hAnsi="Times New Roman"/>
          <w:bCs/>
          <w:sz w:val="22"/>
          <w:szCs w:val="22"/>
        </w:rPr>
        <w:t>Федерации сценарных условий функционирования экономики Российской Федерации</w:t>
      </w:r>
      <w:r>
        <w:rPr>
          <w:rFonts w:ascii="Times New Roman" w:hAnsi="Times New Roman"/>
          <w:bCs/>
          <w:sz w:val="22"/>
          <w:szCs w:val="22"/>
        </w:rPr>
        <w:t xml:space="preserve"> </w:t>
      </w:r>
      <w:r w:rsidRPr="00F76B5E">
        <w:rPr>
          <w:rFonts w:ascii="Times New Roman" w:hAnsi="Times New Roman"/>
          <w:bCs/>
          <w:sz w:val="22"/>
          <w:szCs w:val="22"/>
        </w:rPr>
        <w:t>и основных параметров прогноза социально-экономического развития Российской</w:t>
      </w:r>
      <w:r>
        <w:rPr>
          <w:rFonts w:ascii="Times New Roman" w:hAnsi="Times New Roman"/>
          <w:bCs/>
          <w:sz w:val="22"/>
          <w:szCs w:val="22"/>
        </w:rPr>
        <w:t xml:space="preserve"> </w:t>
      </w:r>
      <w:r w:rsidRPr="00F76B5E">
        <w:rPr>
          <w:rFonts w:ascii="Times New Roman" w:hAnsi="Times New Roman"/>
          <w:bCs/>
          <w:sz w:val="22"/>
          <w:szCs w:val="22"/>
        </w:rPr>
        <w:t>Федерации на очередной финансовый год и плановый период, в том числе:</w:t>
      </w:r>
      <w:r>
        <w:rPr>
          <w:rFonts w:ascii="Times New Roman" w:hAnsi="Times New Roman"/>
          <w:bCs/>
          <w:sz w:val="22"/>
          <w:szCs w:val="22"/>
        </w:rPr>
        <w:t xml:space="preserve"> </w:t>
      </w:r>
    </w:p>
    <w:p w14:paraId="4B80FBDB"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прогноз индекса потребительских цен (в среднем за год к предыдущему году);</w:t>
      </w:r>
    </w:p>
    <w:p w14:paraId="2E4AF0F4"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цены на природный газ;</w:t>
      </w:r>
    </w:p>
    <w:p w14:paraId="0C0A85CE" w14:textId="77777777" w:rsidR="00FB63FD" w:rsidRPr="00F76B5E" w:rsidRDefault="00FB63FD"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lastRenderedPageBreak/>
        <w:t xml:space="preserve"> -</w:t>
      </w:r>
      <w:r w:rsidRPr="00F76B5E">
        <w:rPr>
          <w:rFonts w:ascii="Times New Roman" w:hAnsi="Times New Roman"/>
          <w:bCs/>
          <w:sz w:val="22"/>
          <w:szCs w:val="22"/>
        </w:rPr>
        <w:t>предельные темпы роста тарифов и динамика цен (тарифов) на товары (услуги)</w:t>
      </w:r>
      <w:r>
        <w:rPr>
          <w:rFonts w:ascii="Times New Roman" w:hAnsi="Times New Roman"/>
          <w:bCs/>
          <w:sz w:val="22"/>
          <w:szCs w:val="22"/>
        </w:rPr>
        <w:t xml:space="preserve"> </w:t>
      </w:r>
      <w:r w:rsidRPr="00F76B5E">
        <w:rPr>
          <w:rFonts w:ascii="Times New Roman" w:hAnsi="Times New Roman"/>
          <w:bCs/>
          <w:sz w:val="22"/>
          <w:szCs w:val="22"/>
        </w:rPr>
        <w:t>субъектов естественных монополий и услуги жилищно-коммунального комплекса</w:t>
      </w:r>
      <w:r>
        <w:rPr>
          <w:rFonts w:ascii="Times New Roman" w:hAnsi="Times New Roman"/>
          <w:bCs/>
          <w:sz w:val="22"/>
          <w:szCs w:val="22"/>
        </w:rPr>
        <w:t xml:space="preserve"> </w:t>
      </w:r>
      <w:r w:rsidRPr="00F76B5E">
        <w:rPr>
          <w:rFonts w:ascii="Times New Roman" w:hAnsi="Times New Roman"/>
          <w:bCs/>
          <w:sz w:val="22"/>
          <w:szCs w:val="22"/>
        </w:rPr>
        <w:t>(в среднем за год к предыдущему году) для соответствующей категории потребителей;</w:t>
      </w:r>
    </w:p>
    <w:p w14:paraId="0ABBD60E" w14:textId="77777777" w:rsidR="00FB63FD" w:rsidRDefault="00FB63FD"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динамика цен (тарифов) на товары (услуги) (в среднем за год к предыдущему</w:t>
      </w:r>
      <w:r>
        <w:rPr>
          <w:rFonts w:ascii="Times New Roman" w:hAnsi="Times New Roman"/>
          <w:bCs/>
          <w:sz w:val="22"/>
          <w:szCs w:val="22"/>
        </w:rPr>
        <w:t xml:space="preserve"> </w:t>
      </w:r>
      <w:r w:rsidRPr="00F76B5E">
        <w:rPr>
          <w:rFonts w:ascii="Times New Roman" w:hAnsi="Times New Roman"/>
          <w:bCs/>
          <w:sz w:val="22"/>
          <w:szCs w:val="22"/>
        </w:rPr>
        <w:t>году).</w:t>
      </w:r>
    </w:p>
    <w:p w14:paraId="630F7CA0" w14:textId="77777777" w:rsidR="00FB63FD" w:rsidRPr="009F076B"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t xml:space="preserve">Расходы на </w:t>
      </w:r>
      <w:r>
        <w:rPr>
          <w:rFonts w:ascii="Times New Roman" w:hAnsi="Times New Roman"/>
          <w:bCs/>
          <w:sz w:val="22"/>
          <w:szCs w:val="22"/>
        </w:rPr>
        <w:t xml:space="preserve">уголь, мазут </w:t>
      </w:r>
      <w:r w:rsidRPr="009F076B">
        <w:rPr>
          <w:rFonts w:ascii="Times New Roman" w:hAnsi="Times New Roman"/>
          <w:bCs/>
          <w:sz w:val="22"/>
          <w:szCs w:val="22"/>
        </w:rPr>
        <w:t>определяются в соответствии с подпунктом</w:t>
      </w:r>
      <w:r>
        <w:rPr>
          <w:rFonts w:ascii="Times New Roman" w:hAnsi="Times New Roman"/>
          <w:bCs/>
          <w:sz w:val="22"/>
          <w:szCs w:val="22"/>
        </w:rPr>
        <w:t xml:space="preserve"> </w:t>
      </w:r>
      <w:r w:rsidRPr="009F076B">
        <w:rPr>
          <w:rFonts w:ascii="Times New Roman" w:hAnsi="Times New Roman"/>
          <w:bCs/>
          <w:sz w:val="22"/>
          <w:szCs w:val="22"/>
        </w:rPr>
        <w:t>«б» пункта 28 Основ ценообразования № 1075, а именно на основании цен,</w:t>
      </w:r>
      <w:r>
        <w:rPr>
          <w:rFonts w:ascii="Times New Roman" w:hAnsi="Times New Roman"/>
          <w:bCs/>
          <w:sz w:val="22"/>
          <w:szCs w:val="22"/>
        </w:rPr>
        <w:t xml:space="preserve"> </w:t>
      </w:r>
      <w:r w:rsidRPr="009F076B">
        <w:rPr>
          <w:rFonts w:ascii="Times New Roman" w:hAnsi="Times New Roman"/>
          <w:bCs/>
          <w:sz w:val="22"/>
          <w:szCs w:val="22"/>
        </w:rPr>
        <w:t>установленных в договорах, заключенных в результате проведения торгов.</w:t>
      </w:r>
    </w:p>
    <w:p w14:paraId="642CE009" w14:textId="77777777" w:rsidR="00FB63FD" w:rsidRPr="009F076B"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t>При этом ФАС России отмечает, что наличие у регулируемой организации</w:t>
      </w:r>
      <w:r>
        <w:rPr>
          <w:rFonts w:ascii="Times New Roman" w:hAnsi="Times New Roman"/>
          <w:bCs/>
          <w:sz w:val="22"/>
          <w:szCs w:val="22"/>
        </w:rPr>
        <w:t xml:space="preserve"> </w:t>
      </w:r>
      <w:r w:rsidRPr="009F076B">
        <w:rPr>
          <w:rFonts w:ascii="Times New Roman" w:hAnsi="Times New Roman"/>
          <w:bCs/>
          <w:sz w:val="22"/>
          <w:szCs w:val="22"/>
        </w:rPr>
        <w:t>договора, заключенного без проведения конкурентных торгов, обязывает орган</w:t>
      </w:r>
      <w:r>
        <w:rPr>
          <w:rFonts w:ascii="Times New Roman" w:hAnsi="Times New Roman"/>
          <w:bCs/>
          <w:sz w:val="22"/>
          <w:szCs w:val="22"/>
        </w:rPr>
        <w:t xml:space="preserve"> </w:t>
      </w:r>
      <w:r w:rsidRPr="009F076B">
        <w:rPr>
          <w:rFonts w:ascii="Times New Roman" w:hAnsi="Times New Roman"/>
          <w:bCs/>
          <w:sz w:val="22"/>
          <w:szCs w:val="22"/>
        </w:rPr>
        <w:t>регулирования использовать другие источники цен в соответствии с пунктом 28 Основ</w:t>
      </w:r>
      <w:r>
        <w:rPr>
          <w:rFonts w:ascii="Times New Roman" w:hAnsi="Times New Roman"/>
          <w:bCs/>
          <w:sz w:val="22"/>
          <w:szCs w:val="22"/>
        </w:rPr>
        <w:t xml:space="preserve"> </w:t>
      </w:r>
      <w:r w:rsidRPr="009F076B">
        <w:rPr>
          <w:rFonts w:ascii="Times New Roman" w:hAnsi="Times New Roman"/>
          <w:bCs/>
          <w:sz w:val="22"/>
          <w:szCs w:val="22"/>
        </w:rPr>
        <w:t>ценообразования № 1075 (вне зависимости от наличия или отсутствия условий</w:t>
      </w:r>
      <w:r>
        <w:rPr>
          <w:rFonts w:ascii="Times New Roman" w:hAnsi="Times New Roman"/>
          <w:bCs/>
          <w:sz w:val="22"/>
          <w:szCs w:val="22"/>
        </w:rPr>
        <w:t xml:space="preserve"> </w:t>
      </w:r>
      <w:r w:rsidRPr="009F076B">
        <w:rPr>
          <w:rFonts w:ascii="Times New Roman" w:hAnsi="Times New Roman"/>
          <w:bCs/>
          <w:sz w:val="22"/>
          <w:szCs w:val="22"/>
        </w:rPr>
        <w:t>заключения договора с единственным поставщиком в положении о закупке).</w:t>
      </w:r>
    </w:p>
    <w:p w14:paraId="289BB846" w14:textId="77777777" w:rsidR="00FB63FD" w:rsidRDefault="00FB63FD"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t>Цена по заключенному без проведения конкурентных торгов договору должна</w:t>
      </w:r>
      <w:r>
        <w:rPr>
          <w:rFonts w:ascii="Times New Roman" w:hAnsi="Times New Roman"/>
          <w:bCs/>
          <w:sz w:val="22"/>
          <w:szCs w:val="22"/>
        </w:rPr>
        <w:t xml:space="preserve"> </w:t>
      </w:r>
      <w:r w:rsidRPr="009F076B">
        <w:rPr>
          <w:rFonts w:ascii="Times New Roman" w:hAnsi="Times New Roman"/>
          <w:bCs/>
          <w:sz w:val="22"/>
          <w:szCs w:val="22"/>
        </w:rPr>
        <w:t>быть оценена органом регулирования, в том числе исходя из данных Санкт-Петербургской Международной Товарно-сырьевой Биржи. Рыночная оценка в данном</w:t>
      </w:r>
      <w:r>
        <w:rPr>
          <w:rFonts w:ascii="Times New Roman" w:hAnsi="Times New Roman"/>
          <w:bCs/>
          <w:sz w:val="22"/>
          <w:szCs w:val="22"/>
        </w:rPr>
        <w:t xml:space="preserve"> </w:t>
      </w:r>
      <w:r w:rsidRPr="009F076B">
        <w:rPr>
          <w:rFonts w:ascii="Times New Roman" w:hAnsi="Times New Roman"/>
          <w:bCs/>
          <w:sz w:val="22"/>
          <w:szCs w:val="22"/>
        </w:rPr>
        <w:t>случае является аналогом заключенного по результатам проведения торгов договора.</w:t>
      </w:r>
    </w:p>
    <w:p w14:paraId="3AC179DE" w14:textId="67373EE1" w:rsidR="00D37116" w:rsidRDefault="00FB63FD"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 xml:space="preserve">Поскольку вопрос о стоимости мазута на </w:t>
      </w:r>
      <w:r w:rsidRPr="00FB63FD">
        <w:rPr>
          <w:rFonts w:ascii="Times New Roman" w:hAnsi="Times New Roman"/>
          <w:bCs/>
          <w:sz w:val="22"/>
          <w:szCs w:val="22"/>
        </w:rPr>
        <w:t>Санкт-Петербургской Международной Товарно-сырьевой Бирж</w:t>
      </w:r>
      <w:r>
        <w:rPr>
          <w:rFonts w:ascii="Times New Roman" w:hAnsi="Times New Roman"/>
          <w:bCs/>
          <w:sz w:val="22"/>
          <w:szCs w:val="22"/>
        </w:rPr>
        <w:t xml:space="preserve">е экспертной группой не был рассмотрен, вопрос заседания Правления об утверждении тарифов на тепловую энергию для потребителей ООО «РК-2» на 2025 и последующие предлагается перенести на </w:t>
      </w:r>
      <w:r w:rsidRPr="00FB63FD">
        <w:rPr>
          <w:rFonts w:ascii="Times New Roman" w:hAnsi="Times New Roman"/>
          <w:bCs/>
          <w:sz w:val="22"/>
          <w:szCs w:val="22"/>
        </w:rPr>
        <w:t>заседани</w:t>
      </w:r>
      <w:r>
        <w:rPr>
          <w:rFonts w:ascii="Times New Roman" w:hAnsi="Times New Roman"/>
          <w:bCs/>
          <w:sz w:val="22"/>
          <w:szCs w:val="22"/>
        </w:rPr>
        <w:t>е</w:t>
      </w:r>
      <w:r w:rsidRPr="00FB63FD">
        <w:rPr>
          <w:rFonts w:ascii="Times New Roman" w:hAnsi="Times New Roman"/>
          <w:bCs/>
          <w:sz w:val="22"/>
          <w:szCs w:val="22"/>
        </w:rPr>
        <w:t xml:space="preserve"> </w:t>
      </w:r>
      <w:r>
        <w:rPr>
          <w:rFonts w:ascii="Times New Roman" w:hAnsi="Times New Roman"/>
          <w:bCs/>
          <w:sz w:val="22"/>
          <w:szCs w:val="22"/>
        </w:rPr>
        <w:t>п</w:t>
      </w:r>
      <w:r w:rsidRPr="00FB63FD">
        <w:rPr>
          <w:rFonts w:ascii="Times New Roman" w:hAnsi="Times New Roman"/>
          <w:bCs/>
          <w:sz w:val="22"/>
          <w:szCs w:val="22"/>
        </w:rPr>
        <w:t>равления Департамента по вопросам установления (корректировки) тарифов в сфере теплоснабжения на регулируемый период</w:t>
      </w:r>
      <w:r>
        <w:rPr>
          <w:rFonts w:ascii="Times New Roman" w:hAnsi="Times New Roman"/>
          <w:bCs/>
          <w:sz w:val="22"/>
          <w:szCs w:val="22"/>
        </w:rPr>
        <w:t xml:space="preserve"> на 18.11.2024 года.</w:t>
      </w:r>
    </w:p>
    <w:p w14:paraId="136B3C21" w14:textId="77777777" w:rsidR="00FB63FD" w:rsidRDefault="00FB63FD" w:rsidP="0052327F">
      <w:pPr>
        <w:pStyle w:val="ConsNormal"/>
        <w:tabs>
          <w:tab w:val="left" w:pos="851"/>
          <w:tab w:val="left" w:pos="993"/>
          <w:tab w:val="left" w:pos="4020"/>
        </w:tabs>
        <w:ind w:firstLine="709"/>
        <w:jc w:val="both"/>
        <w:rPr>
          <w:rFonts w:ascii="Times New Roman" w:hAnsi="Times New Roman"/>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FB63FD" w:rsidRPr="009B32D0" w14:paraId="311AC8EE" w14:textId="77777777" w:rsidTr="000C64D9">
        <w:tc>
          <w:tcPr>
            <w:tcW w:w="959" w:type="dxa"/>
          </w:tcPr>
          <w:p w14:paraId="75DF13D9" w14:textId="77777777" w:rsidR="00FB63FD" w:rsidRPr="009B32D0" w:rsidRDefault="00FB63FD" w:rsidP="0052327F">
            <w:pPr>
              <w:tabs>
                <w:tab w:val="left" w:pos="4020"/>
              </w:tabs>
              <w:jc w:val="center"/>
              <w:rPr>
                <w:sz w:val="22"/>
                <w:szCs w:val="22"/>
              </w:rPr>
            </w:pPr>
            <w:r w:rsidRPr="009B32D0">
              <w:rPr>
                <w:sz w:val="22"/>
                <w:szCs w:val="22"/>
              </w:rPr>
              <w:t>№ п/п</w:t>
            </w:r>
          </w:p>
        </w:tc>
        <w:tc>
          <w:tcPr>
            <w:tcW w:w="2391" w:type="dxa"/>
          </w:tcPr>
          <w:p w14:paraId="0A095E40" w14:textId="77777777" w:rsidR="00FB63FD" w:rsidRPr="009B32D0" w:rsidRDefault="00FB63FD" w:rsidP="0052327F">
            <w:pPr>
              <w:tabs>
                <w:tab w:val="left" w:pos="4020"/>
              </w:tabs>
              <w:rPr>
                <w:sz w:val="22"/>
                <w:szCs w:val="22"/>
              </w:rPr>
            </w:pPr>
            <w:r w:rsidRPr="009B32D0">
              <w:rPr>
                <w:sz w:val="22"/>
                <w:szCs w:val="22"/>
              </w:rPr>
              <w:t>Члены правления</w:t>
            </w:r>
          </w:p>
        </w:tc>
        <w:tc>
          <w:tcPr>
            <w:tcW w:w="3493" w:type="dxa"/>
          </w:tcPr>
          <w:p w14:paraId="24717ED0" w14:textId="77777777" w:rsidR="00FB63FD" w:rsidRPr="009B32D0" w:rsidRDefault="00FB63FD" w:rsidP="0052327F">
            <w:pPr>
              <w:tabs>
                <w:tab w:val="left" w:pos="4020"/>
              </w:tabs>
              <w:jc w:val="center"/>
              <w:rPr>
                <w:sz w:val="22"/>
                <w:szCs w:val="22"/>
              </w:rPr>
            </w:pPr>
            <w:r w:rsidRPr="009B32D0">
              <w:rPr>
                <w:sz w:val="22"/>
                <w:szCs w:val="22"/>
              </w:rPr>
              <w:t>Результаты голосования</w:t>
            </w:r>
          </w:p>
        </w:tc>
      </w:tr>
      <w:tr w:rsidR="00FB63FD" w:rsidRPr="009B32D0" w14:paraId="6CAF0B9C" w14:textId="77777777" w:rsidTr="000C64D9">
        <w:tc>
          <w:tcPr>
            <w:tcW w:w="959" w:type="dxa"/>
          </w:tcPr>
          <w:p w14:paraId="6B9B245B" w14:textId="77777777" w:rsidR="00FB63FD" w:rsidRPr="009B32D0" w:rsidRDefault="00FB63FD" w:rsidP="0052327F">
            <w:pPr>
              <w:tabs>
                <w:tab w:val="left" w:pos="4020"/>
              </w:tabs>
              <w:jc w:val="center"/>
              <w:rPr>
                <w:sz w:val="22"/>
                <w:szCs w:val="22"/>
              </w:rPr>
            </w:pPr>
            <w:r w:rsidRPr="009B32D0">
              <w:rPr>
                <w:sz w:val="22"/>
                <w:szCs w:val="22"/>
              </w:rPr>
              <w:t>1.</w:t>
            </w:r>
          </w:p>
        </w:tc>
        <w:tc>
          <w:tcPr>
            <w:tcW w:w="2391" w:type="dxa"/>
          </w:tcPr>
          <w:p w14:paraId="39CEA55B" w14:textId="77777777" w:rsidR="00FB63FD" w:rsidRPr="009B32D0" w:rsidRDefault="00FB63FD" w:rsidP="0052327F">
            <w:pPr>
              <w:tabs>
                <w:tab w:val="left" w:pos="4020"/>
              </w:tabs>
              <w:rPr>
                <w:sz w:val="22"/>
                <w:szCs w:val="22"/>
              </w:rPr>
            </w:pPr>
            <w:r w:rsidRPr="009B32D0">
              <w:rPr>
                <w:sz w:val="22"/>
                <w:szCs w:val="22"/>
              </w:rPr>
              <w:t>Морева Е.Н.</w:t>
            </w:r>
          </w:p>
        </w:tc>
        <w:tc>
          <w:tcPr>
            <w:tcW w:w="3493" w:type="dxa"/>
          </w:tcPr>
          <w:p w14:paraId="47AA55EC" w14:textId="77777777" w:rsidR="00FB63FD" w:rsidRPr="009B32D0" w:rsidRDefault="00FB63FD" w:rsidP="0052327F">
            <w:pPr>
              <w:jc w:val="center"/>
              <w:rPr>
                <w:sz w:val="22"/>
                <w:szCs w:val="22"/>
              </w:rPr>
            </w:pPr>
            <w:r w:rsidRPr="009B32D0">
              <w:rPr>
                <w:sz w:val="22"/>
                <w:szCs w:val="22"/>
              </w:rPr>
              <w:t>за</w:t>
            </w:r>
          </w:p>
        </w:tc>
      </w:tr>
      <w:tr w:rsidR="00FB63FD" w:rsidRPr="009B32D0" w14:paraId="659F62C3" w14:textId="77777777" w:rsidTr="000C64D9">
        <w:tc>
          <w:tcPr>
            <w:tcW w:w="959" w:type="dxa"/>
          </w:tcPr>
          <w:p w14:paraId="125D4773" w14:textId="77777777" w:rsidR="00FB63FD" w:rsidRPr="009B32D0" w:rsidRDefault="00FB63FD" w:rsidP="0052327F">
            <w:pPr>
              <w:tabs>
                <w:tab w:val="left" w:pos="4020"/>
              </w:tabs>
              <w:jc w:val="center"/>
              <w:rPr>
                <w:sz w:val="22"/>
                <w:szCs w:val="22"/>
              </w:rPr>
            </w:pPr>
            <w:r w:rsidRPr="009B32D0">
              <w:rPr>
                <w:sz w:val="22"/>
                <w:szCs w:val="22"/>
              </w:rPr>
              <w:t>2.</w:t>
            </w:r>
          </w:p>
        </w:tc>
        <w:tc>
          <w:tcPr>
            <w:tcW w:w="2391" w:type="dxa"/>
          </w:tcPr>
          <w:p w14:paraId="1F8AD049" w14:textId="77777777" w:rsidR="00FB63FD" w:rsidRPr="009B32D0" w:rsidRDefault="00FB63FD" w:rsidP="0052327F">
            <w:pPr>
              <w:tabs>
                <w:tab w:val="left" w:pos="4020"/>
              </w:tabs>
              <w:rPr>
                <w:sz w:val="22"/>
                <w:szCs w:val="22"/>
              </w:rPr>
            </w:pPr>
            <w:r w:rsidRPr="009B32D0">
              <w:rPr>
                <w:sz w:val="22"/>
                <w:szCs w:val="22"/>
              </w:rPr>
              <w:t>Бугаева С.Е.</w:t>
            </w:r>
          </w:p>
        </w:tc>
        <w:tc>
          <w:tcPr>
            <w:tcW w:w="3493" w:type="dxa"/>
          </w:tcPr>
          <w:p w14:paraId="2B653B44" w14:textId="77777777" w:rsidR="00FB63FD" w:rsidRPr="009B32D0" w:rsidRDefault="00FB63FD" w:rsidP="0052327F">
            <w:pPr>
              <w:jc w:val="center"/>
              <w:rPr>
                <w:sz w:val="22"/>
                <w:szCs w:val="22"/>
              </w:rPr>
            </w:pPr>
            <w:r w:rsidRPr="009B32D0">
              <w:rPr>
                <w:sz w:val="22"/>
                <w:szCs w:val="22"/>
              </w:rPr>
              <w:t>за</w:t>
            </w:r>
          </w:p>
        </w:tc>
      </w:tr>
      <w:tr w:rsidR="00FB63FD" w:rsidRPr="009B32D0" w14:paraId="614DB600" w14:textId="77777777" w:rsidTr="000C64D9">
        <w:tc>
          <w:tcPr>
            <w:tcW w:w="959" w:type="dxa"/>
          </w:tcPr>
          <w:p w14:paraId="2E9CC27C" w14:textId="77777777" w:rsidR="00FB63FD" w:rsidRPr="009B32D0" w:rsidRDefault="00FB63FD" w:rsidP="0052327F">
            <w:pPr>
              <w:tabs>
                <w:tab w:val="left" w:pos="4020"/>
              </w:tabs>
              <w:jc w:val="center"/>
              <w:rPr>
                <w:sz w:val="22"/>
                <w:szCs w:val="22"/>
              </w:rPr>
            </w:pPr>
            <w:r w:rsidRPr="009B32D0">
              <w:rPr>
                <w:sz w:val="22"/>
                <w:szCs w:val="22"/>
              </w:rPr>
              <w:t>3.</w:t>
            </w:r>
          </w:p>
        </w:tc>
        <w:tc>
          <w:tcPr>
            <w:tcW w:w="2391" w:type="dxa"/>
          </w:tcPr>
          <w:p w14:paraId="4EDDDB40" w14:textId="77777777" w:rsidR="00FB63FD" w:rsidRPr="009B32D0" w:rsidRDefault="00FB63FD" w:rsidP="0052327F">
            <w:pPr>
              <w:tabs>
                <w:tab w:val="left" w:pos="4020"/>
              </w:tabs>
              <w:rPr>
                <w:sz w:val="22"/>
                <w:szCs w:val="22"/>
              </w:rPr>
            </w:pPr>
            <w:r w:rsidRPr="009B32D0">
              <w:rPr>
                <w:sz w:val="22"/>
                <w:szCs w:val="22"/>
              </w:rPr>
              <w:t>Гущина Н.Б.</w:t>
            </w:r>
          </w:p>
        </w:tc>
        <w:tc>
          <w:tcPr>
            <w:tcW w:w="3493" w:type="dxa"/>
          </w:tcPr>
          <w:p w14:paraId="3030F5AD" w14:textId="77777777" w:rsidR="00FB63FD" w:rsidRPr="009B32D0" w:rsidRDefault="00FB63FD" w:rsidP="0052327F">
            <w:pPr>
              <w:jc w:val="center"/>
              <w:rPr>
                <w:sz w:val="22"/>
                <w:szCs w:val="22"/>
              </w:rPr>
            </w:pPr>
            <w:r w:rsidRPr="009B32D0">
              <w:rPr>
                <w:sz w:val="22"/>
                <w:szCs w:val="22"/>
              </w:rPr>
              <w:t>за</w:t>
            </w:r>
          </w:p>
        </w:tc>
      </w:tr>
      <w:tr w:rsidR="00FB63FD" w:rsidRPr="009B32D0" w14:paraId="0DE87A40" w14:textId="77777777" w:rsidTr="000C64D9">
        <w:tc>
          <w:tcPr>
            <w:tcW w:w="959" w:type="dxa"/>
          </w:tcPr>
          <w:p w14:paraId="7D4C1B20" w14:textId="77777777" w:rsidR="00FB63FD" w:rsidRPr="009B32D0" w:rsidRDefault="00FB63FD" w:rsidP="0052327F">
            <w:pPr>
              <w:tabs>
                <w:tab w:val="left" w:pos="4020"/>
              </w:tabs>
              <w:jc w:val="center"/>
              <w:rPr>
                <w:sz w:val="22"/>
                <w:szCs w:val="22"/>
              </w:rPr>
            </w:pPr>
            <w:r w:rsidRPr="009B32D0">
              <w:rPr>
                <w:sz w:val="22"/>
                <w:szCs w:val="22"/>
              </w:rPr>
              <w:t>4.</w:t>
            </w:r>
          </w:p>
        </w:tc>
        <w:tc>
          <w:tcPr>
            <w:tcW w:w="2391" w:type="dxa"/>
          </w:tcPr>
          <w:p w14:paraId="6BB9A7DD" w14:textId="77777777" w:rsidR="00FB63FD" w:rsidRPr="009B32D0" w:rsidRDefault="00FB63FD" w:rsidP="0052327F">
            <w:pPr>
              <w:tabs>
                <w:tab w:val="left" w:pos="4020"/>
              </w:tabs>
              <w:rPr>
                <w:sz w:val="22"/>
                <w:szCs w:val="22"/>
              </w:rPr>
            </w:pPr>
            <w:r w:rsidRPr="009B32D0">
              <w:rPr>
                <w:sz w:val="22"/>
                <w:szCs w:val="22"/>
              </w:rPr>
              <w:t>Турбачкина Е.В.</w:t>
            </w:r>
          </w:p>
        </w:tc>
        <w:tc>
          <w:tcPr>
            <w:tcW w:w="3493" w:type="dxa"/>
          </w:tcPr>
          <w:p w14:paraId="4C69B242"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56051C19" w14:textId="77777777" w:rsidTr="000C64D9">
        <w:tc>
          <w:tcPr>
            <w:tcW w:w="959" w:type="dxa"/>
          </w:tcPr>
          <w:p w14:paraId="2AA6AEC9" w14:textId="77777777" w:rsidR="00FB63FD" w:rsidRPr="009B32D0" w:rsidRDefault="00FB63FD" w:rsidP="0052327F">
            <w:pPr>
              <w:tabs>
                <w:tab w:val="left" w:pos="4020"/>
              </w:tabs>
              <w:jc w:val="center"/>
              <w:rPr>
                <w:sz w:val="22"/>
                <w:szCs w:val="22"/>
              </w:rPr>
            </w:pPr>
            <w:r w:rsidRPr="009B32D0">
              <w:rPr>
                <w:sz w:val="22"/>
                <w:szCs w:val="22"/>
              </w:rPr>
              <w:t>5.</w:t>
            </w:r>
          </w:p>
        </w:tc>
        <w:tc>
          <w:tcPr>
            <w:tcW w:w="2391" w:type="dxa"/>
          </w:tcPr>
          <w:p w14:paraId="578C1E13" w14:textId="77777777" w:rsidR="00FB63FD" w:rsidRPr="009B32D0" w:rsidRDefault="00FB63FD" w:rsidP="0052327F">
            <w:pPr>
              <w:tabs>
                <w:tab w:val="left" w:pos="4020"/>
              </w:tabs>
              <w:rPr>
                <w:sz w:val="22"/>
                <w:szCs w:val="22"/>
              </w:rPr>
            </w:pPr>
            <w:r w:rsidRPr="009B32D0">
              <w:rPr>
                <w:sz w:val="22"/>
                <w:szCs w:val="22"/>
              </w:rPr>
              <w:t>Полозов И.Г.</w:t>
            </w:r>
          </w:p>
        </w:tc>
        <w:tc>
          <w:tcPr>
            <w:tcW w:w="3493" w:type="dxa"/>
          </w:tcPr>
          <w:p w14:paraId="356A9C90"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14BA3922" w14:textId="77777777" w:rsidTr="000C64D9">
        <w:tc>
          <w:tcPr>
            <w:tcW w:w="959" w:type="dxa"/>
          </w:tcPr>
          <w:p w14:paraId="1D13D87B" w14:textId="77777777" w:rsidR="00FB63FD" w:rsidRPr="009B32D0" w:rsidRDefault="00FB63FD" w:rsidP="0052327F">
            <w:pPr>
              <w:tabs>
                <w:tab w:val="left" w:pos="4020"/>
              </w:tabs>
              <w:jc w:val="center"/>
              <w:rPr>
                <w:sz w:val="22"/>
                <w:szCs w:val="22"/>
              </w:rPr>
            </w:pPr>
            <w:r w:rsidRPr="009B32D0">
              <w:rPr>
                <w:sz w:val="22"/>
                <w:szCs w:val="22"/>
              </w:rPr>
              <w:t>6.</w:t>
            </w:r>
          </w:p>
        </w:tc>
        <w:tc>
          <w:tcPr>
            <w:tcW w:w="2391" w:type="dxa"/>
          </w:tcPr>
          <w:p w14:paraId="1D64A1A8" w14:textId="77777777" w:rsidR="00FB63FD" w:rsidRPr="009B32D0" w:rsidRDefault="00FB63FD" w:rsidP="0052327F">
            <w:pPr>
              <w:tabs>
                <w:tab w:val="left" w:pos="4020"/>
              </w:tabs>
              <w:rPr>
                <w:sz w:val="22"/>
                <w:szCs w:val="22"/>
              </w:rPr>
            </w:pPr>
            <w:r w:rsidRPr="009B32D0">
              <w:rPr>
                <w:sz w:val="22"/>
                <w:szCs w:val="22"/>
              </w:rPr>
              <w:t>Коннова Е.А.</w:t>
            </w:r>
          </w:p>
        </w:tc>
        <w:tc>
          <w:tcPr>
            <w:tcW w:w="3493" w:type="dxa"/>
          </w:tcPr>
          <w:p w14:paraId="389A5BA2"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1F4F75B3" w14:textId="77777777" w:rsidTr="000C64D9">
        <w:tc>
          <w:tcPr>
            <w:tcW w:w="959" w:type="dxa"/>
          </w:tcPr>
          <w:p w14:paraId="472E9AAD" w14:textId="77777777" w:rsidR="00FB63FD" w:rsidRPr="009B32D0" w:rsidRDefault="00FB63FD" w:rsidP="0052327F">
            <w:pPr>
              <w:tabs>
                <w:tab w:val="left" w:pos="4020"/>
              </w:tabs>
              <w:jc w:val="center"/>
              <w:rPr>
                <w:sz w:val="22"/>
                <w:szCs w:val="22"/>
              </w:rPr>
            </w:pPr>
            <w:r w:rsidRPr="009B32D0">
              <w:rPr>
                <w:sz w:val="22"/>
                <w:szCs w:val="22"/>
              </w:rPr>
              <w:t>7.</w:t>
            </w:r>
          </w:p>
        </w:tc>
        <w:tc>
          <w:tcPr>
            <w:tcW w:w="2391" w:type="dxa"/>
          </w:tcPr>
          <w:p w14:paraId="61F0CA11" w14:textId="77777777" w:rsidR="00FB63FD" w:rsidRPr="009B32D0" w:rsidRDefault="00FB63FD" w:rsidP="0052327F">
            <w:pPr>
              <w:tabs>
                <w:tab w:val="left" w:pos="4020"/>
              </w:tabs>
              <w:rPr>
                <w:sz w:val="22"/>
                <w:szCs w:val="22"/>
              </w:rPr>
            </w:pPr>
            <w:r w:rsidRPr="009B32D0">
              <w:rPr>
                <w:sz w:val="22"/>
                <w:szCs w:val="22"/>
              </w:rPr>
              <w:t>Агапова О.П.</w:t>
            </w:r>
          </w:p>
        </w:tc>
        <w:tc>
          <w:tcPr>
            <w:tcW w:w="3493" w:type="dxa"/>
          </w:tcPr>
          <w:p w14:paraId="6D84EB9A" w14:textId="77777777" w:rsidR="00FB63FD" w:rsidRPr="009B32D0" w:rsidRDefault="00FB63FD" w:rsidP="0052327F">
            <w:pPr>
              <w:tabs>
                <w:tab w:val="left" w:pos="4020"/>
              </w:tabs>
              <w:jc w:val="center"/>
              <w:rPr>
                <w:sz w:val="22"/>
                <w:szCs w:val="22"/>
              </w:rPr>
            </w:pPr>
            <w:r w:rsidRPr="009B32D0">
              <w:rPr>
                <w:sz w:val="22"/>
                <w:szCs w:val="22"/>
              </w:rPr>
              <w:t>за</w:t>
            </w:r>
          </w:p>
        </w:tc>
      </w:tr>
    </w:tbl>
    <w:p w14:paraId="46630628" w14:textId="77777777" w:rsidR="00FB63FD" w:rsidRDefault="00FB63FD"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1D6DA32E" w14:textId="77777777" w:rsidR="00D37116" w:rsidRPr="00D37116" w:rsidRDefault="00D37116" w:rsidP="0052327F">
      <w:pPr>
        <w:pStyle w:val="24"/>
        <w:widowControl/>
        <w:ind w:firstLine="709"/>
        <w:rPr>
          <w:sz w:val="22"/>
          <w:szCs w:val="22"/>
        </w:rPr>
      </w:pPr>
    </w:p>
    <w:p w14:paraId="62628D09" w14:textId="192389F1" w:rsidR="00C90963" w:rsidRPr="00CA57C7" w:rsidRDefault="00F1425E" w:rsidP="0052327F">
      <w:pPr>
        <w:pStyle w:val="24"/>
        <w:widowControl/>
        <w:ind w:firstLine="709"/>
        <w:rPr>
          <w:b/>
          <w:bCs/>
          <w:sz w:val="22"/>
          <w:szCs w:val="22"/>
        </w:rPr>
      </w:pPr>
      <w:r w:rsidRPr="00743719">
        <w:rPr>
          <w:b/>
          <w:bCs/>
          <w:sz w:val="22"/>
          <w:szCs w:val="22"/>
        </w:rPr>
        <w:t>21.</w:t>
      </w:r>
      <w:r w:rsidRPr="00D37116">
        <w:rPr>
          <w:sz w:val="22"/>
          <w:szCs w:val="22"/>
        </w:rPr>
        <w:tab/>
      </w:r>
      <w:r w:rsidR="00C90963" w:rsidRPr="00D37116">
        <w:rPr>
          <w:b/>
          <w:sz w:val="22"/>
          <w:szCs w:val="22"/>
        </w:rPr>
        <w:t xml:space="preserve">СЛУШАЛИ: </w:t>
      </w:r>
      <w:r w:rsidRPr="00CA57C7">
        <w:rPr>
          <w:b/>
          <w:bCs/>
          <w:sz w:val="22"/>
          <w:szCs w:val="22"/>
        </w:rPr>
        <w:t>О корректировке долгосрочных тарифов на услуги по передаче тепловой энергии, оказываемые ООО «Теплоцентраль» (от котельной №10 г. Юрьевец), на 2025 год, о корректировке долгосрочных тарифов на тепловую энергию для потребителей ООО «Теплоцентраль» (г. Юрьевец) на 2025–2027 годы</w:t>
      </w:r>
      <w:r w:rsidR="00C90963" w:rsidRPr="00CA57C7">
        <w:rPr>
          <w:b/>
          <w:bCs/>
          <w:sz w:val="22"/>
          <w:szCs w:val="22"/>
        </w:rPr>
        <w:t xml:space="preserve"> (Копышева М.С.</w:t>
      </w:r>
      <w:r w:rsidR="006E6A3B">
        <w:rPr>
          <w:b/>
          <w:bCs/>
          <w:sz w:val="22"/>
          <w:szCs w:val="22"/>
        </w:rPr>
        <w:t xml:space="preserve">, </w:t>
      </w:r>
      <w:r w:rsidR="006E6A3B" w:rsidRPr="008473D3">
        <w:rPr>
          <w:b/>
          <w:bCs/>
          <w:sz w:val="22"/>
          <w:szCs w:val="22"/>
        </w:rPr>
        <w:t>Турбачкина Е.В.</w:t>
      </w:r>
      <w:r w:rsidR="00C90963" w:rsidRPr="008473D3">
        <w:rPr>
          <w:b/>
          <w:bCs/>
          <w:sz w:val="22"/>
          <w:szCs w:val="22"/>
        </w:rPr>
        <w:t>)</w:t>
      </w:r>
    </w:p>
    <w:p w14:paraId="141CBC34" w14:textId="77777777" w:rsidR="003D2305" w:rsidRDefault="003D2305" w:rsidP="0052327F">
      <w:pPr>
        <w:pStyle w:val="ConsNormal"/>
        <w:tabs>
          <w:tab w:val="left" w:pos="851"/>
          <w:tab w:val="left" w:pos="993"/>
          <w:tab w:val="left" w:pos="4020"/>
        </w:tabs>
        <w:ind w:firstLine="709"/>
        <w:jc w:val="both"/>
        <w:rPr>
          <w:rFonts w:ascii="Times New Roman" w:hAnsi="Times New Roman"/>
          <w:bCs/>
          <w:sz w:val="22"/>
          <w:szCs w:val="22"/>
        </w:rPr>
      </w:pPr>
      <w:r w:rsidRPr="008F23D4">
        <w:rPr>
          <w:rFonts w:ascii="Times New Roman" w:hAnsi="Times New Roman"/>
          <w:bCs/>
          <w:sz w:val="22"/>
          <w:szCs w:val="22"/>
        </w:rPr>
        <w:t>В связи с обращением ООО «Теплоцентраль» приказом Департамента энергетики и тарифов Ивановской области от 07.05.2024 № 22-у</w:t>
      </w:r>
      <w:r>
        <w:rPr>
          <w:rFonts w:ascii="Times New Roman" w:hAnsi="Times New Roman"/>
          <w:bCs/>
          <w:sz w:val="22"/>
          <w:szCs w:val="22"/>
        </w:rPr>
        <w:t xml:space="preserve"> (извещение от 25.04.2024 № 148) </w:t>
      </w:r>
      <w:r w:rsidRPr="008F23D4">
        <w:rPr>
          <w:rFonts w:ascii="Times New Roman" w:hAnsi="Times New Roman"/>
          <w:bCs/>
          <w:sz w:val="22"/>
          <w:szCs w:val="22"/>
        </w:rPr>
        <w:t>открыт</w:t>
      </w:r>
      <w:r>
        <w:rPr>
          <w:rFonts w:ascii="Times New Roman" w:hAnsi="Times New Roman"/>
          <w:bCs/>
          <w:sz w:val="22"/>
          <w:szCs w:val="22"/>
        </w:rPr>
        <w:t>ы</w:t>
      </w:r>
      <w:r w:rsidRPr="008F23D4">
        <w:rPr>
          <w:rFonts w:ascii="Times New Roman" w:hAnsi="Times New Roman"/>
          <w:bCs/>
          <w:sz w:val="22"/>
          <w:szCs w:val="22"/>
        </w:rPr>
        <w:t xml:space="preserve"> тарифн</w:t>
      </w:r>
      <w:r>
        <w:rPr>
          <w:rFonts w:ascii="Times New Roman" w:hAnsi="Times New Roman"/>
          <w:bCs/>
          <w:sz w:val="22"/>
          <w:szCs w:val="22"/>
        </w:rPr>
        <w:t>ы</w:t>
      </w:r>
      <w:r w:rsidRPr="008F23D4">
        <w:rPr>
          <w:rFonts w:ascii="Times New Roman" w:hAnsi="Times New Roman"/>
          <w:bCs/>
          <w:sz w:val="22"/>
          <w:szCs w:val="22"/>
        </w:rPr>
        <w:t>е дел</w:t>
      </w:r>
      <w:r>
        <w:rPr>
          <w:rFonts w:ascii="Times New Roman" w:hAnsi="Times New Roman"/>
          <w:bCs/>
          <w:sz w:val="22"/>
          <w:szCs w:val="22"/>
        </w:rPr>
        <w:t>а:</w:t>
      </w:r>
    </w:p>
    <w:p w14:paraId="2D6CD382" w14:textId="77777777" w:rsidR="003D2305" w:rsidRPr="008F23D4"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 о корректировке долгосрочных тарифов на тепловую энергию для потребителей </w:t>
      </w:r>
      <w:r w:rsidRPr="003D2305">
        <w:rPr>
          <w:rFonts w:ascii="Times New Roman" w:hAnsi="Times New Roman"/>
          <w:bCs/>
          <w:sz w:val="22"/>
          <w:szCs w:val="22"/>
        </w:rPr>
        <w:br/>
      </w:r>
      <w:r w:rsidRPr="008F23D4">
        <w:rPr>
          <w:rFonts w:ascii="Times New Roman" w:hAnsi="Times New Roman"/>
          <w:bCs/>
          <w:sz w:val="22"/>
          <w:szCs w:val="22"/>
        </w:rPr>
        <w:t>ООО «Теплоцентраль» на 2025–2027 годы,</w:t>
      </w:r>
    </w:p>
    <w:p w14:paraId="42FAFA0B"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 о корректировке долгосрочных тарифов на услуги по передаче тепловой энергии, оказываемые </w:t>
      </w:r>
      <w:r w:rsidRPr="003D2305">
        <w:rPr>
          <w:rFonts w:ascii="Times New Roman" w:hAnsi="Times New Roman"/>
          <w:bCs/>
          <w:sz w:val="22"/>
          <w:szCs w:val="22"/>
        </w:rPr>
        <w:br/>
      </w:r>
      <w:r w:rsidRPr="008F23D4">
        <w:rPr>
          <w:rFonts w:ascii="Times New Roman" w:hAnsi="Times New Roman"/>
          <w:bCs/>
          <w:sz w:val="22"/>
          <w:szCs w:val="22"/>
        </w:rPr>
        <w:t>ООО «Теплоцентраль», на 2025 год.</w:t>
      </w:r>
    </w:p>
    <w:p w14:paraId="2F91169A" w14:textId="77777777" w:rsidR="005E3B4C" w:rsidRPr="005E3B4C" w:rsidRDefault="005E3B4C" w:rsidP="0052327F">
      <w:pPr>
        <w:pStyle w:val="ConsNormal"/>
        <w:tabs>
          <w:tab w:val="left" w:pos="851"/>
          <w:tab w:val="left" w:pos="993"/>
          <w:tab w:val="left" w:pos="4020"/>
        </w:tabs>
        <w:ind w:firstLine="567"/>
        <w:jc w:val="both"/>
        <w:rPr>
          <w:rFonts w:ascii="Times New Roman" w:hAnsi="Times New Roman"/>
          <w:bCs/>
          <w:sz w:val="22"/>
          <w:szCs w:val="22"/>
        </w:rPr>
      </w:pPr>
      <w:r w:rsidRPr="005E3B4C">
        <w:rPr>
          <w:rFonts w:ascii="Times New Roman" w:hAnsi="Times New Roman"/>
          <w:bCs/>
          <w:sz w:val="22"/>
          <w:szCs w:val="22"/>
        </w:rPr>
        <w:t>Методом регулирования долгосрочных тарифов определены:</w:t>
      </w:r>
    </w:p>
    <w:p w14:paraId="6C1CCCD6" w14:textId="77777777" w:rsidR="005E3B4C" w:rsidRPr="005E3B4C" w:rsidRDefault="005E3B4C" w:rsidP="0052327F">
      <w:pPr>
        <w:pStyle w:val="ConsNormal"/>
        <w:tabs>
          <w:tab w:val="left" w:pos="851"/>
          <w:tab w:val="left" w:pos="993"/>
          <w:tab w:val="left" w:pos="4020"/>
        </w:tabs>
        <w:ind w:firstLine="567"/>
        <w:jc w:val="both"/>
        <w:rPr>
          <w:rFonts w:ascii="Times New Roman" w:hAnsi="Times New Roman"/>
          <w:bCs/>
          <w:sz w:val="22"/>
          <w:szCs w:val="22"/>
        </w:rPr>
      </w:pPr>
      <w:r w:rsidRPr="005E3B4C">
        <w:rPr>
          <w:rFonts w:ascii="Times New Roman" w:hAnsi="Times New Roman"/>
          <w:bCs/>
          <w:sz w:val="22"/>
          <w:szCs w:val="22"/>
        </w:rPr>
        <w:t xml:space="preserve">- на тепловую энергию - метод индексации установленных тарифов на 2023-2027 годы определен приказом Департамента от 11.05.2022 № 20-у, в первый год долгосрочного периода </w:t>
      </w:r>
    </w:p>
    <w:p w14:paraId="0F3DA28F" w14:textId="02FB3DED" w:rsidR="003D2305" w:rsidRDefault="005E3B4C" w:rsidP="0052327F">
      <w:pPr>
        <w:pStyle w:val="ConsNormal"/>
        <w:tabs>
          <w:tab w:val="left" w:pos="851"/>
          <w:tab w:val="left" w:pos="993"/>
          <w:tab w:val="left" w:pos="4020"/>
        </w:tabs>
        <w:ind w:firstLine="567"/>
        <w:jc w:val="both"/>
        <w:rPr>
          <w:rFonts w:ascii="Times New Roman" w:hAnsi="Times New Roman"/>
          <w:bCs/>
          <w:sz w:val="22"/>
          <w:szCs w:val="22"/>
        </w:rPr>
      </w:pPr>
      <w:r w:rsidRPr="005E3B4C">
        <w:rPr>
          <w:rFonts w:ascii="Times New Roman" w:hAnsi="Times New Roman"/>
          <w:bCs/>
          <w:sz w:val="22"/>
          <w:szCs w:val="22"/>
        </w:rPr>
        <w:t>- на услуги по передаче тепловой энергии - метод индексации установленных тарифов на 2023–2025 годы приказом Департамента энергетики и тарифов Ивановской области от 11.05.2022 № 20-у, в первый год долгосрочного периода.</w:t>
      </w:r>
    </w:p>
    <w:p w14:paraId="31574D57" w14:textId="77777777" w:rsidR="003D2305" w:rsidRPr="008F23D4"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Для осуществления регулируемой деятельности ООО «Теплоцентраль» эксплуатирует:</w:t>
      </w:r>
    </w:p>
    <w:p w14:paraId="7D3ED82C" w14:textId="6D253AFB" w:rsidR="003D2305" w:rsidRPr="00EA6175" w:rsidRDefault="003D2305" w:rsidP="0052327F">
      <w:pPr>
        <w:pStyle w:val="ConsNormal"/>
        <w:tabs>
          <w:tab w:val="left" w:pos="851"/>
          <w:tab w:val="left" w:pos="993"/>
          <w:tab w:val="left" w:pos="4020"/>
        </w:tabs>
        <w:ind w:firstLine="567"/>
        <w:jc w:val="both"/>
        <w:rPr>
          <w:rFonts w:ascii="Times New Roman" w:hAnsi="Times New Roman"/>
          <w:bCs/>
          <w:color w:val="FF0000"/>
          <w:sz w:val="22"/>
          <w:szCs w:val="22"/>
        </w:rPr>
      </w:pPr>
      <w:r w:rsidRPr="008F23D4">
        <w:rPr>
          <w:rFonts w:ascii="Times New Roman" w:hAnsi="Times New Roman"/>
          <w:bCs/>
          <w:sz w:val="22"/>
          <w:szCs w:val="22"/>
        </w:rPr>
        <w:t xml:space="preserve">- мазутную котельную №1 г. Юрьевец - на праве аренды в соответствии с </w:t>
      </w:r>
      <w:r w:rsidRPr="008473D3">
        <w:rPr>
          <w:rFonts w:ascii="Times New Roman" w:hAnsi="Times New Roman"/>
          <w:bCs/>
          <w:sz w:val="22"/>
          <w:szCs w:val="22"/>
        </w:rPr>
        <w:t xml:space="preserve">договором от 01.11.2019 </w:t>
      </w:r>
      <w:r w:rsidRPr="008473D3">
        <w:rPr>
          <w:rFonts w:ascii="Times New Roman" w:hAnsi="Times New Roman"/>
          <w:bCs/>
          <w:sz w:val="22"/>
          <w:szCs w:val="22"/>
        </w:rPr>
        <w:br/>
        <w:t xml:space="preserve">№ 3, </w:t>
      </w:r>
    </w:p>
    <w:p w14:paraId="6EF7FA74" w14:textId="77777777" w:rsidR="003D2305" w:rsidRPr="008F23D4"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тепловые сети – по распоряжению Администрацией Юрьевецкого муниципального района Ивановской области от 19.12.2019 №690а «О передаче муниципального имущества в безвозмездное пользование ООО «Теплоцентраль»,</w:t>
      </w:r>
    </w:p>
    <w:p w14:paraId="3A5038B0"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 тепловые сети </w:t>
      </w:r>
      <w:r>
        <w:rPr>
          <w:rFonts w:ascii="Times New Roman" w:hAnsi="Times New Roman"/>
          <w:bCs/>
          <w:sz w:val="22"/>
          <w:szCs w:val="22"/>
        </w:rPr>
        <w:t>от котельных №1, № 10</w:t>
      </w:r>
      <w:r w:rsidRPr="008F23D4">
        <w:rPr>
          <w:rFonts w:ascii="Times New Roman" w:hAnsi="Times New Roman"/>
          <w:bCs/>
          <w:sz w:val="22"/>
          <w:szCs w:val="22"/>
        </w:rPr>
        <w:t>– на праве собственности.</w:t>
      </w:r>
    </w:p>
    <w:p w14:paraId="329B9E37"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47646">
        <w:rPr>
          <w:rFonts w:ascii="Times New Roman" w:hAnsi="Times New Roman"/>
          <w:bCs/>
          <w:sz w:val="22"/>
          <w:szCs w:val="22"/>
        </w:rPr>
        <w:t>Согласно постановлению Администрации Юрьевецкого муниципального района Ивановской области от 18.12.2019 №496 «О присвоении статуса единой теплоснабжающей организации (ЕТО) в каждой из систем теплоснабжения, расположенных в границах Юрьевецкого городского поселения Юрьевецкого муниципального района» ООО «Теплоцентраль» с 01.01.2020 присвоен статус ЕТО по контуру котельных №1 и №4 г. Юрьевец.</w:t>
      </w:r>
    </w:p>
    <w:p w14:paraId="17117B80" w14:textId="77777777" w:rsidR="003D2305" w:rsidRPr="008F23D4"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lastRenderedPageBreak/>
        <w:t>В части оказания услуги по передаче тепловой энергии в системе теплоснабжения котельной №10 ТСО в</w:t>
      </w:r>
      <w:r w:rsidRPr="00047646">
        <w:rPr>
          <w:rFonts w:ascii="Times New Roman" w:hAnsi="Times New Roman"/>
          <w:bCs/>
          <w:sz w:val="22"/>
          <w:szCs w:val="22"/>
        </w:rPr>
        <w:t xml:space="preserve"> соответствии с п.п. в) п. 56(2) ООО «Теплоцентраль» соответству</w:t>
      </w:r>
      <w:r>
        <w:rPr>
          <w:rFonts w:ascii="Times New Roman" w:hAnsi="Times New Roman"/>
          <w:bCs/>
          <w:sz w:val="22"/>
          <w:szCs w:val="22"/>
        </w:rPr>
        <w:t>ет</w:t>
      </w:r>
      <w:r w:rsidRPr="00047646">
        <w:rPr>
          <w:rFonts w:ascii="Times New Roman" w:hAnsi="Times New Roman"/>
          <w:bCs/>
          <w:sz w:val="22"/>
          <w:szCs w:val="22"/>
        </w:rPr>
        <w:t xml:space="preserve"> критериям теплосетевой организацией и, </w:t>
      </w:r>
      <w:r>
        <w:rPr>
          <w:rFonts w:ascii="Times New Roman" w:hAnsi="Times New Roman"/>
          <w:bCs/>
          <w:sz w:val="22"/>
          <w:szCs w:val="22"/>
        </w:rPr>
        <w:t>соответственно</w:t>
      </w:r>
      <w:r w:rsidRPr="00047646">
        <w:rPr>
          <w:rFonts w:ascii="Times New Roman" w:hAnsi="Times New Roman"/>
          <w:bCs/>
          <w:sz w:val="22"/>
          <w:szCs w:val="22"/>
        </w:rPr>
        <w:t xml:space="preserve"> является </w:t>
      </w:r>
      <w:bookmarkStart w:id="10" w:name="_Hlk179540916"/>
      <w:r w:rsidRPr="00047646">
        <w:rPr>
          <w:rFonts w:ascii="Times New Roman" w:hAnsi="Times New Roman"/>
          <w:bCs/>
          <w:sz w:val="22"/>
          <w:szCs w:val="22"/>
        </w:rPr>
        <w:t xml:space="preserve">теплосетевой организацией </w:t>
      </w:r>
      <w:bookmarkEnd w:id="10"/>
      <w:r w:rsidRPr="00047646">
        <w:rPr>
          <w:rFonts w:ascii="Times New Roman" w:hAnsi="Times New Roman"/>
          <w:bCs/>
          <w:sz w:val="22"/>
          <w:szCs w:val="22"/>
        </w:rPr>
        <w:t>(далее – ТСО), деятельность которой подлежит государственному регулированию</w:t>
      </w:r>
      <w:r>
        <w:rPr>
          <w:rFonts w:ascii="Times New Roman" w:hAnsi="Times New Roman"/>
          <w:bCs/>
          <w:sz w:val="22"/>
          <w:szCs w:val="22"/>
        </w:rPr>
        <w:t xml:space="preserve"> (письмо от 26.04.2024 №б/н (рег. №вх-2806-018/1-1-07))</w:t>
      </w:r>
      <w:r w:rsidRPr="00047646">
        <w:rPr>
          <w:rFonts w:ascii="Times New Roman" w:hAnsi="Times New Roman"/>
          <w:bCs/>
          <w:sz w:val="22"/>
          <w:szCs w:val="22"/>
        </w:rPr>
        <w:t>.</w:t>
      </w:r>
    </w:p>
    <w:p w14:paraId="14BB96F9" w14:textId="0CD83940" w:rsidR="003D2305" w:rsidRPr="008F23D4"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Тепловая энергия отпускается </w:t>
      </w:r>
      <w:r>
        <w:rPr>
          <w:rFonts w:ascii="Times New Roman" w:hAnsi="Times New Roman"/>
          <w:bCs/>
          <w:sz w:val="22"/>
          <w:szCs w:val="22"/>
        </w:rPr>
        <w:t xml:space="preserve">потребителям </w:t>
      </w:r>
      <w:r w:rsidRPr="008F23D4">
        <w:rPr>
          <w:rFonts w:ascii="Times New Roman" w:hAnsi="Times New Roman"/>
          <w:bCs/>
          <w:sz w:val="22"/>
          <w:szCs w:val="22"/>
        </w:rPr>
        <w:t>на нужды отопления в теплоносителе в виде воды.</w:t>
      </w:r>
    </w:p>
    <w:p w14:paraId="7B9B8E25"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Сценарными условиями функционирования экономики Российской Федерации, основными параметрами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 (пункт 28 Основ ценообразования в сфере теплоснабжения, утвержденных Постановлением Правительства РФ от 22.10.2012 №1075) (одобрены на заседании Правительства РФ от 23.04.2024, протокол 11, раздел I).</w:t>
      </w:r>
    </w:p>
    <w:p w14:paraId="47E55787" w14:textId="77777777" w:rsidR="008473D3" w:rsidRDefault="008473D3" w:rsidP="008473D3">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Pr>
          <w:sz w:val="22"/>
          <w:szCs w:val="22"/>
        </w:rPr>
        <w:t xml:space="preserve">на </w:t>
      </w:r>
      <w:r w:rsidRPr="00FA614A">
        <w:rPr>
          <w:sz w:val="22"/>
          <w:szCs w:val="22"/>
        </w:rPr>
        <w:t>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445BBFB1" w14:textId="77777777" w:rsidR="008473D3" w:rsidRPr="002B0E4B" w:rsidRDefault="008473D3" w:rsidP="008473D3">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0ED5C77D" w14:textId="77777777" w:rsidR="008473D3" w:rsidRPr="002B0E4B" w:rsidRDefault="008473D3" w:rsidP="008473D3">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3A52C640" w14:textId="77777777" w:rsidR="008473D3" w:rsidRPr="002B0E4B" w:rsidRDefault="008473D3" w:rsidP="008473D3">
      <w:pPr>
        <w:widowControl/>
        <w:autoSpaceDE w:val="0"/>
        <w:autoSpaceDN w:val="0"/>
        <w:adjustRightInd w:val="0"/>
        <w:ind w:left="30" w:right="30" w:firstLine="679"/>
        <w:jc w:val="both"/>
        <w:rPr>
          <w:rFonts w:eastAsiaTheme="minorHAnsi"/>
          <w:sz w:val="22"/>
          <w:szCs w:val="22"/>
          <w:lang w:eastAsia="en-US"/>
        </w:rPr>
      </w:pPr>
      <w:r w:rsidRPr="002B0E4B">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148C55CD" w14:textId="77777777" w:rsidR="008473D3" w:rsidRDefault="008473D3" w:rsidP="008473D3">
      <w:pPr>
        <w:pStyle w:val="24"/>
        <w:widowControl/>
        <w:tabs>
          <w:tab w:val="left" w:pos="1276"/>
          <w:tab w:val="left" w:pos="1560"/>
        </w:tabs>
        <w:ind w:firstLine="709"/>
        <w:rPr>
          <w:sz w:val="22"/>
          <w:szCs w:val="22"/>
        </w:rPr>
      </w:pPr>
      <w:r w:rsidRPr="002B0E4B">
        <w:rPr>
          <w:sz w:val="22"/>
          <w:szCs w:val="22"/>
        </w:rPr>
        <w:t xml:space="preserve">Возмещение недополученных доходов от разницы между утвержденными тарифами на тепловую </w:t>
      </w:r>
      <w:r w:rsidRPr="000B7652">
        <w:rPr>
          <w:sz w:val="22"/>
          <w:szCs w:val="22"/>
        </w:rPr>
        <w:t>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9A90A6B" w14:textId="3175EA3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47646">
        <w:rPr>
          <w:rFonts w:ascii="Times New Roman" w:hAnsi="Times New Roman"/>
          <w:bCs/>
          <w:sz w:val="22"/>
          <w:szCs w:val="22"/>
        </w:rPr>
        <w:t>Организация ознакомлена с уровнями тарифов к утверждению. Письмом от 1</w:t>
      </w:r>
      <w:r>
        <w:rPr>
          <w:rFonts w:ascii="Times New Roman" w:hAnsi="Times New Roman"/>
          <w:bCs/>
          <w:sz w:val="22"/>
          <w:szCs w:val="22"/>
        </w:rPr>
        <w:t>0</w:t>
      </w:r>
      <w:r w:rsidRPr="00047646">
        <w:rPr>
          <w:rFonts w:ascii="Times New Roman" w:hAnsi="Times New Roman"/>
          <w:bCs/>
          <w:sz w:val="22"/>
          <w:szCs w:val="22"/>
        </w:rPr>
        <w:t xml:space="preserve">.10.2024 № </w:t>
      </w:r>
      <w:r>
        <w:rPr>
          <w:rFonts w:ascii="Times New Roman" w:hAnsi="Times New Roman"/>
          <w:bCs/>
          <w:sz w:val="22"/>
          <w:szCs w:val="22"/>
        </w:rPr>
        <w:t>455</w:t>
      </w:r>
      <w:r w:rsidRPr="00047646">
        <w:rPr>
          <w:rFonts w:ascii="Times New Roman" w:hAnsi="Times New Roman"/>
          <w:bCs/>
          <w:sz w:val="22"/>
          <w:szCs w:val="22"/>
        </w:rPr>
        <w:t xml:space="preserve"> </w:t>
      </w:r>
      <w:r>
        <w:rPr>
          <w:rFonts w:ascii="Times New Roman" w:hAnsi="Times New Roman"/>
          <w:bCs/>
          <w:sz w:val="22"/>
          <w:szCs w:val="22"/>
        </w:rPr>
        <w:br/>
        <w:t>ООО «Теплоцентраль»</w:t>
      </w:r>
      <w:r w:rsidRPr="00047646">
        <w:rPr>
          <w:rFonts w:ascii="Times New Roman" w:hAnsi="Times New Roman"/>
          <w:bCs/>
          <w:sz w:val="22"/>
          <w:szCs w:val="22"/>
        </w:rPr>
        <w:t xml:space="preserve"> направило письменн</w:t>
      </w:r>
      <w:r>
        <w:rPr>
          <w:rFonts w:ascii="Times New Roman" w:hAnsi="Times New Roman"/>
          <w:bCs/>
          <w:sz w:val="22"/>
          <w:szCs w:val="22"/>
        </w:rPr>
        <w:t>ы</w:t>
      </w:r>
      <w:r w:rsidRPr="00047646">
        <w:rPr>
          <w:rFonts w:ascii="Times New Roman" w:hAnsi="Times New Roman"/>
          <w:bCs/>
          <w:sz w:val="22"/>
          <w:szCs w:val="22"/>
        </w:rPr>
        <w:t xml:space="preserve">е </w:t>
      </w:r>
      <w:r>
        <w:rPr>
          <w:rFonts w:ascii="Times New Roman" w:hAnsi="Times New Roman"/>
          <w:bCs/>
          <w:sz w:val="22"/>
          <w:szCs w:val="22"/>
        </w:rPr>
        <w:t>разногласия</w:t>
      </w:r>
      <w:r w:rsidRPr="00047646">
        <w:rPr>
          <w:rFonts w:ascii="Times New Roman" w:hAnsi="Times New Roman"/>
          <w:bCs/>
          <w:sz w:val="22"/>
          <w:szCs w:val="22"/>
        </w:rPr>
        <w:t xml:space="preserve"> </w:t>
      </w:r>
      <w:r>
        <w:rPr>
          <w:rFonts w:ascii="Times New Roman" w:hAnsi="Times New Roman"/>
          <w:bCs/>
          <w:sz w:val="22"/>
          <w:szCs w:val="22"/>
        </w:rPr>
        <w:t>к</w:t>
      </w:r>
      <w:r w:rsidRPr="00047646">
        <w:rPr>
          <w:rFonts w:ascii="Times New Roman" w:hAnsi="Times New Roman"/>
          <w:bCs/>
          <w:sz w:val="22"/>
          <w:szCs w:val="22"/>
        </w:rPr>
        <w:t xml:space="preserve"> предлагаемыми к утверждению уровнями тарифов</w:t>
      </w:r>
      <w:r>
        <w:rPr>
          <w:rFonts w:ascii="Times New Roman" w:hAnsi="Times New Roman"/>
          <w:bCs/>
          <w:sz w:val="22"/>
          <w:szCs w:val="22"/>
        </w:rPr>
        <w:t xml:space="preserve"> по следующим статьям затрат</w:t>
      </w:r>
      <w:r w:rsidRPr="00047646">
        <w:rPr>
          <w:rFonts w:ascii="Times New Roman" w:hAnsi="Times New Roman"/>
          <w:bCs/>
          <w:sz w:val="22"/>
          <w:szCs w:val="22"/>
        </w:rPr>
        <w:t xml:space="preserve">. </w:t>
      </w:r>
    </w:p>
    <w:p w14:paraId="050170C8" w14:textId="77777777" w:rsidR="003D2305" w:rsidRPr="00D37116" w:rsidRDefault="003D2305" w:rsidP="0052327F">
      <w:pPr>
        <w:pStyle w:val="ConsNormal"/>
        <w:numPr>
          <w:ilvl w:val="0"/>
          <w:numId w:val="26"/>
        </w:numPr>
        <w:tabs>
          <w:tab w:val="left" w:pos="851"/>
          <w:tab w:val="left" w:pos="993"/>
          <w:tab w:val="left" w:pos="4020"/>
        </w:tabs>
        <w:jc w:val="both"/>
        <w:rPr>
          <w:rFonts w:ascii="Times New Roman" w:hAnsi="Times New Roman"/>
          <w:b/>
          <w:sz w:val="22"/>
          <w:szCs w:val="22"/>
        </w:rPr>
      </w:pPr>
      <w:r w:rsidRPr="00D37116">
        <w:rPr>
          <w:rFonts w:ascii="Times New Roman" w:hAnsi="Times New Roman"/>
          <w:b/>
          <w:sz w:val="22"/>
          <w:szCs w:val="22"/>
        </w:rPr>
        <w:t>По статье «Нормативная прибыль» (Обслуживание займа на капитальные вложения), тыс. руб.:</w:t>
      </w:r>
    </w:p>
    <w:tbl>
      <w:tblPr>
        <w:tblStyle w:val="af1"/>
        <w:tblW w:w="0" w:type="auto"/>
        <w:tblInd w:w="927" w:type="dxa"/>
        <w:tblLook w:val="04A0" w:firstRow="1" w:lastRow="0" w:firstColumn="1" w:lastColumn="0" w:noHBand="0" w:noVBand="1"/>
      </w:tblPr>
      <w:tblGrid>
        <w:gridCol w:w="3085"/>
        <w:gridCol w:w="3091"/>
        <w:gridCol w:w="3092"/>
      </w:tblGrid>
      <w:tr w:rsidR="003D2305" w14:paraId="069D7AD4" w14:textId="77777777" w:rsidTr="00022D9C">
        <w:tc>
          <w:tcPr>
            <w:tcW w:w="3085" w:type="dxa"/>
          </w:tcPr>
          <w:p w14:paraId="23506E3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5FA016DB" w14:textId="77777777" w:rsidR="003D2305" w:rsidRDefault="003D2305"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1B99AD39"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t>(</w:t>
            </w:r>
            <w:r w:rsidRPr="000200E6">
              <w:rPr>
                <w:rFonts w:ascii="Times New Roman" w:hAnsi="Times New Roman"/>
                <w:bCs/>
                <w:sz w:val="22"/>
                <w:szCs w:val="22"/>
              </w:rPr>
              <w:t>письмо от 25.04.2024 №150</w:t>
            </w:r>
            <w:r>
              <w:rPr>
                <w:rFonts w:ascii="Times New Roman" w:hAnsi="Times New Roman"/>
                <w:bCs/>
                <w:sz w:val="22"/>
                <w:szCs w:val="22"/>
              </w:rPr>
              <w:t>)</w:t>
            </w:r>
          </w:p>
        </w:tc>
        <w:tc>
          <w:tcPr>
            <w:tcW w:w="3091" w:type="dxa"/>
          </w:tcPr>
          <w:p w14:paraId="7197192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4CABF462"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7BCB34E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092" w:type="dxa"/>
          </w:tcPr>
          <w:p w14:paraId="3DBA8CCA"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38B804D0"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3D2305" w14:paraId="690CD8CC" w14:textId="77777777" w:rsidTr="00022D9C">
        <w:tc>
          <w:tcPr>
            <w:tcW w:w="3085" w:type="dxa"/>
          </w:tcPr>
          <w:p w14:paraId="627DD3A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0200E6">
              <w:rPr>
                <w:rFonts w:ascii="Times New Roman" w:hAnsi="Times New Roman"/>
                <w:bCs/>
                <w:sz w:val="22"/>
                <w:szCs w:val="22"/>
              </w:rPr>
              <w:t>681,821</w:t>
            </w:r>
          </w:p>
        </w:tc>
        <w:tc>
          <w:tcPr>
            <w:tcW w:w="3091" w:type="dxa"/>
          </w:tcPr>
          <w:p w14:paraId="102CC5AC"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0200E6">
              <w:rPr>
                <w:rFonts w:ascii="Times New Roman" w:hAnsi="Times New Roman"/>
                <w:bCs/>
                <w:sz w:val="22"/>
                <w:szCs w:val="22"/>
              </w:rPr>
              <w:t>532,716</w:t>
            </w:r>
          </w:p>
        </w:tc>
        <w:tc>
          <w:tcPr>
            <w:tcW w:w="3092" w:type="dxa"/>
          </w:tcPr>
          <w:p w14:paraId="20A80677"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- 149,105</w:t>
            </w:r>
          </w:p>
        </w:tc>
      </w:tr>
    </w:tbl>
    <w:p w14:paraId="2CE5F495" w14:textId="77777777" w:rsidR="003D2305" w:rsidRDefault="003D2305" w:rsidP="0052327F">
      <w:pPr>
        <w:pStyle w:val="ConsNormal"/>
        <w:tabs>
          <w:tab w:val="left" w:pos="993"/>
          <w:tab w:val="left" w:pos="1134"/>
          <w:tab w:val="left" w:pos="4020"/>
        </w:tabs>
        <w:ind w:firstLine="633"/>
        <w:jc w:val="both"/>
        <w:rPr>
          <w:rFonts w:ascii="Times New Roman" w:hAnsi="Times New Roman"/>
          <w:bCs/>
          <w:sz w:val="22"/>
          <w:szCs w:val="22"/>
        </w:rPr>
      </w:pPr>
      <w:r>
        <w:rPr>
          <w:rFonts w:ascii="Times New Roman" w:hAnsi="Times New Roman"/>
          <w:bCs/>
          <w:sz w:val="22"/>
          <w:szCs w:val="22"/>
        </w:rPr>
        <w:t>В первоначальной заявке (письмо от 25.04.2024 №150) отсутствовало экономическое обоснование расходов по статье.</w:t>
      </w:r>
    </w:p>
    <w:p w14:paraId="0CE4D63E" w14:textId="77777777"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t>Дополнительно письмом от 27.09.2024 №430</w:t>
      </w:r>
      <w:r>
        <w:rPr>
          <w:rFonts w:ascii="Times New Roman" w:hAnsi="Times New Roman"/>
          <w:bCs/>
          <w:sz w:val="22"/>
          <w:szCs w:val="22"/>
        </w:rPr>
        <w:t xml:space="preserve"> ТСО предоставила</w:t>
      </w:r>
      <w:r w:rsidRPr="000200E6">
        <w:rPr>
          <w:rFonts w:ascii="Times New Roman" w:hAnsi="Times New Roman"/>
          <w:bCs/>
          <w:sz w:val="22"/>
          <w:szCs w:val="22"/>
        </w:rPr>
        <w:t>:</w:t>
      </w:r>
    </w:p>
    <w:p w14:paraId="41FBC165" w14:textId="77777777"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t>- договор займа от 10.09.2024 №10/09-24 (стр.</w:t>
      </w:r>
      <w:r>
        <w:rPr>
          <w:rFonts w:ascii="Times New Roman" w:hAnsi="Times New Roman"/>
          <w:bCs/>
          <w:sz w:val="22"/>
          <w:szCs w:val="22"/>
        </w:rPr>
        <w:t>29</w:t>
      </w:r>
      <w:r w:rsidRPr="000200E6">
        <w:rPr>
          <w:rFonts w:ascii="Times New Roman" w:hAnsi="Times New Roman"/>
          <w:bCs/>
          <w:sz w:val="22"/>
          <w:szCs w:val="22"/>
        </w:rPr>
        <w:t>)</w:t>
      </w:r>
      <w:r>
        <w:rPr>
          <w:rFonts w:ascii="Times New Roman" w:hAnsi="Times New Roman"/>
          <w:bCs/>
          <w:sz w:val="22"/>
          <w:szCs w:val="22"/>
        </w:rPr>
        <w:t xml:space="preserve"> с графиком платежей (стр. 31).</w:t>
      </w:r>
    </w:p>
    <w:p w14:paraId="7237145C" w14:textId="7F93222A"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t>Согласно договору займа от 10.09.2024 №10/09-24 сумма займа составляет 6269,297 тыс. руб., ставка процента - 22 % годовых.</w:t>
      </w:r>
      <w:r>
        <w:rPr>
          <w:rFonts w:ascii="Times New Roman" w:hAnsi="Times New Roman"/>
          <w:bCs/>
          <w:sz w:val="22"/>
          <w:szCs w:val="22"/>
        </w:rPr>
        <w:t xml:space="preserve"> Сумма исчисленных к уплате процентов на 2025 год определена</w:t>
      </w:r>
      <w:r w:rsidR="00947A42">
        <w:rPr>
          <w:rFonts w:ascii="Times New Roman" w:hAnsi="Times New Roman"/>
          <w:bCs/>
          <w:sz w:val="22"/>
          <w:szCs w:val="22"/>
        </w:rPr>
        <w:t xml:space="preserve"> в размере</w:t>
      </w:r>
      <w:r>
        <w:rPr>
          <w:rFonts w:ascii="Times New Roman" w:hAnsi="Times New Roman"/>
          <w:bCs/>
          <w:sz w:val="22"/>
          <w:szCs w:val="22"/>
        </w:rPr>
        <w:t xml:space="preserve"> 1</w:t>
      </w:r>
      <w:r w:rsidR="00947A42">
        <w:rPr>
          <w:rFonts w:ascii="Times New Roman" w:hAnsi="Times New Roman"/>
          <w:bCs/>
          <w:sz w:val="22"/>
          <w:szCs w:val="22"/>
        </w:rPr>
        <w:t> </w:t>
      </w:r>
      <w:r>
        <w:rPr>
          <w:rFonts w:ascii="Times New Roman" w:hAnsi="Times New Roman"/>
          <w:bCs/>
          <w:sz w:val="22"/>
          <w:szCs w:val="22"/>
        </w:rPr>
        <w:t>128,420 тыс. руб.</w:t>
      </w:r>
    </w:p>
    <w:p w14:paraId="4614F100"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t>Предметом договора является целевой займ на реализацию инвестиционной программы</w:t>
      </w:r>
      <w:r>
        <w:rPr>
          <w:rFonts w:ascii="Times New Roman" w:hAnsi="Times New Roman"/>
          <w:bCs/>
          <w:sz w:val="22"/>
          <w:szCs w:val="22"/>
        </w:rPr>
        <w:t xml:space="preserve"> в сфере теплоснабжения</w:t>
      </w:r>
      <w:r w:rsidRPr="000200E6">
        <w:rPr>
          <w:rFonts w:ascii="Times New Roman" w:hAnsi="Times New Roman"/>
          <w:bCs/>
          <w:sz w:val="22"/>
          <w:szCs w:val="22"/>
        </w:rPr>
        <w:t>, утвержденной постановлением Департамента энергетики и тарифов Ивановской области от 25.09.2023 № 36-ип(тс)/1 (далее-Инвестиционная программа).</w:t>
      </w:r>
    </w:p>
    <w:p w14:paraId="2C6E7647" w14:textId="77777777"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Позиция Департамента.</w:t>
      </w:r>
    </w:p>
    <w:p w14:paraId="24BC3D23" w14:textId="4A92B498" w:rsidR="003D2305" w:rsidRPr="000200E6" w:rsidRDefault="003D2305" w:rsidP="0052327F">
      <w:pPr>
        <w:pStyle w:val="ConsNormal"/>
        <w:numPr>
          <w:ilvl w:val="1"/>
          <w:numId w:val="26"/>
        </w:numPr>
        <w:tabs>
          <w:tab w:val="left" w:pos="993"/>
          <w:tab w:val="left" w:pos="1134"/>
          <w:tab w:val="left" w:pos="4020"/>
        </w:tabs>
        <w:ind w:left="0" w:firstLine="567"/>
        <w:jc w:val="both"/>
        <w:rPr>
          <w:rFonts w:ascii="Times New Roman" w:hAnsi="Times New Roman"/>
          <w:bCs/>
          <w:sz w:val="22"/>
          <w:szCs w:val="22"/>
        </w:rPr>
      </w:pPr>
      <w:r w:rsidRPr="000200E6">
        <w:rPr>
          <w:rFonts w:ascii="Times New Roman" w:hAnsi="Times New Roman"/>
          <w:bCs/>
          <w:sz w:val="22"/>
          <w:szCs w:val="22"/>
        </w:rPr>
        <w:t>При утверждении Инвестиционной программы ТСО предоставила проект договора займа со ставкой процента -</w:t>
      </w:r>
      <w:r w:rsidR="00947A42">
        <w:rPr>
          <w:rFonts w:ascii="Times New Roman" w:hAnsi="Times New Roman"/>
          <w:bCs/>
          <w:sz w:val="22"/>
          <w:szCs w:val="22"/>
        </w:rPr>
        <w:t xml:space="preserve"> </w:t>
      </w:r>
      <w:r w:rsidRPr="000200E6">
        <w:rPr>
          <w:rFonts w:ascii="Times New Roman" w:hAnsi="Times New Roman"/>
          <w:bCs/>
          <w:sz w:val="22"/>
          <w:szCs w:val="22"/>
        </w:rPr>
        <w:t>11,5% годовых</w:t>
      </w:r>
      <w:r>
        <w:rPr>
          <w:rFonts w:ascii="Times New Roman" w:hAnsi="Times New Roman"/>
          <w:bCs/>
          <w:sz w:val="22"/>
          <w:szCs w:val="22"/>
        </w:rPr>
        <w:t>, который на момент утверждения инвестиционной программы соответствовал пункту 13 Основ ценообразования – ставка процента по займу</w:t>
      </w:r>
      <w:r w:rsidRPr="00C53120">
        <w:rPr>
          <w:rFonts w:ascii="Times New Roman" w:hAnsi="Times New Roman"/>
          <w:bCs/>
          <w:sz w:val="22"/>
          <w:szCs w:val="22"/>
        </w:rPr>
        <w:t xml:space="preserve"> не превыша</w:t>
      </w:r>
      <w:r>
        <w:rPr>
          <w:rFonts w:ascii="Times New Roman" w:hAnsi="Times New Roman"/>
          <w:bCs/>
          <w:sz w:val="22"/>
          <w:szCs w:val="22"/>
        </w:rPr>
        <w:t>ла</w:t>
      </w:r>
      <w:r w:rsidRPr="00C53120">
        <w:rPr>
          <w:rFonts w:ascii="Times New Roman" w:hAnsi="Times New Roman"/>
          <w:bCs/>
          <w:sz w:val="22"/>
          <w:szCs w:val="22"/>
        </w:rPr>
        <w:t xml:space="preserve"> величину, равную</w:t>
      </w:r>
      <w:r>
        <w:rPr>
          <w:rFonts w:ascii="Times New Roman" w:hAnsi="Times New Roman"/>
          <w:bCs/>
          <w:sz w:val="22"/>
          <w:szCs w:val="22"/>
        </w:rPr>
        <w:t xml:space="preserve"> </w:t>
      </w:r>
      <w:r w:rsidRPr="00C53120">
        <w:rPr>
          <w:rFonts w:ascii="Times New Roman" w:hAnsi="Times New Roman"/>
          <w:bCs/>
          <w:sz w:val="22"/>
          <w:szCs w:val="22"/>
        </w:rPr>
        <w:t>ставке рефинансирования Центрального банка Российской Федерации, увеличенной</w:t>
      </w:r>
      <w:r>
        <w:rPr>
          <w:rFonts w:ascii="Times New Roman" w:hAnsi="Times New Roman"/>
          <w:bCs/>
          <w:sz w:val="22"/>
          <w:szCs w:val="22"/>
        </w:rPr>
        <w:t xml:space="preserve"> </w:t>
      </w:r>
      <w:r w:rsidRPr="00C53120">
        <w:rPr>
          <w:rFonts w:ascii="Times New Roman" w:hAnsi="Times New Roman"/>
          <w:bCs/>
          <w:sz w:val="22"/>
          <w:szCs w:val="22"/>
        </w:rPr>
        <w:t>на 4 процентных пункта</w:t>
      </w:r>
      <w:r>
        <w:rPr>
          <w:rFonts w:ascii="Times New Roman" w:hAnsi="Times New Roman"/>
          <w:bCs/>
          <w:sz w:val="22"/>
          <w:szCs w:val="22"/>
        </w:rPr>
        <w:t>.</w:t>
      </w:r>
    </w:p>
    <w:p w14:paraId="64823C28" w14:textId="77777777"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lastRenderedPageBreak/>
        <w:t>Во исполнение требований п. 26 (1) Правил № 410 была проведена оценка доступности тарифов регулируемой организации для потребителей, по результатам которой вынесено заключение от 13.09.2023 о доступности тарифов в результате выполнения мероприятий инвестиционной программы. При иной ставке заемных средств оценка доступности тарифов регулируемой организации для потребителей не проводилась.</w:t>
      </w:r>
    </w:p>
    <w:p w14:paraId="734ABF91"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0200E6">
        <w:rPr>
          <w:rFonts w:ascii="Times New Roman" w:hAnsi="Times New Roman"/>
          <w:bCs/>
          <w:sz w:val="22"/>
          <w:szCs w:val="22"/>
        </w:rPr>
        <w:t>На заседании Правления 25.09.2023 присутствовали представители ООО «Теплоцентраль». О невозможности изменения процентной ставки по договору займа, привлекаемого для реализации мероприятий инвестиционной программы, в целях последующего тарифного регулирования представители предупреждены. Иные документы, обосновывающие затраты на обслуживание заемных средств, предоставлены не были.</w:t>
      </w:r>
    </w:p>
    <w:p w14:paraId="15A4133E" w14:textId="77777777" w:rsidR="003D2305" w:rsidRPr="000200E6"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Кроме того, в соответствии с п. 28 Основ ценообразования не предоставлено экономическое обоснование ставки процента по займу (отсутствуют сведения о проведенных торгах).</w:t>
      </w:r>
    </w:p>
    <w:p w14:paraId="5282E4D9" w14:textId="01CA66BA"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На основании вышеизложенного</w:t>
      </w:r>
      <w:r w:rsidRPr="000200E6">
        <w:rPr>
          <w:rFonts w:ascii="Times New Roman" w:hAnsi="Times New Roman"/>
          <w:bCs/>
          <w:sz w:val="22"/>
          <w:szCs w:val="22"/>
        </w:rPr>
        <w:t>, Экспертная группа считает необоснованным повышение ставки процента по договору займа (на момент утверждения инвестиционной программы со ставкой 22% инвестиционная программа могла быть не доступна потребителям</w:t>
      </w:r>
      <w:r w:rsidR="00947A42">
        <w:rPr>
          <w:rFonts w:ascii="Times New Roman" w:hAnsi="Times New Roman"/>
          <w:bCs/>
          <w:sz w:val="22"/>
          <w:szCs w:val="22"/>
        </w:rPr>
        <w:t xml:space="preserve">, </w:t>
      </w:r>
      <w:r w:rsidR="00947A42" w:rsidRPr="008473D3">
        <w:rPr>
          <w:rFonts w:ascii="Times New Roman" w:hAnsi="Times New Roman"/>
          <w:bCs/>
          <w:sz w:val="22"/>
          <w:szCs w:val="22"/>
        </w:rPr>
        <w:t xml:space="preserve">в результате чего, последовал бы </w:t>
      </w:r>
      <w:r w:rsidRPr="008473D3">
        <w:rPr>
          <w:rFonts w:ascii="Times New Roman" w:hAnsi="Times New Roman"/>
          <w:bCs/>
          <w:sz w:val="22"/>
          <w:szCs w:val="22"/>
        </w:rPr>
        <w:t xml:space="preserve">отказ </w:t>
      </w:r>
      <w:r w:rsidR="00947A42">
        <w:rPr>
          <w:rFonts w:ascii="Times New Roman" w:hAnsi="Times New Roman"/>
          <w:bCs/>
          <w:sz w:val="22"/>
          <w:szCs w:val="22"/>
        </w:rPr>
        <w:t xml:space="preserve">регулятора </w:t>
      </w:r>
      <w:r w:rsidRPr="000200E6">
        <w:rPr>
          <w:rFonts w:ascii="Times New Roman" w:hAnsi="Times New Roman"/>
          <w:bCs/>
          <w:sz w:val="22"/>
          <w:szCs w:val="22"/>
        </w:rPr>
        <w:t>в ее утверждении)</w:t>
      </w:r>
      <w:r w:rsidR="00947A42">
        <w:rPr>
          <w:rFonts w:ascii="Times New Roman" w:hAnsi="Times New Roman"/>
          <w:bCs/>
          <w:sz w:val="22"/>
          <w:szCs w:val="22"/>
        </w:rPr>
        <w:t>.</w:t>
      </w:r>
    </w:p>
    <w:p w14:paraId="029242EF" w14:textId="6FDB83C1"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1.2. Согласно предоставленному графику платежей к договору займа Экспертная группа </w:t>
      </w:r>
      <w:r w:rsidR="00D37116">
        <w:rPr>
          <w:rFonts w:ascii="Times New Roman" w:hAnsi="Times New Roman"/>
          <w:bCs/>
          <w:sz w:val="22"/>
          <w:szCs w:val="22"/>
        </w:rPr>
        <w:t>предполагает</w:t>
      </w:r>
      <w:r>
        <w:rPr>
          <w:rFonts w:ascii="Times New Roman" w:hAnsi="Times New Roman"/>
          <w:bCs/>
          <w:sz w:val="22"/>
          <w:szCs w:val="22"/>
        </w:rPr>
        <w:t>, что тело займа определен</w:t>
      </w:r>
      <w:r w:rsidR="00947A42">
        <w:rPr>
          <w:rFonts w:ascii="Times New Roman" w:hAnsi="Times New Roman"/>
          <w:bCs/>
          <w:sz w:val="22"/>
          <w:szCs w:val="22"/>
        </w:rPr>
        <w:t>о</w:t>
      </w:r>
      <w:r>
        <w:rPr>
          <w:rFonts w:ascii="Times New Roman" w:hAnsi="Times New Roman"/>
          <w:bCs/>
          <w:sz w:val="22"/>
          <w:szCs w:val="22"/>
        </w:rPr>
        <w:t xml:space="preserve"> исходя из стоимости мероприятий по капитальным вложениям с учетом НДС.</w:t>
      </w:r>
    </w:p>
    <w:p w14:paraId="401E8618"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ООО «Теплоцентраль» применяет общую систему налогообложения и является плательщиком НДС.</w:t>
      </w:r>
    </w:p>
    <w:p w14:paraId="795BE87C" w14:textId="46201686" w:rsidR="003D2305" w:rsidRPr="008F2248" w:rsidRDefault="003D2305" w:rsidP="00947A42">
      <w:pPr>
        <w:pStyle w:val="ConsNormal"/>
        <w:tabs>
          <w:tab w:val="left" w:pos="851"/>
          <w:tab w:val="left" w:pos="993"/>
          <w:tab w:val="left" w:pos="4020"/>
        </w:tabs>
        <w:ind w:firstLine="567"/>
        <w:jc w:val="both"/>
        <w:rPr>
          <w:rFonts w:ascii="Times New Roman" w:hAnsi="Times New Roman"/>
          <w:bCs/>
          <w:sz w:val="22"/>
          <w:szCs w:val="22"/>
        </w:rPr>
      </w:pPr>
      <w:r w:rsidRPr="008F2248">
        <w:rPr>
          <w:rFonts w:ascii="Times New Roman" w:hAnsi="Times New Roman"/>
          <w:bCs/>
          <w:sz w:val="22"/>
          <w:szCs w:val="22"/>
        </w:rPr>
        <w:t>Основы ценообразования в сфере теплоснабжения, утвержденные</w:t>
      </w:r>
      <w:r>
        <w:rPr>
          <w:rFonts w:ascii="Times New Roman" w:hAnsi="Times New Roman"/>
          <w:bCs/>
          <w:sz w:val="22"/>
          <w:szCs w:val="22"/>
        </w:rPr>
        <w:t xml:space="preserve"> </w:t>
      </w:r>
      <w:r w:rsidRPr="008F2248">
        <w:rPr>
          <w:rFonts w:ascii="Times New Roman" w:hAnsi="Times New Roman"/>
          <w:bCs/>
          <w:sz w:val="22"/>
          <w:szCs w:val="22"/>
        </w:rPr>
        <w:t>постановлением Правительства Российской Федерации от 22.10.2012 № 1075 (далее</w:t>
      </w:r>
      <w:r>
        <w:rPr>
          <w:rFonts w:ascii="Times New Roman" w:hAnsi="Times New Roman"/>
          <w:bCs/>
          <w:sz w:val="22"/>
          <w:szCs w:val="22"/>
        </w:rPr>
        <w:t xml:space="preserve"> </w:t>
      </w:r>
      <w:r w:rsidRPr="008F2248">
        <w:rPr>
          <w:rFonts w:ascii="Times New Roman" w:hAnsi="Times New Roman"/>
          <w:bCs/>
          <w:sz w:val="22"/>
          <w:szCs w:val="22"/>
        </w:rPr>
        <w:t>– Основы ценообразования), предусматривают определение необходимой валовой</w:t>
      </w:r>
      <w:r>
        <w:rPr>
          <w:rFonts w:ascii="Times New Roman" w:hAnsi="Times New Roman"/>
          <w:bCs/>
          <w:sz w:val="22"/>
          <w:szCs w:val="22"/>
        </w:rPr>
        <w:t xml:space="preserve"> </w:t>
      </w:r>
      <w:r w:rsidRPr="008F2248">
        <w:rPr>
          <w:rFonts w:ascii="Times New Roman" w:hAnsi="Times New Roman"/>
          <w:bCs/>
          <w:sz w:val="22"/>
          <w:szCs w:val="22"/>
        </w:rPr>
        <w:t>выручки исходя из экономически обоснованных расходов регулируемых</w:t>
      </w:r>
      <w:r w:rsidR="00947A42">
        <w:rPr>
          <w:rFonts w:ascii="Times New Roman" w:hAnsi="Times New Roman"/>
          <w:bCs/>
          <w:sz w:val="22"/>
          <w:szCs w:val="22"/>
        </w:rPr>
        <w:t xml:space="preserve"> </w:t>
      </w:r>
      <w:r w:rsidRPr="008F2248">
        <w:rPr>
          <w:rFonts w:ascii="Times New Roman" w:hAnsi="Times New Roman"/>
          <w:bCs/>
          <w:sz w:val="22"/>
          <w:szCs w:val="22"/>
        </w:rPr>
        <w:t>организаций, необходимых им для осуществления регулируемого вида деятельности</w:t>
      </w:r>
      <w:r>
        <w:rPr>
          <w:rFonts w:ascii="Times New Roman" w:hAnsi="Times New Roman"/>
          <w:bCs/>
          <w:sz w:val="22"/>
          <w:szCs w:val="22"/>
        </w:rPr>
        <w:t xml:space="preserve"> </w:t>
      </w:r>
      <w:r w:rsidRPr="008F2248">
        <w:rPr>
          <w:rFonts w:ascii="Times New Roman" w:hAnsi="Times New Roman"/>
          <w:bCs/>
          <w:sz w:val="22"/>
          <w:szCs w:val="22"/>
        </w:rPr>
        <w:t>в течение периода регулирования, в том числе с учетом применяемой регулируемой</w:t>
      </w:r>
      <w:r>
        <w:rPr>
          <w:rFonts w:ascii="Times New Roman" w:hAnsi="Times New Roman"/>
          <w:bCs/>
          <w:sz w:val="22"/>
          <w:szCs w:val="22"/>
        </w:rPr>
        <w:t xml:space="preserve"> </w:t>
      </w:r>
      <w:r w:rsidRPr="008F2248">
        <w:rPr>
          <w:rFonts w:ascii="Times New Roman" w:hAnsi="Times New Roman"/>
          <w:bCs/>
          <w:sz w:val="22"/>
          <w:szCs w:val="22"/>
        </w:rPr>
        <w:t>организацией системы налогообложения и необходимости уплачивать</w:t>
      </w:r>
      <w:r>
        <w:rPr>
          <w:rFonts w:ascii="Times New Roman" w:hAnsi="Times New Roman"/>
          <w:bCs/>
          <w:sz w:val="22"/>
          <w:szCs w:val="22"/>
        </w:rPr>
        <w:t xml:space="preserve"> </w:t>
      </w:r>
      <w:r w:rsidRPr="008F2248">
        <w:rPr>
          <w:rFonts w:ascii="Times New Roman" w:hAnsi="Times New Roman"/>
          <w:bCs/>
          <w:sz w:val="22"/>
          <w:szCs w:val="22"/>
        </w:rPr>
        <w:t>соответствующие налоги, предусмотренные законодательством Российской</w:t>
      </w:r>
      <w:r w:rsidR="00947A42">
        <w:rPr>
          <w:rFonts w:ascii="Times New Roman" w:hAnsi="Times New Roman"/>
          <w:bCs/>
          <w:sz w:val="22"/>
          <w:szCs w:val="22"/>
        </w:rPr>
        <w:t xml:space="preserve"> </w:t>
      </w:r>
      <w:r w:rsidRPr="008F2248">
        <w:rPr>
          <w:rFonts w:ascii="Times New Roman" w:hAnsi="Times New Roman"/>
          <w:bCs/>
          <w:sz w:val="22"/>
          <w:szCs w:val="22"/>
        </w:rPr>
        <w:t>Федерации.</w:t>
      </w:r>
      <w:r>
        <w:rPr>
          <w:rFonts w:ascii="Times New Roman" w:hAnsi="Times New Roman"/>
          <w:bCs/>
          <w:sz w:val="22"/>
          <w:szCs w:val="22"/>
        </w:rPr>
        <w:t xml:space="preserve"> </w:t>
      </w:r>
    </w:p>
    <w:p w14:paraId="55F2E15F" w14:textId="77777777" w:rsidR="003D2305" w:rsidRPr="008F2248"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248">
        <w:rPr>
          <w:rFonts w:ascii="Times New Roman" w:hAnsi="Times New Roman"/>
          <w:bCs/>
          <w:sz w:val="22"/>
          <w:szCs w:val="22"/>
        </w:rPr>
        <w:t>В соответствии с положениями Налогового кодекса Российской Федерации</w:t>
      </w:r>
      <w:r>
        <w:rPr>
          <w:rFonts w:ascii="Times New Roman" w:hAnsi="Times New Roman"/>
          <w:bCs/>
          <w:sz w:val="22"/>
          <w:szCs w:val="22"/>
        </w:rPr>
        <w:t xml:space="preserve"> (</w:t>
      </w:r>
      <w:r w:rsidRPr="008F2248">
        <w:rPr>
          <w:rFonts w:ascii="Times New Roman" w:hAnsi="Times New Roman"/>
          <w:bCs/>
          <w:sz w:val="22"/>
          <w:szCs w:val="22"/>
        </w:rPr>
        <w:t>далее – НК РФ) при применении регулируемой организацией общей системы</w:t>
      </w:r>
      <w:r>
        <w:rPr>
          <w:rFonts w:ascii="Times New Roman" w:hAnsi="Times New Roman"/>
          <w:bCs/>
          <w:sz w:val="22"/>
          <w:szCs w:val="22"/>
        </w:rPr>
        <w:t xml:space="preserve"> налогообложения</w:t>
      </w:r>
      <w:r w:rsidRPr="008F2248">
        <w:rPr>
          <w:rFonts w:ascii="Times New Roman" w:hAnsi="Times New Roman"/>
          <w:bCs/>
          <w:sz w:val="22"/>
          <w:szCs w:val="22"/>
        </w:rPr>
        <w:t xml:space="preserve"> ее необходимая валовая выручка для целей расчета</w:t>
      </w:r>
      <w:r>
        <w:rPr>
          <w:rFonts w:ascii="Times New Roman" w:hAnsi="Times New Roman"/>
          <w:bCs/>
          <w:sz w:val="22"/>
          <w:szCs w:val="22"/>
        </w:rPr>
        <w:t xml:space="preserve"> </w:t>
      </w:r>
      <w:r w:rsidRPr="008F2248">
        <w:rPr>
          <w:rFonts w:ascii="Times New Roman" w:hAnsi="Times New Roman"/>
          <w:bCs/>
          <w:sz w:val="22"/>
          <w:szCs w:val="22"/>
        </w:rPr>
        <w:t>соответствующих тарифов формируется без включения «входного» НДС по</w:t>
      </w:r>
      <w:r>
        <w:rPr>
          <w:rFonts w:ascii="Times New Roman" w:hAnsi="Times New Roman"/>
          <w:bCs/>
          <w:sz w:val="22"/>
          <w:szCs w:val="22"/>
        </w:rPr>
        <w:t xml:space="preserve"> </w:t>
      </w:r>
      <w:r w:rsidRPr="008F2248">
        <w:rPr>
          <w:rFonts w:ascii="Times New Roman" w:hAnsi="Times New Roman"/>
          <w:bCs/>
          <w:sz w:val="22"/>
          <w:szCs w:val="22"/>
        </w:rPr>
        <w:t>приобретаемым товарам, работам (услугам) по соответствующим статьям расходов.</w:t>
      </w:r>
    </w:p>
    <w:p w14:paraId="61BCCAF5"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248">
        <w:rPr>
          <w:rFonts w:ascii="Times New Roman" w:hAnsi="Times New Roman"/>
          <w:bCs/>
          <w:sz w:val="22"/>
          <w:szCs w:val="22"/>
        </w:rPr>
        <w:t>В указанном случае тарифы для потребителей устанавливается исходя из норм</w:t>
      </w:r>
      <w:r>
        <w:rPr>
          <w:rFonts w:ascii="Times New Roman" w:hAnsi="Times New Roman"/>
          <w:bCs/>
          <w:sz w:val="22"/>
          <w:szCs w:val="22"/>
        </w:rPr>
        <w:t xml:space="preserve"> </w:t>
      </w:r>
      <w:r w:rsidRPr="008F2248">
        <w:rPr>
          <w:rFonts w:ascii="Times New Roman" w:hAnsi="Times New Roman"/>
          <w:bCs/>
          <w:sz w:val="22"/>
          <w:szCs w:val="22"/>
        </w:rPr>
        <w:t>действующего законодательства, в том числе пунктов 1, 6 статьи 168, пункта 1</w:t>
      </w:r>
      <w:r>
        <w:rPr>
          <w:rFonts w:ascii="Times New Roman" w:hAnsi="Times New Roman"/>
          <w:bCs/>
          <w:sz w:val="22"/>
          <w:szCs w:val="22"/>
        </w:rPr>
        <w:t xml:space="preserve"> </w:t>
      </w:r>
      <w:r w:rsidRPr="008F2248">
        <w:rPr>
          <w:rFonts w:ascii="Times New Roman" w:hAnsi="Times New Roman"/>
          <w:bCs/>
          <w:sz w:val="22"/>
          <w:szCs w:val="22"/>
        </w:rPr>
        <w:t>статьи 154 НК РФ.</w:t>
      </w:r>
    </w:p>
    <w:p w14:paraId="22C303DB" w14:textId="77777777" w:rsidR="003D2305" w:rsidRPr="008F2248"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248">
        <w:rPr>
          <w:rFonts w:ascii="Times New Roman" w:hAnsi="Times New Roman"/>
          <w:bCs/>
          <w:sz w:val="22"/>
          <w:szCs w:val="22"/>
        </w:rPr>
        <w:t>В соответствии с пунктом 49 Основ ценообразования расходы на капитальные</w:t>
      </w:r>
      <w:r>
        <w:rPr>
          <w:rFonts w:ascii="Times New Roman" w:hAnsi="Times New Roman"/>
          <w:bCs/>
          <w:sz w:val="22"/>
          <w:szCs w:val="22"/>
        </w:rPr>
        <w:t xml:space="preserve"> вложения</w:t>
      </w:r>
      <w:r w:rsidRPr="008F2248">
        <w:rPr>
          <w:rFonts w:ascii="Times New Roman" w:hAnsi="Times New Roman"/>
          <w:bCs/>
          <w:sz w:val="22"/>
          <w:szCs w:val="22"/>
        </w:rPr>
        <w:t xml:space="preserve"> (инвестиции) в расчетный период регулирования определяются на основе</w:t>
      </w:r>
      <w:r>
        <w:rPr>
          <w:rFonts w:ascii="Times New Roman" w:hAnsi="Times New Roman"/>
          <w:bCs/>
          <w:sz w:val="22"/>
          <w:szCs w:val="22"/>
        </w:rPr>
        <w:t xml:space="preserve"> </w:t>
      </w:r>
      <w:r w:rsidRPr="008F2248">
        <w:rPr>
          <w:rFonts w:ascii="Times New Roman" w:hAnsi="Times New Roman"/>
          <w:bCs/>
          <w:sz w:val="22"/>
          <w:szCs w:val="22"/>
        </w:rPr>
        <w:t>утвержденных в установленном порядке инвестиционных программ регулируемой</w:t>
      </w:r>
      <w:r>
        <w:rPr>
          <w:rFonts w:ascii="Times New Roman" w:hAnsi="Times New Roman"/>
          <w:bCs/>
          <w:sz w:val="22"/>
          <w:szCs w:val="22"/>
        </w:rPr>
        <w:t xml:space="preserve"> </w:t>
      </w:r>
      <w:r w:rsidRPr="008F2248">
        <w:rPr>
          <w:rFonts w:ascii="Times New Roman" w:hAnsi="Times New Roman"/>
          <w:bCs/>
          <w:sz w:val="22"/>
          <w:szCs w:val="22"/>
        </w:rPr>
        <w:t>организации.</w:t>
      </w:r>
    </w:p>
    <w:p w14:paraId="2E779CC9"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8F2248">
        <w:rPr>
          <w:rFonts w:ascii="Times New Roman" w:hAnsi="Times New Roman"/>
          <w:bCs/>
          <w:sz w:val="22"/>
          <w:szCs w:val="22"/>
        </w:rPr>
        <w:t>В соответствии с пунктом 13 Правил согласования и утверждения</w:t>
      </w:r>
      <w:r>
        <w:rPr>
          <w:rFonts w:ascii="Times New Roman" w:hAnsi="Times New Roman"/>
          <w:bCs/>
          <w:sz w:val="22"/>
          <w:szCs w:val="22"/>
        </w:rPr>
        <w:t xml:space="preserve"> </w:t>
      </w:r>
      <w:r w:rsidRPr="008F2248">
        <w:rPr>
          <w:rFonts w:ascii="Times New Roman" w:hAnsi="Times New Roman"/>
          <w:bCs/>
          <w:sz w:val="22"/>
          <w:szCs w:val="22"/>
        </w:rPr>
        <w:t>инвестиционных программ организаций, осуществляющих регулируемые виды</w:t>
      </w:r>
      <w:r>
        <w:rPr>
          <w:rFonts w:ascii="Times New Roman" w:hAnsi="Times New Roman"/>
          <w:bCs/>
          <w:sz w:val="22"/>
          <w:szCs w:val="22"/>
        </w:rPr>
        <w:t xml:space="preserve"> </w:t>
      </w:r>
      <w:r w:rsidRPr="008F2248">
        <w:rPr>
          <w:rFonts w:ascii="Times New Roman" w:hAnsi="Times New Roman"/>
          <w:bCs/>
          <w:sz w:val="22"/>
          <w:szCs w:val="22"/>
        </w:rPr>
        <w:t>деятельности в сфере теплоснабжения, а также требований к составу и содержанию</w:t>
      </w:r>
      <w:r>
        <w:rPr>
          <w:rFonts w:ascii="Times New Roman" w:hAnsi="Times New Roman"/>
          <w:bCs/>
          <w:sz w:val="22"/>
          <w:szCs w:val="22"/>
        </w:rPr>
        <w:t xml:space="preserve"> </w:t>
      </w:r>
      <w:r w:rsidRPr="008F2248">
        <w:rPr>
          <w:rFonts w:ascii="Times New Roman" w:hAnsi="Times New Roman"/>
          <w:bCs/>
          <w:sz w:val="22"/>
          <w:szCs w:val="22"/>
        </w:rPr>
        <w:t>таких программ (за исключением таких программ, утверждаемых в соответствии с</w:t>
      </w:r>
      <w:r>
        <w:rPr>
          <w:rFonts w:ascii="Times New Roman" w:hAnsi="Times New Roman"/>
          <w:bCs/>
          <w:sz w:val="22"/>
          <w:szCs w:val="22"/>
        </w:rPr>
        <w:t xml:space="preserve"> </w:t>
      </w:r>
      <w:r w:rsidRPr="008F2248">
        <w:rPr>
          <w:rFonts w:ascii="Times New Roman" w:hAnsi="Times New Roman"/>
          <w:bCs/>
          <w:sz w:val="22"/>
          <w:szCs w:val="22"/>
        </w:rPr>
        <w:t>законодательством Российской Федерации об электроэнергетике), утвержденных</w:t>
      </w:r>
      <w:r>
        <w:rPr>
          <w:rFonts w:ascii="Times New Roman" w:hAnsi="Times New Roman"/>
          <w:bCs/>
          <w:sz w:val="22"/>
          <w:szCs w:val="22"/>
        </w:rPr>
        <w:t xml:space="preserve"> </w:t>
      </w:r>
      <w:r w:rsidRPr="008F2248">
        <w:rPr>
          <w:rFonts w:ascii="Times New Roman" w:hAnsi="Times New Roman"/>
          <w:bCs/>
          <w:sz w:val="22"/>
          <w:szCs w:val="22"/>
        </w:rPr>
        <w:t>постановлением Правительства Российской Федерации от 05.05.2014 № 410,</w:t>
      </w:r>
      <w:r>
        <w:rPr>
          <w:rFonts w:ascii="Times New Roman" w:hAnsi="Times New Roman"/>
          <w:bCs/>
          <w:sz w:val="22"/>
          <w:szCs w:val="22"/>
        </w:rPr>
        <w:t xml:space="preserve"> </w:t>
      </w:r>
      <w:r w:rsidRPr="008F2248">
        <w:rPr>
          <w:rFonts w:ascii="Times New Roman" w:hAnsi="Times New Roman"/>
          <w:bCs/>
          <w:sz w:val="22"/>
          <w:szCs w:val="22"/>
        </w:rPr>
        <w:t>инвестиционная программа содержит финансовый план регулируемой организации,</w:t>
      </w:r>
      <w:r>
        <w:rPr>
          <w:rFonts w:ascii="Times New Roman" w:hAnsi="Times New Roman"/>
          <w:bCs/>
          <w:sz w:val="22"/>
          <w:szCs w:val="22"/>
        </w:rPr>
        <w:t xml:space="preserve"> </w:t>
      </w:r>
      <w:r w:rsidRPr="008F2248">
        <w:rPr>
          <w:rFonts w:ascii="Times New Roman" w:hAnsi="Times New Roman"/>
          <w:bCs/>
          <w:sz w:val="22"/>
          <w:szCs w:val="22"/>
        </w:rPr>
        <w:t>составленный на период реализации с разделением по видам деятельности, по годам</w:t>
      </w:r>
      <w:r>
        <w:rPr>
          <w:rFonts w:ascii="Times New Roman" w:hAnsi="Times New Roman"/>
          <w:bCs/>
          <w:sz w:val="22"/>
          <w:szCs w:val="22"/>
        </w:rPr>
        <w:t xml:space="preserve"> </w:t>
      </w:r>
      <w:r w:rsidRPr="008F2248">
        <w:rPr>
          <w:rFonts w:ascii="Times New Roman" w:hAnsi="Times New Roman"/>
          <w:bCs/>
          <w:sz w:val="22"/>
          <w:szCs w:val="22"/>
        </w:rPr>
        <w:t>и по мероприятиям в ценах соответствующего года с использованием прогнозных</w:t>
      </w:r>
      <w:r>
        <w:rPr>
          <w:rFonts w:ascii="Times New Roman" w:hAnsi="Times New Roman"/>
          <w:bCs/>
          <w:sz w:val="22"/>
          <w:szCs w:val="22"/>
        </w:rPr>
        <w:t xml:space="preserve"> </w:t>
      </w:r>
      <w:r w:rsidRPr="008F2248">
        <w:rPr>
          <w:rFonts w:ascii="Times New Roman" w:hAnsi="Times New Roman"/>
          <w:bCs/>
          <w:sz w:val="22"/>
          <w:szCs w:val="22"/>
        </w:rPr>
        <w:t>индексов цен и по источникам финансирования, поименованным в указанным</w:t>
      </w:r>
      <w:r>
        <w:rPr>
          <w:rFonts w:ascii="Times New Roman" w:hAnsi="Times New Roman"/>
          <w:bCs/>
          <w:sz w:val="22"/>
          <w:szCs w:val="22"/>
        </w:rPr>
        <w:t xml:space="preserve"> </w:t>
      </w:r>
      <w:r w:rsidRPr="008F2248">
        <w:rPr>
          <w:rFonts w:ascii="Times New Roman" w:hAnsi="Times New Roman"/>
          <w:bCs/>
          <w:sz w:val="22"/>
          <w:szCs w:val="22"/>
        </w:rPr>
        <w:t>пункте.</w:t>
      </w:r>
    </w:p>
    <w:p w14:paraId="3DC695A6"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Финансовый план Инвестиционной программы ООО «Теплоцентраль» (форма 5-ИП ТС) утвержден без учета НДС.</w:t>
      </w:r>
    </w:p>
    <w:p w14:paraId="0667D7DA" w14:textId="66C45710" w:rsidR="003D2305" w:rsidRP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На основании вышеизложенного определение тела займа с учетом НДС для ООО «Теплоцентраль» </w:t>
      </w:r>
      <w:r w:rsidRPr="008473D3">
        <w:rPr>
          <w:rFonts w:ascii="Times New Roman" w:hAnsi="Times New Roman"/>
          <w:bCs/>
          <w:sz w:val="22"/>
          <w:szCs w:val="22"/>
        </w:rPr>
        <w:t>является</w:t>
      </w:r>
      <w:r w:rsidR="00947A42" w:rsidRPr="008473D3">
        <w:rPr>
          <w:rFonts w:ascii="Times New Roman" w:hAnsi="Times New Roman"/>
          <w:bCs/>
          <w:sz w:val="22"/>
          <w:szCs w:val="22"/>
        </w:rPr>
        <w:t xml:space="preserve"> необоснованным</w:t>
      </w:r>
      <w:r w:rsidRPr="008473D3">
        <w:rPr>
          <w:rFonts w:ascii="Times New Roman" w:hAnsi="Times New Roman"/>
          <w:bCs/>
          <w:sz w:val="22"/>
          <w:szCs w:val="22"/>
        </w:rPr>
        <w:t>.</w:t>
      </w:r>
    </w:p>
    <w:p w14:paraId="58D071CD" w14:textId="77777777" w:rsidR="003D2305" w:rsidRP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p>
    <w:p w14:paraId="4FAABABC" w14:textId="77777777" w:rsidR="003D2305" w:rsidRPr="00D37116" w:rsidRDefault="003D2305" w:rsidP="0052327F">
      <w:pPr>
        <w:pStyle w:val="ConsNormal"/>
        <w:numPr>
          <w:ilvl w:val="0"/>
          <w:numId w:val="26"/>
        </w:numPr>
        <w:tabs>
          <w:tab w:val="left" w:pos="851"/>
          <w:tab w:val="left" w:pos="993"/>
          <w:tab w:val="left" w:pos="4020"/>
        </w:tabs>
        <w:jc w:val="both"/>
        <w:rPr>
          <w:rFonts w:ascii="Times New Roman" w:hAnsi="Times New Roman"/>
          <w:b/>
          <w:sz w:val="22"/>
          <w:szCs w:val="22"/>
        </w:rPr>
      </w:pPr>
      <w:r w:rsidRPr="00D37116">
        <w:rPr>
          <w:rFonts w:ascii="Times New Roman" w:hAnsi="Times New Roman"/>
          <w:b/>
          <w:sz w:val="22"/>
          <w:szCs w:val="22"/>
        </w:rPr>
        <w:t>По статье «Налог на прибыль» по факту 2023 года, тыс. руб.</w:t>
      </w:r>
    </w:p>
    <w:tbl>
      <w:tblPr>
        <w:tblStyle w:val="af1"/>
        <w:tblW w:w="0" w:type="auto"/>
        <w:tblInd w:w="927" w:type="dxa"/>
        <w:tblLook w:val="04A0" w:firstRow="1" w:lastRow="0" w:firstColumn="1" w:lastColumn="0" w:noHBand="0" w:noVBand="1"/>
      </w:tblPr>
      <w:tblGrid>
        <w:gridCol w:w="3161"/>
        <w:gridCol w:w="3166"/>
        <w:gridCol w:w="3167"/>
      </w:tblGrid>
      <w:tr w:rsidR="003D2305" w14:paraId="632431CA" w14:textId="77777777" w:rsidTr="00022D9C">
        <w:tc>
          <w:tcPr>
            <w:tcW w:w="3398" w:type="dxa"/>
          </w:tcPr>
          <w:p w14:paraId="63CAA266"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6FC516AB" w14:textId="77777777" w:rsidR="003D2305" w:rsidRDefault="003D2305"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7703825F"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t>(</w:t>
            </w:r>
            <w:r w:rsidRPr="000200E6">
              <w:rPr>
                <w:rFonts w:ascii="Times New Roman" w:hAnsi="Times New Roman"/>
                <w:bCs/>
                <w:sz w:val="22"/>
                <w:szCs w:val="22"/>
              </w:rPr>
              <w:t>письмо от 25.04.2024 №150</w:t>
            </w:r>
            <w:r>
              <w:rPr>
                <w:rFonts w:ascii="Times New Roman" w:hAnsi="Times New Roman"/>
                <w:bCs/>
                <w:sz w:val="22"/>
                <w:szCs w:val="22"/>
              </w:rPr>
              <w:t>)</w:t>
            </w:r>
          </w:p>
        </w:tc>
        <w:tc>
          <w:tcPr>
            <w:tcW w:w="3398" w:type="dxa"/>
          </w:tcPr>
          <w:p w14:paraId="5CAD7836"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05E999A5"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6DB8033D"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399" w:type="dxa"/>
          </w:tcPr>
          <w:p w14:paraId="4761331F"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76F2FEC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3D2305" w14:paraId="7D5FD5FC" w14:textId="77777777" w:rsidTr="00022D9C">
        <w:tc>
          <w:tcPr>
            <w:tcW w:w="3398" w:type="dxa"/>
          </w:tcPr>
          <w:p w14:paraId="7E970000"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5E2631">
              <w:rPr>
                <w:rFonts w:ascii="Times New Roman" w:hAnsi="Times New Roman"/>
                <w:bCs/>
                <w:sz w:val="22"/>
                <w:szCs w:val="22"/>
              </w:rPr>
              <w:t xml:space="preserve">222,439   </w:t>
            </w:r>
          </w:p>
        </w:tc>
        <w:tc>
          <w:tcPr>
            <w:tcW w:w="3398" w:type="dxa"/>
          </w:tcPr>
          <w:p w14:paraId="01E7F63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5E2631">
              <w:rPr>
                <w:rFonts w:ascii="Times New Roman" w:hAnsi="Times New Roman"/>
                <w:bCs/>
                <w:sz w:val="22"/>
                <w:szCs w:val="22"/>
              </w:rPr>
              <w:t xml:space="preserve">4,460   </w:t>
            </w:r>
          </w:p>
        </w:tc>
        <w:tc>
          <w:tcPr>
            <w:tcW w:w="3399" w:type="dxa"/>
          </w:tcPr>
          <w:p w14:paraId="3ADE4DEA"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- 217,979</w:t>
            </w:r>
          </w:p>
        </w:tc>
      </w:tr>
    </w:tbl>
    <w:p w14:paraId="60A11C6E"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ТСО предлагает учесть налог на прибыль по факту 2023 года, исходя из налогооблагаемой базы, определенной из следующих составляющих:</w:t>
      </w:r>
    </w:p>
    <w:p w14:paraId="1FCC99C8"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нормативная прибыль – 22 300 руб.,</w:t>
      </w:r>
    </w:p>
    <w:p w14:paraId="07343DC4" w14:textId="22B3206B"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расчетно-предпринимательская прибыль -</w:t>
      </w:r>
      <w:r w:rsidR="00F211D6">
        <w:rPr>
          <w:rFonts w:ascii="Times New Roman" w:hAnsi="Times New Roman"/>
          <w:bCs/>
          <w:sz w:val="22"/>
          <w:szCs w:val="22"/>
        </w:rPr>
        <w:t xml:space="preserve"> </w:t>
      </w:r>
      <w:r>
        <w:rPr>
          <w:rFonts w:ascii="Times New Roman" w:hAnsi="Times New Roman"/>
          <w:bCs/>
          <w:sz w:val="22"/>
          <w:szCs w:val="22"/>
        </w:rPr>
        <w:t>903 264 руб.</w:t>
      </w:r>
    </w:p>
    <w:p w14:paraId="7A322CD7"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Позиция Департамента.</w:t>
      </w:r>
    </w:p>
    <w:p w14:paraId="71EF2D7D"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lastRenderedPageBreak/>
        <w:t>Согласно разъяснением ФАС России от 22.09.2022 №ВК/87812/22 базой для расчета планового налога на прибыль, подлежащего учету в необходимой валовой выручке регулируемых организаций является налогооблагаемая прибыль, включающая расходы, поименованные в пунктах 48 и 74 Основ ценообразования, и налог на прибыль по ставке, определенной в соответствии с налоговым законодательством Российской Федерации.</w:t>
      </w:r>
    </w:p>
    <w:p w14:paraId="7FB0F823" w14:textId="77777777" w:rsidR="003D2305" w:rsidRPr="00FA5BDB"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Согласно пункту </w:t>
      </w:r>
      <w:r w:rsidRPr="00FA5BDB">
        <w:rPr>
          <w:rFonts w:ascii="Times New Roman" w:hAnsi="Times New Roman"/>
          <w:bCs/>
          <w:sz w:val="22"/>
          <w:szCs w:val="22"/>
        </w:rPr>
        <w:t>48</w:t>
      </w:r>
      <w:r>
        <w:rPr>
          <w:rFonts w:ascii="Times New Roman" w:hAnsi="Times New Roman"/>
          <w:bCs/>
          <w:sz w:val="22"/>
          <w:szCs w:val="22"/>
        </w:rPr>
        <w:t xml:space="preserve"> Основ ценообразования р</w:t>
      </w:r>
      <w:r w:rsidRPr="00FA5BDB">
        <w:rPr>
          <w:rFonts w:ascii="Times New Roman" w:hAnsi="Times New Roman"/>
          <w:bCs/>
          <w:sz w:val="22"/>
          <w:szCs w:val="22"/>
        </w:rPr>
        <w:t>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кодексом Российской Федерации и включают в себя следующие группы расходов:</w:t>
      </w:r>
    </w:p>
    <w:p w14:paraId="432C4DED" w14:textId="77777777" w:rsidR="003D2305" w:rsidRPr="00FA5BDB"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A5BDB">
        <w:rPr>
          <w:rFonts w:ascii="Times New Roman" w:hAnsi="Times New Roman"/>
          <w:bCs/>
          <w:sz w:val="22"/>
          <w:szCs w:val="22"/>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15B656A4" w14:textId="77777777" w:rsidR="003D2305" w:rsidRPr="00FA5BDB"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A5BDB">
        <w:rPr>
          <w:rFonts w:ascii="Times New Roman" w:hAnsi="Times New Roman"/>
          <w:bCs/>
          <w:sz w:val="22"/>
          <w:szCs w:val="22"/>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пункта 13 настоящего документа;</w:t>
      </w:r>
    </w:p>
    <w:p w14:paraId="0F268761"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A5BDB">
        <w:rPr>
          <w:rFonts w:ascii="Times New Roman" w:hAnsi="Times New Roman"/>
          <w:bCs/>
          <w:sz w:val="22"/>
          <w:szCs w:val="22"/>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42457BF"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Расходы, включаемые в силу пункта 74 Основ ценообразования в состав нормативной прибыли регулируемой организации, аналогичны расходам, указанным в пункте 48 Основ ценообразования.</w:t>
      </w:r>
    </w:p>
    <w:p w14:paraId="11472D7B"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В соответствии с разъяснениями ФАС от 18.07.2018 № ВК/55514/18</w:t>
      </w:r>
      <w:r w:rsidRPr="002A6362">
        <w:t xml:space="preserve"> </w:t>
      </w:r>
      <w:r w:rsidRPr="002A6362">
        <w:rPr>
          <w:rFonts w:ascii="Times New Roman" w:hAnsi="Times New Roman"/>
          <w:bCs/>
          <w:sz w:val="22"/>
          <w:szCs w:val="22"/>
        </w:rPr>
        <w:t>компенсация расходов на уплату налога на прибыль в отношении расчетной предпринимательской прибыли осуществляется за счет регулируемой организации, несущей бремя налогоплательщика в соответствии с нормами налогового законодательства Российской Федерации, и не включается в состав расходов, учитываемых при установлении (корректировке) тарифов в сферах теплоснабжения, водоснабжения или водоотведения.</w:t>
      </w:r>
    </w:p>
    <w:p w14:paraId="72A87B28"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На основании вышеизложенного поскольку налог на прибыль является взаимозависимой величиной от нормативной прибыли, Экспертная группа предлагает определить налог на прибыль по факту 2023 года исходя из фактической нормативной прибыли, включающей в себя выплаты социального характера, и ставки налога на прибыль – 20%.</w:t>
      </w:r>
    </w:p>
    <w:p w14:paraId="4489A591"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p>
    <w:p w14:paraId="79BC6BB1" w14:textId="04BB908A" w:rsidR="003D2305" w:rsidRPr="00D37116" w:rsidRDefault="003D2305" w:rsidP="0052327F">
      <w:pPr>
        <w:pStyle w:val="ConsNormal"/>
        <w:numPr>
          <w:ilvl w:val="0"/>
          <w:numId w:val="26"/>
        </w:numPr>
        <w:tabs>
          <w:tab w:val="left" w:pos="851"/>
          <w:tab w:val="left" w:pos="993"/>
          <w:tab w:val="left" w:pos="4020"/>
        </w:tabs>
        <w:jc w:val="both"/>
        <w:rPr>
          <w:rFonts w:ascii="Times New Roman" w:hAnsi="Times New Roman"/>
          <w:b/>
          <w:sz w:val="22"/>
          <w:szCs w:val="22"/>
        </w:rPr>
      </w:pPr>
      <w:r w:rsidRPr="00D37116">
        <w:rPr>
          <w:rFonts w:ascii="Times New Roman" w:hAnsi="Times New Roman"/>
          <w:b/>
          <w:sz w:val="22"/>
          <w:szCs w:val="22"/>
        </w:rPr>
        <w:t>По статье «Корректировка расходов по топливу»</w:t>
      </w:r>
      <w:r w:rsidR="00D37116">
        <w:rPr>
          <w:rFonts w:ascii="Times New Roman" w:hAnsi="Times New Roman"/>
          <w:b/>
          <w:sz w:val="22"/>
          <w:szCs w:val="22"/>
        </w:rPr>
        <w:t>, тыс. руб.</w:t>
      </w:r>
      <w:r w:rsidRPr="00D37116">
        <w:rPr>
          <w:rFonts w:ascii="Times New Roman" w:hAnsi="Times New Roman"/>
          <w:b/>
          <w:sz w:val="22"/>
          <w:szCs w:val="22"/>
        </w:rPr>
        <w:t>:</w:t>
      </w:r>
    </w:p>
    <w:tbl>
      <w:tblPr>
        <w:tblStyle w:val="af1"/>
        <w:tblW w:w="0" w:type="auto"/>
        <w:tblInd w:w="927" w:type="dxa"/>
        <w:tblLook w:val="04A0" w:firstRow="1" w:lastRow="0" w:firstColumn="1" w:lastColumn="0" w:noHBand="0" w:noVBand="1"/>
      </w:tblPr>
      <w:tblGrid>
        <w:gridCol w:w="3085"/>
        <w:gridCol w:w="3091"/>
        <w:gridCol w:w="3092"/>
      </w:tblGrid>
      <w:tr w:rsidR="003D2305" w14:paraId="6B6579CD" w14:textId="77777777" w:rsidTr="00022D9C">
        <w:tc>
          <w:tcPr>
            <w:tcW w:w="3085" w:type="dxa"/>
          </w:tcPr>
          <w:p w14:paraId="4C7C5A43"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599FAB02" w14:textId="77777777" w:rsidR="003D2305" w:rsidRDefault="003D2305"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5D70506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t>(</w:t>
            </w:r>
            <w:r w:rsidRPr="000200E6">
              <w:rPr>
                <w:rFonts w:ascii="Times New Roman" w:hAnsi="Times New Roman"/>
                <w:bCs/>
                <w:sz w:val="22"/>
                <w:szCs w:val="22"/>
              </w:rPr>
              <w:t>письмо от 25.04.2024 №150</w:t>
            </w:r>
            <w:r>
              <w:rPr>
                <w:rFonts w:ascii="Times New Roman" w:hAnsi="Times New Roman"/>
                <w:bCs/>
                <w:sz w:val="22"/>
                <w:szCs w:val="22"/>
              </w:rPr>
              <w:t>)</w:t>
            </w:r>
          </w:p>
        </w:tc>
        <w:tc>
          <w:tcPr>
            <w:tcW w:w="3091" w:type="dxa"/>
          </w:tcPr>
          <w:p w14:paraId="38CA6A99"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486832D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60744CD5"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092" w:type="dxa"/>
          </w:tcPr>
          <w:p w14:paraId="68B46D94"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6CDCBDAD"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3D2305" w14:paraId="5FC4EAA5" w14:textId="77777777" w:rsidTr="00022D9C">
        <w:tc>
          <w:tcPr>
            <w:tcW w:w="3085" w:type="dxa"/>
          </w:tcPr>
          <w:p w14:paraId="2EFE934D"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FA5BDB">
              <w:rPr>
                <w:rFonts w:ascii="Times New Roman" w:hAnsi="Times New Roman"/>
                <w:bCs/>
                <w:sz w:val="22"/>
                <w:szCs w:val="22"/>
              </w:rPr>
              <w:t xml:space="preserve">91 066,213   </w:t>
            </w:r>
          </w:p>
        </w:tc>
        <w:tc>
          <w:tcPr>
            <w:tcW w:w="3091" w:type="dxa"/>
          </w:tcPr>
          <w:p w14:paraId="7765C51D"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sidRPr="00FA5BDB">
              <w:rPr>
                <w:rFonts w:ascii="Times New Roman" w:hAnsi="Times New Roman"/>
                <w:bCs/>
                <w:sz w:val="22"/>
                <w:szCs w:val="22"/>
              </w:rPr>
              <w:t xml:space="preserve">67 797,013   </w:t>
            </w:r>
            <w:r w:rsidRPr="005E2631">
              <w:rPr>
                <w:rFonts w:ascii="Times New Roman" w:hAnsi="Times New Roman"/>
                <w:bCs/>
                <w:sz w:val="22"/>
                <w:szCs w:val="22"/>
              </w:rPr>
              <w:t xml:space="preserve">  </w:t>
            </w:r>
          </w:p>
        </w:tc>
        <w:tc>
          <w:tcPr>
            <w:tcW w:w="3092" w:type="dxa"/>
          </w:tcPr>
          <w:p w14:paraId="1647E91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- 23 269,200</w:t>
            </w:r>
          </w:p>
        </w:tc>
      </w:tr>
    </w:tbl>
    <w:p w14:paraId="206AA1FF"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В 2024 году состоялось судебное разбирательство в </w:t>
      </w:r>
      <w:r w:rsidRPr="00633E65">
        <w:rPr>
          <w:rFonts w:ascii="Times New Roman" w:hAnsi="Times New Roman"/>
          <w:bCs/>
          <w:sz w:val="22"/>
          <w:szCs w:val="22"/>
        </w:rPr>
        <w:t>Ивановск</w:t>
      </w:r>
      <w:r>
        <w:rPr>
          <w:rFonts w:ascii="Times New Roman" w:hAnsi="Times New Roman"/>
          <w:bCs/>
          <w:sz w:val="22"/>
          <w:szCs w:val="22"/>
        </w:rPr>
        <w:t>ом</w:t>
      </w:r>
      <w:r w:rsidRPr="00633E65">
        <w:rPr>
          <w:rFonts w:ascii="Times New Roman" w:hAnsi="Times New Roman"/>
          <w:bCs/>
          <w:sz w:val="22"/>
          <w:szCs w:val="22"/>
        </w:rPr>
        <w:t xml:space="preserve"> областн</w:t>
      </w:r>
      <w:r>
        <w:rPr>
          <w:rFonts w:ascii="Times New Roman" w:hAnsi="Times New Roman"/>
          <w:bCs/>
          <w:sz w:val="22"/>
          <w:szCs w:val="22"/>
        </w:rPr>
        <w:t>ом</w:t>
      </w:r>
      <w:r w:rsidRPr="00633E65">
        <w:rPr>
          <w:rFonts w:ascii="Times New Roman" w:hAnsi="Times New Roman"/>
          <w:bCs/>
          <w:sz w:val="22"/>
          <w:szCs w:val="22"/>
        </w:rPr>
        <w:t xml:space="preserve"> суд</w:t>
      </w:r>
      <w:r>
        <w:rPr>
          <w:rFonts w:ascii="Times New Roman" w:hAnsi="Times New Roman"/>
          <w:bCs/>
          <w:sz w:val="22"/>
          <w:szCs w:val="22"/>
        </w:rPr>
        <w:t xml:space="preserve">е по делу </w:t>
      </w:r>
      <w:r w:rsidRPr="00633E65">
        <w:rPr>
          <w:rFonts w:ascii="Times New Roman" w:hAnsi="Times New Roman"/>
          <w:bCs/>
          <w:sz w:val="22"/>
          <w:szCs w:val="22"/>
        </w:rPr>
        <w:t>№ 3а-</w:t>
      </w:r>
      <w:r>
        <w:rPr>
          <w:rFonts w:ascii="Times New Roman" w:hAnsi="Times New Roman"/>
          <w:bCs/>
          <w:sz w:val="22"/>
          <w:szCs w:val="22"/>
        </w:rPr>
        <w:t>30</w:t>
      </w:r>
      <w:r w:rsidRPr="00633E65">
        <w:rPr>
          <w:rFonts w:ascii="Times New Roman" w:hAnsi="Times New Roman"/>
          <w:bCs/>
          <w:sz w:val="22"/>
          <w:szCs w:val="22"/>
        </w:rPr>
        <w:t>/202</w:t>
      </w:r>
      <w:r>
        <w:rPr>
          <w:rFonts w:ascii="Times New Roman" w:hAnsi="Times New Roman"/>
          <w:bCs/>
          <w:sz w:val="22"/>
          <w:szCs w:val="22"/>
        </w:rPr>
        <w:t xml:space="preserve">4 о признании недействующим в части постановления Департамента энергетики и тарифов Ивановской области от 13.10.2023 № 39-т/1 «О корректировке долгосрочных тарифов на тепловую энергию для потребителей ООО «Теплоцентраль» (г. Юрьевец) на 2024-2027 годы, о корректировке долгосрочных тарифов на услуги по передаче тепловой энергии, оказываемые ООО «Теплоцентраль» (от котельной №10 г. Юрьевец) на 2024-2025 годы». </w:t>
      </w:r>
    </w:p>
    <w:p w14:paraId="35D57640" w14:textId="154CE67E" w:rsidR="003D2305" w:rsidRPr="004F6CA8" w:rsidRDefault="003D2305" w:rsidP="0052327F">
      <w:pPr>
        <w:pStyle w:val="ConsNormal"/>
        <w:tabs>
          <w:tab w:val="left" w:pos="851"/>
          <w:tab w:val="left" w:pos="993"/>
          <w:tab w:val="left" w:pos="4020"/>
        </w:tabs>
        <w:ind w:firstLine="567"/>
        <w:jc w:val="both"/>
        <w:rPr>
          <w:rFonts w:ascii="Times New Roman" w:hAnsi="Times New Roman"/>
          <w:bCs/>
          <w:strike/>
          <w:color w:val="FF0000"/>
          <w:sz w:val="22"/>
          <w:szCs w:val="22"/>
        </w:rPr>
      </w:pPr>
      <w:r>
        <w:rPr>
          <w:rFonts w:ascii="Times New Roman" w:hAnsi="Times New Roman"/>
          <w:bCs/>
          <w:sz w:val="22"/>
          <w:szCs w:val="22"/>
        </w:rPr>
        <w:t xml:space="preserve">Предметом спора было исключение из состава плановой необходимой валовой выручки 2024 года экономически-необоснованных доходов в сумме в сумме минус </w:t>
      </w:r>
      <w:r w:rsidRPr="00DC21E4">
        <w:rPr>
          <w:rFonts w:ascii="Times New Roman" w:hAnsi="Times New Roman"/>
          <w:bCs/>
          <w:sz w:val="22"/>
          <w:szCs w:val="22"/>
        </w:rPr>
        <w:t xml:space="preserve">3 853,519 </w:t>
      </w:r>
      <w:r>
        <w:rPr>
          <w:rFonts w:ascii="Times New Roman" w:hAnsi="Times New Roman"/>
          <w:bCs/>
          <w:sz w:val="22"/>
          <w:szCs w:val="22"/>
        </w:rPr>
        <w:t>тыс. руб.</w:t>
      </w:r>
      <w:r w:rsidRPr="00DC21E4">
        <w:rPr>
          <w:rFonts w:ascii="Times New Roman" w:hAnsi="Times New Roman"/>
          <w:bCs/>
          <w:sz w:val="22"/>
          <w:szCs w:val="22"/>
        </w:rPr>
        <w:t xml:space="preserve"> </w:t>
      </w:r>
    </w:p>
    <w:p w14:paraId="59263B15" w14:textId="31E872C9" w:rsidR="003D2305" w:rsidRPr="008473D3"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633E65">
        <w:rPr>
          <w:rFonts w:ascii="Times New Roman" w:hAnsi="Times New Roman"/>
          <w:bCs/>
          <w:sz w:val="22"/>
          <w:szCs w:val="22"/>
        </w:rPr>
        <w:t>Ивановск</w:t>
      </w:r>
      <w:r>
        <w:rPr>
          <w:rFonts w:ascii="Times New Roman" w:hAnsi="Times New Roman"/>
          <w:bCs/>
          <w:sz w:val="22"/>
          <w:szCs w:val="22"/>
        </w:rPr>
        <w:t>им</w:t>
      </w:r>
      <w:r w:rsidRPr="00633E65">
        <w:rPr>
          <w:rFonts w:ascii="Times New Roman" w:hAnsi="Times New Roman"/>
          <w:bCs/>
          <w:sz w:val="22"/>
          <w:szCs w:val="22"/>
        </w:rPr>
        <w:t xml:space="preserve"> областн</w:t>
      </w:r>
      <w:r>
        <w:rPr>
          <w:rFonts w:ascii="Times New Roman" w:hAnsi="Times New Roman"/>
          <w:bCs/>
          <w:sz w:val="22"/>
          <w:szCs w:val="22"/>
        </w:rPr>
        <w:t>ым</w:t>
      </w:r>
      <w:r w:rsidRPr="00633E65">
        <w:rPr>
          <w:rFonts w:ascii="Times New Roman" w:hAnsi="Times New Roman"/>
          <w:bCs/>
          <w:sz w:val="22"/>
          <w:szCs w:val="22"/>
        </w:rPr>
        <w:t xml:space="preserve"> суд</w:t>
      </w:r>
      <w:r>
        <w:rPr>
          <w:rFonts w:ascii="Times New Roman" w:hAnsi="Times New Roman"/>
          <w:bCs/>
          <w:sz w:val="22"/>
          <w:szCs w:val="22"/>
        </w:rPr>
        <w:t>ом в удовлетворении административного искового заявления ООО «Теплоцентраль» было отказано.</w:t>
      </w:r>
      <w:r w:rsidR="004F6CA8">
        <w:rPr>
          <w:rFonts w:ascii="Times New Roman" w:hAnsi="Times New Roman"/>
          <w:bCs/>
          <w:sz w:val="22"/>
          <w:szCs w:val="22"/>
        </w:rPr>
        <w:t xml:space="preserve"> </w:t>
      </w:r>
      <w:r w:rsidR="004F6CA8" w:rsidRPr="008473D3">
        <w:rPr>
          <w:rFonts w:ascii="Times New Roman" w:hAnsi="Times New Roman"/>
          <w:bCs/>
          <w:sz w:val="22"/>
          <w:szCs w:val="22"/>
        </w:rPr>
        <w:t>Решение вступило в законную силу.</w:t>
      </w:r>
    </w:p>
    <w:p w14:paraId="2AB5798F"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ООО «Теплоцентраль предлагает включить в необходимую валовую выручку 2025 года:</w:t>
      </w:r>
    </w:p>
    <w:p w14:paraId="0F053021" w14:textId="7C24E569" w:rsidR="003D2305" w:rsidRPr="008473D3" w:rsidRDefault="00C935FB"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1) К</w:t>
      </w:r>
      <w:r w:rsidR="003D2305">
        <w:rPr>
          <w:rFonts w:ascii="Times New Roman" w:hAnsi="Times New Roman"/>
          <w:bCs/>
          <w:sz w:val="22"/>
          <w:szCs w:val="22"/>
        </w:rPr>
        <w:t xml:space="preserve">орректировку необходимой валовой выручки за 2022 год, определенную с учетом проведенных перерасчетов населению за 2022 год в 2023 году в сумме </w:t>
      </w:r>
      <w:r w:rsidR="003D2305" w:rsidRPr="00D718E3">
        <w:rPr>
          <w:rFonts w:ascii="Times New Roman" w:hAnsi="Times New Roman"/>
          <w:bCs/>
          <w:sz w:val="22"/>
          <w:szCs w:val="22"/>
        </w:rPr>
        <w:t>586,961 тыс.</w:t>
      </w:r>
      <w:r w:rsidR="003D2305">
        <w:rPr>
          <w:rFonts w:ascii="Times New Roman" w:hAnsi="Times New Roman"/>
          <w:bCs/>
          <w:sz w:val="22"/>
          <w:szCs w:val="22"/>
        </w:rPr>
        <w:t xml:space="preserve"> руб., вместо </w:t>
      </w:r>
      <w:r w:rsidR="004F6CA8" w:rsidRPr="008473D3">
        <w:rPr>
          <w:rFonts w:ascii="Times New Roman" w:hAnsi="Times New Roman"/>
          <w:bCs/>
          <w:sz w:val="22"/>
          <w:szCs w:val="22"/>
        </w:rPr>
        <w:t xml:space="preserve">ранее </w:t>
      </w:r>
      <w:r w:rsidR="003D2305" w:rsidRPr="008473D3">
        <w:rPr>
          <w:rFonts w:ascii="Times New Roman" w:hAnsi="Times New Roman"/>
          <w:bCs/>
          <w:sz w:val="22"/>
          <w:szCs w:val="22"/>
        </w:rPr>
        <w:t xml:space="preserve">учтенной </w:t>
      </w:r>
      <w:r w:rsidR="004F6CA8" w:rsidRPr="008473D3">
        <w:rPr>
          <w:rFonts w:ascii="Times New Roman" w:hAnsi="Times New Roman"/>
          <w:bCs/>
          <w:sz w:val="22"/>
          <w:szCs w:val="22"/>
        </w:rPr>
        <w:t xml:space="preserve">в тарифах 2024 года </w:t>
      </w:r>
      <w:r w:rsidR="003D2305" w:rsidRPr="008473D3">
        <w:rPr>
          <w:rFonts w:ascii="Times New Roman" w:hAnsi="Times New Roman"/>
          <w:bCs/>
          <w:sz w:val="22"/>
          <w:szCs w:val="22"/>
        </w:rPr>
        <w:t>суммы минус 933,640 тыс. руб.</w:t>
      </w:r>
    </w:p>
    <w:p w14:paraId="551418E9" w14:textId="01C886EA" w:rsidR="003D2305" w:rsidRDefault="00C935FB"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2) У</w:t>
      </w:r>
      <w:r w:rsidR="003D2305">
        <w:rPr>
          <w:rFonts w:ascii="Times New Roman" w:hAnsi="Times New Roman"/>
          <w:bCs/>
          <w:sz w:val="22"/>
          <w:szCs w:val="22"/>
        </w:rPr>
        <w:t xml:space="preserve">быток – 3 853 519,00 руб., полученный как </w:t>
      </w:r>
      <w:r w:rsidR="003D2305" w:rsidRPr="00D718E3">
        <w:rPr>
          <w:rFonts w:ascii="Times New Roman" w:hAnsi="Times New Roman"/>
          <w:bCs/>
          <w:sz w:val="22"/>
          <w:szCs w:val="22"/>
        </w:rPr>
        <w:t>экономически-необоснованных доход</w:t>
      </w:r>
      <w:r w:rsidR="003D2305">
        <w:rPr>
          <w:rFonts w:ascii="Times New Roman" w:hAnsi="Times New Roman"/>
          <w:bCs/>
          <w:sz w:val="22"/>
          <w:szCs w:val="22"/>
        </w:rPr>
        <w:t>ы, полученные в результате применения формул методических указаний.</w:t>
      </w:r>
    </w:p>
    <w:p w14:paraId="7F0C81F3"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Позиция Департамента.</w:t>
      </w:r>
    </w:p>
    <w:p w14:paraId="56817120" w14:textId="3F3DEBBF" w:rsidR="006E6A3B" w:rsidRPr="008473D3" w:rsidRDefault="00C935FB" w:rsidP="006E6A3B">
      <w:pPr>
        <w:pStyle w:val="ConsNormal"/>
        <w:tabs>
          <w:tab w:val="left" w:pos="851"/>
          <w:tab w:val="left" w:pos="993"/>
          <w:tab w:val="left" w:pos="4020"/>
        </w:tabs>
        <w:ind w:firstLine="567"/>
        <w:jc w:val="both"/>
        <w:rPr>
          <w:rFonts w:ascii="Times New Roman" w:hAnsi="Times New Roman"/>
          <w:bCs/>
          <w:sz w:val="22"/>
          <w:szCs w:val="22"/>
        </w:rPr>
      </w:pPr>
      <w:r w:rsidRPr="008473D3">
        <w:rPr>
          <w:rFonts w:ascii="Times New Roman" w:hAnsi="Times New Roman"/>
          <w:bCs/>
          <w:sz w:val="22"/>
          <w:szCs w:val="22"/>
        </w:rPr>
        <w:t xml:space="preserve">1) </w:t>
      </w:r>
      <w:r w:rsidR="006E6A3B" w:rsidRPr="008473D3">
        <w:rPr>
          <w:rFonts w:ascii="Times New Roman" w:hAnsi="Times New Roman"/>
          <w:bCs/>
          <w:sz w:val="22"/>
          <w:szCs w:val="22"/>
        </w:rPr>
        <w:t xml:space="preserve">При формовании необходимой валовой выручки на 2025 год Департаментом учтена сумма </w:t>
      </w:r>
      <w:r w:rsidR="008473D3">
        <w:rPr>
          <w:rFonts w:ascii="Times New Roman" w:hAnsi="Times New Roman"/>
          <w:bCs/>
          <w:sz w:val="22"/>
          <w:szCs w:val="22"/>
        </w:rPr>
        <w:br/>
      </w:r>
      <w:r w:rsidR="008473D3" w:rsidRPr="008473D3">
        <w:rPr>
          <w:rFonts w:ascii="Times New Roman" w:hAnsi="Times New Roman"/>
          <w:bCs/>
          <w:sz w:val="22"/>
          <w:szCs w:val="22"/>
        </w:rPr>
        <w:t xml:space="preserve">1 458,822 </w:t>
      </w:r>
      <w:r w:rsidR="008473D3">
        <w:rPr>
          <w:rFonts w:ascii="Times New Roman" w:hAnsi="Times New Roman"/>
          <w:bCs/>
          <w:sz w:val="22"/>
          <w:szCs w:val="22"/>
        </w:rPr>
        <w:t>тыс. руб.</w:t>
      </w:r>
      <w:r w:rsidR="006E6A3B" w:rsidRPr="008473D3">
        <w:rPr>
          <w:rFonts w:ascii="Times New Roman" w:hAnsi="Times New Roman"/>
          <w:bCs/>
          <w:sz w:val="22"/>
          <w:szCs w:val="22"/>
        </w:rPr>
        <w:t>, сформированная по результат</w:t>
      </w:r>
      <w:r w:rsidR="001B1C91" w:rsidRPr="008473D3">
        <w:rPr>
          <w:rFonts w:ascii="Times New Roman" w:hAnsi="Times New Roman"/>
          <w:bCs/>
          <w:sz w:val="22"/>
          <w:szCs w:val="22"/>
        </w:rPr>
        <w:t>а</w:t>
      </w:r>
      <w:r w:rsidR="006E6A3B" w:rsidRPr="008473D3">
        <w:rPr>
          <w:rFonts w:ascii="Times New Roman" w:hAnsi="Times New Roman"/>
          <w:bCs/>
          <w:sz w:val="22"/>
          <w:szCs w:val="22"/>
        </w:rPr>
        <w:t>м повторной оценки фактической корректировки необходимой валовой выручки за 2022 год</w:t>
      </w:r>
      <w:r w:rsidR="001B1C91" w:rsidRPr="008473D3">
        <w:rPr>
          <w:rFonts w:ascii="Times New Roman" w:hAnsi="Times New Roman"/>
          <w:bCs/>
          <w:sz w:val="22"/>
          <w:szCs w:val="22"/>
        </w:rPr>
        <w:t xml:space="preserve"> в связи с устранением ошибки в форме 46-ТЭ за 2022 год (включением в нее перерасчета платы граждан за коммунальные услуги (возврат средств населению). </w:t>
      </w:r>
    </w:p>
    <w:p w14:paraId="1977040B" w14:textId="4FDC0241" w:rsidR="001B1C91" w:rsidRPr="008473D3" w:rsidRDefault="001B1C91" w:rsidP="001B1C91">
      <w:pPr>
        <w:pStyle w:val="ConsNormal"/>
        <w:tabs>
          <w:tab w:val="left" w:pos="851"/>
          <w:tab w:val="left" w:pos="993"/>
          <w:tab w:val="left" w:pos="4020"/>
        </w:tabs>
        <w:ind w:firstLine="567"/>
        <w:jc w:val="both"/>
        <w:rPr>
          <w:rFonts w:ascii="Times New Roman" w:hAnsi="Times New Roman"/>
          <w:bCs/>
          <w:sz w:val="22"/>
          <w:szCs w:val="22"/>
        </w:rPr>
      </w:pPr>
      <w:r w:rsidRPr="008473D3">
        <w:rPr>
          <w:rFonts w:ascii="Times New Roman" w:hAnsi="Times New Roman"/>
          <w:bCs/>
          <w:sz w:val="22"/>
          <w:szCs w:val="22"/>
        </w:rPr>
        <w:lastRenderedPageBreak/>
        <w:t xml:space="preserve">Однако </w:t>
      </w:r>
      <w:r w:rsidR="00C935FB" w:rsidRPr="008473D3">
        <w:rPr>
          <w:rFonts w:ascii="Times New Roman" w:hAnsi="Times New Roman"/>
          <w:bCs/>
          <w:sz w:val="22"/>
          <w:szCs w:val="22"/>
        </w:rPr>
        <w:t xml:space="preserve">Экспертная группа предлагает данную сумму исключить из НВВ 2025 года по следующим основаниям.  </w:t>
      </w:r>
    </w:p>
    <w:p w14:paraId="1DE24948" w14:textId="321026B7" w:rsidR="003D2305" w:rsidRPr="001B1C91" w:rsidRDefault="001B1C91" w:rsidP="001B1C91">
      <w:pPr>
        <w:pStyle w:val="ConsNormal"/>
        <w:tabs>
          <w:tab w:val="left" w:pos="851"/>
          <w:tab w:val="left" w:pos="993"/>
          <w:tab w:val="left" w:pos="4020"/>
        </w:tabs>
        <w:ind w:firstLine="567"/>
        <w:jc w:val="both"/>
        <w:rPr>
          <w:rFonts w:ascii="Times New Roman" w:eastAsiaTheme="minorHAnsi" w:hAnsi="Times New Roman"/>
          <w:sz w:val="22"/>
          <w:szCs w:val="22"/>
          <w:lang w:eastAsia="en-US"/>
        </w:rPr>
      </w:pPr>
      <w:r w:rsidRPr="001B1C91">
        <w:rPr>
          <w:rFonts w:ascii="Times New Roman" w:eastAsiaTheme="minorHAnsi" w:hAnsi="Times New Roman"/>
          <w:sz w:val="22"/>
          <w:szCs w:val="22"/>
          <w:lang w:eastAsia="en-US"/>
        </w:rPr>
        <w:t>В</w:t>
      </w:r>
      <w:r w:rsidR="003D2305" w:rsidRPr="001B1C91">
        <w:rPr>
          <w:rFonts w:ascii="Times New Roman" w:eastAsiaTheme="minorHAnsi" w:hAnsi="Times New Roman"/>
          <w:sz w:val="22"/>
          <w:szCs w:val="22"/>
          <w:lang w:eastAsia="en-US"/>
        </w:rPr>
        <w:t xml:space="preserve"> соответствии с п.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ННВ</w:t>
      </w:r>
      <w:r w:rsidR="003D2305" w:rsidRPr="001B1C91">
        <w:rPr>
          <w:rFonts w:ascii="Times New Roman" w:eastAsiaTheme="minorHAnsi" w:hAnsi="Times New Roman"/>
          <w:sz w:val="22"/>
          <w:szCs w:val="22"/>
          <w:vertAlign w:val="subscript"/>
          <w:lang w:eastAsia="en-US"/>
        </w:rPr>
        <w:t>i</w:t>
      </w:r>
      <w:r w:rsidR="003D2305" w:rsidRPr="001B1C91">
        <w:rPr>
          <w:rFonts w:ascii="Times New Roman" w:eastAsiaTheme="minorHAnsi" w:hAnsi="Times New Roman"/>
          <w:sz w:val="22"/>
          <w:szCs w:val="22"/>
          <w:lang w:eastAsia="en-US"/>
        </w:rP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0D220854" w14:textId="77777777" w:rsidR="003D2305" w:rsidRDefault="003D2305" w:rsidP="0052327F">
      <w:pPr>
        <w:widowControl/>
        <w:autoSpaceDE w:val="0"/>
        <w:autoSpaceDN w:val="0"/>
        <w:adjustRightInd w:val="0"/>
        <w:ind w:firstLine="540"/>
        <w:jc w:val="both"/>
        <w:outlineLvl w:val="0"/>
        <w:rPr>
          <w:rFonts w:eastAsiaTheme="minorHAnsi"/>
          <w:sz w:val="22"/>
          <w:szCs w:val="22"/>
          <w:lang w:eastAsia="en-US"/>
        </w:rPr>
      </w:pPr>
    </w:p>
    <w:p w14:paraId="6DA648B1" w14:textId="77777777" w:rsidR="003D2305" w:rsidRDefault="003D2305" w:rsidP="0052327F">
      <w:pPr>
        <w:widowControl/>
        <w:autoSpaceDE w:val="0"/>
        <w:autoSpaceDN w:val="0"/>
        <w:adjustRightInd w:val="0"/>
        <w:jc w:val="center"/>
        <w:rPr>
          <w:rFonts w:eastAsiaTheme="minorHAnsi"/>
          <w:sz w:val="22"/>
          <w:szCs w:val="22"/>
          <w:lang w:eastAsia="en-US"/>
        </w:rPr>
      </w:pPr>
      <w:r>
        <w:rPr>
          <w:rFonts w:eastAsiaTheme="minorHAnsi"/>
          <w:noProof/>
          <w:position w:val="-9"/>
          <w:sz w:val="22"/>
          <w:szCs w:val="22"/>
        </w:rPr>
        <w:drawing>
          <wp:inline distT="0" distB="0" distL="0" distR="0" wp14:anchorId="2ECADED4" wp14:editId="37D33904">
            <wp:extent cx="5543550" cy="266700"/>
            <wp:effectExtent l="0" t="0" r="0" b="0"/>
            <wp:docPr id="48387997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43550" cy="266700"/>
                    </a:xfrm>
                    <a:prstGeom prst="rect">
                      <a:avLst/>
                    </a:prstGeom>
                    <a:noFill/>
                    <a:ln>
                      <a:noFill/>
                    </a:ln>
                  </pic:spPr>
                </pic:pic>
              </a:graphicData>
            </a:graphic>
          </wp:inline>
        </w:drawing>
      </w:r>
      <w:r>
        <w:rPr>
          <w:rFonts w:eastAsiaTheme="minorHAnsi"/>
          <w:sz w:val="22"/>
          <w:szCs w:val="22"/>
          <w:lang w:eastAsia="en-US"/>
        </w:rPr>
        <w:t xml:space="preserve"> (тыс. руб.), (21)</w:t>
      </w:r>
    </w:p>
    <w:p w14:paraId="552A72DE" w14:textId="77777777" w:rsidR="003D2305" w:rsidRDefault="003D2305" w:rsidP="0052327F">
      <w:pPr>
        <w:widowControl/>
        <w:autoSpaceDE w:val="0"/>
        <w:autoSpaceDN w:val="0"/>
        <w:adjustRightInd w:val="0"/>
        <w:ind w:firstLine="540"/>
        <w:jc w:val="both"/>
        <w:rPr>
          <w:rFonts w:eastAsiaTheme="minorHAnsi"/>
          <w:sz w:val="22"/>
          <w:szCs w:val="22"/>
          <w:lang w:eastAsia="en-US"/>
        </w:rPr>
      </w:pPr>
      <w:r>
        <w:rPr>
          <w:rFonts w:eastAsiaTheme="minorHAnsi"/>
          <w:sz w:val="22"/>
          <w:szCs w:val="22"/>
          <w:lang w:eastAsia="en-US"/>
        </w:rPr>
        <w:t>где:</w:t>
      </w:r>
    </w:p>
    <w:p w14:paraId="5885A3C3"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Pr>
          <w:rFonts w:eastAsiaTheme="minorHAnsi"/>
          <w:noProof/>
          <w:position w:val="-11"/>
          <w:sz w:val="22"/>
          <w:szCs w:val="22"/>
        </w:rPr>
        <w:drawing>
          <wp:inline distT="0" distB="0" distL="0" distR="0" wp14:anchorId="3D3F2BAA" wp14:editId="3B7AF119">
            <wp:extent cx="495300" cy="285750"/>
            <wp:effectExtent l="0" t="0" r="0" b="0"/>
            <wp:docPr id="15857255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300" cy="285750"/>
                    </a:xfrm>
                    <a:prstGeom prst="rect">
                      <a:avLst/>
                    </a:prstGeom>
                    <a:noFill/>
                    <a:ln>
                      <a:noFill/>
                    </a:ln>
                  </pic:spPr>
                </pic:pic>
              </a:graphicData>
            </a:graphic>
          </wp:inline>
        </w:drawing>
      </w:r>
      <w:r>
        <w:rPr>
          <w:rFonts w:eastAsiaTheme="minorHAnsi"/>
          <w:sz w:val="22"/>
          <w:szCs w:val="22"/>
          <w:lang w:eastAsia="en-US"/>
        </w:rPr>
        <w:t xml:space="preserve"> </w:t>
      </w:r>
      <w:r w:rsidRPr="00FA7454">
        <w:rPr>
          <w:rFonts w:eastAsiaTheme="minorHAnsi"/>
          <w:sz w:val="22"/>
          <w:szCs w:val="22"/>
          <w:lang w:eastAsia="en-US"/>
        </w:rPr>
        <w:t xml:space="preserve">- плановая необходимая валовая выручка, определенная на i-й год, скорректированная в соответствии с </w:t>
      </w:r>
      <w:hyperlink r:id="rId47" w:history="1">
        <w:r w:rsidRPr="00FA7454">
          <w:rPr>
            <w:rFonts w:eastAsiaTheme="minorHAnsi"/>
            <w:sz w:val="22"/>
            <w:szCs w:val="22"/>
            <w:lang w:eastAsia="en-US"/>
          </w:rPr>
          <w:t>пунктом 49</w:t>
        </w:r>
      </w:hyperlink>
      <w:r w:rsidRPr="00FA7454">
        <w:rPr>
          <w:rFonts w:eastAsiaTheme="minorHAnsi"/>
          <w:sz w:val="22"/>
          <w:szCs w:val="22"/>
          <w:lang w:eastAsia="en-US"/>
        </w:rPr>
        <w:t xml:space="preserve"> настоящих Методических указаний, тыс. руб.;</w:t>
      </w:r>
    </w:p>
    <w:p w14:paraId="19E84603"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sidRPr="00FA7454">
        <w:rPr>
          <w:rFonts w:eastAsiaTheme="minorHAnsi"/>
          <w:noProof/>
          <w:position w:val="-9"/>
          <w:sz w:val="22"/>
          <w:szCs w:val="22"/>
        </w:rPr>
        <w:drawing>
          <wp:inline distT="0" distB="0" distL="0" distR="0" wp14:anchorId="76802BD6" wp14:editId="2E1EB631">
            <wp:extent cx="619125" cy="257175"/>
            <wp:effectExtent l="0" t="0" r="9525" b="9525"/>
            <wp:docPr id="112150438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FA7454">
        <w:rPr>
          <w:rFonts w:eastAsiaTheme="minorHAnsi"/>
          <w:sz w:val="22"/>
          <w:szCs w:val="22"/>
          <w:lang w:eastAsia="en-US"/>
        </w:rP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r:id="rId49" w:history="1">
        <w:r w:rsidRPr="00FA7454">
          <w:rPr>
            <w:rFonts w:eastAsiaTheme="minorHAnsi"/>
            <w:sz w:val="22"/>
            <w:szCs w:val="22"/>
            <w:lang w:eastAsia="en-US"/>
          </w:rPr>
          <w:t>пунктом 52</w:t>
        </w:r>
      </w:hyperlink>
      <w:r w:rsidRPr="00FA7454">
        <w:rPr>
          <w:rFonts w:eastAsiaTheme="minorHAnsi"/>
          <w:sz w:val="22"/>
          <w:szCs w:val="22"/>
          <w:lang w:eastAsia="en-US"/>
        </w:rPr>
        <w:t xml:space="preserve"> настоящих Методических указаний, тыс. руб.;</w:t>
      </w:r>
    </w:p>
    <w:p w14:paraId="7ED29037"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sidRPr="00FA7454">
        <w:rPr>
          <w:rFonts w:eastAsiaTheme="minorHAnsi"/>
          <w:sz w:val="22"/>
          <w:szCs w:val="22"/>
          <w:lang w:eastAsia="en-US"/>
        </w:rPr>
        <w:t>ИПЦ</w:t>
      </w:r>
      <w:r w:rsidRPr="00FA7454">
        <w:rPr>
          <w:rFonts w:eastAsiaTheme="minorHAnsi"/>
          <w:sz w:val="22"/>
          <w:szCs w:val="22"/>
          <w:vertAlign w:val="subscript"/>
          <w:lang w:eastAsia="en-US"/>
        </w:rPr>
        <w:t>i-1</w:t>
      </w:r>
      <w:r w:rsidRPr="00FA7454">
        <w:rPr>
          <w:rFonts w:eastAsiaTheme="minorHAnsi"/>
          <w:sz w:val="22"/>
          <w:szCs w:val="22"/>
          <w:lang w:eastAsia="en-US"/>
        </w:rPr>
        <w:t>, ИПЦ</w:t>
      </w:r>
      <w:r w:rsidRPr="00FA7454">
        <w:rPr>
          <w:rFonts w:eastAsiaTheme="minorHAnsi"/>
          <w:sz w:val="22"/>
          <w:szCs w:val="22"/>
          <w:vertAlign w:val="subscript"/>
          <w:lang w:eastAsia="en-US"/>
        </w:rPr>
        <w:t>i</w:t>
      </w:r>
      <w:r w:rsidRPr="00FA7454">
        <w:rPr>
          <w:rFonts w:eastAsiaTheme="minorHAnsi"/>
          <w:sz w:val="22"/>
          <w:szCs w:val="22"/>
          <w:lang w:eastAsia="en-US"/>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EF397D9"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sidRPr="00FA7454">
        <w:rPr>
          <w:rFonts w:eastAsiaTheme="minorHAnsi"/>
          <w:noProof/>
          <w:position w:val="-8"/>
          <w:sz w:val="22"/>
          <w:szCs w:val="22"/>
        </w:rPr>
        <w:drawing>
          <wp:inline distT="0" distB="0" distL="0" distR="0" wp14:anchorId="6B403C9B" wp14:editId="1A61F91A">
            <wp:extent cx="590550" cy="247650"/>
            <wp:effectExtent l="0" t="0" r="0" b="0"/>
            <wp:docPr id="107533157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FA7454">
        <w:rPr>
          <w:rFonts w:eastAsiaTheme="minorHAnsi"/>
          <w:sz w:val="22"/>
          <w:szCs w:val="22"/>
          <w:lang w:eastAsia="en-US"/>
        </w:rP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r:id="rId51" w:history="1">
        <w:r w:rsidRPr="00FA7454">
          <w:rPr>
            <w:rFonts w:eastAsiaTheme="minorHAnsi"/>
            <w:sz w:val="22"/>
            <w:szCs w:val="22"/>
            <w:lang w:eastAsia="en-US"/>
          </w:rPr>
          <w:t>пунктом 53</w:t>
        </w:r>
      </w:hyperlink>
      <w:r w:rsidRPr="00FA7454">
        <w:rPr>
          <w:rFonts w:eastAsiaTheme="minorHAnsi"/>
          <w:sz w:val="22"/>
          <w:szCs w:val="22"/>
          <w:lang w:eastAsia="en-US"/>
        </w:rPr>
        <w:t xml:space="preserve"> Методических указаний, тыс. руб. Экономия инвестиционных расходов, соответствующая положениям </w:t>
      </w:r>
      <w:hyperlink r:id="rId52" w:history="1">
        <w:r w:rsidRPr="00FA7454">
          <w:rPr>
            <w:rFonts w:eastAsiaTheme="minorHAnsi"/>
            <w:sz w:val="22"/>
            <w:szCs w:val="22"/>
            <w:lang w:eastAsia="en-US"/>
          </w:rPr>
          <w:t>абзацев пятого</w:t>
        </w:r>
      </w:hyperlink>
      <w:r w:rsidRPr="00FA7454">
        <w:rPr>
          <w:rFonts w:eastAsiaTheme="minorHAnsi"/>
          <w:sz w:val="22"/>
          <w:szCs w:val="22"/>
          <w:lang w:eastAsia="en-US"/>
        </w:rPr>
        <w:t xml:space="preserve"> - </w:t>
      </w:r>
      <w:hyperlink r:id="rId53" w:history="1">
        <w:r w:rsidRPr="00FA7454">
          <w:rPr>
            <w:rFonts w:eastAsiaTheme="minorHAnsi"/>
            <w:sz w:val="22"/>
            <w:szCs w:val="22"/>
            <w:lang w:eastAsia="en-US"/>
          </w:rPr>
          <w:t>седьмого пункта 66</w:t>
        </w:r>
      </w:hyperlink>
      <w:r w:rsidRPr="00FA7454">
        <w:rPr>
          <w:rFonts w:eastAsiaTheme="minorHAnsi"/>
          <w:sz w:val="22"/>
          <w:szCs w:val="22"/>
          <w:lang w:eastAsia="en-US"/>
        </w:rPr>
        <w:t xml:space="preserve"> Основ ценообразования, не уменьшает объем фактического исполнения инвестиционной программы;</w:t>
      </w:r>
    </w:p>
    <w:p w14:paraId="12154211" w14:textId="77777777" w:rsidR="003D2305" w:rsidRPr="00FA7454" w:rsidRDefault="003D2305" w:rsidP="0052327F">
      <w:pPr>
        <w:widowControl/>
        <w:autoSpaceDE w:val="0"/>
        <w:autoSpaceDN w:val="0"/>
        <w:adjustRightInd w:val="0"/>
        <w:jc w:val="both"/>
        <w:rPr>
          <w:rFonts w:eastAsiaTheme="minorHAnsi"/>
          <w:sz w:val="22"/>
          <w:szCs w:val="22"/>
          <w:lang w:eastAsia="en-US"/>
        </w:rPr>
      </w:pPr>
      <w:r w:rsidRPr="00FA7454">
        <w:rPr>
          <w:rFonts w:eastAsiaTheme="minorHAnsi"/>
          <w:sz w:val="22"/>
          <w:szCs w:val="22"/>
          <w:lang w:eastAsia="en-US"/>
        </w:rPr>
        <w:t xml:space="preserve">(в ред. </w:t>
      </w:r>
      <w:hyperlink r:id="rId54" w:history="1">
        <w:r w:rsidRPr="00FA7454">
          <w:rPr>
            <w:rFonts w:eastAsiaTheme="minorHAnsi"/>
            <w:sz w:val="22"/>
            <w:szCs w:val="22"/>
            <w:lang w:eastAsia="en-US"/>
          </w:rPr>
          <w:t>Приказа</w:t>
        </w:r>
      </w:hyperlink>
      <w:r w:rsidRPr="00FA7454">
        <w:rPr>
          <w:rFonts w:eastAsiaTheme="minorHAnsi"/>
          <w:sz w:val="22"/>
          <w:szCs w:val="22"/>
          <w:lang w:eastAsia="en-US"/>
        </w:rPr>
        <w:t xml:space="preserve"> ФАС России от 14.06.2023 N 384/23)</w:t>
      </w:r>
    </w:p>
    <w:p w14:paraId="54943EBF"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sidRPr="00FA7454">
        <w:rPr>
          <w:rFonts w:eastAsiaTheme="minorHAnsi"/>
          <w:noProof/>
          <w:position w:val="-8"/>
          <w:sz w:val="22"/>
          <w:szCs w:val="22"/>
        </w:rPr>
        <w:drawing>
          <wp:inline distT="0" distB="0" distL="0" distR="0" wp14:anchorId="3B9E1869" wp14:editId="3B1B564D">
            <wp:extent cx="542925" cy="247650"/>
            <wp:effectExtent l="0" t="0" r="9525" b="0"/>
            <wp:docPr id="16091627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FA7454">
        <w:rPr>
          <w:rFonts w:eastAsiaTheme="minorHAnsi"/>
          <w:sz w:val="22"/>
          <w:szCs w:val="22"/>
          <w:lang w:eastAsia="en-US"/>
        </w:rP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r:id="rId56" w:history="1">
        <w:r w:rsidRPr="00FA7454">
          <w:rPr>
            <w:rFonts w:eastAsiaTheme="minorHAnsi"/>
            <w:sz w:val="22"/>
            <w:szCs w:val="22"/>
            <w:lang w:eastAsia="en-US"/>
          </w:rPr>
          <w:t>пунктом 54</w:t>
        </w:r>
      </w:hyperlink>
      <w:r w:rsidRPr="00FA7454">
        <w:rPr>
          <w:rFonts w:eastAsiaTheme="minorHAnsi"/>
          <w:sz w:val="22"/>
          <w:szCs w:val="22"/>
          <w:lang w:eastAsia="en-US"/>
        </w:rPr>
        <w:t xml:space="preserve"> настоящих Методических указаний, тыс. руб.;</w:t>
      </w:r>
    </w:p>
    <w:p w14:paraId="5638048B" w14:textId="77777777" w:rsidR="003D2305" w:rsidRPr="00FA7454" w:rsidRDefault="003D2305" w:rsidP="0052327F">
      <w:pPr>
        <w:widowControl/>
        <w:autoSpaceDE w:val="0"/>
        <w:autoSpaceDN w:val="0"/>
        <w:adjustRightInd w:val="0"/>
        <w:jc w:val="both"/>
        <w:rPr>
          <w:rFonts w:eastAsiaTheme="minorHAnsi"/>
          <w:sz w:val="22"/>
          <w:szCs w:val="22"/>
          <w:lang w:eastAsia="en-US"/>
        </w:rPr>
      </w:pPr>
      <w:r w:rsidRPr="00FA7454">
        <w:rPr>
          <w:rFonts w:eastAsiaTheme="minorHAnsi"/>
          <w:sz w:val="22"/>
          <w:szCs w:val="22"/>
          <w:lang w:eastAsia="en-US"/>
        </w:rPr>
        <w:t xml:space="preserve">(в ред. </w:t>
      </w:r>
      <w:hyperlink r:id="rId57" w:history="1">
        <w:r w:rsidRPr="00FA7454">
          <w:rPr>
            <w:rFonts w:eastAsiaTheme="minorHAnsi"/>
            <w:sz w:val="22"/>
            <w:szCs w:val="22"/>
            <w:lang w:eastAsia="en-US"/>
          </w:rPr>
          <w:t>Приказа</w:t>
        </w:r>
      </w:hyperlink>
      <w:r w:rsidRPr="00FA7454">
        <w:rPr>
          <w:rFonts w:eastAsiaTheme="minorHAnsi"/>
          <w:sz w:val="22"/>
          <w:szCs w:val="22"/>
          <w:lang w:eastAsia="en-US"/>
        </w:rPr>
        <w:t xml:space="preserve"> ФАС России от 04.10.2017 N 1292/17)</w:t>
      </w:r>
    </w:p>
    <w:p w14:paraId="3E133C8F" w14:textId="77777777" w:rsidR="003D2305" w:rsidRPr="00FA7454" w:rsidRDefault="003D2305" w:rsidP="0052327F">
      <w:pPr>
        <w:widowControl/>
        <w:autoSpaceDE w:val="0"/>
        <w:autoSpaceDN w:val="0"/>
        <w:adjustRightInd w:val="0"/>
        <w:ind w:firstLine="540"/>
        <w:jc w:val="both"/>
        <w:rPr>
          <w:rFonts w:eastAsiaTheme="minorHAnsi"/>
          <w:sz w:val="22"/>
          <w:szCs w:val="22"/>
          <w:lang w:eastAsia="en-US"/>
        </w:rPr>
      </w:pPr>
      <w:r w:rsidRPr="00FA7454">
        <w:rPr>
          <w:rFonts w:eastAsiaTheme="minorHAnsi"/>
          <w:noProof/>
          <w:position w:val="-8"/>
          <w:sz w:val="22"/>
          <w:szCs w:val="22"/>
        </w:rPr>
        <w:drawing>
          <wp:inline distT="0" distB="0" distL="0" distR="0" wp14:anchorId="22CA9FDE" wp14:editId="5263BD99">
            <wp:extent cx="533400" cy="247650"/>
            <wp:effectExtent l="0" t="0" r="0" b="0"/>
            <wp:docPr id="63525469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FA7454">
        <w:rPr>
          <w:rFonts w:eastAsiaTheme="minorHAnsi"/>
          <w:sz w:val="22"/>
          <w:szCs w:val="22"/>
          <w:lang w:eastAsia="en-US"/>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59" w:history="1">
        <w:r w:rsidRPr="00FA7454">
          <w:rPr>
            <w:rFonts w:eastAsiaTheme="minorHAnsi"/>
            <w:sz w:val="22"/>
            <w:szCs w:val="22"/>
            <w:lang w:eastAsia="en-US"/>
          </w:rPr>
          <w:t>пунктом 52</w:t>
        </w:r>
      </w:hyperlink>
      <w:r w:rsidRPr="00FA7454">
        <w:rPr>
          <w:rFonts w:eastAsiaTheme="minorHAnsi"/>
          <w:sz w:val="22"/>
          <w:szCs w:val="22"/>
          <w:lang w:eastAsia="en-US"/>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030721A7" w14:textId="77777777" w:rsidR="003D2305" w:rsidRPr="00FA7454"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A7454">
        <w:rPr>
          <w:rFonts w:ascii="Times New Roman" w:hAnsi="Times New Roman"/>
          <w:bCs/>
          <w:sz w:val="22"/>
          <w:szCs w:val="22"/>
        </w:rPr>
        <w:t>Указанной формулой не предусмотрено проведение корректировки и включение выпадающие доходов по периодам, предшествующих отчетному (</w:t>
      </w:r>
      <w:r w:rsidRPr="00FA7454">
        <w:rPr>
          <w:rFonts w:ascii="Times New Roman" w:hAnsi="Times New Roman"/>
          <w:bCs/>
          <w:sz w:val="22"/>
          <w:szCs w:val="22"/>
          <w:lang w:val="en-US"/>
        </w:rPr>
        <w:t>i</w:t>
      </w:r>
      <w:r w:rsidRPr="00FA7454">
        <w:rPr>
          <w:rFonts w:ascii="Times New Roman" w:hAnsi="Times New Roman"/>
          <w:bCs/>
          <w:sz w:val="22"/>
          <w:szCs w:val="22"/>
        </w:rPr>
        <w:t>-2).</w:t>
      </w:r>
    </w:p>
    <w:p w14:paraId="43A2C621"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A7454">
        <w:rPr>
          <w:rFonts w:ascii="Times New Roman" w:hAnsi="Times New Roman"/>
          <w:bCs/>
          <w:sz w:val="22"/>
          <w:szCs w:val="22"/>
        </w:rPr>
        <w:t xml:space="preserve">Учитывая факт, что организацией заявлены расходы за 2022 год, предшествующему отчетному периоду (2023 год), указанные расходы не могут быть </w:t>
      </w:r>
      <w:r>
        <w:rPr>
          <w:rFonts w:ascii="Times New Roman" w:hAnsi="Times New Roman"/>
          <w:bCs/>
          <w:sz w:val="22"/>
          <w:szCs w:val="22"/>
        </w:rPr>
        <w:t>включены в необходимую валовую выручку планового 2025 года.</w:t>
      </w:r>
    </w:p>
    <w:p w14:paraId="5697BE40" w14:textId="752DFAE0" w:rsidR="003D2305" w:rsidRPr="008473D3" w:rsidRDefault="00C935FB" w:rsidP="0052327F">
      <w:pPr>
        <w:pStyle w:val="ConsNormal"/>
        <w:tabs>
          <w:tab w:val="left" w:pos="851"/>
          <w:tab w:val="left" w:pos="993"/>
          <w:tab w:val="left" w:pos="4020"/>
        </w:tabs>
        <w:ind w:firstLine="567"/>
        <w:jc w:val="both"/>
        <w:rPr>
          <w:rFonts w:ascii="Times New Roman" w:hAnsi="Times New Roman"/>
          <w:bCs/>
          <w:sz w:val="22"/>
          <w:szCs w:val="22"/>
        </w:rPr>
      </w:pPr>
      <w:r w:rsidRPr="008473D3">
        <w:rPr>
          <w:rFonts w:ascii="Times New Roman" w:hAnsi="Times New Roman"/>
          <w:bCs/>
          <w:sz w:val="22"/>
          <w:szCs w:val="22"/>
        </w:rPr>
        <w:t xml:space="preserve">2) </w:t>
      </w:r>
      <w:r w:rsidR="005A5DD1" w:rsidRPr="008473D3">
        <w:rPr>
          <w:rFonts w:ascii="Times New Roman" w:hAnsi="Times New Roman"/>
          <w:bCs/>
          <w:sz w:val="22"/>
          <w:szCs w:val="22"/>
        </w:rPr>
        <w:t xml:space="preserve">Включение </w:t>
      </w:r>
      <w:r w:rsidR="00646127" w:rsidRPr="008473D3">
        <w:rPr>
          <w:rFonts w:ascii="Times New Roman" w:hAnsi="Times New Roman"/>
          <w:bCs/>
          <w:sz w:val="22"/>
          <w:szCs w:val="22"/>
        </w:rPr>
        <w:t xml:space="preserve">в НВВ 2025 года </w:t>
      </w:r>
      <w:r w:rsidR="005A5DD1" w:rsidRPr="008473D3">
        <w:rPr>
          <w:rFonts w:ascii="Times New Roman" w:hAnsi="Times New Roman"/>
          <w:bCs/>
          <w:sz w:val="22"/>
          <w:szCs w:val="22"/>
        </w:rPr>
        <w:t>суммы 3 853 519,00, ранее исключенно</w:t>
      </w:r>
      <w:r w:rsidR="00646127" w:rsidRPr="008473D3">
        <w:rPr>
          <w:rFonts w:ascii="Times New Roman" w:hAnsi="Times New Roman"/>
          <w:bCs/>
          <w:sz w:val="22"/>
          <w:szCs w:val="22"/>
        </w:rPr>
        <w:t>й</w:t>
      </w:r>
      <w:r w:rsidR="005A5DD1" w:rsidRPr="008473D3">
        <w:rPr>
          <w:rFonts w:ascii="Times New Roman" w:hAnsi="Times New Roman"/>
          <w:bCs/>
          <w:sz w:val="22"/>
          <w:szCs w:val="22"/>
        </w:rPr>
        <w:t xml:space="preserve"> из тарифов 2024 год как</w:t>
      </w:r>
      <w:r w:rsidR="003D2305" w:rsidRPr="008473D3">
        <w:rPr>
          <w:rFonts w:ascii="Times New Roman" w:hAnsi="Times New Roman"/>
          <w:bCs/>
          <w:sz w:val="22"/>
          <w:szCs w:val="22"/>
        </w:rPr>
        <w:t xml:space="preserve"> экономически-необоснованны</w:t>
      </w:r>
      <w:r w:rsidR="005A5DD1" w:rsidRPr="008473D3">
        <w:rPr>
          <w:rFonts w:ascii="Times New Roman" w:hAnsi="Times New Roman"/>
          <w:bCs/>
          <w:sz w:val="22"/>
          <w:szCs w:val="22"/>
        </w:rPr>
        <w:t>е</w:t>
      </w:r>
      <w:r w:rsidR="003D2305" w:rsidRPr="008473D3">
        <w:rPr>
          <w:rFonts w:ascii="Times New Roman" w:hAnsi="Times New Roman"/>
          <w:bCs/>
          <w:sz w:val="22"/>
          <w:szCs w:val="22"/>
        </w:rPr>
        <w:t xml:space="preserve"> доход</w:t>
      </w:r>
      <w:r w:rsidR="005A5DD1" w:rsidRPr="008473D3">
        <w:rPr>
          <w:rFonts w:ascii="Times New Roman" w:hAnsi="Times New Roman"/>
          <w:bCs/>
          <w:sz w:val="22"/>
          <w:szCs w:val="22"/>
        </w:rPr>
        <w:t>ы</w:t>
      </w:r>
      <w:r w:rsidR="003D2305" w:rsidRPr="008473D3">
        <w:rPr>
          <w:rFonts w:ascii="Times New Roman" w:hAnsi="Times New Roman"/>
          <w:bCs/>
          <w:sz w:val="22"/>
          <w:szCs w:val="22"/>
        </w:rPr>
        <w:t xml:space="preserve"> за 2022 год</w:t>
      </w:r>
      <w:r w:rsidR="005A5DD1" w:rsidRPr="008473D3">
        <w:rPr>
          <w:rFonts w:ascii="Times New Roman" w:hAnsi="Times New Roman"/>
          <w:bCs/>
          <w:sz w:val="22"/>
          <w:szCs w:val="22"/>
        </w:rPr>
        <w:t>,</w:t>
      </w:r>
      <w:r w:rsidR="003D2305" w:rsidRPr="008473D3">
        <w:rPr>
          <w:rFonts w:ascii="Times New Roman" w:hAnsi="Times New Roman"/>
          <w:bCs/>
          <w:sz w:val="22"/>
          <w:szCs w:val="22"/>
        </w:rPr>
        <w:t xml:space="preserve"> невозможно</w:t>
      </w:r>
      <w:r w:rsidR="005A5DD1" w:rsidRPr="008473D3">
        <w:rPr>
          <w:rFonts w:ascii="Times New Roman" w:hAnsi="Times New Roman"/>
          <w:bCs/>
          <w:sz w:val="22"/>
          <w:szCs w:val="22"/>
        </w:rPr>
        <w:t>, поскольку правомерность исключения таких расходов подтвержден</w:t>
      </w:r>
      <w:r w:rsidR="00646127" w:rsidRPr="008473D3">
        <w:rPr>
          <w:rFonts w:ascii="Times New Roman" w:hAnsi="Times New Roman"/>
          <w:bCs/>
          <w:sz w:val="22"/>
          <w:szCs w:val="22"/>
        </w:rPr>
        <w:t>а</w:t>
      </w:r>
      <w:r w:rsidR="005A5DD1" w:rsidRPr="008473D3">
        <w:rPr>
          <w:rFonts w:ascii="Times New Roman" w:hAnsi="Times New Roman"/>
          <w:bCs/>
          <w:sz w:val="22"/>
          <w:szCs w:val="22"/>
        </w:rPr>
        <w:t xml:space="preserve"> решением </w:t>
      </w:r>
      <w:r w:rsidR="003D2305" w:rsidRPr="008473D3">
        <w:rPr>
          <w:rFonts w:ascii="Times New Roman" w:hAnsi="Times New Roman"/>
          <w:bCs/>
          <w:sz w:val="22"/>
          <w:szCs w:val="22"/>
        </w:rPr>
        <w:t>Ивановского областного суда</w:t>
      </w:r>
      <w:r w:rsidR="00FA7454" w:rsidRPr="008473D3">
        <w:t xml:space="preserve"> </w:t>
      </w:r>
      <w:r w:rsidR="00FA7454" w:rsidRPr="008473D3">
        <w:rPr>
          <w:rFonts w:ascii="Times New Roman" w:hAnsi="Times New Roman"/>
          <w:bCs/>
          <w:sz w:val="22"/>
          <w:szCs w:val="22"/>
        </w:rPr>
        <w:t>по делу № 3а-30/2024</w:t>
      </w:r>
      <w:r w:rsidR="003D2305" w:rsidRPr="008473D3">
        <w:rPr>
          <w:rFonts w:ascii="Times New Roman" w:hAnsi="Times New Roman"/>
          <w:bCs/>
          <w:sz w:val="22"/>
          <w:szCs w:val="22"/>
        </w:rPr>
        <w:t>.</w:t>
      </w:r>
    </w:p>
    <w:p w14:paraId="6E88B81E" w14:textId="77777777" w:rsidR="00D37116" w:rsidRPr="00D37116" w:rsidRDefault="00D37116" w:rsidP="0052327F">
      <w:pPr>
        <w:pStyle w:val="ConsNormal"/>
        <w:tabs>
          <w:tab w:val="left" w:pos="851"/>
          <w:tab w:val="left" w:pos="993"/>
          <w:tab w:val="left" w:pos="4020"/>
        </w:tabs>
        <w:ind w:firstLine="567"/>
        <w:jc w:val="both"/>
        <w:rPr>
          <w:rFonts w:ascii="Times New Roman" w:hAnsi="Times New Roman"/>
          <w:bCs/>
          <w:color w:val="FF0000"/>
          <w:sz w:val="22"/>
          <w:szCs w:val="22"/>
        </w:rPr>
      </w:pPr>
    </w:p>
    <w:p w14:paraId="0DFFD82D" w14:textId="77777777" w:rsidR="003D2305" w:rsidRDefault="003D2305" w:rsidP="0052327F">
      <w:pPr>
        <w:pStyle w:val="ConsNormal"/>
        <w:numPr>
          <w:ilvl w:val="0"/>
          <w:numId w:val="26"/>
        </w:numPr>
        <w:tabs>
          <w:tab w:val="left" w:pos="993"/>
          <w:tab w:val="left" w:pos="1134"/>
          <w:tab w:val="left" w:pos="4020"/>
        </w:tabs>
        <w:ind w:left="0" w:firstLine="633"/>
        <w:jc w:val="both"/>
        <w:rPr>
          <w:rFonts w:ascii="Times New Roman" w:hAnsi="Times New Roman"/>
          <w:bCs/>
          <w:sz w:val="22"/>
          <w:szCs w:val="22"/>
        </w:rPr>
      </w:pPr>
      <w:r w:rsidRPr="00D37116">
        <w:rPr>
          <w:rFonts w:ascii="Times New Roman" w:hAnsi="Times New Roman"/>
          <w:b/>
          <w:sz w:val="22"/>
          <w:szCs w:val="22"/>
        </w:rPr>
        <w:t>По статье «Амортизация» (в части наружных тепловых сетей г. Юрьевец, ул. Пушкина, д.52 до пересечения улица Чернышевского и проспект Мир, ТЦ-000133)</w:t>
      </w:r>
      <w:r>
        <w:rPr>
          <w:rFonts w:ascii="Times New Roman" w:hAnsi="Times New Roman"/>
          <w:bCs/>
          <w:sz w:val="22"/>
          <w:szCs w:val="22"/>
        </w:rPr>
        <w:t>, тыс. руб.</w:t>
      </w:r>
    </w:p>
    <w:tbl>
      <w:tblPr>
        <w:tblStyle w:val="af1"/>
        <w:tblW w:w="0" w:type="auto"/>
        <w:tblInd w:w="927" w:type="dxa"/>
        <w:tblLook w:val="04A0" w:firstRow="1" w:lastRow="0" w:firstColumn="1" w:lastColumn="0" w:noHBand="0" w:noVBand="1"/>
      </w:tblPr>
      <w:tblGrid>
        <w:gridCol w:w="3161"/>
        <w:gridCol w:w="3166"/>
        <w:gridCol w:w="3167"/>
      </w:tblGrid>
      <w:tr w:rsidR="003D2305" w14:paraId="61A26598" w14:textId="77777777" w:rsidTr="00022D9C">
        <w:tc>
          <w:tcPr>
            <w:tcW w:w="3398" w:type="dxa"/>
          </w:tcPr>
          <w:p w14:paraId="2B14F524"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5E0D21CB" w14:textId="77777777" w:rsidR="003D2305" w:rsidRDefault="003D2305"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38D66008"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t>(</w:t>
            </w:r>
            <w:r w:rsidRPr="000200E6">
              <w:rPr>
                <w:rFonts w:ascii="Times New Roman" w:hAnsi="Times New Roman"/>
                <w:bCs/>
                <w:sz w:val="22"/>
                <w:szCs w:val="22"/>
              </w:rPr>
              <w:t>письмо от 25.04.2024 №150</w:t>
            </w:r>
            <w:r>
              <w:rPr>
                <w:rFonts w:ascii="Times New Roman" w:hAnsi="Times New Roman"/>
                <w:bCs/>
                <w:sz w:val="22"/>
                <w:szCs w:val="22"/>
              </w:rPr>
              <w:t>)</w:t>
            </w:r>
          </w:p>
        </w:tc>
        <w:tc>
          <w:tcPr>
            <w:tcW w:w="3398" w:type="dxa"/>
          </w:tcPr>
          <w:p w14:paraId="132EF358"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0B3A21A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502AD837"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399" w:type="dxa"/>
          </w:tcPr>
          <w:p w14:paraId="16B5A52D"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518E781A"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3D2305" w14:paraId="7E9C9FC5" w14:textId="77777777" w:rsidTr="00022D9C">
        <w:tc>
          <w:tcPr>
            <w:tcW w:w="3398" w:type="dxa"/>
          </w:tcPr>
          <w:p w14:paraId="2E20647E"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5 041,19976</w:t>
            </w:r>
          </w:p>
        </w:tc>
        <w:tc>
          <w:tcPr>
            <w:tcW w:w="3398" w:type="dxa"/>
          </w:tcPr>
          <w:p w14:paraId="2BBBFB4F"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0,000</w:t>
            </w:r>
          </w:p>
        </w:tc>
        <w:tc>
          <w:tcPr>
            <w:tcW w:w="3399" w:type="dxa"/>
          </w:tcPr>
          <w:p w14:paraId="65A4CEC1" w14:textId="77777777" w:rsidR="003D2305" w:rsidRDefault="003D2305"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- 5 041,19976</w:t>
            </w:r>
          </w:p>
        </w:tc>
      </w:tr>
    </w:tbl>
    <w:p w14:paraId="59AA4AB7" w14:textId="77777777" w:rsidR="003D2305" w:rsidRDefault="003D2305" w:rsidP="0052327F">
      <w:pPr>
        <w:pStyle w:val="ConsNormal"/>
        <w:tabs>
          <w:tab w:val="left" w:pos="851"/>
          <w:tab w:val="left" w:pos="993"/>
          <w:tab w:val="left" w:pos="4020"/>
        </w:tabs>
        <w:ind w:left="567" w:firstLine="0"/>
        <w:jc w:val="both"/>
        <w:rPr>
          <w:rFonts w:ascii="Times New Roman" w:hAnsi="Times New Roman"/>
          <w:bCs/>
          <w:sz w:val="22"/>
          <w:szCs w:val="22"/>
        </w:rPr>
      </w:pPr>
    </w:p>
    <w:p w14:paraId="75013BF3"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 xml:space="preserve">Пунктами 11, 12 Методических указаний предусмотрено, что необходимая валовая выручка (НВВ) регулируемой организации должна возмещать ей экономически обоснованные расходы и обеспечивать </w:t>
      </w:r>
      <w:r w:rsidRPr="00D1427D">
        <w:rPr>
          <w:rFonts w:eastAsia="Calibri"/>
          <w:sz w:val="22"/>
          <w:szCs w:val="22"/>
          <w:lang w:eastAsia="en-US"/>
        </w:rPr>
        <w:lastRenderedPageBreak/>
        <w:t>экономически обоснованную прибыль по каждому регулируемому виду деятельности. Определение состава расходов, включаемых в НВВ,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Методическими указаниями.</w:t>
      </w:r>
    </w:p>
    <w:p w14:paraId="4B65C194"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В силу пункта 33 Правил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Основами ценообразования и Методическими указаниями.</w:t>
      </w:r>
    </w:p>
    <w:p w14:paraId="19C01E9D"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В соответствии с пунктом 10 статьи 2 Закона о теплоснабжении под инвестиционной программой регулируемой организации понимается программа мероприятий по строительству, реконструкции и (или) модернизации источников тепловой энергии и (или) тепловых сетей в целях развития, повышения надежности и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14:paraId="7A632A53" w14:textId="77777777" w:rsidR="003D2305" w:rsidRPr="00D1427D" w:rsidRDefault="003D2305" w:rsidP="0052327F">
      <w:pPr>
        <w:tabs>
          <w:tab w:val="left" w:pos="851"/>
        </w:tabs>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То есть, в рамках обоснования необходимых затрат регулируемой организации для обеспечения ею качественного предоставления различных услуг в коммунальной сфере должна быть разработана инвестиционная программа.</w:t>
      </w:r>
    </w:p>
    <w:p w14:paraId="495BA252"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Согласно пункту 4 части 1 статьи 4 названного Закона инвестиционная программа подлежит согласованию и утверждению в соответствии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утвержденных постановлением Правительства Российской Федерации от 05.05.2014 №410 (далее – Правила согласования и утверждения инвестиционных программ).</w:t>
      </w:r>
    </w:p>
    <w:p w14:paraId="5B6EFA7B"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В соответствии с п.6 Правил согласования и утверждения инвестиционных программ в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w:t>
      </w:r>
    </w:p>
    <w:p w14:paraId="4B8C2097"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 xml:space="preserve">Согласно подпункту «б» пункта 9 указанных Правил к мероприятиям инвестиционной программы относятся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 в том числе строительство новых тепловых сетей (с указанием участков тепловых сетей, их протяженности, пропускной способности), строительство иных объектов. </w:t>
      </w:r>
    </w:p>
    <w:p w14:paraId="59CB2DE0"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При этом в соответствии с пунктом 8 Правил инвестиционная программа должна включать в частности перечень мероприятий по подготовке проектной документации, строительству, реконструкции и (или) модернизации объектов системы централизованного теплоснабжения, а также краткое описание мероприятий инвестиционной программы, в том числе обоснование их необходимости, расходы на строительство, реконструкцию и (или) модернизацию каждого из объектов системы централизованного теплоснабжения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описание и место расположения строящихся, реконструируемых и модернизируемых объектов системы централизованного теплоснабжения,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14:paraId="62ABCF3A"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Согласно пункту 13 с учетом вышеизложенных положений этих же Правил амортизация является источником финансирования инвестиционной программы теплоснабжающей организации, направленной на строительство, реконструкцию и модернизацию объектов теплоснабжения.</w:t>
      </w:r>
    </w:p>
    <w:p w14:paraId="7439D0A3"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Таким образом, по смыслу указанных норм мероприятия по строительству тепловой сети в случае подтверждения их целесообразности подлежали включению в инвестиционную программу в соответствии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утвержденными постановлением Правительства Российской Федерации от 05.05.2014 №410.</w:t>
      </w:r>
    </w:p>
    <w:p w14:paraId="690604FC"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Мероприятия по строительству тепловой сети не были включены в схему теплоснабжения Юрьевецкого городского поселения Юрьевецкого муниципального района Ивановской области на 2019 год.</w:t>
      </w:r>
    </w:p>
    <w:p w14:paraId="26FA167C"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Инвестиционная программа для организации утверждена не была.</w:t>
      </w:r>
    </w:p>
    <w:p w14:paraId="633D4BD7" w14:textId="77777777" w:rsidR="003D2305" w:rsidRPr="00D1427D"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Необходимость строительства новых тепловых сетей, а следовательно, и экономическая обоснованность заявленных обществом расходов, в рамках тарифного дела ничем не подтверждены. Заявленные расходы ТСО подлежат исключению.</w:t>
      </w:r>
    </w:p>
    <w:p w14:paraId="41936B2B" w14:textId="77777777" w:rsidR="003D2305" w:rsidRDefault="003D2305" w:rsidP="0052327F">
      <w:pPr>
        <w:autoSpaceDE w:val="0"/>
        <w:autoSpaceDN w:val="0"/>
        <w:adjustRightInd w:val="0"/>
        <w:ind w:firstLine="567"/>
        <w:jc w:val="both"/>
        <w:outlineLvl w:val="1"/>
        <w:rPr>
          <w:rFonts w:eastAsia="Calibri"/>
          <w:sz w:val="22"/>
          <w:szCs w:val="22"/>
          <w:lang w:eastAsia="en-US"/>
        </w:rPr>
      </w:pPr>
      <w:r w:rsidRPr="00D1427D">
        <w:rPr>
          <w:rFonts w:eastAsia="Calibri"/>
          <w:sz w:val="22"/>
          <w:szCs w:val="22"/>
          <w:lang w:eastAsia="en-US"/>
        </w:rPr>
        <w:t>Позиция Департамента согласуется с решением Ивановского областного суда по делу № 3а-57/2021.</w:t>
      </w:r>
    </w:p>
    <w:p w14:paraId="33CEDA4B" w14:textId="77777777" w:rsidR="00D37116" w:rsidRPr="00D1427D" w:rsidRDefault="00D37116" w:rsidP="0052327F">
      <w:pPr>
        <w:autoSpaceDE w:val="0"/>
        <w:autoSpaceDN w:val="0"/>
        <w:adjustRightInd w:val="0"/>
        <w:ind w:firstLine="567"/>
        <w:jc w:val="both"/>
        <w:outlineLvl w:val="1"/>
        <w:rPr>
          <w:sz w:val="22"/>
          <w:szCs w:val="22"/>
        </w:rPr>
      </w:pPr>
    </w:p>
    <w:p w14:paraId="4F833852" w14:textId="77777777" w:rsidR="003D2305" w:rsidRPr="00D37116" w:rsidRDefault="003D2305" w:rsidP="0052327F">
      <w:pPr>
        <w:pStyle w:val="ConsNormal"/>
        <w:numPr>
          <w:ilvl w:val="0"/>
          <w:numId w:val="26"/>
        </w:numPr>
        <w:tabs>
          <w:tab w:val="left" w:pos="851"/>
          <w:tab w:val="left" w:pos="993"/>
          <w:tab w:val="left" w:pos="4020"/>
        </w:tabs>
        <w:jc w:val="both"/>
        <w:rPr>
          <w:rFonts w:ascii="Times New Roman" w:hAnsi="Times New Roman"/>
          <w:b/>
          <w:sz w:val="22"/>
          <w:szCs w:val="22"/>
        </w:rPr>
      </w:pPr>
      <w:r w:rsidRPr="00D37116">
        <w:rPr>
          <w:rFonts w:ascii="Times New Roman" w:hAnsi="Times New Roman"/>
          <w:b/>
          <w:sz w:val="22"/>
          <w:szCs w:val="22"/>
        </w:rPr>
        <w:lastRenderedPageBreak/>
        <w:t>По статье «Расходы на оплату труда».</w:t>
      </w:r>
    </w:p>
    <w:p w14:paraId="78148A9C"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F4251C">
        <w:rPr>
          <w:rFonts w:ascii="Times New Roman" w:hAnsi="Times New Roman"/>
          <w:bCs/>
          <w:sz w:val="22"/>
          <w:szCs w:val="22"/>
        </w:rPr>
        <w:t>ООО «Теплоцентраль»</w:t>
      </w:r>
      <w:r>
        <w:rPr>
          <w:rFonts w:ascii="Times New Roman" w:hAnsi="Times New Roman"/>
          <w:bCs/>
          <w:sz w:val="22"/>
          <w:szCs w:val="22"/>
        </w:rPr>
        <w:t xml:space="preserve"> предлагает </w:t>
      </w:r>
      <w:r w:rsidRPr="00F4251C">
        <w:rPr>
          <w:rFonts w:ascii="Times New Roman" w:hAnsi="Times New Roman"/>
          <w:bCs/>
          <w:sz w:val="22"/>
          <w:szCs w:val="22"/>
        </w:rPr>
        <w:t xml:space="preserve">учесть расходы на заработную плату </w:t>
      </w:r>
      <w:r>
        <w:rPr>
          <w:rFonts w:ascii="Times New Roman" w:hAnsi="Times New Roman"/>
          <w:bCs/>
          <w:sz w:val="22"/>
          <w:szCs w:val="22"/>
        </w:rPr>
        <w:t xml:space="preserve">на </w:t>
      </w:r>
      <w:r w:rsidRPr="00F4251C">
        <w:rPr>
          <w:rFonts w:ascii="Times New Roman" w:hAnsi="Times New Roman"/>
          <w:bCs/>
          <w:sz w:val="22"/>
          <w:szCs w:val="22"/>
        </w:rPr>
        <w:t xml:space="preserve">дополнительные ставки в плановом расчете численности персонала </w:t>
      </w:r>
      <w:r>
        <w:rPr>
          <w:rFonts w:ascii="Times New Roman" w:hAnsi="Times New Roman"/>
          <w:bCs/>
          <w:sz w:val="22"/>
          <w:szCs w:val="22"/>
        </w:rPr>
        <w:t xml:space="preserve">- </w:t>
      </w:r>
      <w:r w:rsidRPr="00F4251C">
        <w:rPr>
          <w:rFonts w:ascii="Times New Roman" w:hAnsi="Times New Roman"/>
          <w:bCs/>
          <w:sz w:val="22"/>
          <w:szCs w:val="22"/>
        </w:rPr>
        <w:t>1 человека на ГО ЧС и 5 человек диспетчеров</w:t>
      </w:r>
      <w:r>
        <w:rPr>
          <w:rFonts w:ascii="Times New Roman" w:hAnsi="Times New Roman"/>
          <w:bCs/>
          <w:sz w:val="22"/>
          <w:szCs w:val="22"/>
        </w:rPr>
        <w:t xml:space="preserve">, заявленные дополнительно </w:t>
      </w:r>
      <w:r w:rsidRPr="00F4251C">
        <w:rPr>
          <w:rFonts w:ascii="Times New Roman" w:hAnsi="Times New Roman"/>
          <w:bCs/>
          <w:sz w:val="22"/>
          <w:szCs w:val="22"/>
        </w:rPr>
        <w:t>письмо</w:t>
      </w:r>
      <w:r>
        <w:rPr>
          <w:rFonts w:ascii="Times New Roman" w:hAnsi="Times New Roman"/>
          <w:bCs/>
          <w:sz w:val="22"/>
          <w:szCs w:val="22"/>
        </w:rPr>
        <w:t>м</w:t>
      </w:r>
      <w:r w:rsidRPr="00F4251C">
        <w:rPr>
          <w:rFonts w:ascii="Times New Roman" w:hAnsi="Times New Roman"/>
          <w:bCs/>
          <w:sz w:val="22"/>
          <w:szCs w:val="22"/>
        </w:rPr>
        <w:t xml:space="preserve"> от 27.09.2024 г №428</w:t>
      </w:r>
      <w:r>
        <w:rPr>
          <w:rFonts w:ascii="Times New Roman" w:hAnsi="Times New Roman"/>
          <w:bCs/>
          <w:sz w:val="22"/>
          <w:szCs w:val="22"/>
        </w:rPr>
        <w:t>.</w:t>
      </w:r>
    </w:p>
    <w:p w14:paraId="4716874B"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Позиция Департамента.</w:t>
      </w:r>
    </w:p>
    <w:p w14:paraId="46513591"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Приказом Департамента энергетики и тарифов </w:t>
      </w:r>
      <w:r w:rsidRPr="00AD448E">
        <w:rPr>
          <w:rFonts w:ascii="Times New Roman" w:hAnsi="Times New Roman"/>
          <w:bCs/>
          <w:sz w:val="22"/>
          <w:szCs w:val="22"/>
        </w:rPr>
        <w:t>07.05.2024 № 22-у</w:t>
      </w:r>
      <w:r>
        <w:rPr>
          <w:rFonts w:ascii="Times New Roman" w:hAnsi="Times New Roman"/>
          <w:bCs/>
          <w:sz w:val="22"/>
          <w:szCs w:val="22"/>
        </w:rPr>
        <w:t xml:space="preserve"> открыто дело </w:t>
      </w:r>
      <w:r w:rsidRPr="00AD448E">
        <w:rPr>
          <w:rFonts w:ascii="Times New Roman" w:hAnsi="Times New Roman"/>
          <w:bCs/>
          <w:sz w:val="22"/>
          <w:szCs w:val="22"/>
        </w:rPr>
        <w:t>о корректировке долгосрочных тарифов на тепловую энергию для потребителей ООО «Теплоцентраль» на 2025–2027 годы</w:t>
      </w:r>
      <w:r>
        <w:rPr>
          <w:rFonts w:ascii="Times New Roman" w:hAnsi="Times New Roman"/>
          <w:bCs/>
          <w:sz w:val="22"/>
          <w:szCs w:val="22"/>
        </w:rPr>
        <w:t>.</w:t>
      </w:r>
    </w:p>
    <w:p w14:paraId="3480D60A"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AD448E">
        <w:rPr>
          <w:rFonts w:ascii="Times New Roman" w:hAnsi="Times New Roman"/>
          <w:bCs/>
          <w:sz w:val="22"/>
          <w:szCs w:val="22"/>
        </w:rPr>
        <w:t>Метод регулирования долгосрочных тарифов на тепловую энергию - метод индексации установленных тарифов на 2023-2027 годы определен приказом Департамента от 11.05.2022 № 20-у, в первый год долгосрочного периода</w:t>
      </w:r>
    </w:p>
    <w:p w14:paraId="4DA019B8"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AD448E">
        <w:rPr>
          <w:rFonts w:ascii="Times New Roman" w:hAnsi="Times New Roman"/>
          <w:bCs/>
          <w:sz w:val="22"/>
          <w:szCs w:val="22"/>
        </w:rPr>
        <w:t>Базовый уровень расходов определен постановлением Департамента энергетики и тарифов Ивановской области от 18.11.2022 № 51-т/5 (приложение 7) в размере 2 559,215 тыс. руб.</w:t>
      </w:r>
    </w:p>
    <w:p w14:paraId="12078AC1" w14:textId="77777777" w:rsidR="003D2305" w:rsidRPr="00AD448E"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AD448E">
        <w:rPr>
          <w:rFonts w:ascii="Times New Roman" w:hAnsi="Times New Roman"/>
          <w:bCs/>
          <w:sz w:val="22"/>
          <w:szCs w:val="22"/>
        </w:rPr>
        <w:t>Метод индексации установленных тарифов не предполагает проведение постатейной экспертизы плановых операционных расходов на второй (2025) год долгосрочного периода регулирования.</w:t>
      </w:r>
    </w:p>
    <w:p w14:paraId="4662B899" w14:textId="77777777" w:rsidR="003D2305" w:rsidRDefault="003D2305" w:rsidP="0052327F">
      <w:pPr>
        <w:pStyle w:val="ConsNormal"/>
        <w:tabs>
          <w:tab w:val="left" w:pos="851"/>
          <w:tab w:val="left" w:pos="993"/>
          <w:tab w:val="left" w:pos="4020"/>
        </w:tabs>
        <w:ind w:firstLine="567"/>
        <w:jc w:val="both"/>
        <w:rPr>
          <w:rFonts w:ascii="Times New Roman" w:hAnsi="Times New Roman"/>
          <w:bCs/>
          <w:sz w:val="22"/>
          <w:szCs w:val="22"/>
        </w:rPr>
      </w:pPr>
      <w:r w:rsidRPr="00AD448E">
        <w:rPr>
          <w:rFonts w:ascii="Times New Roman" w:hAnsi="Times New Roman"/>
          <w:bCs/>
          <w:sz w:val="22"/>
          <w:szCs w:val="22"/>
        </w:rPr>
        <w:t>Операционные расходы рассчитаны Департаментом по формуле 10 Методических указаний путем индексации операционных расходов предшествующего периода на коэффициент индексации соответственного года.</w:t>
      </w:r>
    </w:p>
    <w:p w14:paraId="54509F0C" w14:textId="77777777" w:rsidR="003D2305" w:rsidRDefault="003D2305" w:rsidP="0052327F">
      <w:pPr>
        <w:pStyle w:val="ConsNormal"/>
        <w:tabs>
          <w:tab w:val="left" w:pos="851"/>
          <w:tab w:val="left" w:pos="993"/>
          <w:tab w:val="left" w:pos="4020"/>
        </w:tabs>
        <w:ind w:left="567" w:firstLine="0"/>
        <w:jc w:val="both"/>
        <w:rPr>
          <w:rFonts w:ascii="Times New Roman" w:hAnsi="Times New Roman"/>
          <w:bCs/>
          <w:sz w:val="22"/>
          <w:szCs w:val="22"/>
        </w:rPr>
      </w:pPr>
      <w:r>
        <w:rPr>
          <w:rFonts w:ascii="Times New Roman" w:hAnsi="Times New Roman"/>
          <w:bCs/>
          <w:sz w:val="22"/>
          <w:szCs w:val="22"/>
        </w:rPr>
        <w:t>Коэффициент индексации определен исходя из следующих составляющих:</w:t>
      </w:r>
    </w:p>
    <w:tbl>
      <w:tblPr>
        <w:tblW w:w="10666" w:type="dxa"/>
        <w:tblInd w:w="-289" w:type="dxa"/>
        <w:tblLayout w:type="fixed"/>
        <w:tblLook w:val="04A0" w:firstRow="1" w:lastRow="0" w:firstColumn="1" w:lastColumn="0" w:noHBand="0" w:noVBand="1"/>
      </w:tblPr>
      <w:tblGrid>
        <w:gridCol w:w="531"/>
        <w:gridCol w:w="3014"/>
        <w:gridCol w:w="709"/>
        <w:gridCol w:w="709"/>
        <w:gridCol w:w="709"/>
        <w:gridCol w:w="1133"/>
        <w:gridCol w:w="851"/>
        <w:gridCol w:w="849"/>
        <w:gridCol w:w="709"/>
        <w:gridCol w:w="709"/>
        <w:gridCol w:w="708"/>
        <w:gridCol w:w="35"/>
      </w:tblGrid>
      <w:tr w:rsidR="003D2305" w:rsidRPr="009574D8" w14:paraId="7E7E6D53" w14:textId="77777777" w:rsidTr="00022D9C">
        <w:trPr>
          <w:trHeight w:val="70"/>
        </w:trPr>
        <w:tc>
          <w:tcPr>
            <w:tcW w:w="531" w:type="dxa"/>
            <w:vMerge w:val="restart"/>
            <w:tcBorders>
              <w:top w:val="single" w:sz="4" w:space="0" w:color="auto"/>
              <w:left w:val="single" w:sz="4" w:space="0" w:color="auto"/>
              <w:bottom w:val="single" w:sz="4" w:space="0" w:color="000000"/>
              <w:right w:val="nil"/>
            </w:tcBorders>
            <w:shd w:val="clear" w:color="auto" w:fill="auto"/>
            <w:vAlign w:val="center"/>
            <w:hideMark/>
          </w:tcPr>
          <w:p w14:paraId="33F2648E" w14:textId="77777777" w:rsidR="003D2305" w:rsidRPr="009574D8" w:rsidRDefault="003D2305" w:rsidP="0052327F">
            <w:pPr>
              <w:widowControl/>
              <w:jc w:val="center"/>
              <w:rPr>
                <w:sz w:val="18"/>
                <w:szCs w:val="18"/>
              </w:rPr>
            </w:pPr>
            <w:r w:rsidRPr="009574D8">
              <w:rPr>
                <w:sz w:val="18"/>
                <w:szCs w:val="18"/>
              </w:rPr>
              <w:t>№</w:t>
            </w:r>
            <w:r w:rsidRPr="009574D8">
              <w:rPr>
                <w:sz w:val="18"/>
                <w:szCs w:val="18"/>
              </w:rPr>
              <w:br/>
              <w:t>п.п.</w:t>
            </w:r>
          </w:p>
        </w:tc>
        <w:tc>
          <w:tcPr>
            <w:tcW w:w="3014" w:type="dxa"/>
            <w:vMerge w:val="restart"/>
            <w:tcBorders>
              <w:top w:val="single" w:sz="4" w:space="0" w:color="auto"/>
              <w:left w:val="single" w:sz="4" w:space="0" w:color="auto"/>
              <w:bottom w:val="single" w:sz="4" w:space="0" w:color="000000"/>
              <w:right w:val="nil"/>
            </w:tcBorders>
            <w:shd w:val="clear" w:color="auto" w:fill="auto"/>
            <w:vAlign w:val="center"/>
            <w:hideMark/>
          </w:tcPr>
          <w:p w14:paraId="75086337" w14:textId="77777777" w:rsidR="003D2305" w:rsidRPr="009574D8" w:rsidRDefault="003D2305" w:rsidP="0052327F">
            <w:pPr>
              <w:widowControl/>
              <w:jc w:val="center"/>
              <w:rPr>
                <w:sz w:val="18"/>
                <w:szCs w:val="18"/>
              </w:rPr>
            </w:pPr>
            <w:r w:rsidRPr="009574D8">
              <w:rPr>
                <w:sz w:val="18"/>
                <w:szCs w:val="18"/>
              </w:rPr>
              <w:t>Параметры расчета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327B2" w14:textId="77777777" w:rsidR="003D2305" w:rsidRPr="009574D8" w:rsidRDefault="003D2305" w:rsidP="0052327F">
            <w:pPr>
              <w:widowControl/>
              <w:jc w:val="center"/>
              <w:rPr>
                <w:sz w:val="18"/>
                <w:szCs w:val="18"/>
              </w:rPr>
            </w:pPr>
            <w:r w:rsidRPr="009574D8">
              <w:rPr>
                <w:sz w:val="18"/>
                <w:szCs w:val="18"/>
              </w:rPr>
              <w:t>Единица измерения</w:t>
            </w:r>
          </w:p>
        </w:tc>
        <w:tc>
          <w:tcPr>
            <w:tcW w:w="6412" w:type="dxa"/>
            <w:gridSpan w:val="9"/>
            <w:tcBorders>
              <w:top w:val="single" w:sz="4" w:space="0" w:color="auto"/>
              <w:left w:val="nil"/>
              <w:bottom w:val="single" w:sz="4" w:space="0" w:color="auto"/>
              <w:right w:val="single" w:sz="4" w:space="0" w:color="auto"/>
            </w:tcBorders>
            <w:shd w:val="clear" w:color="auto" w:fill="auto"/>
            <w:vAlign w:val="center"/>
            <w:hideMark/>
          </w:tcPr>
          <w:p w14:paraId="08A6B51A" w14:textId="77777777" w:rsidR="003D2305" w:rsidRPr="009574D8" w:rsidRDefault="003D2305" w:rsidP="0052327F">
            <w:pPr>
              <w:widowControl/>
              <w:jc w:val="center"/>
              <w:rPr>
                <w:sz w:val="18"/>
                <w:szCs w:val="18"/>
              </w:rPr>
            </w:pPr>
            <w:r w:rsidRPr="009574D8">
              <w:rPr>
                <w:sz w:val="18"/>
                <w:szCs w:val="18"/>
              </w:rPr>
              <w:t>Долгосрочный период</w:t>
            </w:r>
            <w:r>
              <w:rPr>
                <w:sz w:val="18"/>
                <w:szCs w:val="18"/>
              </w:rPr>
              <w:t xml:space="preserve"> </w:t>
            </w:r>
            <w:r w:rsidRPr="009574D8">
              <w:rPr>
                <w:sz w:val="18"/>
                <w:szCs w:val="18"/>
              </w:rPr>
              <w:t>регулирования №2 (2023-2027 годы)</w:t>
            </w:r>
          </w:p>
        </w:tc>
      </w:tr>
      <w:tr w:rsidR="003D2305" w:rsidRPr="009574D8" w14:paraId="3F00608F" w14:textId="77777777" w:rsidTr="00022D9C">
        <w:trPr>
          <w:gridAfter w:val="1"/>
          <w:wAfter w:w="35" w:type="dxa"/>
          <w:trHeight w:val="423"/>
        </w:trPr>
        <w:tc>
          <w:tcPr>
            <w:tcW w:w="531" w:type="dxa"/>
            <w:vMerge/>
            <w:tcBorders>
              <w:top w:val="single" w:sz="4" w:space="0" w:color="auto"/>
              <w:left w:val="single" w:sz="4" w:space="0" w:color="auto"/>
              <w:bottom w:val="single" w:sz="4" w:space="0" w:color="000000"/>
              <w:right w:val="nil"/>
            </w:tcBorders>
            <w:shd w:val="clear" w:color="auto" w:fill="auto"/>
            <w:vAlign w:val="center"/>
            <w:hideMark/>
          </w:tcPr>
          <w:p w14:paraId="533502E9" w14:textId="77777777" w:rsidR="003D2305" w:rsidRPr="009574D8" w:rsidRDefault="003D2305" w:rsidP="0052327F">
            <w:pPr>
              <w:widowControl/>
              <w:rPr>
                <w:sz w:val="18"/>
                <w:szCs w:val="18"/>
              </w:rPr>
            </w:pPr>
          </w:p>
        </w:tc>
        <w:tc>
          <w:tcPr>
            <w:tcW w:w="3014" w:type="dxa"/>
            <w:vMerge/>
            <w:tcBorders>
              <w:top w:val="single" w:sz="4" w:space="0" w:color="auto"/>
              <w:left w:val="single" w:sz="4" w:space="0" w:color="auto"/>
              <w:bottom w:val="single" w:sz="4" w:space="0" w:color="000000"/>
              <w:right w:val="nil"/>
            </w:tcBorders>
            <w:shd w:val="clear" w:color="auto" w:fill="auto"/>
            <w:vAlign w:val="center"/>
            <w:hideMark/>
          </w:tcPr>
          <w:p w14:paraId="33BD84EE" w14:textId="77777777" w:rsidR="003D2305" w:rsidRPr="009574D8" w:rsidRDefault="003D2305" w:rsidP="0052327F">
            <w:pPr>
              <w:widowControl/>
              <w:rPr>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1619A" w14:textId="77777777" w:rsidR="003D2305" w:rsidRPr="009574D8" w:rsidRDefault="003D2305" w:rsidP="0052327F">
            <w:pPr>
              <w:widowControl/>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229FAD5" w14:textId="77777777" w:rsidR="003D2305" w:rsidRPr="009574D8" w:rsidRDefault="003D2305" w:rsidP="0052327F">
            <w:pPr>
              <w:widowControl/>
              <w:jc w:val="center"/>
              <w:rPr>
                <w:sz w:val="18"/>
                <w:szCs w:val="18"/>
              </w:rPr>
            </w:pPr>
            <w:r w:rsidRPr="009574D8">
              <w:rPr>
                <w:sz w:val="18"/>
                <w:szCs w:val="18"/>
              </w:rPr>
              <w:t>2023 год</w:t>
            </w:r>
          </w:p>
        </w:tc>
        <w:tc>
          <w:tcPr>
            <w:tcW w:w="709" w:type="dxa"/>
            <w:tcBorders>
              <w:top w:val="nil"/>
              <w:left w:val="nil"/>
              <w:bottom w:val="single" w:sz="4" w:space="0" w:color="auto"/>
              <w:right w:val="single" w:sz="4" w:space="0" w:color="auto"/>
            </w:tcBorders>
            <w:shd w:val="clear" w:color="auto" w:fill="auto"/>
            <w:vAlign w:val="center"/>
            <w:hideMark/>
          </w:tcPr>
          <w:p w14:paraId="0F888577" w14:textId="77777777" w:rsidR="003D2305" w:rsidRPr="009574D8" w:rsidRDefault="003D2305" w:rsidP="0052327F">
            <w:pPr>
              <w:widowControl/>
              <w:jc w:val="center"/>
              <w:rPr>
                <w:sz w:val="18"/>
                <w:szCs w:val="18"/>
              </w:rPr>
            </w:pPr>
            <w:r w:rsidRPr="009574D8">
              <w:rPr>
                <w:sz w:val="18"/>
                <w:szCs w:val="18"/>
              </w:rPr>
              <w:t>2023 год факт ТСО</w:t>
            </w:r>
          </w:p>
        </w:tc>
        <w:tc>
          <w:tcPr>
            <w:tcW w:w="1133" w:type="dxa"/>
            <w:tcBorders>
              <w:top w:val="nil"/>
              <w:left w:val="nil"/>
              <w:bottom w:val="single" w:sz="4" w:space="0" w:color="auto"/>
              <w:right w:val="single" w:sz="4" w:space="0" w:color="auto"/>
            </w:tcBorders>
            <w:shd w:val="clear" w:color="auto" w:fill="auto"/>
            <w:vAlign w:val="center"/>
            <w:hideMark/>
          </w:tcPr>
          <w:p w14:paraId="0374CFAB" w14:textId="77777777" w:rsidR="003D2305" w:rsidRPr="009574D8" w:rsidRDefault="003D2305" w:rsidP="0052327F">
            <w:pPr>
              <w:widowControl/>
              <w:jc w:val="center"/>
              <w:rPr>
                <w:sz w:val="18"/>
                <w:szCs w:val="18"/>
              </w:rPr>
            </w:pPr>
            <w:r w:rsidRPr="009574D8">
              <w:rPr>
                <w:sz w:val="18"/>
                <w:szCs w:val="18"/>
              </w:rPr>
              <w:t xml:space="preserve">2023 год факт по </w:t>
            </w:r>
            <w:r>
              <w:rPr>
                <w:sz w:val="18"/>
                <w:szCs w:val="18"/>
              </w:rPr>
              <w:t>МУ</w:t>
            </w:r>
          </w:p>
        </w:tc>
        <w:tc>
          <w:tcPr>
            <w:tcW w:w="851" w:type="dxa"/>
            <w:tcBorders>
              <w:top w:val="nil"/>
              <w:left w:val="nil"/>
              <w:bottom w:val="single" w:sz="4" w:space="0" w:color="auto"/>
              <w:right w:val="single" w:sz="4" w:space="0" w:color="auto"/>
            </w:tcBorders>
            <w:shd w:val="clear" w:color="auto" w:fill="auto"/>
            <w:vAlign w:val="center"/>
            <w:hideMark/>
          </w:tcPr>
          <w:p w14:paraId="334F97C2" w14:textId="77777777" w:rsidR="003D2305" w:rsidRPr="009574D8" w:rsidRDefault="003D2305" w:rsidP="0052327F">
            <w:pPr>
              <w:widowControl/>
              <w:jc w:val="center"/>
              <w:rPr>
                <w:sz w:val="18"/>
                <w:szCs w:val="18"/>
              </w:rPr>
            </w:pPr>
            <w:r w:rsidRPr="009574D8">
              <w:rPr>
                <w:sz w:val="18"/>
                <w:szCs w:val="18"/>
              </w:rPr>
              <w:t>2024 год</w:t>
            </w:r>
          </w:p>
        </w:tc>
        <w:tc>
          <w:tcPr>
            <w:tcW w:w="849" w:type="dxa"/>
            <w:tcBorders>
              <w:top w:val="nil"/>
              <w:left w:val="nil"/>
              <w:bottom w:val="single" w:sz="4" w:space="0" w:color="auto"/>
              <w:right w:val="single" w:sz="4" w:space="0" w:color="auto"/>
            </w:tcBorders>
            <w:shd w:val="clear" w:color="auto" w:fill="auto"/>
            <w:vAlign w:val="center"/>
            <w:hideMark/>
          </w:tcPr>
          <w:p w14:paraId="0F7DAFA4" w14:textId="77777777" w:rsidR="003D2305" w:rsidRPr="009574D8" w:rsidRDefault="003D2305" w:rsidP="0052327F">
            <w:pPr>
              <w:widowControl/>
              <w:jc w:val="center"/>
              <w:rPr>
                <w:sz w:val="18"/>
                <w:szCs w:val="18"/>
              </w:rPr>
            </w:pPr>
            <w:r w:rsidRPr="009574D8">
              <w:rPr>
                <w:sz w:val="18"/>
                <w:szCs w:val="18"/>
              </w:rPr>
              <w:t>Предложение ТСО на 2025 г</w:t>
            </w:r>
          </w:p>
        </w:tc>
        <w:tc>
          <w:tcPr>
            <w:tcW w:w="709" w:type="dxa"/>
            <w:tcBorders>
              <w:top w:val="nil"/>
              <w:left w:val="nil"/>
              <w:bottom w:val="single" w:sz="4" w:space="0" w:color="auto"/>
              <w:right w:val="single" w:sz="4" w:space="0" w:color="auto"/>
            </w:tcBorders>
            <w:shd w:val="clear" w:color="auto" w:fill="auto"/>
            <w:vAlign w:val="center"/>
            <w:hideMark/>
          </w:tcPr>
          <w:p w14:paraId="63C7E8F6" w14:textId="77777777" w:rsidR="003D2305" w:rsidRPr="009574D8" w:rsidRDefault="003D2305" w:rsidP="0052327F">
            <w:pPr>
              <w:widowControl/>
              <w:jc w:val="center"/>
              <w:rPr>
                <w:sz w:val="18"/>
                <w:szCs w:val="18"/>
              </w:rPr>
            </w:pPr>
            <w:r w:rsidRPr="009574D8">
              <w:rPr>
                <w:sz w:val="18"/>
                <w:szCs w:val="18"/>
              </w:rPr>
              <w:t>2025 год</w:t>
            </w:r>
          </w:p>
        </w:tc>
        <w:tc>
          <w:tcPr>
            <w:tcW w:w="709" w:type="dxa"/>
            <w:tcBorders>
              <w:top w:val="nil"/>
              <w:left w:val="nil"/>
              <w:bottom w:val="single" w:sz="4" w:space="0" w:color="auto"/>
              <w:right w:val="single" w:sz="4" w:space="0" w:color="auto"/>
            </w:tcBorders>
            <w:shd w:val="clear" w:color="auto" w:fill="auto"/>
            <w:vAlign w:val="center"/>
            <w:hideMark/>
          </w:tcPr>
          <w:p w14:paraId="07412307" w14:textId="77777777" w:rsidR="003D2305" w:rsidRPr="00081463" w:rsidRDefault="003D2305" w:rsidP="0052327F">
            <w:pPr>
              <w:widowControl/>
              <w:jc w:val="center"/>
              <w:rPr>
                <w:sz w:val="18"/>
                <w:szCs w:val="18"/>
                <w:lang w:val="en-US"/>
              </w:rPr>
            </w:pPr>
            <w:r w:rsidRPr="009574D8">
              <w:rPr>
                <w:sz w:val="18"/>
                <w:szCs w:val="18"/>
              </w:rPr>
              <w:t xml:space="preserve">2026 </w:t>
            </w:r>
          </w:p>
          <w:p w14:paraId="68E9681B" w14:textId="77777777" w:rsidR="003D2305" w:rsidRPr="009574D8" w:rsidRDefault="003D2305" w:rsidP="0052327F">
            <w:pPr>
              <w:widowControl/>
              <w:jc w:val="center"/>
              <w:rPr>
                <w:sz w:val="18"/>
                <w:szCs w:val="18"/>
              </w:rPr>
            </w:pPr>
            <w:r w:rsidRPr="009574D8">
              <w:rPr>
                <w:sz w:val="18"/>
                <w:szCs w:val="18"/>
              </w:rPr>
              <w:t>год</w:t>
            </w:r>
          </w:p>
        </w:tc>
        <w:tc>
          <w:tcPr>
            <w:tcW w:w="708" w:type="dxa"/>
            <w:tcBorders>
              <w:top w:val="nil"/>
              <w:left w:val="nil"/>
              <w:bottom w:val="single" w:sz="4" w:space="0" w:color="auto"/>
              <w:right w:val="single" w:sz="4" w:space="0" w:color="auto"/>
            </w:tcBorders>
            <w:shd w:val="clear" w:color="auto" w:fill="auto"/>
            <w:vAlign w:val="center"/>
            <w:hideMark/>
          </w:tcPr>
          <w:p w14:paraId="5D4BC639" w14:textId="77777777" w:rsidR="003D2305" w:rsidRPr="009574D8" w:rsidRDefault="003D2305" w:rsidP="0052327F">
            <w:pPr>
              <w:widowControl/>
              <w:jc w:val="center"/>
              <w:rPr>
                <w:sz w:val="18"/>
                <w:szCs w:val="18"/>
              </w:rPr>
            </w:pPr>
            <w:r w:rsidRPr="009574D8">
              <w:rPr>
                <w:sz w:val="18"/>
                <w:szCs w:val="18"/>
              </w:rPr>
              <w:t>2027 год</w:t>
            </w:r>
          </w:p>
        </w:tc>
      </w:tr>
      <w:tr w:rsidR="003D2305" w:rsidRPr="009574D8" w14:paraId="563B22CF" w14:textId="77777777" w:rsidTr="00022D9C">
        <w:trPr>
          <w:gridAfter w:val="1"/>
          <w:wAfter w:w="35" w:type="dxa"/>
          <w:trHeight w:val="51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C851E5A" w14:textId="77777777" w:rsidR="003D2305" w:rsidRPr="009574D8" w:rsidRDefault="003D2305" w:rsidP="0052327F">
            <w:pPr>
              <w:widowControl/>
              <w:jc w:val="center"/>
              <w:rPr>
                <w:sz w:val="18"/>
                <w:szCs w:val="18"/>
              </w:rPr>
            </w:pPr>
            <w:r w:rsidRPr="009574D8">
              <w:rPr>
                <w:sz w:val="18"/>
                <w:szCs w:val="18"/>
              </w:rPr>
              <w:t>1.</w:t>
            </w:r>
          </w:p>
        </w:tc>
        <w:tc>
          <w:tcPr>
            <w:tcW w:w="3014" w:type="dxa"/>
            <w:tcBorders>
              <w:top w:val="nil"/>
              <w:left w:val="nil"/>
              <w:bottom w:val="single" w:sz="4" w:space="0" w:color="auto"/>
              <w:right w:val="nil"/>
            </w:tcBorders>
            <w:shd w:val="clear" w:color="auto" w:fill="auto"/>
            <w:vAlign w:val="center"/>
            <w:hideMark/>
          </w:tcPr>
          <w:p w14:paraId="69EA1259" w14:textId="77777777" w:rsidR="003D2305" w:rsidRPr="009574D8" w:rsidRDefault="003D2305" w:rsidP="0052327F">
            <w:pPr>
              <w:widowControl/>
              <w:rPr>
                <w:sz w:val="18"/>
                <w:szCs w:val="18"/>
              </w:rPr>
            </w:pPr>
            <w:r w:rsidRPr="009574D8">
              <w:rPr>
                <w:sz w:val="18"/>
                <w:szCs w:val="18"/>
              </w:rPr>
              <w:t>Индекс потребительских цен на расчетный период регулирования (ИПЦ)</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3CECE40"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3FCB58FF"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722101E"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70D134CC" w14:textId="77777777" w:rsidR="003D2305" w:rsidRPr="009574D8" w:rsidRDefault="003D2305" w:rsidP="0052327F">
            <w:pPr>
              <w:widowControl/>
              <w:jc w:val="center"/>
              <w:rPr>
                <w:sz w:val="18"/>
                <w:szCs w:val="18"/>
              </w:rPr>
            </w:pPr>
            <w:r w:rsidRPr="009574D8">
              <w:rPr>
                <w:sz w:val="18"/>
                <w:szCs w:val="18"/>
              </w:rPr>
              <w:t>8,0%</w:t>
            </w:r>
          </w:p>
        </w:tc>
        <w:tc>
          <w:tcPr>
            <w:tcW w:w="851" w:type="dxa"/>
            <w:tcBorders>
              <w:top w:val="nil"/>
              <w:left w:val="nil"/>
              <w:bottom w:val="single" w:sz="4" w:space="0" w:color="auto"/>
              <w:right w:val="single" w:sz="4" w:space="0" w:color="auto"/>
            </w:tcBorders>
            <w:shd w:val="clear" w:color="auto" w:fill="auto"/>
            <w:noWrap/>
            <w:vAlign w:val="center"/>
            <w:hideMark/>
          </w:tcPr>
          <w:p w14:paraId="24E37783" w14:textId="77777777" w:rsidR="003D2305" w:rsidRPr="009574D8" w:rsidRDefault="003D2305" w:rsidP="0052327F">
            <w:pPr>
              <w:widowControl/>
              <w:jc w:val="center"/>
              <w:rPr>
                <w:sz w:val="18"/>
                <w:szCs w:val="18"/>
              </w:rPr>
            </w:pPr>
            <w:r w:rsidRPr="009574D8">
              <w:rPr>
                <w:sz w:val="18"/>
                <w:szCs w:val="18"/>
              </w:rPr>
              <w:t>7,2%</w:t>
            </w:r>
          </w:p>
        </w:tc>
        <w:tc>
          <w:tcPr>
            <w:tcW w:w="849" w:type="dxa"/>
            <w:tcBorders>
              <w:top w:val="nil"/>
              <w:left w:val="nil"/>
              <w:bottom w:val="single" w:sz="4" w:space="0" w:color="auto"/>
              <w:right w:val="single" w:sz="4" w:space="0" w:color="auto"/>
            </w:tcBorders>
            <w:shd w:val="clear" w:color="auto" w:fill="auto"/>
            <w:noWrap/>
            <w:vAlign w:val="center"/>
            <w:hideMark/>
          </w:tcPr>
          <w:p w14:paraId="456CAABD" w14:textId="77777777" w:rsidR="003D2305" w:rsidRPr="009574D8" w:rsidRDefault="003D2305" w:rsidP="0052327F">
            <w:pPr>
              <w:widowControl/>
              <w:jc w:val="center"/>
              <w:rPr>
                <w:sz w:val="18"/>
                <w:szCs w:val="18"/>
              </w:rPr>
            </w:pPr>
            <w:r w:rsidRPr="009574D8">
              <w:rPr>
                <w:sz w:val="18"/>
                <w:szCs w:val="18"/>
              </w:rPr>
              <w:t>4,2%</w:t>
            </w:r>
          </w:p>
        </w:tc>
        <w:tc>
          <w:tcPr>
            <w:tcW w:w="709" w:type="dxa"/>
            <w:tcBorders>
              <w:top w:val="nil"/>
              <w:left w:val="nil"/>
              <w:bottom w:val="single" w:sz="4" w:space="0" w:color="auto"/>
              <w:right w:val="single" w:sz="4" w:space="0" w:color="auto"/>
            </w:tcBorders>
            <w:shd w:val="clear" w:color="auto" w:fill="auto"/>
            <w:noWrap/>
            <w:vAlign w:val="center"/>
            <w:hideMark/>
          </w:tcPr>
          <w:p w14:paraId="74DEFFCE" w14:textId="77777777" w:rsidR="003D2305" w:rsidRPr="009574D8" w:rsidRDefault="003D2305" w:rsidP="0052327F">
            <w:pPr>
              <w:widowControl/>
              <w:jc w:val="center"/>
              <w:rPr>
                <w:sz w:val="18"/>
                <w:szCs w:val="18"/>
              </w:rPr>
            </w:pPr>
            <w:r w:rsidRPr="009574D8">
              <w:rPr>
                <w:sz w:val="18"/>
                <w:szCs w:val="18"/>
              </w:rPr>
              <w:t>5,8%</w:t>
            </w:r>
          </w:p>
        </w:tc>
        <w:tc>
          <w:tcPr>
            <w:tcW w:w="709" w:type="dxa"/>
            <w:tcBorders>
              <w:top w:val="nil"/>
              <w:left w:val="nil"/>
              <w:bottom w:val="single" w:sz="4" w:space="0" w:color="auto"/>
              <w:right w:val="single" w:sz="4" w:space="0" w:color="auto"/>
            </w:tcBorders>
            <w:shd w:val="clear" w:color="auto" w:fill="auto"/>
            <w:noWrap/>
            <w:vAlign w:val="center"/>
            <w:hideMark/>
          </w:tcPr>
          <w:p w14:paraId="2A08784D" w14:textId="77777777" w:rsidR="003D2305" w:rsidRPr="009574D8" w:rsidRDefault="003D2305" w:rsidP="0052327F">
            <w:pPr>
              <w:widowControl/>
              <w:jc w:val="center"/>
              <w:rPr>
                <w:sz w:val="18"/>
                <w:szCs w:val="18"/>
              </w:rPr>
            </w:pPr>
            <w:r w:rsidRPr="009574D8">
              <w:rPr>
                <w:sz w:val="18"/>
                <w:szCs w:val="18"/>
              </w:rPr>
              <w:t>4,3%</w:t>
            </w:r>
          </w:p>
        </w:tc>
        <w:tc>
          <w:tcPr>
            <w:tcW w:w="708" w:type="dxa"/>
            <w:tcBorders>
              <w:top w:val="nil"/>
              <w:left w:val="nil"/>
              <w:bottom w:val="single" w:sz="4" w:space="0" w:color="auto"/>
              <w:right w:val="single" w:sz="4" w:space="0" w:color="auto"/>
            </w:tcBorders>
            <w:shd w:val="clear" w:color="auto" w:fill="auto"/>
            <w:noWrap/>
            <w:vAlign w:val="center"/>
            <w:hideMark/>
          </w:tcPr>
          <w:p w14:paraId="21FBDC32" w14:textId="77777777" w:rsidR="003D2305" w:rsidRPr="009574D8" w:rsidRDefault="003D2305" w:rsidP="0052327F">
            <w:pPr>
              <w:widowControl/>
              <w:jc w:val="center"/>
              <w:rPr>
                <w:sz w:val="18"/>
                <w:szCs w:val="18"/>
              </w:rPr>
            </w:pPr>
            <w:r w:rsidRPr="009574D8">
              <w:rPr>
                <w:sz w:val="18"/>
                <w:szCs w:val="18"/>
              </w:rPr>
              <w:t>4,0%</w:t>
            </w:r>
          </w:p>
        </w:tc>
      </w:tr>
      <w:tr w:rsidR="003D2305" w:rsidRPr="009574D8" w14:paraId="7D53582F" w14:textId="77777777" w:rsidTr="00022D9C">
        <w:trPr>
          <w:gridAfter w:val="1"/>
          <w:wAfter w:w="35" w:type="dxa"/>
          <w:trHeight w:val="25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5B34554" w14:textId="77777777" w:rsidR="003D2305" w:rsidRPr="009574D8" w:rsidRDefault="003D2305" w:rsidP="0052327F">
            <w:pPr>
              <w:widowControl/>
              <w:jc w:val="center"/>
              <w:rPr>
                <w:sz w:val="18"/>
                <w:szCs w:val="18"/>
              </w:rPr>
            </w:pPr>
            <w:r w:rsidRPr="009574D8">
              <w:rPr>
                <w:sz w:val="18"/>
                <w:szCs w:val="18"/>
              </w:rPr>
              <w:t>2.</w:t>
            </w:r>
          </w:p>
        </w:tc>
        <w:tc>
          <w:tcPr>
            <w:tcW w:w="3014" w:type="dxa"/>
            <w:tcBorders>
              <w:top w:val="nil"/>
              <w:left w:val="nil"/>
              <w:bottom w:val="single" w:sz="4" w:space="0" w:color="auto"/>
              <w:right w:val="nil"/>
            </w:tcBorders>
            <w:shd w:val="clear" w:color="auto" w:fill="auto"/>
            <w:noWrap/>
            <w:vAlign w:val="center"/>
            <w:hideMark/>
          </w:tcPr>
          <w:p w14:paraId="39777119" w14:textId="77777777" w:rsidR="003D2305" w:rsidRPr="009574D8" w:rsidRDefault="003D2305" w:rsidP="0052327F">
            <w:pPr>
              <w:widowControl/>
              <w:rPr>
                <w:sz w:val="18"/>
                <w:szCs w:val="18"/>
              </w:rPr>
            </w:pPr>
            <w:r w:rsidRPr="009574D8">
              <w:rPr>
                <w:sz w:val="18"/>
                <w:szCs w:val="18"/>
              </w:rPr>
              <w:t>Индекс эффективности операционных расходов (ИР)</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63A8DCC"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F5E8A0C"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68E2DE60"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6279F7FE" w14:textId="77777777" w:rsidR="003D2305" w:rsidRPr="009574D8" w:rsidRDefault="003D2305" w:rsidP="0052327F">
            <w:pPr>
              <w:widowControl/>
              <w:jc w:val="center"/>
              <w:rPr>
                <w:sz w:val="18"/>
                <w:szCs w:val="18"/>
              </w:rPr>
            </w:pPr>
            <w:r w:rsidRPr="009574D8">
              <w:rPr>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14:paraId="7C2BB36C" w14:textId="77777777" w:rsidR="003D2305" w:rsidRPr="009574D8" w:rsidRDefault="003D2305" w:rsidP="0052327F">
            <w:pPr>
              <w:widowControl/>
              <w:jc w:val="center"/>
              <w:rPr>
                <w:sz w:val="18"/>
                <w:szCs w:val="18"/>
              </w:rPr>
            </w:pPr>
            <w:r w:rsidRPr="009574D8">
              <w:rPr>
                <w:sz w:val="18"/>
                <w:szCs w:val="18"/>
              </w:rPr>
              <w:t>1,0%</w:t>
            </w:r>
          </w:p>
        </w:tc>
        <w:tc>
          <w:tcPr>
            <w:tcW w:w="849" w:type="dxa"/>
            <w:tcBorders>
              <w:top w:val="nil"/>
              <w:left w:val="nil"/>
              <w:bottom w:val="single" w:sz="4" w:space="0" w:color="auto"/>
              <w:right w:val="single" w:sz="4" w:space="0" w:color="auto"/>
            </w:tcBorders>
            <w:shd w:val="clear" w:color="auto" w:fill="auto"/>
            <w:noWrap/>
            <w:vAlign w:val="center"/>
            <w:hideMark/>
          </w:tcPr>
          <w:p w14:paraId="338F2282" w14:textId="77777777" w:rsidR="003D2305" w:rsidRPr="009574D8" w:rsidRDefault="003D2305" w:rsidP="0052327F">
            <w:pPr>
              <w:widowControl/>
              <w:jc w:val="center"/>
              <w:rPr>
                <w:sz w:val="18"/>
                <w:szCs w:val="18"/>
              </w:rPr>
            </w:pPr>
            <w:r w:rsidRPr="009574D8">
              <w:rPr>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152B9AD6" w14:textId="77777777" w:rsidR="003D2305" w:rsidRPr="009574D8" w:rsidRDefault="003D2305" w:rsidP="0052327F">
            <w:pPr>
              <w:widowControl/>
              <w:jc w:val="center"/>
              <w:rPr>
                <w:sz w:val="18"/>
                <w:szCs w:val="18"/>
              </w:rPr>
            </w:pPr>
            <w:r w:rsidRPr="009574D8">
              <w:rPr>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14:paraId="44DFD3C4" w14:textId="77777777" w:rsidR="003D2305" w:rsidRPr="009574D8" w:rsidRDefault="003D2305" w:rsidP="0052327F">
            <w:pPr>
              <w:widowControl/>
              <w:jc w:val="center"/>
              <w:rPr>
                <w:sz w:val="18"/>
                <w:szCs w:val="18"/>
              </w:rPr>
            </w:pPr>
            <w:r w:rsidRPr="009574D8">
              <w:rPr>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14:paraId="59CBDFBE" w14:textId="77777777" w:rsidR="003D2305" w:rsidRPr="009574D8" w:rsidRDefault="003D2305" w:rsidP="0052327F">
            <w:pPr>
              <w:widowControl/>
              <w:jc w:val="center"/>
              <w:rPr>
                <w:sz w:val="18"/>
                <w:szCs w:val="18"/>
              </w:rPr>
            </w:pPr>
            <w:r w:rsidRPr="009574D8">
              <w:rPr>
                <w:sz w:val="18"/>
                <w:szCs w:val="18"/>
              </w:rPr>
              <w:t>1,0%</w:t>
            </w:r>
          </w:p>
        </w:tc>
      </w:tr>
      <w:tr w:rsidR="003D2305" w:rsidRPr="009574D8" w14:paraId="0D2CDC58" w14:textId="77777777" w:rsidTr="00022D9C">
        <w:trPr>
          <w:gridAfter w:val="1"/>
          <w:wAfter w:w="35" w:type="dxa"/>
          <w:trHeight w:val="76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16AECF4" w14:textId="77777777" w:rsidR="003D2305" w:rsidRPr="009574D8" w:rsidRDefault="003D2305" w:rsidP="0052327F">
            <w:pPr>
              <w:widowControl/>
              <w:jc w:val="center"/>
              <w:rPr>
                <w:sz w:val="18"/>
                <w:szCs w:val="18"/>
              </w:rPr>
            </w:pPr>
            <w:r w:rsidRPr="009574D8">
              <w:rPr>
                <w:sz w:val="18"/>
                <w:szCs w:val="18"/>
              </w:rPr>
              <w:t>3.</w:t>
            </w:r>
          </w:p>
        </w:tc>
        <w:tc>
          <w:tcPr>
            <w:tcW w:w="3014" w:type="dxa"/>
            <w:tcBorders>
              <w:top w:val="nil"/>
              <w:left w:val="nil"/>
              <w:bottom w:val="single" w:sz="4" w:space="0" w:color="auto"/>
              <w:right w:val="nil"/>
            </w:tcBorders>
            <w:shd w:val="clear" w:color="auto" w:fill="auto"/>
            <w:vAlign w:val="center"/>
            <w:hideMark/>
          </w:tcPr>
          <w:p w14:paraId="7E10F313" w14:textId="77777777" w:rsidR="003D2305" w:rsidRPr="009574D8" w:rsidRDefault="003D2305" w:rsidP="0052327F">
            <w:pPr>
              <w:widowControl/>
              <w:rPr>
                <w:sz w:val="18"/>
                <w:szCs w:val="18"/>
              </w:rPr>
            </w:pPr>
            <w:r w:rsidRPr="009574D8">
              <w:rPr>
                <w:sz w:val="18"/>
                <w:szCs w:val="18"/>
              </w:rPr>
              <w:t>Индекс изменения количества активов (ИКА) в отношении деятельности по передаче тепловой энергии, теплоносителя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4A2712"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16C9DCFF"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592FD510"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1B0DAA05" w14:textId="77777777" w:rsidR="003D2305" w:rsidRPr="009574D8" w:rsidRDefault="003D2305" w:rsidP="0052327F">
            <w:pPr>
              <w:widowControl/>
              <w:jc w:val="center"/>
              <w:rPr>
                <w:sz w:val="18"/>
                <w:szCs w:val="18"/>
              </w:rPr>
            </w:pPr>
            <w:r w:rsidRPr="009574D8">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7640482C" w14:textId="77777777" w:rsidR="003D2305" w:rsidRPr="009574D8" w:rsidRDefault="003D2305" w:rsidP="0052327F">
            <w:pPr>
              <w:widowControl/>
              <w:jc w:val="center"/>
              <w:rPr>
                <w:sz w:val="18"/>
                <w:szCs w:val="18"/>
              </w:rPr>
            </w:pPr>
            <w:r w:rsidRPr="009574D8">
              <w:rPr>
                <w:sz w:val="18"/>
                <w:szCs w:val="18"/>
              </w:rPr>
              <w:t>0,0%</w:t>
            </w:r>
          </w:p>
        </w:tc>
        <w:tc>
          <w:tcPr>
            <w:tcW w:w="849" w:type="dxa"/>
            <w:tcBorders>
              <w:top w:val="nil"/>
              <w:left w:val="nil"/>
              <w:bottom w:val="single" w:sz="4" w:space="0" w:color="auto"/>
              <w:right w:val="single" w:sz="4" w:space="0" w:color="auto"/>
            </w:tcBorders>
            <w:shd w:val="clear" w:color="auto" w:fill="auto"/>
            <w:noWrap/>
            <w:vAlign w:val="center"/>
            <w:hideMark/>
          </w:tcPr>
          <w:p w14:paraId="1B1DAF55" w14:textId="77777777" w:rsidR="003D2305" w:rsidRPr="009574D8" w:rsidRDefault="003D2305" w:rsidP="0052327F">
            <w:pPr>
              <w:widowControl/>
              <w:jc w:val="center"/>
              <w:rPr>
                <w:sz w:val="18"/>
                <w:szCs w:val="18"/>
              </w:rPr>
            </w:pPr>
            <w:r w:rsidRPr="009574D8">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hideMark/>
          </w:tcPr>
          <w:p w14:paraId="5CDC005B" w14:textId="77777777" w:rsidR="003D2305" w:rsidRPr="009574D8" w:rsidRDefault="003D2305" w:rsidP="0052327F">
            <w:pPr>
              <w:widowControl/>
              <w:jc w:val="center"/>
              <w:rPr>
                <w:sz w:val="18"/>
                <w:szCs w:val="18"/>
              </w:rPr>
            </w:pPr>
            <w:r w:rsidRPr="009574D8">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hideMark/>
          </w:tcPr>
          <w:p w14:paraId="7F0690E6" w14:textId="77777777" w:rsidR="003D2305" w:rsidRPr="009574D8" w:rsidRDefault="003D2305" w:rsidP="0052327F">
            <w:pPr>
              <w:widowControl/>
              <w:jc w:val="center"/>
              <w:rPr>
                <w:sz w:val="18"/>
                <w:szCs w:val="18"/>
              </w:rPr>
            </w:pPr>
            <w:r w:rsidRPr="009574D8">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hideMark/>
          </w:tcPr>
          <w:p w14:paraId="39F1D2B2" w14:textId="77777777" w:rsidR="003D2305" w:rsidRPr="009574D8" w:rsidRDefault="003D2305" w:rsidP="0052327F">
            <w:pPr>
              <w:widowControl/>
              <w:jc w:val="center"/>
              <w:rPr>
                <w:sz w:val="18"/>
                <w:szCs w:val="18"/>
              </w:rPr>
            </w:pPr>
            <w:r w:rsidRPr="009574D8">
              <w:rPr>
                <w:sz w:val="18"/>
                <w:szCs w:val="18"/>
              </w:rPr>
              <w:t>0,0%</w:t>
            </w:r>
          </w:p>
        </w:tc>
      </w:tr>
      <w:tr w:rsidR="003D2305" w:rsidRPr="009574D8" w14:paraId="4ABF9692" w14:textId="77777777" w:rsidTr="00022D9C">
        <w:trPr>
          <w:gridAfter w:val="1"/>
          <w:wAfter w:w="35" w:type="dxa"/>
          <w:trHeight w:val="76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D0DE21B" w14:textId="77777777" w:rsidR="003D2305" w:rsidRPr="009574D8" w:rsidRDefault="003D2305" w:rsidP="0052327F">
            <w:pPr>
              <w:widowControl/>
              <w:jc w:val="center"/>
              <w:rPr>
                <w:sz w:val="18"/>
                <w:szCs w:val="18"/>
              </w:rPr>
            </w:pPr>
            <w:r w:rsidRPr="009574D8">
              <w:rPr>
                <w:sz w:val="18"/>
                <w:szCs w:val="18"/>
              </w:rPr>
              <w:t>3.1.</w:t>
            </w:r>
          </w:p>
        </w:tc>
        <w:tc>
          <w:tcPr>
            <w:tcW w:w="3014" w:type="dxa"/>
            <w:tcBorders>
              <w:top w:val="nil"/>
              <w:left w:val="nil"/>
              <w:bottom w:val="single" w:sz="4" w:space="0" w:color="auto"/>
              <w:right w:val="nil"/>
            </w:tcBorders>
            <w:shd w:val="clear" w:color="auto" w:fill="auto"/>
            <w:vAlign w:val="center"/>
            <w:hideMark/>
          </w:tcPr>
          <w:p w14:paraId="68A7D9E2" w14:textId="77777777" w:rsidR="003D2305" w:rsidRPr="009574D8" w:rsidRDefault="003D2305" w:rsidP="0052327F">
            <w:pPr>
              <w:widowControl/>
              <w:rPr>
                <w:sz w:val="18"/>
                <w:szCs w:val="18"/>
              </w:rPr>
            </w:pPr>
            <w:r w:rsidRPr="009574D8">
              <w:rPr>
                <w:sz w:val="18"/>
                <w:szCs w:val="18"/>
              </w:rPr>
              <w:t>количество условных единиц, относящихся к активам, необходимым для осуществления регулируемой деятельности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A5E9629" w14:textId="77777777" w:rsidR="003D2305" w:rsidRPr="009574D8" w:rsidRDefault="003D2305" w:rsidP="0052327F">
            <w:pPr>
              <w:widowControl/>
              <w:jc w:val="center"/>
              <w:rPr>
                <w:sz w:val="18"/>
                <w:szCs w:val="18"/>
              </w:rPr>
            </w:pPr>
            <w:r w:rsidRPr="009574D8">
              <w:rPr>
                <w:sz w:val="18"/>
                <w:szCs w:val="18"/>
              </w:rPr>
              <w:t>у.е.</w:t>
            </w:r>
          </w:p>
        </w:tc>
        <w:tc>
          <w:tcPr>
            <w:tcW w:w="709" w:type="dxa"/>
            <w:tcBorders>
              <w:top w:val="nil"/>
              <w:left w:val="nil"/>
              <w:bottom w:val="single" w:sz="4" w:space="0" w:color="auto"/>
              <w:right w:val="single" w:sz="4" w:space="0" w:color="auto"/>
            </w:tcBorders>
            <w:shd w:val="clear" w:color="auto" w:fill="auto"/>
            <w:noWrap/>
            <w:vAlign w:val="center"/>
            <w:hideMark/>
          </w:tcPr>
          <w:p w14:paraId="69B35B50" w14:textId="77777777" w:rsidR="003D2305" w:rsidRPr="009574D8" w:rsidRDefault="003D2305" w:rsidP="0052327F">
            <w:pPr>
              <w:widowControl/>
              <w:jc w:val="center"/>
              <w:rPr>
                <w:sz w:val="18"/>
                <w:szCs w:val="18"/>
              </w:rPr>
            </w:pPr>
            <w:r w:rsidRPr="009574D8">
              <w:rPr>
                <w:sz w:val="18"/>
                <w:szCs w:val="18"/>
              </w:rPr>
              <w:t>82,23</w:t>
            </w:r>
          </w:p>
        </w:tc>
        <w:tc>
          <w:tcPr>
            <w:tcW w:w="709" w:type="dxa"/>
            <w:tcBorders>
              <w:top w:val="nil"/>
              <w:left w:val="nil"/>
              <w:bottom w:val="single" w:sz="4" w:space="0" w:color="auto"/>
              <w:right w:val="single" w:sz="4" w:space="0" w:color="auto"/>
            </w:tcBorders>
            <w:shd w:val="clear" w:color="auto" w:fill="auto"/>
            <w:noWrap/>
            <w:vAlign w:val="center"/>
            <w:hideMark/>
          </w:tcPr>
          <w:p w14:paraId="20C303A6" w14:textId="77777777" w:rsidR="003D2305" w:rsidRPr="009574D8" w:rsidRDefault="003D2305" w:rsidP="0052327F">
            <w:pPr>
              <w:widowControl/>
              <w:jc w:val="center"/>
              <w:rPr>
                <w:sz w:val="18"/>
                <w:szCs w:val="18"/>
              </w:rPr>
            </w:pPr>
            <w:r w:rsidRPr="009574D8">
              <w:rPr>
                <w:sz w:val="18"/>
                <w:szCs w:val="18"/>
              </w:rPr>
              <w:t>82,23</w:t>
            </w:r>
          </w:p>
        </w:tc>
        <w:tc>
          <w:tcPr>
            <w:tcW w:w="1133" w:type="dxa"/>
            <w:tcBorders>
              <w:top w:val="nil"/>
              <w:left w:val="nil"/>
              <w:bottom w:val="single" w:sz="4" w:space="0" w:color="auto"/>
              <w:right w:val="single" w:sz="4" w:space="0" w:color="auto"/>
            </w:tcBorders>
            <w:shd w:val="clear" w:color="auto" w:fill="auto"/>
            <w:noWrap/>
            <w:vAlign w:val="center"/>
            <w:hideMark/>
          </w:tcPr>
          <w:p w14:paraId="746FCD3F" w14:textId="77777777" w:rsidR="003D2305" w:rsidRPr="009574D8" w:rsidRDefault="003D2305" w:rsidP="0052327F">
            <w:pPr>
              <w:widowControl/>
              <w:jc w:val="center"/>
              <w:rPr>
                <w:sz w:val="18"/>
                <w:szCs w:val="18"/>
              </w:rPr>
            </w:pPr>
            <w:r w:rsidRPr="009574D8">
              <w:rPr>
                <w:sz w:val="18"/>
                <w:szCs w:val="18"/>
              </w:rPr>
              <w:t>82,23</w:t>
            </w:r>
          </w:p>
        </w:tc>
        <w:tc>
          <w:tcPr>
            <w:tcW w:w="851" w:type="dxa"/>
            <w:tcBorders>
              <w:top w:val="nil"/>
              <w:left w:val="nil"/>
              <w:bottom w:val="single" w:sz="4" w:space="0" w:color="auto"/>
              <w:right w:val="single" w:sz="4" w:space="0" w:color="auto"/>
            </w:tcBorders>
            <w:shd w:val="clear" w:color="auto" w:fill="auto"/>
            <w:noWrap/>
            <w:vAlign w:val="center"/>
            <w:hideMark/>
          </w:tcPr>
          <w:p w14:paraId="0021D0D8" w14:textId="77777777" w:rsidR="003D2305" w:rsidRPr="009574D8" w:rsidRDefault="003D2305" w:rsidP="0052327F">
            <w:pPr>
              <w:widowControl/>
              <w:jc w:val="center"/>
              <w:rPr>
                <w:sz w:val="18"/>
                <w:szCs w:val="18"/>
              </w:rPr>
            </w:pPr>
            <w:r w:rsidRPr="009574D8">
              <w:rPr>
                <w:sz w:val="18"/>
                <w:szCs w:val="18"/>
              </w:rPr>
              <w:t>82,23</w:t>
            </w:r>
          </w:p>
        </w:tc>
        <w:tc>
          <w:tcPr>
            <w:tcW w:w="849" w:type="dxa"/>
            <w:tcBorders>
              <w:top w:val="nil"/>
              <w:left w:val="nil"/>
              <w:bottom w:val="single" w:sz="4" w:space="0" w:color="auto"/>
              <w:right w:val="single" w:sz="4" w:space="0" w:color="auto"/>
            </w:tcBorders>
            <w:shd w:val="clear" w:color="auto" w:fill="auto"/>
            <w:noWrap/>
            <w:vAlign w:val="center"/>
            <w:hideMark/>
          </w:tcPr>
          <w:p w14:paraId="2C5591C3" w14:textId="77777777" w:rsidR="003D2305" w:rsidRPr="009574D8" w:rsidRDefault="003D2305" w:rsidP="0052327F">
            <w:pPr>
              <w:widowControl/>
              <w:jc w:val="center"/>
              <w:rPr>
                <w:sz w:val="18"/>
                <w:szCs w:val="18"/>
              </w:rPr>
            </w:pPr>
            <w:r w:rsidRPr="009574D8">
              <w:rPr>
                <w:sz w:val="18"/>
                <w:szCs w:val="18"/>
              </w:rPr>
              <w:t>82,23</w:t>
            </w:r>
          </w:p>
        </w:tc>
        <w:tc>
          <w:tcPr>
            <w:tcW w:w="709" w:type="dxa"/>
            <w:tcBorders>
              <w:top w:val="nil"/>
              <w:left w:val="nil"/>
              <w:bottom w:val="single" w:sz="4" w:space="0" w:color="auto"/>
              <w:right w:val="single" w:sz="4" w:space="0" w:color="auto"/>
            </w:tcBorders>
            <w:shd w:val="clear" w:color="auto" w:fill="auto"/>
            <w:noWrap/>
            <w:vAlign w:val="center"/>
            <w:hideMark/>
          </w:tcPr>
          <w:p w14:paraId="69C5AE85" w14:textId="77777777" w:rsidR="003D2305" w:rsidRPr="009574D8" w:rsidRDefault="003D2305" w:rsidP="0052327F">
            <w:pPr>
              <w:widowControl/>
              <w:jc w:val="center"/>
              <w:rPr>
                <w:sz w:val="18"/>
                <w:szCs w:val="18"/>
              </w:rPr>
            </w:pPr>
            <w:r w:rsidRPr="009574D8">
              <w:rPr>
                <w:sz w:val="18"/>
                <w:szCs w:val="18"/>
              </w:rPr>
              <w:t>82,23</w:t>
            </w:r>
          </w:p>
        </w:tc>
        <w:tc>
          <w:tcPr>
            <w:tcW w:w="709" w:type="dxa"/>
            <w:tcBorders>
              <w:top w:val="nil"/>
              <w:left w:val="nil"/>
              <w:bottom w:val="single" w:sz="4" w:space="0" w:color="auto"/>
              <w:right w:val="single" w:sz="4" w:space="0" w:color="auto"/>
            </w:tcBorders>
            <w:shd w:val="clear" w:color="auto" w:fill="auto"/>
            <w:noWrap/>
            <w:vAlign w:val="center"/>
            <w:hideMark/>
          </w:tcPr>
          <w:p w14:paraId="5FC513E2" w14:textId="77777777" w:rsidR="003D2305" w:rsidRPr="009574D8" w:rsidRDefault="003D2305" w:rsidP="0052327F">
            <w:pPr>
              <w:widowControl/>
              <w:jc w:val="center"/>
              <w:rPr>
                <w:sz w:val="18"/>
                <w:szCs w:val="18"/>
              </w:rPr>
            </w:pPr>
            <w:r w:rsidRPr="009574D8">
              <w:rPr>
                <w:sz w:val="18"/>
                <w:szCs w:val="18"/>
              </w:rPr>
              <w:t>82,23</w:t>
            </w:r>
          </w:p>
        </w:tc>
        <w:tc>
          <w:tcPr>
            <w:tcW w:w="708" w:type="dxa"/>
            <w:tcBorders>
              <w:top w:val="nil"/>
              <w:left w:val="nil"/>
              <w:bottom w:val="single" w:sz="4" w:space="0" w:color="auto"/>
              <w:right w:val="single" w:sz="4" w:space="0" w:color="auto"/>
            </w:tcBorders>
            <w:shd w:val="clear" w:color="auto" w:fill="auto"/>
            <w:noWrap/>
            <w:vAlign w:val="center"/>
            <w:hideMark/>
          </w:tcPr>
          <w:p w14:paraId="2698B0B3" w14:textId="77777777" w:rsidR="003D2305" w:rsidRPr="009574D8" w:rsidRDefault="003D2305" w:rsidP="0052327F">
            <w:pPr>
              <w:widowControl/>
              <w:jc w:val="center"/>
              <w:rPr>
                <w:sz w:val="18"/>
                <w:szCs w:val="18"/>
              </w:rPr>
            </w:pPr>
            <w:r w:rsidRPr="009574D8">
              <w:rPr>
                <w:sz w:val="18"/>
                <w:szCs w:val="18"/>
              </w:rPr>
              <w:t>82,23</w:t>
            </w:r>
          </w:p>
        </w:tc>
      </w:tr>
      <w:tr w:rsidR="003D2305" w:rsidRPr="009574D8" w14:paraId="49384A71" w14:textId="77777777" w:rsidTr="00022D9C">
        <w:trPr>
          <w:gridAfter w:val="1"/>
          <w:wAfter w:w="35" w:type="dxa"/>
          <w:trHeight w:val="76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3004D2F" w14:textId="77777777" w:rsidR="003D2305" w:rsidRPr="009574D8" w:rsidRDefault="003D2305" w:rsidP="0052327F">
            <w:pPr>
              <w:widowControl/>
              <w:jc w:val="center"/>
              <w:rPr>
                <w:sz w:val="18"/>
                <w:szCs w:val="18"/>
              </w:rPr>
            </w:pPr>
            <w:r w:rsidRPr="009574D8">
              <w:rPr>
                <w:sz w:val="18"/>
                <w:szCs w:val="18"/>
              </w:rPr>
              <w:t xml:space="preserve">4. </w:t>
            </w:r>
          </w:p>
        </w:tc>
        <w:tc>
          <w:tcPr>
            <w:tcW w:w="3014" w:type="dxa"/>
            <w:tcBorders>
              <w:top w:val="nil"/>
              <w:left w:val="nil"/>
              <w:bottom w:val="single" w:sz="4" w:space="0" w:color="auto"/>
              <w:right w:val="nil"/>
            </w:tcBorders>
            <w:shd w:val="clear" w:color="auto" w:fill="auto"/>
            <w:vAlign w:val="center"/>
            <w:hideMark/>
          </w:tcPr>
          <w:p w14:paraId="2D9DDE5D" w14:textId="77777777" w:rsidR="003D2305" w:rsidRPr="009574D8" w:rsidRDefault="003D2305" w:rsidP="0052327F">
            <w:pPr>
              <w:widowControl/>
              <w:rPr>
                <w:sz w:val="18"/>
                <w:szCs w:val="18"/>
              </w:rPr>
            </w:pPr>
            <w:r w:rsidRPr="009574D8">
              <w:rPr>
                <w:sz w:val="18"/>
                <w:szCs w:val="18"/>
              </w:rPr>
              <w:t>Индекс изменения количества активов (ИКА) (в отношении деятельности по производству тепловой энергии (мощности)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686AE8"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6CDA06F1"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3494264"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2C84AD1A" w14:textId="77777777" w:rsidR="003D2305" w:rsidRPr="009574D8" w:rsidRDefault="003D2305" w:rsidP="0052327F">
            <w:pPr>
              <w:widowControl/>
              <w:jc w:val="center"/>
              <w:rPr>
                <w:sz w:val="18"/>
                <w:szCs w:val="18"/>
              </w:rPr>
            </w:pPr>
            <w:r w:rsidRPr="009574D8">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78F18FD1" w14:textId="77777777" w:rsidR="003D2305" w:rsidRPr="009574D8" w:rsidRDefault="003D2305" w:rsidP="0052327F">
            <w:pPr>
              <w:widowControl/>
              <w:jc w:val="center"/>
              <w:rPr>
                <w:sz w:val="18"/>
                <w:szCs w:val="18"/>
              </w:rPr>
            </w:pPr>
            <w:r w:rsidRPr="009574D8">
              <w:rPr>
                <w:sz w:val="18"/>
                <w:szCs w:val="18"/>
              </w:rPr>
              <w:t>0,0%</w:t>
            </w:r>
          </w:p>
        </w:tc>
        <w:tc>
          <w:tcPr>
            <w:tcW w:w="849" w:type="dxa"/>
            <w:tcBorders>
              <w:top w:val="nil"/>
              <w:left w:val="nil"/>
              <w:bottom w:val="single" w:sz="4" w:space="0" w:color="auto"/>
              <w:right w:val="single" w:sz="4" w:space="0" w:color="auto"/>
            </w:tcBorders>
            <w:shd w:val="clear" w:color="auto" w:fill="auto"/>
            <w:noWrap/>
            <w:vAlign w:val="center"/>
            <w:hideMark/>
          </w:tcPr>
          <w:p w14:paraId="66273FCE" w14:textId="77777777" w:rsidR="003D2305" w:rsidRPr="009574D8" w:rsidRDefault="003D2305" w:rsidP="0052327F">
            <w:pPr>
              <w:widowControl/>
              <w:jc w:val="center"/>
              <w:rPr>
                <w:sz w:val="18"/>
                <w:szCs w:val="18"/>
              </w:rPr>
            </w:pPr>
            <w:r w:rsidRPr="009574D8">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hideMark/>
          </w:tcPr>
          <w:p w14:paraId="0AC7BDD9" w14:textId="77777777" w:rsidR="003D2305" w:rsidRPr="009574D8" w:rsidRDefault="003D2305" w:rsidP="0052327F">
            <w:pPr>
              <w:widowControl/>
              <w:jc w:val="center"/>
              <w:rPr>
                <w:sz w:val="18"/>
                <w:szCs w:val="18"/>
              </w:rPr>
            </w:pPr>
            <w:r w:rsidRPr="009574D8">
              <w:rPr>
                <w:sz w:val="18"/>
                <w:szCs w:val="18"/>
              </w:rPr>
              <w:t>0,0%</w:t>
            </w:r>
          </w:p>
        </w:tc>
        <w:tc>
          <w:tcPr>
            <w:tcW w:w="709" w:type="dxa"/>
            <w:tcBorders>
              <w:top w:val="nil"/>
              <w:left w:val="nil"/>
              <w:bottom w:val="single" w:sz="4" w:space="0" w:color="auto"/>
              <w:right w:val="single" w:sz="4" w:space="0" w:color="auto"/>
            </w:tcBorders>
            <w:shd w:val="clear" w:color="auto" w:fill="auto"/>
            <w:noWrap/>
            <w:vAlign w:val="center"/>
            <w:hideMark/>
          </w:tcPr>
          <w:p w14:paraId="2BCAD28C" w14:textId="77777777" w:rsidR="003D2305" w:rsidRPr="009574D8" w:rsidRDefault="003D2305" w:rsidP="0052327F">
            <w:pPr>
              <w:widowControl/>
              <w:jc w:val="center"/>
              <w:rPr>
                <w:sz w:val="18"/>
                <w:szCs w:val="18"/>
              </w:rPr>
            </w:pPr>
            <w:r w:rsidRPr="009574D8">
              <w:rPr>
                <w:sz w:val="18"/>
                <w:szCs w:val="18"/>
              </w:rPr>
              <w:t>0,0%</w:t>
            </w:r>
          </w:p>
        </w:tc>
        <w:tc>
          <w:tcPr>
            <w:tcW w:w="708" w:type="dxa"/>
            <w:tcBorders>
              <w:top w:val="nil"/>
              <w:left w:val="nil"/>
              <w:bottom w:val="single" w:sz="4" w:space="0" w:color="auto"/>
              <w:right w:val="single" w:sz="4" w:space="0" w:color="auto"/>
            </w:tcBorders>
            <w:shd w:val="clear" w:color="auto" w:fill="auto"/>
            <w:noWrap/>
            <w:vAlign w:val="center"/>
            <w:hideMark/>
          </w:tcPr>
          <w:p w14:paraId="1EFC1EDA" w14:textId="77777777" w:rsidR="003D2305" w:rsidRPr="009574D8" w:rsidRDefault="003D2305" w:rsidP="0052327F">
            <w:pPr>
              <w:widowControl/>
              <w:jc w:val="center"/>
              <w:rPr>
                <w:sz w:val="18"/>
                <w:szCs w:val="18"/>
              </w:rPr>
            </w:pPr>
            <w:r w:rsidRPr="009574D8">
              <w:rPr>
                <w:sz w:val="18"/>
                <w:szCs w:val="18"/>
              </w:rPr>
              <w:t>0,0%</w:t>
            </w:r>
          </w:p>
        </w:tc>
      </w:tr>
      <w:tr w:rsidR="003D2305" w:rsidRPr="009574D8" w14:paraId="6938C364" w14:textId="77777777" w:rsidTr="00022D9C">
        <w:trPr>
          <w:gridAfter w:val="1"/>
          <w:wAfter w:w="35" w:type="dxa"/>
          <w:trHeight w:val="2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F8CA234" w14:textId="77777777" w:rsidR="003D2305" w:rsidRPr="009574D8" w:rsidRDefault="003D2305" w:rsidP="0052327F">
            <w:pPr>
              <w:widowControl/>
              <w:jc w:val="center"/>
              <w:rPr>
                <w:sz w:val="18"/>
                <w:szCs w:val="18"/>
              </w:rPr>
            </w:pPr>
            <w:r w:rsidRPr="009574D8">
              <w:rPr>
                <w:sz w:val="18"/>
                <w:szCs w:val="18"/>
              </w:rPr>
              <w:t>4.1.</w:t>
            </w:r>
          </w:p>
        </w:tc>
        <w:tc>
          <w:tcPr>
            <w:tcW w:w="3014" w:type="dxa"/>
            <w:tcBorders>
              <w:top w:val="nil"/>
              <w:left w:val="nil"/>
              <w:bottom w:val="single" w:sz="4" w:space="0" w:color="auto"/>
              <w:right w:val="nil"/>
            </w:tcBorders>
            <w:shd w:val="clear" w:color="auto" w:fill="auto"/>
            <w:vAlign w:val="center"/>
            <w:hideMark/>
          </w:tcPr>
          <w:p w14:paraId="21374D81" w14:textId="77777777" w:rsidR="003D2305" w:rsidRPr="009574D8" w:rsidRDefault="003D2305" w:rsidP="0052327F">
            <w:pPr>
              <w:widowControl/>
              <w:rPr>
                <w:sz w:val="18"/>
                <w:szCs w:val="18"/>
              </w:rPr>
            </w:pPr>
            <w:r w:rsidRPr="009574D8">
              <w:rPr>
                <w:sz w:val="18"/>
                <w:szCs w:val="18"/>
              </w:rPr>
              <w:t>установленная тепловая мощность источника тепловой энергии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1A51292" w14:textId="77777777" w:rsidR="003D2305" w:rsidRPr="009574D8" w:rsidRDefault="003D2305" w:rsidP="0052327F">
            <w:pPr>
              <w:widowControl/>
              <w:jc w:val="center"/>
              <w:rPr>
                <w:sz w:val="18"/>
                <w:szCs w:val="18"/>
              </w:rPr>
            </w:pPr>
            <w:r w:rsidRPr="009574D8">
              <w:rPr>
                <w:sz w:val="18"/>
                <w:szCs w:val="18"/>
              </w:rPr>
              <w:t>Гкал/ч</w:t>
            </w:r>
          </w:p>
        </w:tc>
        <w:tc>
          <w:tcPr>
            <w:tcW w:w="709" w:type="dxa"/>
            <w:tcBorders>
              <w:top w:val="nil"/>
              <w:left w:val="nil"/>
              <w:bottom w:val="single" w:sz="4" w:space="0" w:color="auto"/>
              <w:right w:val="single" w:sz="4" w:space="0" w:color="auto"/>
            </w:tcBorders>
            <w:shd w:val="clear" w:color="auto" w:fill="auto"/>
            <w:noWrap/>
            <w:vAlign w:val="center"/>
            <w:hideMark/>
          </w:tcPr>
          <w:p w14:paraId="14C65A89" w14:textId="77777777" w:rsidR="003D2305" w:rsidRPr="009574D8" w:rsidRDefault="003D2305" w:rsidP="0052327F">
            <w:pPr>
              <w:widowControl/>
              <w:jc w:val="center"/>
              <w:rPr>
                <w:sz w:val="18"/>
                <w:szCs w:val="18"/>
              </w:rPr>
            </w:pPr>
            <w:r w:rsidRPr="009574D8">
              <w:rPr>
                <w:sz w:val="18"/>
                <w:szCs w:val="18"/>
              </w:rPr>
              <w:t>13,12</w:t>
            </w:r>
          </w:p>
        </w:tc>
        <w:tc>
          <w:tcPr>
            <w:tcW w:w="709" w:type="dxa"/>
            <w:tcBorders>
              <w:top w:val="nil"/>
              <w:left w:val="nil"/>
              <w:bottom w:val="single" w:sz="4" w:space="0" w:color="auto"/>
              <w:right w:val="single" w:sz="4" w:space="0" w:color="auto"/>
            </w:tcBorders>
            <w:shd w:val="clear" w:color="auto" w:fill="auto"/>
            <w:noWrap/>
            <w:vAlign w:val="center"/>
            <w:hideMark/>
          </w:tcPr>
          <w:p w14:paraId="188BF80A"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4CB748EF" w14:textId="77777777" w:rsidR="003D2305" w:rsidRPr="009574D8" w:rsidRDefault="003D2305" w:rsidP="0052327F">
            <w:pPr>
              <w:widowControl/>
              <w:jc w:val="center"/>
              <w:rPr>
                <w:sz w:val="18"/>
                <w:szCs w:val="18"/>
              </w:rPr>
            </w:pPr>
            <w:r w:rsidRPr="009574D8">
              <w:rPr>
                <w:sz w:val="18"/>
                <w:szCs w:val="18"/>
              </w:rPr>
              <w:t>13,12</w:t>
            </w:r>
          </w:p>
        </w:tc>
        <w:tc>
          <w:tcPr>
            <w:tcW w:w="851" w:type="dxa"/>
            <w:tcBorders>
              <w:top w:val="nil"/>
              <w:left w:val="nil"/>
              <w:bottom w:val="single" w:sz="4" w:space="0" w:color="auto"/>
              <w:right w:val="single" w:sz="4" w:space="0" w:color="auto"/>
            </w:tcBorders>
            <w:shd w:val="clear" w:color="auto" w:fill="auto"/>
            <w:noWrap/>
            <w:vAlign w:val="center"/>
            <w:hideMark/>
          </w:tcPr>
          <w:p w14:paraId="2E75E698" w14:textId="77777777" w:rsidR="003D2305" w:rsidRPr="009574D8" w:rsidRDefault="003D2305" w:rsidP="0052327F">
            <w:pPr>
              <w:widowControl/>
              <w:jc w:val="center"/>
              <w:rPr>
                <w:sz w:val="18"/>
                <w:szCs w:val="18"/>
              </w:rPr>
            </w:pPr>
            <w:r w:rsidRPr="009574D8">
              <w:rPr>
                <w:sz w:val="18"/>
                <w:szCs w:val="18"/>
              </w:rPr>
              <w:t>13,12</w:t>
            </w:r>
          </w:p>
        </w:tc>
        <w:tc>
          <w:tcPr>
            <w:tcW w:w="849" w:type="dxa"/>
            <w:tcBorders>
              <w:top w:val="nil"/>
              <w:left w:val="nil"/>
              <w:bottom w:val="single" w:sz="4" w:space="0" w:color="auto"/>
              <w:right w:val="single" w:sz="4" w:space="0" w:color="auto"/>
            </w:tcBorders>
            <w:shd w:val="clear" w:color="auto" w:fill="auto"/>
            <w:noWrap/>
            <w:vAlign w:val="center"/>
            <w:hideMark/>
          </w:tcPr>
          <w:p w14:paraId="7C1C3307" w14:textId="77777777" w:rsidR="003D2305" w:rsidRPr="009574D8" w:rsidRDefault="003D2305" w:rsidP="0052327F">
            <w:pPr>
              <w:widowControl/>
              <w:jc w:val="center"/>
              <w:rPr>
                <w:sz w:val="18"/>
                <w:szCs w:val="18"/>
              </w:rPr>
            </w:pPr>
            <w:r w:rsidRPr="009574D8">
              <w:rPr>
                <w:sz w:val="18"/>
                <w:szCs w:val="18"/>
              </w:rPr>
              <w:t>13,12</w:t>
            </w:r>
          </w:p>
        </w:tc>
        <w:tc>
          <w:tcPr>
            <w:tcW w:w="709" w:type="dxa"/>
            <w:tcBorders>
              <w:top w:val="nil"/>
              <w:left w:val="nil"/>
              <w:bottom w:val="single" w:sz="4" w:space="0" w:color="auto"/>
              <w:right w:val="single" w:sz="4" w:space="0" w:color="auto"/>
            </w:tcBorders>
            <w:shd w:val="clear" w:color="auto" w:fill="auto"/>
            <w:noWrap/>
            <w:vAlign w:val="center"/>
            <w:hideMark/>
          </w:tcPr>
          <w:p w14:paraId="60DE7D44" w14:textId="77777777" w:rsidR="003D2305" w:rsidRPr="009574D8" w:rsidRDefault="003D2305" w:rsidP="0052327F">
            <w:pPr>
              <w:widowControl/>
              <w:jc w:val="center"/>
              <w:rPr>
                <w:sz w:val="18"/>
                <w:szCs w:val="18"/>
              </w:rPr>
            </w:pPr>
            <w:r w:rsidRPr="009574D8">
              <w:rPr>
                <w:sz w:val="18"/>
                <w:szCs w:val="18"/>
              </w:rPr>
              <w:t>13,12</w:t>
            </w:r>
          </w:p>
        </w:tc>
        <w:tc>
          <w:tcPr>
            <w:tcW w:w="709" w:type="dxa"/>
            <w:tcBorders>
              <w:top w:val="nil"/>
              <w:left w:val="nil"/>
              <w:bottom w:val="single" w:sz="4" w:space="0" w:color="auto"/>
              <w:right w:val="single" w:sz="4" w:space="0" w:color="auto"/>
            </w:tcBorders>
            <w:shd w:val="clear" w:color="auto" w:fill="auto"/>
            <w:noWrap/>
            <w:vAlign w:val="center"/>
            <w:hideMark/>
          </w:tcPr>
          <w:p w14:paraId="52787EEE" w14:textId="77777777" w:rsidR="003D2305" w:rsidRPr="009574D8" w:rsidRDefault="003D2305" w:rsidP="0052327F">
            <w:pPr>
              <w:widowControl/>
              <w:jc w:val="center"/>
              <w:rPr>
                <w:sz w:val="18"/>
                <w:szCs w:val="18"/>
              </w:rPr>
            </w:pPr>
            <w:r w:rsidRPr="009574D8">
              <w:rPr>
                <w:sz w:val="18"/>
                <w:szCs w:val="18"/>
              </w:rPr>
              <w:t>13,12</w:t>
            </w:r>
          </w:p>
        </w:tc>
        <w:tc>
          <w:tcPr>
            <w:tcW w:w="708" w:type="dxa"/>
            <w:tcBorders>
              <w:top w:val="nil"/>
              <w:left w:val="nil"/>
              <w:bottom w:val="single" w:sz="4" w:space="0" w:color="auto"/>
              <w:right w:val="single" w:sz="4" w:space="0" w:color="auto"/>
            </w:tcBorders>
            <w:shd w:val="clear" w:color="auto" w:fill="auto"/>
            <w:noWrap/>
            <w:vAlign w:val="center"/>
            <w:hideMark/>
          </w:tcPr>
          <w:p w14:paraId="73AA5982" w14:textId="77777777" w:rsidR="003D2305" w:rsidRPr="009574D8" w:rsidRDefault="003D2305" w:rsidP="0052327F">
            <w:pPr>
              <w:widowControl/>
              <w:jc w:val="center"/>
              <w:rPr>
                <w:sz w:val="18"/>
                <w:szCs w:val="18"/>
              </w:rPr>
            </w:pPr>
            <w:r w:rsidRPr="009574D8">
              <w:rPr>
                <w:sz w:val="18"/>
                <w:szCs w:val="18"/>
              </w:rPr>
              <w:t>13,12</w:t>
            </w:r>
          </w:p>
        </w:tc>
      </w:tr>
      <w:tr w:rsidR="003D2305" w:rsidRPr="009574D8" w14:paraId="7E5A4B52" w14:textId="77777777" w:rsidTr="00022D9C">
        <w:trPr>
          <w:gridAfter w:val="1"/>
          <w:wAfter w:w="35" w:type="dxa"/>
          <w:trHeight w:val="398"/>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1ACB436" w14:textId="77777777" w:rsidR="003D2305" w:rsidRPr="009574D8" w:rsidRDefault="003D2305" w:rsidP="0052327F">
            <w:pPr>
              <w:widowControl/>
              <w:jc w:val="center"/>
              <w:rPr>
                <w:sz w:val="18"/>
                <w:szCs w:val="18"/>
              </w:rPr>
            </w:pPr>
            <w:r w:rsidRPr="009574D8">
              <w:rPr>
                <w:sz w:val="18"/>
                <w:szCs w:val="18"/>
              </w:rPr>
              <w:t>5.</w:t>
            </w:r>
          </w:p>
        </w:tc>
        <w:tc>
          <w:tcPr>
            <w:tcW w:w="3014" w:type="dxa"/>
            <w:tcBorders>
              <w:top w:val="nil"/>
              <w:left w:val="nil"/>
              <w:bottom w:val="single" w:sz="4" w:space="0" w:color="auto"/>
              <w:right w:val="nil"/>
            </w:tcBorders>
            <w:shd w:val="clear" w:color="auto" w:fill="auto"/>
            <w:vAlign w:val="center"/>
            <w:hideMark/>
          </w:tcPr>
          <w:p w14:paraId="198A5024" w14:textId="77777777" w:rsidR="003D2305" w:rsidRPr="009574D8" w:rsidRDefault="003D2305" w:rsidP="0052327F">
            <w:pPr>
              <w:widowControl/>
              <w:rPr>
                <w:sz w:val="18"/>
                <w:szCs w:val="18"/>
              </w:rPr>
            </w:pPr>
            <w:r w:rsidRPr="009574D8">
              <w:rPr>
                <w:sz w:val="18"/>
                <w:szCs w:val="18"/>
              </w:rPr>
              <w:t>Коэффициент эластичности затрат по росту активов (К</w:t>
            </w:r>
            <w:r w:rsidRPr="009574D8">
              <w:rPr>
                <w:sz w:val="18"/>
                <w:szCs w:val="18"/>
                <w:vertAlign w:val="subscript"/>
              </w:rPr>
              <w:t>эл</w:t>
            </w:r>
            <w:r w:rsidRPr="009574D8">
              <w:rPr>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A31245B"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A4CA87F"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69E9107D"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2D2A6B18" w14:textId="77777777" w:rsidR="003D2305" w:rsidRPr="009574D8" w:rsidRDefault="003D2305" w:rsidP="0052327F">
            <w:pPr>
              <w:widowControl/>
              <w:jc w:val="center"/>
              <w:rPr>
                <w:sz w:val="18"/>
                <w:szCs w:val="18"/>
              </w:rPr>
            </w:pPr>
            <w:r w:rsidRPr="009574D8">
              <w:rPr>
                <w:sz w:val="18"/>
                <w:szCs w:val="18"/>
              </w:rPr>
              <w:t>0,75</w:t>
            </w:r>
          </w:p>
        </w:tc>
        <w:tc>
          <w:tcPr>
            <w:tcW w:w="851" w:type="dxa"/>
            <w:tcBorders>
              <w:top w:val="nil"/>
              <w:left w:val="nil"/>
              <w:bottom w:val="single" w:sz="4" w:space="0" w:color="auto"/>
              <w:right w:val="single" w:sz="4" w:space="0" w:color="auto"/>
            </w:tcBorders>
            <w:shd w:val="clear" w:color="auto" w:fill="auto"/>
            <w:noWrap/>
            <w:vAlign w:val="center"/>
            <w:hideMark/>
          </w:tcPr>
          <w:p w14:paraId="4F5B4FD5" w14:textId="77777777" w:rsidR="003D2305" w:rsidRPr="009574D8" w:rsidRDefault="003D2305" w:rsidP="0052327F">
            <w:pPr>
              <w:widowControl/>
              <w:jc w:val="center"/>
              <w:rPr>
                <w:sz w:val="18"/>
                <w:szCs w:val="18"/>
              </w:rPr>
            </w:pPr>
            <w:r w:rsidRPr="009574D8">
              <w:rPr>
                <w:sz w:val="18"/>
                <w:szCs w:val="18"/>
              </w:rPr>
              <w:t>0,75</w:t>
            </w:r>
          </w:p>
        </w:tc>
        <w:tc>
          <w:tcPr>
            <w:tcW w:w="849" w:type="dxa"/>
            <w:tcBorders>
              <w:top w:val="nil"/>
              <w:left w:val="nil"/>
              <w:bottom w:val="single" w:sz="4" w:space="0" w:color="auto"/>
              <w:right w:val="single" w:sz="4" w:space="0" w:color="auto"/>
            </w:tcBorders>
            <w:shd w:val="clear" w:color="auto" w:fill="auto"/>
            <w:noWrap/>
            <w:vAlign w:val="center"/>
            <w:hideMark/>
          </w:tcPr>
          <w:p w14:paraId="7D128F98" w14:textId="77777777" w:rsidR="003D2305" w:rsidRPr="009574D8" w:rsidRDefault="003D2305" w:rsidP="0052327F">
            <w:pPr>
              <w:widowControl/>
              <w:jc w:val="center"/>
              <w:rPr>
                <w:sz w:val="18"/>
                <w:szCs w:val="18"/>
              </w:rPr>
            </w:pPr>
            <w:r w:rsidRPr="009574D8">
              <w:rPr>
                <w:sz w:val="18"/>
                <w:szCs w:val="18"/>
              </w:rPr>
              <w:t>0,75</w:t>
            </w:r>
          </w:p>
        </w:tc>
        <w:tc>
          <w:tcPr>
            <w:tcW w:w="709" w:type="dxa"/>
            <w:tcBorders>
              <w:top w:val="nil"/>
              <w:left w:val="nil"/>
              <w:bottom w:val="single" w:sz="4" w:space="0" w:color="auto"/>
              <w:right w:val="single" w:sz="4" w:space="0" w:color="auto"/>
            </w:tcBorders>
            <w:shd w:val="clear" w:color="auto" w:fill="auto"/>
            <w:noWrap/>
            <w:vAlign w:val="center"/>
            <w:hideMark/>
          </w:tcPr>
          <w:p w14:paraId="4C1BA5AA" w14:textId="77777777" w:rsidR="003D2305" w:rsidRPr="009574D8" w:rsidRDefault="003D2305" w:rsidP="0052327F">
            <w:pPr>
              <w:widowControl/>
              <w:jc w:val="center"/>
              <w:rPr>
                <w:sz w:val="18"/>
                <w:szCs w:val="18"/>
              </w:rPr>
            </w:pPr>
            <w:r w:rsidRPr="009574D8">
              <w:rPr>
                <w:sz w:val="18"/>
                <w:szCs w:val="18"/>
              </w:rPr>
              <w:t>0,75</w:t>
            </w:r>
          </w:p>
        </w:tc>
        <w:tc>
          <w:tcPr>
            <w:tcW w:w="709" w:type="dxa"/>
            <w:tcBorders>
              <w:top w:val="nil"/>
              <w:left w:val="nil"/>
              <w:bottom w:val="single" w:sz="4" w:space="0" w:color="auto"/>
              <w:right w:val="single" w:sz="4" w:space="0" w:color="auto"/>
            </w:tcBorders>
            <w:shd w:val="clear" w:color="auto" w:fill="auto"/>
            <w:noWrap/>
            <w:vAlign w:val="center"/>
            <w:hideMark/>
          </w:tcPr>
          <w:p w14:paraId="5BAF56E1" w14:textId="77777777" w:rsidR="003D2305" w:rsidRPr="009574D8" w:rsidRDefault="003D2305" w:rsidP="0052327F">
            <w:pPr>
              <w:widowControl/>
              <w:jc w:val="center"/>
              <w:rPr>
                <w:sz w:val="18"/>
                <w:szCs w:val="18"/>
              </w:rPr>
            </w:pPr>
            <w:r w:rsidRPr="009574D8">
              <w:rPr>
                <w:sz w:val="18"/>
                <w:szCs w:val="18"/>
              </w:rPr>
              <w:t>0,75</w:t>
            </w:r>
          </w:p>
        </w:tc>
        <w:tc>
          <w:tcPr>
            <w:tcW w:w="708" w:type="dxa"/>
            <w:tcBorders>
              <w:top w:val="nil"/>
              <w:left w:val="nil"/>
              <w:bottom w:val="single" w:sz="4" w:space="0" w:color="auto"/>
              <w:right w:val="single" w:sz="4" w:space="0" w:color="auto"/>
            </w:tcBorders>
            <w:shd w:val="clear" w:color="auto" w:fill="auto"/>
            <w:noWrap/>
            <w:vAlign w:val="center"/>
            <w:hideMark/>
          </w:tcPr>
          <w:p w14:paraId="70A4D3B2" w14:textId="77777777" w:rsidR="003D2305" w:rsidRPr="009574D8" w:rsidRDefault="003D2305" w:rsidP="0052327F">
            <w:pPr>
              <w:widowControl/>
              <w:jc w:val="center"/>
              <w:rPr>
                <w:sz w:val="18"/>
                <w:szCs w:val="18"/>
              </w:rPr>
            </w:pPr>
            <w:r w:rsidRPr="009574D8">
              <w:rPr>
                <w:sz w:val="18"/>
                <w:szCs w:val="18"/>
              </w:rPr>
              <w:t>0,75</w:t>
            </w:r>
          </w:p>
        </w:tc>
      </w:tr>
      <w:tr w:rsidR="003D2305" w:rsidRPr="009574D8" w14:paraId="1F7ACA65" w14:textId="77777777" w:rsidTr="00022D9C">
        <w:trPr>
          <w:gridAfter w:val="1"/>
          <w:wAfter w:w="35" w:type="dxa"/>
          <w:trHeight w:val="51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9088C23" w14:textId="77777777" w:rsidR="003D2305" w:rsidRPr="009574D8" w:rsidRDefault="003D2305" w:rsidP="0052327F">
            <w:pPr>
              <w:widowControl/>
              <w:jc w:val="center"/>
              <w:rPr>
                <w:sz w:val="18"/>
                <w:szCs w:val="18"/>
              </w:rPr>
            </w:pPr>
            <w:r w:rsidRPr="009574D8">
              <w:rPr>
                <w:sz w:val="18"/>
                <w:szCs w:val="18"/>
              </w:rPr>
              <w:t>6.</w:t>
            </w:r>
          </w:p>
        </w:tc>
        <w:tc>
          <w:tcPr>
            <w:tcW w:w="3014" w:type="dxa"/>
            <w:tcBorders>
              <w:top w:val="nil"/>
              <w:left w:val="nil"/>
              <w:bottom w:val="single" w:sz="4" w:space="0" w:color="auto"/>
              <w:right w:val="nil"/>
            </w:tcBorders>
            <w:shd w:val="clear" w:color="auto" w:fill="auto"/>
            <w:vAlign w:val="center"/>
            <w:hideMark/>
          </w:tcPr>
          <w:p w14:paraId="07F50498" w14:textId="77777777" w:rsidR="003D2305" w:rsidRPr="009574D8" w:rsidRDefault="003D2305" w:rsidP="0052327F">
            <w:pPr>
              <w:widowControl/>
              <w:rPr>
                <w:sz w:val="18"/>
                <w:szCs w:val="18"/>
              </w:rPr>
            </w:pPr>
            <w:r w:rsidRPr="009574D8">
              <w:rPr>
                <w:sz w:val="18"/>
                <w:szCs w:val="18"/>
              </w:rPr>
              <w:t xml:space="preserve">Коэффициент индексации (для деятельности по передаче тепловой энергии, </w:t>
            </w:r>
            <w:r w:rsidRPr="00081463">
              <w:rPr>
                <w:sz w:val="18"/>
                <w:szCs w:val="18"/>
              </w:rPr>
              <w:t>т</w:t>
            </w:r>
            <w:r w:rsidRPr="009574D8">
              <w:rPr>
                <w:sz w:val="18"/>
                <w:szCs w:val="18"/>
              </w:rPr>
              <w:t>еплоносителя)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DBDE195"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5883EAF7" w14:textId="77777777" w:rsidR="003D2305" w:rsidRPr="009574D8" w:rsidRDefault="003D2305" w:rsidP="0052327F">
            <w:pPr>
              <w:widowControl/>
              <w:jc w:val="center"/>
              <w:rPr>
                <w:color w:val="FF0000"/>
                <w:sz w:val="18"/>
                <w:szCs w:val="18"/>
              </w:rPr>
            </w:pPr>
            <w:r w:rsidRPr="009574D8">
              <w:rPr>
                <w:color w:val="FF0000"/>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57D9FDC4" w14:textId="77777777" w:rsidR="003D2305" w:rsidRPr="009574D8" w:rsidRDefault="003D2305" w:rsidP="0052327F">
            <w:pPr>
              <w:widowControl/>
              <w:jc w:val="center"/>
              <w:rPr>
                <w:color w:val="FF0000"/>
                <w:sz w:val="18"/>
                <w:szCs w:val="18"/>
              </w:rPr>
            </w:pPr>
            <w:r w:rsidRPr="009574D8">
              <w:rPr>
                <w:color w:val="FF0000"/>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60E92197" w14:textId="77777777" w:rsidR="003D2305" w:rsidRPr="009574D8" w:rsidRDefault="003D2305" w:rsidP="0052327F">
            <w:pPr>
              <w:widowControl/>
              <w:jc w:val="center"/>
              <w:rPr>
                <w:sz w:val="18"/>
                <w:szCs w:val="18"/>
              </w:rPr>
            </w:pPr>
            <w:r w:rsidRPr="009574D8">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ABA9271" w14:textId="77777777" w:rsidR="003D2305" w:rsidRPr="009574D8" w:rsidRDefault="003D2305" w:rsidP="0052327F">
            <w:pPr>
              <w:widowControl/>
              <w:jc w:val="center"/>
              <w:rPr>
                <w:sz w:val="18"/>
                <w:szCs w:val="18"/>
              </w:rPr>
            </w:pPr>
            <w:r w:rsidRPr="009574D8">
              <w:rPr>
                <w:sz w:val="18"/>
                <w:szCs w:val="18"/>
              </w:rPr>
              <w:t xml:space="preserve">      1,061   </w:t>
            </w:r>
          </w:p>
        </w:tc>
        <w:tc>
          <w:tcPr>
            <w:tcW w:w="849" w:type="dxa"/>
            <w:tcBorders>
              <w:top w:val="nil"/>
              <w:left w:val="nil"/>
              <w:bottom w:val="single" w:sz="4" w:space="0" w:color="auto"/>
              <w:right w:val="single" w:sz="4" w:space="0" w:color="auto"/>
            </w:tcBorders>
            <w:shd w:val="clear" w:color="auto" w:fill="auto"/>
            <w:noWrap/>
            <w:vAlign w:val="center"/>
            <w:hideMark/>
          </w:tcPr>
          <w:p w14:paraId="1290EB2B" w14:textId="77777777" w:rsidR="003D2305" w:rsidRPr="009574D8" w:rsidRDefault="003D2305" w:rsidP="0052327F">
            <w:pPr>
              <w:widowControl/>
              <w:jc w:val="center"/>
              <w:rPr>
                <w:sz w:val="18"/>
                <w:szCs w:val="18"/>
              </w:rPr>
            </w:pPr>
            <w:r w:rsidRPr="009574D8">
              <w:rPr>
                <w:sz w:val="18"/>
                <w:szCs w:val="18"/>
              </w:rPr>
              <w:t xml:space="preserve">      1,032   </w:t>
            </w:r>
          </w:p>
        </w:tc>
        <w:tc>
          <w:tcPr>
            <w:tcW w:w="709" w:type="dxa"/>
            <w:tcBorders>
              <w:top w:val="nil"/>
              <w:left w:val="nil"/>
              <w:bottom w:val="single" w:sz="4" w:space="0" w:color="auto"/>
              <w:right w:val="single" w:sz="4" w:space="0" w:color="auto"/>
            </w:tcBorders>
            <w:shd w:val="clear" w:color="auto" w:fill="auto"/>
            <w:noWrap/>
            <w:vAlign w:val="center"/>
            <w:hideMark/>
          </w:tcPr>
          <w:p w14:paraId="5C9A9C99" w14:textId="77777777" w:rsidR="003D2305" w:rsidRPr="009574D8" w:rsidRDefault="003D2305" w:rsidP="0052327F">
            <w:pPr>
              <w:widowControl/>
              <w:jc w:val="center"/>
              <w:rPr>
                <w:sz w:val="18"/>
                <w:szCs w:val="18"/>
              </w:rPr>
            </w:pPr>
            <w:r w:rsidRPr="009574D8">
              <w:rPr>
                <w:sz w:val="18"/>
                <w:szCs w:val="18"/>
              </w:rPr>
              <w:t xml:space="preserve">      1,047   </w:t>
            </w:r>
          </w:p>
        </w:tc>
        <w:tc>
          <w:tcPr>
            <w:tcW w:w="709" w:type="dxa"/>
            <w:tcBorders>
              <w:top w:val="nil"/>
              <w:left w:val="nil"/>
              <w:bottom w:val="single" w:sz="4" w:space="0" w:color="auto"/>
              <w:right w:val="single" w:sz="4" w:space="0" w:color="auto"/>
            </w:tcBorders>
            <w:shd w:val="clear" w:color="auto" w:fill="auto"/>
            <w:noWrap/>
            <w:vAlign w:val="center"/>
            <w:hideMark/>
          </w:tcPr>
          <w:p w14:paraId="32767A77" w14:textId="77777777" w:rsidR="003D2305" w:rsidRPr="009574D8" w:rsidRDefault="003D2305" w:rsidP="0052327F">
            <w:pPr>
              <w:widowControl/>
              <w:jc w:val="center"/>
              <w:rPr>
                <w:sz w:val="18"/>
                <w:szCs w:val="18"/>
              </w:rPr>
            </w:pPr>
            <w:r w:rsidRPr="009574D8">
              <w:rPr>
                <w:sz w:val="18"/>
                <w:szCs w:val="18"/>
              </w:rPr>
              <w:t xml:space="preserve">      1,033   </w:t>
            </w:r>
          </w:p>
        </w:tc>
        <w:tc>
          <w:tcPr>
            <w:tcW w:w="708" w:type="dxa"/>
            <w:tcBorders>
              <w:top w:val="nil"/>
              <w:left w:val="nil"/>
              <w:bottom w:val="single" w:sz="4" w:space="0" w:color="auto"/>
              <w:right w:val="single" w:sz="4" w:space="0" w:color="auto"/>
            </w:tcBorders>
            <w:shd w:val="clear" w:color="auto" w:fill="auto"/>
            <w:noWrap/>
            <w:vAlign w:val="center"/>
            <w:hideMark/>
          </w:tcPr>
          <w:p w14:paraId="0644FBC1" w14:textId="77777777" w:rsidR="003D2305" w:rsidRPr="009574D8" w:rsidRDefault="003D2305" w:rsidP="0052327F">
            <w:pPr>
              <w:widowControl/>
              <w:jc w:val="center"/>
              <w:rPr>
                <w:sz w:val="18"/>
                <w:szCs w:val="18"/>
              </w:rPr>
            </w:pPr>
            <w:r w:rsidRPr="009574D8">
              <w:rPr>
                <w:sz w:val="18"/>
                <w:szCs w:val="18"/>
              </w:rPr>
              <w:t xml:space="preserve">      1,030   </w:t>
            </w:r>
          </w:p>
        </w:tc>
      </w:tr>
      <w:tr w:rsidR="003D2305" w:rsidRPr="009574D8" w14:paraId="7B924180" w14:textId="77777777" w:rsidTr="00022D9C">
        <w:trPr>
          <w:gridAfter w:val="1"/>
          <w:wAfter w:w="35" w:type="dxa"/>
          <w:trHeight w:val="51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4B34FC5" w14:textId="77777777" w:rsidR="003D2305" w:rsidRPr="009574D8" w:rsidRDefault="003D2305" w:rsidP="0052327F">
            <w:pPr>
              <w:widowControl/>
              <w:jc w:val="center"/>
              <w:rPr>
                <w:sz w:val="18"/>
                <w:szCs w:val="18"/>
              </w:rPr>
            </w:pPr>
            <w:r w:rsidRPr="009574D8">
              <w:rPr>
                <w:sz w:val="18"/>
                <w:szCs w:val="18"/>
              </w:rPr>
              <w:t>7.</w:t>
            </w:r>
          </w:p>
        </w:tc>
        <w:tc>
          <w:tcPr>
            <w:tcW w:w="3014" w:type="dxa"/>
            <w:tcBorders>
              <w:top w:val="nil"/>
              <w:left w:val="nil"/>
              <w:bottom w:val="single" w:sz="4" w:space="0" w:color="auto"/>
              <w:right w:val="nil"/>
            </w:tcBorders>
            <w:shd w:val="clear" w:color="auto" w:fill="auto"/>
            <w:vAlign w:val="center"/>
            <w:hideMark/>
          </w:tcPr>
          <w:p w14:paraId="2E08128F" w14:textId="77777777" w:rsidR="003D2305" w:rsidRPr="009574D8" w:rsidRDefault="003D2305" w:rsidP="0052327F">
            <w:pPr>
              <w:widowControl/>
              <w:rPr>
                <w:sz w:val="18"/>
                <w:szCs w:val="18"/>
              </w:rPr>
            </w:pPr>
            <w:r w:rsidRPr="009574D8">
              <w:rPr>
                <w:sz w:val="18"/>
                <w:szCs w:val="18"/>
              </w:rPr>
              <w:t>Коэффициент индексации (для деятельности по производству тепловой энергии (мощности))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6BCB133" w14:textId="77777777" w:rsidR="003D2305" w:rsidRPr="009574D8" w:rsidRDefault="003D2305" w:rsidP="0052327F">
            <w:pPr>
              <w:widowControl/>
              <w:jc w:val="center"/>
              <w:rPr>
                <w:sz w:val="18"/>
                <w:szCs w:val="18"/>
              </w:rPr>
            </w:pPr>
            <w:r w:rsidRPr="009574D8">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FE69C51" w14:textId="77777777" w:rsidR="003D2305" w:rsidRPr="009574D8" w:rsidRDefault="003D2305" w:rsidP="0052327F">
            <w:pPr>
              <w:widowControl/>
              <w:jc w:val="center"/>
              <w:rPr>
                <w:color w:val="FF0000"/>
                <w:sz w:val="18"/>
                <w:szCs w:val="18"/>
              </w:rPr>
            </w:pPr>
            <w:r w:rsidRPr="009574D8">
              <w:rPr>
                <w:color w:val="FF0000"/>
                <w:sz w:val="18"/>
                <w:szCs w:val="18"/>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1D07780A" w14:textId="77777777" w:rsidR="003D2305" w:rsidRPr="009574D8" w:rsidRDefault="003D2305" w:rsidP="0052327F">
            <w:pPr>
              <w:widowControl/>
              <w:jc w:val="center"/>
              <w:rPr>
                <w:sz w:val="18"/>
                <w:szCs w:val="18"/>
              </w:rPr>
            </w:pPr>
            <w:r w:rsidRPr="009574D8">
              <w:rPr>
                <w:sz w:val="18"/>
                <w:szCs w:val="18"/>
              </w:rPr>
              <w:t> </w:t>
            </w:r>
          </w:p>
        </w:tc>
        <w:tc>
          <w:tcPr>
            <w:tcW w:w="1133" w:type="dxa"/>
            <w:tcBorders>
              <w:top w:val="nil"/>
              <w:left w:val="nil"/>
              <w:bottom w:val="single" w:sz="4" w:space="0" w:color="auto"/>
              <w:right w:val="single" w:sz="4" w:space="0" w:color="auto"/>
            </w:tcBorders>
            <w:shd w:val="clear" w:color="auto" w:fill="auto"/>
            <w:noWrap/>
            <w:vAlign w:val="center"/>
            <w:hideMark/>
          </w:tcPr>
          <w:p w14:paraId="4294DC58" w14:textId="77777777" w:rsidR="003D2305" w:rsidRPr="009574D8" w:rsidRDefault="003D2305" w:rsidP="0052327F">
            <w:pPr>
              <w:widowControl/>
              <w:jc w:val="right"/>
              <w:rPr>
                <w:sz w:val="18"/>
                <w:szCs w:val="18"/>
              </w:rPr>
            </w:pPr>
            <w:r w:rsidRPr="009574D8">
              <w:rPr>
                <w:sz w:val="18"/>
                <w:szCs w:val="18"/>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3D5E519" w14:textId="77777777" w:rsidR="003D2305" w:rsidRPr="009574D8" w:rsidRDefault="003D2305" w:rsidP="0052327F">
            <w:pPr>
              <w:widowControl/>
              <w:jc w:val="center"/>
              <w:rPr>
                <w:sz w:val="18"/>
                <w:szCs w:val="18"/>
              </w:rPr>
            </w:pPr>
            <w:r w:rsidRPr="009574D8">
              <w:rPr>
                <w:sz w:val="18"/>
                <w:szCs w:val="18"/>
              </w:rPr>
              <w:t xml:space="preserve">      1,061   </w:t>
            </w:r>
          </w:p>
        </w:tc>
        <w:tc>
          <w:tcPr>
            <w:tcW w:w="849" w:type="dxa"/>
            <w:tcBorders>
              <w:top w:val="nil"/>
              <w:left w:val="nil"/>
              <w:bottom w:val="single" w:sz="4" w:space="0" w:color="auto"/>
              <w:right w:val="single" w:sz="4" w:space="0" w:color="auto"/>
            </w:tcBorders>
            <w:shd w:val="clear" w:color="auto" w:fill="auto"/>
            <w:noWrap/>
            <w:vAlign w:val="center"/>
            <w:hideMark/>
          </w:tcPr>
          <w:p w14:paraId="1FC2D4B7" w14:textId="77777777" w:rsidR="003D2305" w:rsidRPr="009574D8" w:rsidRDefault="003D2305" w:rsidP="0052327F">
            <w:pPr>
              <w:widowControl/>
              <w:jc w:val="center"/>
              <w:rPr>
                <w:sz w:val="18"/>
                <w:szCs w:val="18"/>
              </w:rPr>
            </w:pPr>
            <w:r w:rsidRPr="009574D8">
              <w:rPr>
                <w:sz w:val="18"/>
                <w:szCs w:val="18"/>
              </w:rPr>
              <w:t xml:space="preserve">      1,032   </w:t>
            </w:r>
          </w:p>
        </w:tc>
        <w:tc>
          <w:tcPr>
            <w:tcW w:w="709" w:type="dxa"/>
            <w:tcBorders>
              <w:top w:val="nil"/>
              <w:left w:val="nil"/>
              <w:bottom w:val="single" w:sz="4" w:space="0" w:color="auto"/>
              <w:right w:val="single" w:sz="4" w:space="0" w:color="auto"/>
            </w:tcBorders>
            <w:shd w:val="clear" w:color="auto" w:fill="auto"/>
            <w:noWrap/>
            <w:vAlign w:val="center"/>
            <w:hideMark/>
          </w:tcPr>
          <w:p w14:paraId="106721C9" w14:textId="77777777" w:rsidR="003D2305" w:rsidRPr="009574D8" w:rsidRDefault="003D2305" w:rsidP="0052327F">
            <w:pPr>
              <w:widowControl/>
              <w:jc w:val="center"/>
              <w:rPr>
                <w:sz w:val="18"/>
                <w:szCs w:val="18"/>
              </w:rPr>
            </w:pPr>
            <w:r w:rsidRPr="009574D8">
              <w:rPr>
                <w:sz w:val="18"/>
                <w:szCs w:val="18"/>
              </w:rPr>
              <w:t xml:space="preserve">      1,047   </w:t>
            </w:r>
          </w:p>
        </w:tc>
        <w:tc>
          <w:tcPr>
            <w:tcW w:w="709" w:type="dxa"/>
            <w:tcBorders>
              <w:top w:val="nil"/>
              <w:left w:val="nil"/>
              <w:bottom w:val="single" w:sz="4" w:space="0" w:color="auto"/>
              <w:right w:val="single" w:sz="4" w:space="0" w:color="auto"/>
            </w:tcBorders>
            <w:shd w:val="clear" w:color="auto" w:fill="auto"/>
            <w:noWrap/>
            <w:vAlign w:val="center"/>
            <w:hideMark/>
          </w:tcPr>
          <w:p w14:paraId="5F87E36D" w14:textId="77777777" w:rsidR="003D2305" w:rsidRPr="009574D8" w:rsidRDefault="003D2305" w:rsidP="0052327F">
            <w:pPr>
              <w:widowControl/>
              <w:jc w:val="center"/>
              <w:rPr>
                <w:sz w:val="18"/>
                <w:szCs w:val="18"/>
              </w:rPr>
            </w:pPr>
            <w:r w:rsidRPr="009574D8">
              <w:rPr>
                <w:sz w:val="18"/>
                <w:szCs w:val="18"/>
              </w:rPr>
              <w:t xml:space="preserve">      1,033   </w:t>
            </w:r>
          </w:p>
        </w:tc>
        <w:tc>
          <w:tcPr>
            <w:tcW w:w="708" w:type="dxa"/>
            <w:tcBorders>
              <w:top w:val="nil"/>
              <w:left w:val="nil"/>
              <w:bottom w:val="single" w:sz="4" w:space="0" w:color="auto"/>
              <w:right w:val="single" w:sz="4" w:space="0" w:color="auto"/>
            </w:tcBorders>
            <w:shd w:val="clear" w:color="auto" w:fill="auto"/>
            <w:noWrap/>
            <w:vAlign w:val="center"/>
            <w:hideMark/>
          </w:tcPr>
          <w:p w14:paraId="7B2CAA68" w14:textId="77777777" w:rsidR="003D2305" w:rsidRPr="009574D8" w:rsidRDefault="003D2305" w:rsidP="0052327F">
            <w:pPr>
              <w:widowControl/>
              <w:jc w:val="center"/>
              <w:rPr>
                <w:sz w:val="18"/>
                <w:szCs w:val="18"/>
              </w:rPr>
            </w:pPr>
            <w:r w:rsidRPr="009574D8">
              <w:rPr>
                <w:sz w:val="18"/>
                <w:szCs w:val="18"/>
              </w:rPr>
              <w:t xml:space="preserve">      1,030   </w:t>
            </w:r>
          </w:p>
        </w:tc>
      </w:tr>
    </w:tbl>
    <w:p w14:paraId="7C531379" w14:textId="77777777" w:rsidR="00D37116" w:rsidRDefault="00D37116" w:rsidP="0052327F">
      <w:pPr>
        <w:pStyle w:val="ConsNormal"/>
        <w:tabs>
          <w:tab w:val="left" w:pos="851"/>
          <w:tab w:val="left" w:pos="993"/>
          <w:tab w:val="left" w:pos="4020"/>
        </w:tabs>
        <w:ind w:left="927" w:firstLine="0"/>
        <w:jc w:val="both"/>
        <w:rPr>
          <w:rFonts w:ascii="Times New Roman" w:hAnsi="Times New Roman"/>
          <w:bCs/>
          <w:sz w:val="22"/>
          <w:szCs w:val="22"/>
        </w:rPr>
      </w:pPr>
    </w:p>
    <w:p w14:paraId="1BDA13D0" w14:textId="34E2D005" w:rsidR="00D37116" w:rsidRDefault="00D37116" w:rsidP="0052327F">
      <w:pPr>
        <w:pStyle w:val="ConsNormal"/>
        <w:numPr>
          <w:ilvl w:val="0"/>
          <w:numId w:val="26"/>
        </w:numPr>
        <w:tabs>
          <w:tab w:val="left" w:pos="851"/>
          <w:tab w:val="left" w:pos="993"/>
          <w:tab w:val="left" w:pos="4020"/>
        </w:tabs>
        <w:jc w:val="both"/>
        <w:rPr>
          <w:rFonts w:ascii="Times New Roman" w:hAnsi="Times New Roman"/>
          <w:bCs/>
          <w:sz w:val="22"/>
          <w:szCs w:val="22"/>
        </w:rPr>
      </w:pPr>
      <w:r>
        <w:rPr>
          <w:rFonts w:ascii="Times New Roman" w:hAnsi="Times New Roman"/>
          <w:bCs/>
          <w:sz w:val="22"/>
          <w:szCs w:val="22"/>
        </w:rPr>
        <w:t>По статье «Топливо», тыс. руб.:</w:t>
      </w:r>
    </w:p>
    <w:tbl>
      <w:tblPr>
        <w:tblStyle w:val="af1"/>
        <w:tblW w:w="0" w:type="auto"/>
        <w:tblInd w:w="927" w:type="dxa"/>
        <w:tblLook w:val="04A0" w:firstRow="1" w:lastRow="0" w:firstColumn="1" w:lastColumn="0" w:noHBand="0" w:noVBand="1"/>
      </w:tblPr>
      <w:tblGrid>
        <w:gridCol w:w="3161"/>
        <w:gridCol w:w="3166"/>
        <w:gridCol w:w="3167"/>
      </w:tblGrid>
      <w:tr w:rsidR="00D37116" w14:paraId="55AC8742" w14:textId="77777777" w:rsidTr="00415D23">
        <w:tc>
          <w:tcPr>
            <w:tcW w:w="3398" w:type="dxa"/>
          </w:tcPr>
          <w:p w14:paraId="1836E37D"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Предложение </w:t>
            </w:r>
          </w:p>
          <w:p w14:paraId="0CC1EC7C" w14:textId="77777777" w:rsidR="00D37116" w:rsidRDefault="00D37116" w:rsidP="0052327F">
            <w:pPr>
              <w:pStyle w:val="ConsNormal"/>
              <w:tabs>
                <w:tab w:val="left" w:pos="851"/>
                <w:tab w:val="left" w:pos="993"/>
                <w:tab w:val="left" w:pos="4020"/>
              </w:tabs>
              <w:ind w:firstLine="0"/>
              <w:jc w:val="center"/>
            </w:pPr>
            <w:r>
              <w:rPr>
                <w:rFonts w:ascii="Times New Roman" w:hAnsi="Times New Roman"/>
                <w:bCs/>
                <w:sz w:val="22"/>
                <w:szCs w:val="22"/>
              </w:rPr>
              <w:t>ТСО на 2025 год</w:t>
            </w:r>
            <w:r>
              <w:t xml:space="preserve"> </w:t>
            </w:r>
          </w:p>
          <w:p w14:paraId="0699FBC3"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t>(</w:t>
            </w:r>
            <w:r w:rsidRPr="000200E6">
              <w:rPr>
                <w:rFonts w:ascii="Times New Roman" w:hAnsi="Times New Roman"/>
                <w:bCs/>
                <w:sz w:val="22"/>
                <w:szCs w:val="22"/>
              </w:rPr>
              <w:t>письмо от 25.04.2024 №150</w:t>
            </w:r>
            <w:r>
              <w:rPr>
                <w:rFonts w:ascii="Times New Roman" w:hAnsi="Times New Roman"/>
                <w:bCs/>
                <w:sz w:val="22"/>
                <w:szCs w:val="22"/>
              </w:rPr>
              <w:t>)</w:t>
            </w:r>
          </w:p>
        </w:tc>
        <w:tc>
          <w:tcPr>
            <w:tcW w:w="3398" w:type="dxa"/>
          </w:tcPr>
          <w:p w14:paraId="5C5C097B"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План </w:t>
            </w:r>
          </w:p>
          <w:p w14:paraId="51E4A2E0"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Департамента </w:t>
            </w:r>
          </w:p>
          <w:p w14:paraId="4B495A7E"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на 2025 год</w:t>
            </w:r>
          </w:p>
        </w:tc>
        <w:tc>
          <w:tcPr>
            <w:tcW w:w="3399" w:type="dxa"/>
          </w:tcPr>
          <w:p w14:paraId="58217BEC"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Отклонение</w:t>
            </w:r>
          </w:p>
          <w:p w14:paraId="179BF902"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xml:space="preserve"> плана Департамента от предложения ТСО</w:t>
            </w:r>
          </w:p>
        </w:tc>
      </w:tr>
      <w:tr w:rsidR="00D37116" w14:paraId="5332AA14" w14:textId="77777777" w:rsidTr="00415D23">
        <w:tc>
          <w:tcPr>
            <w:tcW w:w="3398" w:type="dxa"/>
          </w:tcPr>
          <w:p w14:paraId="56CDDE65"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sidRPr="00FA5BDB">
              <w:rPr>
                <w:rFonts w:ascii="Times New Roman" w:hAnsi="Times New Roman"/>
                <w:bCs/>
                <w:sz w:val="22"/>
                <w:szCs w:val="22"/>
              </w:rPr>
              <w:t xml:space="preserve">91 066,213   </w:t>
            </w:r>
          </w:p>
        </w:tc>
        <w:tc>
          <w:tcPr>
            <w:tcW w:w="3398" w:type="dxa"/>
          </w:tcPr>
          <w:p w14:paraId="32D9A65A"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sidRPr="00FA5BDB">
              <w:rPr>
                <w:rFonts w:ascii="Times New Roman" w:hAnsi="Times New Roman"/>
                <w:bCs/>
                <w:sz w:val="22"/>
                <w:szCs w:val="22"/>
              </w:rPr>
              <w:t xml:space="preserve">67 797,013   </w:t>
            </w:r>
            <w:r w:rsidRPr="005E2631">
              <w:rPr>
                <w:rFonts w:ascii="Times New Roman" w:hAnsi="Times New Roman"/>
                <w:bCs/>
                <w:sz w:val="22"/>
                <w:szCs w:val="22"/>
              </w:rPr>
              <w:t xml:space="preserve">  </w:t>
            </w:r>
          </w:p>
        </w:tc>
        <w:tc>
          <w:tcPr>
            <w:tcW w:w="3399" w:type="dxa"/>
          </w:tcPr>
          <w:p w14:paraId="62CFA67B" w14:textId="77777777" w:rsidR="00D37116" w:rsidRDefault="00D37116" w:rsidP="0052327F">
            <w:pPr>
              <w:pStyle w:val="ConsNormal"/>
              <w:tabs>
                <w:tab w:val="left" w:pos="851"/>
                <w:tab w:val="left" w:pos="993"/>
                <w:tab w:val="left" w:pos="4020"/>
              </w:tabs>
              <w:ind w:firstLine="0"/>
              <w:jc w:val="center"/>
              <w:rPr>
                <w:rFonts w:ascii="Times New Roman" w:hAnsi="Times New Roman"/>
                <w:bCs/>
                <w:sz w:val="22"/>
                <w:szCs w:val="22"/>
              </w:rPr>
            </w:pPr>
            <w:r>
              <w:rPr>
                <w:rFonts w:ascii="Times New Roman" w:hAnsi="Times New Roman"/>
                <w:bCs/>
                <w:sz w:val="22"/>
                <w:szCs w:val="22"/>
              </w:rPr>
              <w:t>- 23 269,200</w:t>
            </w:r>
          </w:p>
        </w:tc>
      </w:tr>
    </w:tbl>
    <w:p w14:paraId="59B3A299" w14:textId="77777777" w:rsidR="00D37116"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ТСО предлагает учесть затраты на топливо в плане 2025 года согласно заключенному договору по поставке мазута, направленным письмом от 20.09.024 №416.</w:t>
      </w:r>
    </w:p>
    <w:p w14:paraId="245B0A4D" w14:textId="380A795C" w:rsid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На Заседании Правления присутствовал директор ООО «Теплоцентраль» Вазаев Д.Ю.</w:t>
      </w:r>
      <w:r w:rsidR="00547539">
        <w:rPr>
          <w:rFonts w:ascii="Times New Roman" w:hAnsi="Times New Roman"/>
          <w:bCs/>
          <w:sz w:val="22"/>
          <w:szCs w:val="22"/>
        </w:rPr>
        <w:t xml:space="preserve">, </w:t>
      </w:r>
      <w:r w:rsidR="00547539" w:rsidRPr="00547539">
        <w:rPr>
          <w:rFonts w:ascii="Times New Roman" w:hAnsi="Times New Roman"/>
          <w:bCs/>
          <w:sz w:val="22"/>
          <w:szCs w:val="22"/>
        </w:rPr>
        <w:t>Фролов А.Н.</w:t>
      </w:r>
      <w:r w:rsidR="00547539">
        <w:rPr>
          <w:rFonts w:ascii="Times New Roman" w:hAnsi="Times New Roman"/>
          <w:bCs/>
          <w:sz w:val="22"/>
          <w:szCs w:val="22"/>
        </w:rPr>
        <w:t xml:space="preserve"> </w:t>
      </w:r>
      <w:r>
        <w:rPr>
          <w:rFonts w:ascii="Times New Roman" w:hAnsi="Times New Roman"/>
          <w:bCs/>
          <w:sz w:val="22"/>
          <w:szCs w:val="22"/>
        </w:rPr>
        <w:t>Разногласия, заявленные п</w:t>
      </w:r>
      <w:r w:rsidRPr="000953C8">
        <w:rPr>
          <w:rFonts w:ascii="Times New Roman" w:hAnsi="Times New Roman"/>
          <w:bCs/>
          <w:sz w:val="22"/>
          <w:szCs w:val="22"/>
        </w:rPr>
        <w:t>исьмом от 10.10.2024 № 455</w:t>
      </w:r>
      <w:r>
        <w:rPr>
          <w:rFonts w:ascii="Times New Roman" w:hAnsi="Times New Roman"/>
          <w:bCs/>
          <w:sz w:val="22"/>
          <w:szCs w:val="22"/>
        </w:rPr>
        <w:t xml:space="preserve"> поддержал в полном объеме.</w:t>
      </w:r>
    </w:p>
    <w:p w14:paraId="0A083CEA"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В качестве обосновывающих документов ТСО предоставлены письмом от 25.04.2024 №150:</w:t>
      </w:r>
    </w:p>
    <w:p w14:paraId="7915A323"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ОСВ по счету 20 за 2023 год (стр. 119),</w:t>
      </w:r>
    </w:p>
    <w:p w14:paraId="4E207684"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карточка счета 20.01. за 2023 г. (стр. 776, том 3),</w:t>
      </w:r>
    </w:p>
    <w:p w14:paraId="4E6F8915"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договор на поставку мазута за 2023 г. (стр. 777, том 3),</w:t>
      </w:r>
    </w:p>
    <w:p w14:paraId="27EAD062"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xml:space="preserve"> -сведения о проведенных торгах (стр. 782, том 3),</w:t>
      </w:r>
    </w:p>
    <w:p w14:paraId="76490CB3"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lastRenderedPageBreak/>
        <w:t>- товарно-транспортные накладные (стр. 786, том 3),</w:t>
      </w:r>
    </w:p>
    <w:p w14:paraId="6B792BB5"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-счета-фактуры (стр.802, том 30)</w:t>
      </w:r>
    </w:p>
    <w:p w14:paraId="228EA230"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 договор на поставку мазута за 2023 г. (стр. 930, том 3),</w:t>
      </w:r>
    </w:p>
    <w:p w14:paraId="54F0C069"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xml:space="preserve"> -сведения о проведенных торгах (стр. 936, том 3),</w:t>
      </w:r>
    </w:p>
    <w:p w14:paraId="33126618"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товарно-транспортные накладные (стр. 942-, том 3),</w:t>
      </w:r>
    </w:p>
    <w:p w14:paraId="63E37A69"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-счета-фактуры (стр.940, том 30),</w:t>
      </w:r>
    </w:p>
    <w:p w14:paraId="28DC0A3A" w14:textId="368C285E"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-оборотно-сальдовая ведомость по счету 10.03.1 за 2023 г. (стр. 1076, том 4) (согласно ОСВ по счету 10.03.1 за 2023 год общая стоимость израсходованного</w:t>
      </w:r>
      <w:r>
        <w:rPr>
          <w:rFonts w:ascii="Times New Roman" w:hAnsi="Times New Roman"/>
          <w:bCs/>
          <w:sz w:val="22"/>
          <w:szCs w:val="22"/>
        </w:rPr>
        <w:t xml:space="preserve"> </w:t>
      </w:r>
      <w:r w:rsidRPr="00DC7396">
        <w:rPr>
          <w:rFonts w:ascii="Times New Roman" w:hAnsi="Times New Roman"/>
          <w:bCs/>
          <w:sz w:val="22"/>
          <w:szCs w:val="22"/>
        </w:rPr>
        <w:t>топлива- 59 360,280 тыс. руб. в количестве 2 334 т),</w:t>
      </w:r>
    </w:p>
    <w:p w14:paraId="1C81251F"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расчет расхода топлива по котельной (стр. 1077),</w:t>
      </w:r>
    </w:p>
    <w:p w14:paraId="57A4D02F" w14:textId="167C73F1" w:rsid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Дополнительно ТСО предоставлены:</w:t>
      </w:r>
    </w:p>
    <w:p w14:paraId="12921D84" w14:textId="61DFB2F4"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письмом от 22.05.2024 № 222</w:t>
      </w:r>
    </w:p>
    <w:p w14:paraId="68D38F10"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паспорта качества мазута (стр. 20-59)</w:t>
      </w:r>
    </w:p>
    <w:p w14:paraId="63C07671" w14:textId="5DE12CD4"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письмом от 01.08.2024 №303:</w:t>
      </w:r>
    </w:p>
    <w:p w14:paraId="698CAAEF"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пояснения в части расхода мазута согласно ОСВ счета 20, ОСВ  счета 10.03.1  за 2023 год - 59349,280 тыс. руб.</w:t>
      </w:r>
    </w:p>
    <w:p w14:paraId="54868384"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ОСВ по счету 10.03.1 за 2023 г. (стр. 388) (списано мазута за 2023 год 2 323 т общей стоимостью 59 349,27953 тыс. руб.)</w:t>
      </w:r>
    </w:p>
    <w:p w14:paraId="77BBB8C3" w14:textId="77777777" w:rsidR="00DC7396" w:rsidRP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письмом от 27.09.2024 №430:</w:t>
      </w:r>
    </w:p>
    <w:p w14:paraId="479CE4FF" w14:textId="77AC0307" w:rsid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 Расчет средневзвешенной теплоты сгорания топлива (мазута) за 2023 год (стр. 13)</w:t>
      </w:r>
    </w:p>
    <w:p w14:paraId="3102A124" w14:textId="590FB63D" w:rsidR="00D37116" w:rsidRPr="004D0C61" w:rsidRDefault="00B03E1E"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00D37116">
        <w:rPr>
          <w:rFonts w:ascii="Times New Roman" w:hAnsi="Times New Roman"/>
          <w:bCs/>
          <w:sz w:val="22"/>
          <w:szCs w:val="22"/>
        </w:rPr>
        <w:t>п</w:t>
      </w:r>
      <w:r w:rsidR="00D37116" w:rsidRPr="004D0C61">
        <w:rPr>
          <w:rFonts w:ascii="Times New Roman" w:hAnsi="Times New Roman"/>
          <w:bCs/>
          <w:sz w:val="22"/>
          <w:szCs w:val="22"/>
        </w:rPr>
        <w:t>исьмом от 20.09.2024 №416</w:t>
      </w:r>
      <w:r w:rsidR="00D37116">
        <w:rPr>
          <w:rFonts w:ascii="Times New Roman" w:hAnsi="Times New Roman"/>
          <w:bCs/>
          <w:sz w:val="22"/>
          <w:szCs w:val="22"/>
        </w:rPr>
        <w:t>:</w:t>
      </w:r>
    </w:p>
    <w:p w14:paraId="4CECAF67" w14:textId="77777777" w:rsidR="00D37116" w:rsidRPr="004D0C61"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4D0C61">
        <w:rPr>
          <w:rFonts w:ascii="Times New Roman" w:hAnsi="Times New Roman"/>
          <w:bCs/>
          <w:sz w:val="22"/>
          <w:szCs w:val="22"/>
        </w:rPr>
        <w:t>- расчет "Расчет расхода топлива по котельной" (стр. 18),</w:t>
      </w:r>
    </w:p>
    <w:p w14:paraId="2F11EDA4" w14:textId="77777777" w:rsidR="00D37116" w:rsidRPr="004D0C61"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4D0C61">
        <w:rPr>
          <w:rFonts w:ascii="Times New Roman" w:hAnsi="Times New Roman"/>
          <w:bCs/>
          <w:sz w:val="22"/>
          <w:szCs w:val="22"/>
        </w:rPr>
        <w:t>-</w:t>
      </w:r>
      <w:r>
        <w:rPr>
          <w:rFonts w:ascii="Times New Roman" w:hAnsi="Times New Roman"/>
          <w:bCs/>
          <w:sz w:val="22"/>
          <w:szCs w:val="22"/>
        </w:rPr>
        <w:t xml:space="preserve"> </w:t>
      </w:r>
      <w:r w:rsidRPr="004D0C61">
        <w:rPr>
          <w:rFonts w:ascii="Times New Roman" w:hAnsi="Times New Roman"/>
          <w:bCs/>
          <w:sz w:val="22"/>
          <w:szCs w:val="22"/>
        </w:rPr>
        <w:t>протокол рассмотрения первых/технических частей заявок на участие в аукционе от 05.09.2024 № 32413914975 (стр. 3),</w:t>
      </w:r>
    </w:p>
    <w:p w14:paraId="5DD683A5" w14:textId="77777777" w:rsidR="00D37116" w:rsidRPr="004D0C61"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4D0C61">
        <w:rPr>
          <w:rFonts w:ascii="Times New Roman" w:hAnsi="Times New Roman"/>
          <w:bCs/>
          <w:sz w:val="22"/>
          <w:szCs w:val="22"/>
        </w:rPr>
        <w:t>- протокол подведения итогов аукциона от 05.09.2024 (стр. 5)</w:t>
      </w:r>
      <w:r>
        <w:rPr>
          <w:rFonts w:ascii="Times New Roman" w:hAnsi="Times New Roman"/>
          <w:bCs/>
          <w:sz w:val="22"/>
          <w:szCs w:val="22"/>
        </w:rPr>
        <w:t>.</w:t>
      </w:r>
    </w:p>
    <w:p w14:paraId="09852D55" w14:textId="77777777" w:rsidR="00D37116" w:rsidRPr="004D0C61"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4D0C61">
        <w:rPr>
          <w:rFonts w:ascii="Times New Roman" w:hAnsi="Times New Roman"/>
          <w:bCs/>
          <w:sz w:val="22"/>
          <w:szCs w:val="22"/>
        </w:rPr>
        <w:t>- договор №ТЦ03-09/2024 от б/д с ООО "Ивэнерджи"(стр.8) на поставку 2300 т мазута общей стоимостью 101 890,000 тыс. руб. с учетом НДС (цена - 44 300 руб./т с НДС, 36 916,67 руб./т без НДС) на период сентябрь 2024-апрель 2025 года,</w:t>
      </w:r>
    </w:p>
    <w:p w14:paraId="5528C7EE" w14:textId="77777777" w:rsidR="00D37116"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4D0C61">
        <w:rPr>
          <w:rFonts w:ascii="Times New Roman" w:hAnsi="Times New Roman"/>
          <w:bCs/>
          <w:sz w:val="22"/>
          <w:szCs w:val="22"/>
        </w:rPr>
        <w:t>- лист подписания (стр. 15)</w:t>
      </w:r>
    </w:p>
    <w:p w14:paraId="412F72C5" w14:textId="4BF2A40B" w:rsidR="00DC7396" w:rsidRDefault="00DC7396" w:rsidP="0052327F">
      <w:pPr>
        <w:pStyle w:val="ConsNormal"/>
        <w:tabs>
          <w:tab w:val="left" w:pos="851"/>
          <w:tab w:val="left" w:pos="993"/>
          <w:tab w:val="left" w:pos="4020"/>
        </w:tabs>
        <w:ind w:firstLine="567"/>
        <w:jc w:val="both"/>
        <w:rPr>
          <w:rFonts w:ascii="Times New Roman" w:hAnsi="Times New Roman"/>
          <w:bCs/>
          <w:sz w:val="22"/>
          <w:szCs w:val="22"/>
        </w:rPr>
      </w:pPr>
      <w:r w:rsidRPr="00DC7396">
        <w:rPr>
          <w:rFonts w:ascii="Times New Roman" w:hAnsi="Times New Roman"/>
          <w:bCs/>
          <w:sz w:val="22"/>
          <w:szCs w:val="22"/>
        </w:rPr>
        <w:t>Позиция Департамента.</w:t>
      </w:r>
    </w:p>
    <w:p w14:paraId="188ADC31" w14:textId="58908C0B" w:rsidR="00D37116" w:rsidRPr="004D0C61"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В ходе проведения Экспертизы было установлено, что </w:t>
      </w:r>
      <w:r w:rsidR="00B42F26">
        <w:rPr>
          <w:rFonts w:ascii="Times New Roman" w:hAnsi="Times New Roman"/>
          <w:bCs/>
          <w:sz w:val="22"/>
          <w:szCs w:val="22"/>
        </w:rPr>
        <w:t xml:space="preserve">проводимые ТСО </w:t>
      </w:r>
      <w:r w:rsidR="00CE4310">
        <w:rPr>
          <w:rFonts w:ascii="Times New Roman" w:hAnsi="Times New Roman"/>
          <w:bCs/>
          <w:sz w:val="22"/>
          <w:szCs w:val="22"/>
        </w:rPr>
        <w:t>торги</w:t>
      </w:r>
      <w:r w:rsidR="00B42F26">
        <w:rPr>
          <w:rFonts w:ascii="Times New Roman" w:hAnsi="Times New Roman"/>
          <w:bCs/>
          <w:sz w:val="22"/>
          <w:szCs w:val="22"/>
        </w:rPr>
        <w:t xml:space="preserve"> </w:t>
      </w:r>
      <w:r w:rsidR="00CE4310">
        <w:rPr>
          <w:rFonts w:ascii="Times New Roman" w:hAnsi="Times New Roman"/>
          <w:bCs/>
          <w:sz w:val="22"/>
          <w:szCs w:val="22"/>
        </w:rPr>
        <w:t>п</w:t>
      </w:r>
      <w:r w:rsidR="00B42F26">
        <w:rPr>
          <w:rFonts w:ascii="Times New Roman" w:hAnsi="Times New Roman"/>
          <w:bCs/>
          <w:sz w:val="22"/>
          <w:szCs w:val="22"/>
        </w:rPr>
        <w:t>о закупке мазута</w:t>
      </w:r>
      <w:r w:rsidRPr="004D0C61">
        <w:rPr>
          <w:rFonts w:ascii="Times New Roman" w:hAnsi="Times New Roman"/>
          <w:bCs/>
          <w:sz w:val="22"/>
          <w:szCs w:val="22"/>
        </w:rPr>
        <w:t xml:space="preserve"> признан</w:t>
      </w:r>
      <w:r w:rsidR="00B42F26">
        <w:rPr>
          <w:rFonts w:ascii="Times New Roman" w:hAnsi="Times New Roman"/>
          <w:bCs/>
          <w:sz w:val="22"/>
          <w:szCs w:val="22"/>
        </w:rPr>
        <w:t>ы</w:t>
      </w:r>
      <w:r w:rsidRPr="004D0C61">
        <w:rPr>
          <w:rFonts w:ascii="Times New Roman" w:hAnsi="Times New Roman"/>
          <w:bCs/>
          <w:sz w:val="22"/>
          <w:szCs w:val="22"/>
        </w:rPr>
        <w:t xml:space="preserve"> несостоявшимся, в связи с тем, что на участие в закупке подана только одна заявка</w:t>
      </w:r>
      <w:r>
        <w:rPr>
          <w:rFonts w:ascii="Times New Roman" w:hAnsi="Times New Roman"/>
          <w:bCs/>
          <w:sz w:val="22"/>
          <w:szCs w:val="22"/>
        </w:rPr>
        <w:t>.</w:t>
      </w:r>
    </w:p>
    <w:p w14:paraId="222DF867" w14:textId="2C9CEA65"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Согласно разъяснениям ФАС России (письмо от 10.10.2024 № МШ/91568/24), в</w:t>
      </w:r>
      <w:r w:rsidRPr="00F76B5E">
        <w:rPr>
          <w:rFonts w:ascii="Times New Roman" w:hAnsi="Times New Roman"/>
          <w:bCs/>
          <w:sz w:val="22"/>
          <w:szCs w:val="22"/>
        </w:rPr>
        <w:t xml:space="preserve"> соответствии с пунктом 37 Основ ценообразования № 1075 плановая</w:t>
      </w:r>
      <w:r>
        <w:rPr>
          <w:rFonts w:ascii="Times New Roman" w:hAnsi="Times New Roman"/>
          <w:bCs/>
          <w:sz w:val="22"/>
          <w:szCs w:val="22"/>
        </w:rPr>
        <w:t xml:space="preserve"> </w:t>
      </w:r>
      <w:r w:rsidRPr="00F76B5E">
        <w:rPr>
          <w:rFonts w:ascii="Times New Roman" w:hAnsi="Times New Roman"/>
          <w:bCs/>
          <w:sz w:val="22"/>
          <w:szCs w:val="22"/>
        </w:rPr>
        <w:t>(расчетная) цена на топливо определяется органом регулирования в соответствии</w:t>
      </w:r>
      <w:r>
        <w:rPr>
          <w:rFonts w:ascii="Times New Roman" w:hAnsi="Times New Roman"/>
          <w:bCs/>
          <w:sz w:val="22"/>
          <w:szCs w:val="22"/>
        </w:rPr>
        <w:t xml:space="preserve"> </w:t>
      </w:r>
      <w:r w:rsidRPr="00F76B5E">
        <w:rPr>
          <w:rFonts w:ascii="Times New Roman" w:hAnsi="Times New Roman"/>
          <w:bCs/>
          <w:sz w:val="22"/>
          <w:szCs w:val="22"/>
        </w:rPr>
        <w:t>с пунктом 28 Основ ценообразования № 1075.</w:t>
      </w:r>
    </w:p>
    <w:p w14:paraId="589F4E86"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Пунктом 28 Основ ценообразования № 1075 предусмотрено, что при</w:t>
      </w:r>
      <w:r>
        <w:rPr>
          <w:rFonts w:ascii="Times New Roman" w:hAnsi="Times New Roman"/>
          <w:bCs/>
          <w:sz w:val="22"/>
          <w:szCs w:val="22"/>
        </w:rPr>
        <w:t xml:space="preserve"> </w:t>
      </w:r>
      <w:r w:rsidRPr="00F76B5E">
        <w:rPr>
          <w:rFonts w:ascii="Times New Roman" w:hAnsi="Times New Roman"/>
          <w:bCs/>
          <w:sz w:val="22"/>
          <w:szCs w:val="22"/>
        </w:rPr>
        <w:t>определении плановых (расчетных) значений расходов (цен) орган регулирования</w:t>
      </w:r>
      <w:r>
        <w:rPr>
          <w:rFonts w:ascii="Times New Roman" w:hAnsi="Times New Roman"/>
          <w:bCs/>
          <w:sz w:val="22"/>
          <w:szCs w:val="22"/>
        </w:rPr>
        <w:t xml:space="preserve"> </w:t>
      </w:r>
      <w:r w:rsidRPr="00F76B5E">
        <w:rPr>
          <w:rFonts w:ascii="Times New Roman" w:hAnsi="Times New Roman"/>
          <w:bCs/>
          <w:sz w:val="22"/>
          <w:szCs w:val="22"/>
        </w:rPr>
        <w:t>использует источники информации о ценах (тарифах) и расходах в следующем</w:t>
      </w:r>
      <w:r>
        <w:rPr>
          <w:rFonts w:ascii="Times New Roman" w:hAnsi="Times New Roman"/>
          <w:bCs/>
          <w:sz w:val="22"/>
          <w:szCs w:val="22"/>
        </w:rPr>
        <w:t xml:space="preserve"> </w:t>
      </w:r>
      <w:r w:rsidRPr="00F76B5E">
        <w:rPr>
          <w:rFonts w:ascii="Times New Roman" w:hAnsi="Times New Roman"/>
          <w:bCs/>
          <w:sz w:val="22"/>
          <w:szCs w:val="22"/>
        </w:rPr>
        <w:t>порядке:</w:t>
      </w:r>
    </w:p>
    <w:p w14:paraId="729452FA"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а) установленные на очередной период регулирования цены (тарифы) для</w:t>
      </w:r>
      <w:r>
        <w:rPr>
          <w:rFonts w:ascii="Times New Roman" w:hAnsi="Times New Roman"/>
          <w:bCs/>
          <w:sz w:val="22"/>
          <w:szCs w:val="22"/>
        </w:rPr>
        <w:t xml:space="preserve"> </w:t>
      </w:r>
      <w:r w:rsidRPr="00F76B5E">
        <w:rPr>
          <w:rFonts w:ascii="Times New Roman" w:hAnsi="Times New Roman"/>
          <w:bCs/>
          <w:sz w:val="22"/>
          <w:szCs w:val="22"/>
        </w:rPr>
        <w:t>соответствующей категории потребителей - если цены (тарифы) на соответствующие</w:t>
      </w:r>
      <w:r>
        <w:rPr>
          <w:rFonts w:ascii="Times New Roman" w:hAnsi="Times New Roman"/>
          <w:bCs/>
          <w:sz w:val="22"/>
          <w:szCs w:val="22"/>
        </w:rPr>
        <w:t xml:space="preserve"> </w:t>
      </w:r>
      <w:r w:rsidRPr="00F76B5E">
        <w:rPr>
          <w:rFonts w:ascii="Times New Roman" w:hAnsi="Times New Roman"/>
          <w:bCs/>
          <w:sz w:val="22"/>
          <w:szCs w:val="22"/>
        </w:rPr>
        <w:t>товары (услуги) подлежат государственному регулированию;</w:t>
      </w:r>
    </w:p>
    <w:p w14:paraId="3F403B07"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б) цены, установленные в договорах, заключенных в результате проведения</w:t>
      </w:r>
      <w:r>
        <w:rPr>
          <w:rFonts w:ascii="Times New Roman" w:hAnsi="Times New Roman"/>
          <w:bCs/>
          <w:sz w:val="22"/>
          <w:szCs w:val="22"/>
        </w:rPr>
        <w:t xml:space="preserve"> </w:t>
      </w:r>
      <w:r w:rsidRPr="00F76B5E">
        <w:rPr>
          <w:rFonts w:ascii="Times New Roman" w:hAnsi="Times New Roman"/>
          <w:bCs/>
          <w:sz w:val="22"/>
          <w:szCs w:val="22"/>
        </w:rPr>
        <w:t>торгов;</w:t>
      </w:r>
    </w:p>
    <w:p w14:paraId="1E255F46"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F76B5E">
        <w:rPr>
          <w:rFonts w:ascii="Times New Roman" w:hAnsi="Times New Roman"/>
          <w:bCs/>
          <w:sz w:val="22"/>
          <w:szCs w:val="22"/>
        </w:rPr>
        <w:t>в) прогнозные показатели и основные параметры, определенные в прогнозе</w:t>
      </w:r>
      <w:r>
        <w:rPr>
          <w:rFonts w:ascii="Times New Roman" w:hAnsi="Times New Roman"/>
          <w:bCs/>
          <w:sz w:val="22"/>
          <w:szCs w:val="22"/>
        </w:rPr>
        <w:t xml:space="preserve"> </w:t>
      </w:r>
      <w:r w:rsidRPr="00F76B5E">
        <w:rPr>
          <w:rFonts w:ascii="Times New Roman" w:hAnsi="Times New Roman"/>
          <w:bCs/>
          <w:sz w:val="22"/>
          <w:szCs w:val="22"/>
        </w:rPr>
        <w:t>социально-экономического развития Российской Федерации на очередной финансовый</w:t>
      </w:r>
      <w:r>
        <w:rPr>
          <w:rFonts w:ascii="Times New Roman" w:hAnsi="Times New Roman"/>
          <w:bCs/>
          <w:sz w:val="22"/>
          <w:szCs w:val="22"/>
        </w:rPr>
        <w:t xml:space="preserve"> </w:t>
      </w:r>
      <w:r w:rsidRPr="00F76B5E">
        <w:rPr>
          <w:rFonts w:ascii="Times New Roman" w:hAnsi="Times New Roman"/>
          <w:bCs/>
          <w:sz w:val="22"/>
          <w:szCs w:val="22"/>
        </w:rPr>
        <w:t>год и плановый период, одобренном Правительством Российской Федерации (базовый</w:t>
      </w:r>
      <w:r>
        <w:rPr>
          <w:rFonts w:ascii="Times New Roman" w:hAnsi="Times New Roman"/>
          <w:bCs/>
          <w:sz w:val="22"/>
          <w:szCs w:val="22"/>
        </w:rPr>
        <w:t xml:space="preserve"> </w:t>
      </w:r>
      <w:r w:rsidRPr="00F76B5E">
        <w:rPr>
          <w:rFonts w:ascii="Times New Roman" w:hAnsi="Times New Roman"/>
          <w:bCs/>
          <w:sz w:val="22"/>
          <w:szCs w:val="22"/>
        </w:rPr>
        <w:t>вариант). На период до одобрения Правительством Российской Федерации прогноза</w:t>
      </w:r>
      <w:r>
        <w:rPr>
          <w:rFonts w:ascii="Times New Roman" w:hAnsi="Times New Roman"/>
          <w:bCs/>
          <w:sz w:val="22"/>
          <w:szCs w:val="22"/>
        </w:rPr>
        <w:t xml:space="preserve"> </w:t>
      </w:r>
      <w:r w:rsidRPr="00F76B5E">
        <w:rPr>
          <w:rFonts w:ascii="Times New Roman" w:hAnsi="Times New Roman"/>
          <w:bCs/>
          <w:sz w:val="22"/>
          <w:szCs w:val="22"/>
        </w:rPr>
        <w:t>социально-экономического развития Российской Федерации на очередной финансовый</w:t>
      </w:r>
      <w:r>
        <w:rPr>
          <w:rFonts w:ascii="Times New Roman" w:hAnsi="Times New Roman"/>
          <w:bCs/>
          <w:sz w:val="22"/>
          <w:szCs w:val="22"/>
        </w:rPr>
        <w:t xml:space="preserve"> </w:t>
      </w:r>
      <w:r w:rsidRPr="00F76B5E">
        <w:rPr>
          <w:rFonts w:ascii="Times New Roman" w:hAnsi="Times New Roman"/>
          <w:bCs/>
          <w:sz w:val="22"/>
          <w:szCs w:val="22"/>
        </w:rPr>
        <w:t>год и плановый период используются прогнозные показатели и основные параметры,</w:t>
      </w:r>
      <w:r>
        <w:rPr>
          <w:rFonts w:ascii="Times New Roman" w:hAnsi="Times New Roman"/>
          <w:bCs/>
          <w:sz w:val="22"/>
          <w:szCs w:val="22"/>
        </w:rPr>
        <w:t xml:space="preserve"> </w:t>
      </w:r>
      <w:r w:rsidRPr="00F76B5E">
        <w:rPr>
          <w:rFonts w:ascii="Times New Roman" w:hAnsi="Times New Roman"/>
          <w:bCs/>
          <w:sz w:val="22"/>
          <w:szCs w:val="22"/>
        </w:rPr>
        <w:t>определенные в базовом варианте одобренных Правительством Российской</w:t>
      </w:r>
      <w:r>
        <w:rPr>
          <w:rFonts w:ascii="Times New Roman" w:hAnsi="Times New Roman"/>
          <w:bCs/>
          <w:sz w:val="22"/>
          <w:szCs w:val="22"/>
        </w:rPr>
        <w:t xml:space="preserve"> </w:t>
      </w:r>
      <w:r w:rsidRPr="00F76B5E">
        <w:rPr>
          <w:rFonts w:ascii="Times New Roman" w:hAnsi="Times New Roman"/>
          <w:bCs/>
          <w:sz w:val="22"/>
          <w:szCs w:val="22"/>
        </w:rPr>
        <w:t>Федерации сценарных условий функционирования экономики Российской Федерации</w:t>
      </w:r>
      <w:r>
        <w:rPr>
          <w:rFonts w:ascii="Times New Roman" w:hAnsi="Times New Roman"/>
          <w:bCs/>
          <w:sz w:val="22"/>
          <w:szCs w:val="22"/>
        </w:rPr>
        <w:t xml:space="preserve"> </w:t>
      </w:r>
      <w:r w:rsidRPr="00F76B5E">
        <w:rPr>
          <w:rFonts w:ascii="Times New Roman" w:hAnsi="Times New Roman"/>
          <w:bCs/>
          <w:sz w:val="22"/>
          <w:szCs w:val="22"/>
        </w:rPr>
        <w:t>и основных параметров прогноза социально-экономического развития Российской</w:t>
      </w:r>
      <w:r>
        <w:rPr>
          <w:rFonts w:ascii="Times New Roman" w:hAnsi="Times New Roman"/>
          <w:bCs/>
          <w:sz w:val="22"/>
          <w:szCs w:val="22"/>
        </w:rPr>
        <w:t xml:space="preserve"> </w:t>
      </w:r>
      <w:r w:rsidRPr="00F76B5E">
        <w:rPr>
          <w:rFonts w:ascii="Times New Roman" w:hAnsi="Times New Roman"/>
          <w:bCs/>
          <w:sz w:val="22"/>
          <w:szCs w:val="22"/>
        </w:rPr>
        <w:t>Федерации на очередной финансовый год и плановый период, в том числе:</w:t>
      </w:r>
      <w:r>
        <w:rPr>
          <w:rFonts w:ascii="Times New Roman" w:hAnsi="Times New Roman"/>
          <w:bCs/>
          <w:sz w:val="22"/>
          <w:szCs w:val="22"/>
        </w:rPr>
        <w:t xml:space="preserve"> </w:t>
      </w:r>
    </w:p>
    <w:p w14:paraId="1AC4D134"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прогноз индекса потребительских цен (в среднем за год к предыдущему году);</w:t>
      </w:r>
    </w:p>
    <w:p w14:paraId="0B9A8A64"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цены на природный газ;</w:t>
      </w:r>
    </w:p>
    <w:p w14:paraId="42BBD148" w14:textId="77777777" w:rsidR="00D37116" w:rsidRPr="00F76B5E"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предельные темпы роста тарифов и динамика цен (тарифов) на товары (услуги)</w:t>
      </w:r>
      <w:r>
        <w:rPr>
          <w:rFonts w:ascii="Times New Roman" w:hAnsi="Times New Roman"/>
          <w:bCs/>
          <w:sz w:val="22"/>
          <w:szCs w:val="22"/>
        </w:rPr>
        <w:t xml:space="preserve"> </w:t>
      </w:r>
      <w:r w:rsidRPr="00F76B5E">
        <w:rPr>
          <w:rFonts w:ascii="Times New Roman" w:hAnsi="Times New Roman"/>
          <w:bCs/>
          <w:sz w:val="22"/>
          <w:szCs w:val="22"/>
        </w:rPr>
        <w:t>субъектов естественных монополий и услуги жилищно-коммунального комплекса</w:t>
      </w:r>
      <w:r>
        <w:rPr>
          <w:rFonts w:ascii="Times New Roman" w:hAnsi="Times New Roman"/>
          <w:bCs/>
          <w:sz w:val="22"/>
          <w:szCs w:val="22"/>
        </w:rPr>
        <w:t xml:space="preserve"> </w:t>
      </w:r>
      <w:r w:rsidRPr="00F76B5E">
        <w:rPr>
          <w:rFonts w:ascii="Times New Roman" w:hAnsi="Times New Roman"/>
          <w:bCs/>
          <w:sz w:val="22"/>
          <w:szCs w:val="22"/>
        </w:rPr>
        <w:t>(в среднем за год к предыдущему году) для соответствующей категории потребителей;</w:t>
      </w:r>
    </w:p>
    <w:p w14:paraId="3A587E6A" w14:textId="77777777" w:rsidR="00D37116" w:rsidRDefault="00D37116" w:rsidP="0052327F">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 xml:space="preserve">- </w:t>
      </w:r>
      <w:r w:rsidRPr="00F76B5E">
        <w:rPr>
          <w:rFonts w:ascii="Times New Roman" w:hAnsi="Times New Roman"/>
          <w:bCs/>
          <w:sz w:val="22"/>
          <w:szCs w:val="22"/>
        </w:rPr>
        <w:t>динамика цен (тарифов) на товары (услуги) (в среднем за год к предыдущему</w:t>
      </w:r>
      <w:r>
        <w:rPr>
          <w:rFonts w:ascii="Times New Roman" w:hAnsi="Times New Roman"/>
          <w:bCs/>
          <w:sz w:val="22"/>
          <w:szCs w:val="22"/>
        </w:rPr>
        <w:t xml:space="preserve"> </w:t>
      </w:r>
      <w:r w:rsidRPr="00F76B5E">
        <w:rPr>
          <w:rFonts w:ascii="Times New Roman" w:hAnsi="Times New Roman"/>
          <w:bCs/>
          <w:sz w:val="22"/>
          <w:szCs w:val="22"/>
        </w:rPr>
        <w:t>году).</w:t>
      </w:r>
    </w:p>
    <w:p w14:paraId="6FF67861" w14:textId="22076DEE" w:rsidR="00D37116" w:rsidRPr="009F076B"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t xml:space="preserve">Расходы на </w:t>
      </w:r>
      <w:r>
        <w:rPr>
          <w:rFonts w:ascii="Times New Roman" w:hAnsi="Times New Roman"/>
          <w:bCs/>
          <w:sz w:val="22"/>
          <w:szCs w:val="22"/>
        </w:rPr>
        <w:t xml:space="preserve">мазут </w:t>
      </w:r>
      <w:r w:rsidRPr="009F076B">
        <w:rPr>
          <w:rFonts w:ascii="Times New Roman" w:hAnsi="Times New Roman"/>
          <w:bCs/>
          <w:sz w:val="22"/>
          <w:szCs w:val="22"/>
        </w:rPr>
        <w:t>определяются в соответствии с подпунктом</w:t>
      </w:r>
      <w:r>
        <w:rPr>
          <w:rFonts w:ascii="Times New Roman" w:hAnsi="Times New Roman"/>
          <w:bCs/>
          <w:sz w:val="22"/>
          <w:szCs w:val="22"/>
        </w:rPr>
        <w:t xml:space="preserve"> </w:t>
      </w:r>
      <w:r w:rsidRPr="009F076B">
        <w:rPr>
          <w:rFonts w:ascii="Times New Roman" w:hAnsi="Times New Roman"/>
          <w:bCs/>
          <w:sz w:val="22"/>
          <w:szCs w:val="22"/>
        </w:rPr>
        <w:t>«б» пункта 28 Основ ценообразования № 1075, а именно на основании цен,</w:t>
      </w:r>
      <w:r>
        <w:rPr>
          <w:rFonts w:ascii="Times New Roman" w:hAnsi="Times New Roman"/>
          <w:bCs/>
          <w:sz w:val="22"/>
          <w:szCs w:val="22"/>
        </w:rPr>
        <w:t xml:space="preserve"> </w:t>
      </w:r>
      <w:r w:rsidRPr="009F076B">
        <w:rPr>
          <w:rFonts w:ascii="Times New Roman" w:hAnsi="Times New Roman"/>
          <w:bCs/>
          <w:sz w:val="22"/>
          <w:szCs w:val="22"/>
        </w:rPr>
        <w:t>установленных в договорах, заключенных в результате проведения торгов.</w:t>
      </w:r>
    </w:p>
    <w:p w14:paraId="5D751334" w14:textId="77777777" w:rsidR="00D37116" w:rsidRPr="009F076B"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lastRenderedPageBreak/>
        <w:t>При этом ФАС России отмечает, что наличие у регулируемой организации</w:t>
      </w:r>
      <w:r>
        <w:rPr>
          <w:rFonts w:ascii="Times New Roman" w:hAnsi="Times New Roman"/>
          <w:bCs/>
          <w:sz w:val="22"/>
          <w:szCs w:val="22"/>
        </w:rPr>
        <w:t xml:space="preserve"> </w:t>
      </w:r>
      <w:r w:rsidRPr="009F076B">
        <w:rPr>
          <w:rFonts w:ascii="Times New Roman" w:hAnsi="Times New Roman"/>
          <w:bCs/>
          <w:sz w:val="22"/>
          <w:szCs w:val="22"/>
        </w:rPr>
        <w:t>договора, заключенного без проведения конкурентных торгов, обязывает орган</w:t>
      </w:r>
      <w:r>
        <w:rPr>
          <w:rFonts w:ascii="Times New Roman" w:hAnsi="Times New Roman"/>
          <w:bCs/>
          <w:sz w:val="22"/>
          <w:szCs w:val="22"/>
        </w:rPr>
        <w:t xml:space="preserve"> </w:t>
      </w:r>
      <w:r w:rsidRPr="009F076B">
        <w:rPr>
          <w:rFonts w:ascii="Times New Roman" w:hAnsi="Times New Roman"/>
          <w:bCs/>
          <w:sz w:val="22"/>
          <w:szCs w:val="22"/>
        </w:rPr>
        <w:t>регулирования использовать другие источники цен в соответствии с пунктом 28 Основ</w:t>
      </w:r>
      <w:r>
        <w:rPr>
          <w:rFonts w:ascii="Times New Roman" w:hAnsi="Times New Roman"/>
          <w:bCs/>
          <w:sz w:val="22"/>
          <w:szCs w:val="22"/>
        </w:rPr>
        <w:t xml:space="preserve"> </w:t>
      </w:r>
      <w:r w:rsidRPr="009F076B">
        <w:rPr>
          <w:rFonts w:ascii="Times New Roman" w:hAnsi="Times New Roman"/>
          <w:bCs/>
          <w:sz w:val="22"/>
          <w:szCs w:val="22"/>
        </w:rPr>
        <w:t>ценообразования № 1075 (вне зависимости от наличия или отсутствия условий</w:t>
      </w:r>
      <w:r>
        <w:rPr>
          <w:rFonts w:ascii="Times New Roman" w:hAnsi="Times New Roman"/>
          <w:bCs/>
          <w:sz w:val="22"/>
          <w:szCs w:val="22"/>
        </w:rPr>
        <w:t xml:space="preserve"> </w:t>
      </w:r>
      <w:r w:rsidRPr="009F076B">
        <w:rPr>
          <w:rFonts w:ascii="Times New Roman" w:hAnsi="Times New Roman"/>
          <w:bCs/>
          <w:sz w:val="22"/>
          <w:szCs w:val="22"/>
        </w:rPr>
        <w:t>заключения договора с единственным поставщиком в положении о закупке).</w:t>
      </w:r>
    </w:p>
    <w:p w14:paraId="6F6E965E" w14:textId="77777777" w:rsidR="00D37116" w:rsidRDefault="00D37116" w:rsidP="0052327F">
      <w:pPr>
        <w:pStyle w:val="ConsNormal"/>
        <w:tabs>
          <w:tab w:val="left" w:pos="851"/>
          <w:tab w:val="left" w:pos="993"/>
          <w:tab w:val="left" w:pos="4020"/>
        </w:tabs>
        <w:ind w:firstLine="567"/>
        <w:jc w:val="both"/>
        <w:rPr>
          <w:rFonts w:ascii="Times New Roman" w:hAnsi="Times New Roman"/>
          <w:bCs/>
          <w:sz w:val="22"/>
          <w:szCs w:val="22"/>
        </w:rPr>
      </w:pPr>
      <w:r w:rsidRPr="009F076B">
        <w:rPr>
          <w:rFonts w:ascii="Times New Roman" w:hAnsi="Times New Roman"/>
          <w:bCs/>
          <w:sz w:val="22"/>
          <w:szCs w:val="22"/>
        </w:rPr>
        <w:t>Цена по заключенному без проведения конкурентных торгов договору должна</w:t>
      </w:r>
      <w:r>
        <w:rPr>
          <w:rFonts w:ascii="Times New Roman" w:hAnsi="Times New Roman"/>
          <w:bCs/>
          <w:sz w:val="22"/>
          <w:szCs w:val="22"/>
        </w:rPr>
        <w:t xml:space="preserve"> </w:t>
      </w:r>
      <w:r w:rsidRPr="009F076B">
        <w:rPr>
          <w:rFonts w:ascii="Times New Roman" w:hAnsi="Times New Roman"/>
          <w:bCs/>
          <w:sz w:val="22"/>
          <w:szCs w:val="22"/>
        </w:rPr>
        <w:t>быть оценена органом регулирования, в том числе исходя из данных Санкт-Петербургской Международной Товарно-сырьевой Биржи. Рыночная оценка в данном</w:t>
      </w:r>
      <w:r>
        <w:rPr>
          <w:rFonts w:ascii="Times New Roman" w:hAnsi="Times New Roman"/>
          <w:bCs/>
          <w:sz w:val="22"/>
          <w:szCs w:val="22"/>
        </w:rPr>
        <w:t xml:space="preserve"> </w:t>
      </w:r>
      <w:r w:rsidRPr="009F076B">
        <w:rPr>
          <w:rFonts w:ascii="Times New Roman" w:hAnsi="Times New Roman"/>
          <w:bCs/>
          <w:sz w:val="22"/>
          <w:szCs w:val="22"/>
        </w:rPr>
        <w:t>случае является аналогом заключенного по результатам проведения торгов договора.</w:t>
      </w:r>
    </w:p>
    <w:p w14:paraId="65C5E74E" w14:textId="7F874893" w:rsidR="00FB63FD" w:rsidRDefault="00FB63FD" w:rsidP="0052327F">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 xml:space="preserve">Поскольку вопрос о стоимости мазута на </w:t>
      </w:r>
      <w:r w:rsidRPr="00FB63FD">
        <w:rPr>
          <w:rFonts w:ascii="Times New Roman" w:hAnsi="Times New Roman"/>
          <w:bCs/>
          <w:sz w:val="22"/>
          <w:szCs w:val="22"/>
        </w:rPr>
        <w:t>Санкт-Петербургской Международной Товарно-сырьевой Бирж</w:t>
      </w:r>
      <w:r>
        <w:rPr>
          <w:rFonts w:ascii="Times New Roman" w:hAnsi="Times New Roman"/>
          <w:bCs/>
          <w:sz w:val="22"/>
          <w:szCs w:val="22"/>
        </w:rPr>
        <w:t xml:space="preserve">е экспертной группой не был рассмотрен, вопрос заседания Правления </w:t>
      </w:r>
      <w:r w:rsidR="00DC7396">
        <w:rPr>
          <w:rFonts w:ascii="Times New Roman" w:hAnsi="Times New Roman"/>
          <w:bCs/>
          <w:sz w:val="22"/>
          <w:szCs w:val="22"/>
        </w:rPr>
        <w:t>о</w:t>
      </w:r>
      <w:r w:rsidR="00DC7396" w:rsidRPr="00DC7396">
        <w:rPr>
          <w:rFonts w:ascii="Times New Roman" w:hAnsi="Times New Roman"/>
          <w:bCs/>
          <w:sz w:val="22"/>
          <w:szCs w:val="22"/>
        </w:rPr>
        <w:t xml:space="preserve"> корректировке долгосрочных тарифов на услуги по передаче тепловой энергии, оказываемые ООО «Теплоцентраль» (от котельной №10 г. Юрьевец), на 2025 год, о корректировке долгосрочных тарифов на тепловую энергию для потребителей ООО «Теплоцентраль» (г. Юрьевец) на 2025–2027 годы</w:t>
      </w:r>
      <w:r w:rsidR="00DC7396">
        <w:rPr>
          <w:rFonts w:ascii="Times New Roman" w:hAnsi="Times New Roman"/>
          <w:bCs/>
          <w:sz w:val="22"/>
          <w:szCs w:val="22"/>
        </w:rPr>
        <w:t xml:space="preserve"> перенести </w:t>
      </w:r>
      <w:r>
        <w:rPr>
          <w:rFonts w:ascii="Times New Roman" w:hAnsi="Times New Roman"/>
          <w:bCs/>
          <w:sz w:val="22"/>
          <w:szCs w:val="22"/>
        </w:rPr>
        <w:t xml:space="preserve">на </w:t>
      </w:r>
      <w:r w:rsidRPr="00FB63FD">
        <w:rPr>
          <w:rFonts w:ascii="Times New Roman" w:hAnsi="Times New Roman"/>
          <w:bCs/>
          <w:sz w:val="22"/>
          <w:szCs w:val="22"/>
        </w:rPr>
        <w:t>заседани</w:t>
      </w:r>
      <w:r>
        <w:rPr>
          <w:rFonts w:ascii="Times New Roman" w:hAnsi="Times New Roman"/>
          <w:bCs/>
          <w:sz w:val="22"/>
          <w:szCs w:val="22"/>
        </w:rPr>
        <w:t>е</w:t>
      </w:r>
      <w:r w:rsidRPr="00FB63FD">
        <w:rPr>
          <w:rFonts w:ascii="Times New Roman" w:hAnsi="Times New Roman"/>
          <w:bCs/>
          <w:sz w:val="22"/>
          <w:szCs w:val="22"/>
        </w:rPr>
        <w:t xml:space="preserve"> </w:t>
      </w:r>
      <w:r>
        <w:rPr>
          <w:rFonts w:ascii="Times New Roman" w:hAnsi="Times New Roman"/>
          <w:bCs/>
          <w:sz w:val="22"/>
          <w:szCs w:val="22"/>
        </w:rPr>
        <w:t>п</w:t>
      </w:r>
      <w:r w:rsidRPr="00FB63FD">
        <w:rPr>
          <w:rFonts w:ascii="Times New Roman" w:hAnsi="Times New Roman"/>
          <w:bCs/>
          <w:sz w:val="22"/>
          <w:szCs w:val="22"/>
        </w:rPr>
        <w:t>равления Департамента по вопросам установления (корректировки) тарифов в сфере теплоснабжения на регулируемый период</w:t>
      </w:r>
      <w:r>
        <w:rPr>
          <w:rFonts w:ascii="Times New Roman" w:hAnsi="Times New Roman"/>
          <w:bCs/>
          <w:sz w:val="22"/>
          <w:szCs w:val="22"/>
        </w:rPr>
        <w:t xml:space="preserve"> на 18.11.2024 года.</w:t>
      </w:r>
    </w:p>
    <w:p w14:paraId="74477998" w14:textId="77777777" w:rsidR="00FB63FD" w:rsidRDefault="00FB63FD" w:rsidP="0052327F">
      <w:pPr>
        <w:pStyle w:val="ConsNormal"/>
        <w:tabs>
          <w:tab w:val="left" w:pos="851"/>
          <w:tab w:val="left" w:pos="993"/>
          <w:tab w:val="left" w:pos="4020"/>
        </w:tabs>
        <w:ind w:firstLine="709"/>
        <w:jc w:val="both"/>
        <w:rPr>
          <w:rFonts w:ascii="Times New Roman" w:hAnsi="Times New Roman"/>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91"/>
        <w:gridCol w:w="3493"/>
      </w:tblGrid>
      <w:tr w:rsidR="00FB63FD" w:rsidRPr="009B32D0" w14:paraId="384AFFF8" w14:textId="77777777" w:rsidTr="000C64D9">
        <w:tc>
          <w:tcPr>
            <w:tcW w:w="959" w:type="dxa"/>
          </w:tcPr>
          <w:p w14:paraId="7510A963" w14:textId="77777777" w:rsidR="00FB63FD" w:rsidRPr="009B32D0" w:rsidRDefault="00FB63FD" w:rsidP="0052327F">
            <w:pPr>
              <w:tabs>
                <w:tab w:val="left" w:pos="4020"/>
              </w:tabs>
              <w:jc w:val="center"/>
              <w:rPr>
                <w:sz w:val="22"/>
                <w:szCs w:val="22"/>
              </w:rPr>
            </w:pPr>
            <w:r w:rsidRPr="009B32D0">
              <w:rPr>
                <w:sz w:val="22"/>
                <w:szCs w:val="22"/>
              </w:rPr>
              <w:t>№ п/п</w:t>
            </w:r>
          </w:p>
        </w:tc>
        <w:tc>
          <w:tcPr>
            <w:tcW w:w="2391" w:type="dxa"/>
          </w:tcPr>
          <w:p w14:paraId="1B3F2DD5" w14:textId="77777777" w:rsidR="00FB63FD" w:rsidRPr="009B32D0" w:rsidRDefault="00FB63FD" w:rsidP="0052327F">
            <w:pPr>
              <w:tabs>
                <w:tab w:val="left" w:pos="4020"/>
              </w:tabs>
              <w:rPr>
                <w:sz w:val="22"/>
                <w:szCs w:val="22"/>
              </w:rPr>
            </w:pPr>
            <w:r w:rsidRPr="009B32D0">
              <w:rPr>
                <w:sz w:val="22"/>
                <w:szCs w:val="22"/>
              </w:rPr>
              <w:t>Члены правления</w:t>
            </w:r>
          </w:p>
        </w:tc>
        <w:tc>
          <w:tcPr>
            <w:tcW w:w="3493" w:type="dxa"/>
          </w:tcPr>
          <w:p w14:paraId="61CE0963" w14:textId="77777777" w:rsidR="00FB63FD" w:rsidRPr="009B32D0" w:rsidRDefault="00FB63FD" w:rsidP="0052327F">
            <w:pPr>
              <w:tabs>
                <w:tab w:val="left" w:pos="4020"/>
              </w:tabs>
              <w:jc w:val="center"/>
              <w:rPr>
                <w:sz w:val="22"/>
                <w:szCs w:val="22"/>
              </w:rPr>
            </w:pPr>
            <w:r w:rsidRPr="009B32D0">
              <w:rPr>
                <w:sz w:val="22"/>
                <w:szCs w:val="22"/>
              </w:rPr>
              <w:t>Результаты голосования</w:t>
            </w:r>
          </w:p>
        </w:tc>
      </w:tr>
      <w:tr w:rsidR="00FB63FD" w:rsidRPr="009B32D0" w14:paraId="6A6266DB" w14:textId="77777777" w:rsidTr="000C64D9">
        <w:tc>
          <w:tcPr>
            <w:tcW w:w="959" w:type="dxa"/>
          </w:tcPr>
          <w:p w14:paraId="304AA13D" w14:textId="77777777" w:rsidR="00FB63FD" w:rsidRPr="009B32D0" w:rsidRDefault="00FB63FD" w:rsidP="0052327F">
            <w:pPr>
              <w:tabs>
                <w:tab w:val="left" w:pos="4020"/>
              </w:tabs>
              <w:jc w:val="center"/>
              <w:rPr>
                <w:sz w:val="22"/>
                <w:szCs w:val="22"/>
              </w:rPr>
            </w:pPr>
            <w:r w:rsidRPr="009B32D0">
              <w:rPr>
                <w:sz w:val="22"/>
                <w:szCs w:val="22"/>
              </w:rPr>
              <w:t>1.</w:t>
            </w:r>
          </w:p>
        </w:tc>
        <w:tc>
          <w:tcPr>
            <w:tcW w:w="2391" w:type="dxa"/>
          </w:tcPr>
          <w:p w14:paraId="3A187A53" w14:textId="77777777" w:rsidR="00FB63FD" w:rsidRPr="009B32D0" w:rsidRDefault="00FB63FD" w:rsidP="0052327F">
            <w:pPr>
              <w:tabs>
                <w:tab w:val="left" w:pos="4020"/>
              </w:tabs>
              <w:rPr>
                <w:sz w:val="22"/>
                <w:szCs w:val="22"/>
              </w:rPr>
            </w:pPr>
            <w:r w:rsidRPr="009B32D0">
              <w:rPr>
                <w:sz w:val="22"/>
                <w:szCs w:val="22"/>
              </w:rPr>
              <w:t>Морева Е.Н.</w:t>
            </w:r>
          </w:p>
        </w:tc>
        <w:tc>
          <w:tcPr>
            <w:tcW w:w="3493" w:type="dxa"/>
          </w:tcPr>
          <w:p w14:paraId="5819A1D6" w14:textId="77777777" w:rsidR="00FB63FD" w:rsidRPr="009B32D0" w:rsidRDefault="00FB63FD" w:rsidP="0052327F">
            <w:pPr>
              <w:jc w:val="center"/>
              <w:rPr>
                <w:sz w:val="22"/>
                <w:szCs w:val="22"/>
              </w:rPr>
            </w:pPr>
            <w:r w:rsidRPr="009B32D0">
              <w:rPr>
                <w:sz w:val="22"/>
                <w:szCs w:val="22"/>
              </w:rPr>
              <w:t>за</w:t>
            </w:r>
          </w:p>
        </w:tc>
      </w:tr>
      <w:tr w:rsidR="00FB63FD" w:rsidRPr="009B32D0" w14:paraId="4F6C49DB" w14:textId="77777777" w:rsidTr="000C64D9">
        <w:tc>
          <w:tcPr>
            <w:tcW w:w="959" w:type="dxa"/>
          </w:tcPr>
          <w:p w14:paraId="5C10D0C6" w14:textId="77777777" w:rsidR="00FB63FD" w:rsidRPr="009B32D0" w:rsidRDefault="00FB63FD" w:rsidP="0052327F">
            <w:pPr>
              <w:tabs>
                <w:tab w:val="left" w:pos="4020"/>
              </w:tabs>
              <w:jc w:val="center"/>
              <w:rPr>
                <w:sz w:val="22"/>
                <w:szCs w:val="22"/>
              </w:rPr>
            </w:pPr>
            <w:r w:rsidRPr="009B32D0">
              <w:rPr>
                <w:sz w:val="22"/>
                <w:szCs w:val="22"/>
              </w:rPr>
              <w:t>2.</w:t>
            </w:r>
          </w:p>
        </w:tc>
        <w:tc>
          <w:tcPr>
            <w:tcW w:w="2391" w:type="dxa"/>
          </w:tcPr>
          <w:p w14:paraId="0C262761" w14:textId="77777777" w:rsidR="00FB63FD" w:rsidRPr="009B32D0" w:rsidRDefault="00FB63FD" w:rsidP="0052327F">
            <w:pPr>
              <w:tabs>
                <w:tab w:val="left" w:pos="4020"/>
              </w:tabs>
              <w:rPr>
                <w:sz w:val="22"/>
                <w:szCs w:val="22"/>
              </w:rPr>
            </w:pPr>
            <w:r w:rsidRPr="009B32D0">
              <w:rPr>
                <w:sz w:val="22"/>
                <w:szCs w:val="22"/>
              </w:rPr>
              <w:t>Бугаева С.Е.</w:t>
            </w:r>
          </w:p>
        </w:tc>
        <w:tc>
          <w:tcPr>
            <w:tcW w:w="3493" w:type="dxa"/>
          </w:tcPr>
          <w:p w14:paraId="2EC179D9" w14:textId="77777777" w:rsidR="00FB63FD" w:rsidRPr="009B32D0" w:rsidRDefault="00FB63FD" w:rsidP="0052327F">
            <w:pPr>
              <w:jc w:val="center"/>
              <w:rPr>
                <w:sz w:val="22"/>
                <w:szCs w:val="22"/>
              </w:rPr>
            </w:pPr>
            <w:r w:rsidRPr="009B32D0">
              <w:rPr>
                <w:sz w:val="22"/>
                <w:szCs w:val="22"/>
              </w:rPr>
              <w:t>за</w:t>
            </w:r>
          </w:p>
        </w:tc>
      </w:tr>
      <w:tr w:rsidR="00FB63FD" w:rsidRPr="009B32D0" w14:paraId="14A09CC9" w14:textId="77777777" w:rsidTr="000C64D9">
        <w:tc>
          <w:tcPr>
            <w:tcW w:w="959" w:type="dxa"/>
          </w:tcPr>
          <w:p w14:paraId="085A301A" w14:textId="77777777" w:rsidR="00FB63FD" w:rsidRPr="009B32D0" w:rsidRDefault="00FB63FD" w:rsidP="0052327F">
            <w:pPr>
              <w:tabs>
                <w:tab w:val="left" w:pos="4020"/>
              </w:tabs>
              <w:jc w:val="center"/>
              <w:rPr>
                <w:sz w:val="22"/>
                <w:szCs w:val="22"/>
              </w:rPr>
            </w:pPr>
            <w:r w:rsidRPr="009B32D0">
              <w:rPr>
                <w:sz w:val="22"/>
                <w:szCs w:val="22"/>
              </w:rPr>
              <w:t>3.</w:t>
            </w:r>
          </w:p>
        </w:tc>
        <w:tc>
          <w:tcPr>
            <w:tcW w:w="2391" w:type="dxa"/>
          </w:tcPr>
          <w:p w14:paraId="06F40B3F" w14:textId="77777777" w:rsidR="00FB63FD" w:rsidRPr="009B32D0" w:rsidRDefault="00FB63FD" w:rsidP="0052327F">
            <w:pPr>
              <w:tabs>
                <w:tab w:val="left" w:pos="4020"/>
              </w:tabs>
              <w:rPr>
                <w:sz w:val="22"/>
                <w:szCs w:val="22"/>
              </w:rPr>
            </w:pPr>
            <w:r w:rsidRPr="009B32D0">
              <w:rPr>
                <w:sz w:val="22"/>
                <w:szCs w:val="22"/>
              </w:rPr>
              <w:t>Гущина Н.Б.</w:t>
            </w:r>
          </w:p>
        </w:tc>
        <w:tc>
          <w:tcPr>
            <w:tcW w:w="3493" w:type="dxa"/>
          </w:tcPr>
          <w:p w14:paraId="5B603365" w14:textId="77777777" w:rsidR="00FB63FD" w:rsidRPr="009B32D0" w:rsidRDefault="00FB63FD" w:rsidP="0052327F">
            <w:pPr>
              <w:jc w:val="center"/>
              <w:rPr>
                <w:sz w:val="22"/>
                <w:szCs w:val="22"/>
              </w:rPr>
            </w:pPr>
            <w:r w:rsidRPr="009B32D0">
              <w:rPr>
                <w:sz w:val="22"/>
                <w:szCs w:val="22"/>
              </w:rPr>
              <w:t>за</w:t>
            </w:r>
          </w:p>
        </w:tc>
      </w:tr>
      <w:tr w:rsidR="00FB63FD" w:rsidRPr="009B32D0" w14:paraId="3B0CABE6" w14:textId="77777777" w:rsidTr="000C64D9">
        <w:tc>
          <w:tcPr>
            <w:tcW w:w="959" w:type="dxa"/>
          </w:tcPr>
          <w:p w14:paraId="70AB7E7E" w14:textId="77777777" w:rsidR="00FB63FD" w:rsidRPr="009B32D0" w:rsidRDefault="00FB63FD" w:rsidP="0052327F">
            <w:pPr>
              <w:tabs>
                <w:tab w:val="left" w:pos="4020"/>
              </w:tabs>
              <w:jc w:val="center"/>
              <w:rPr>
                <w:sz w:val="22"/>
                <w:szCs w:val="22"/>
              </w:rPr>
            </w:pPr>
            <w:r w:rsidRPr="009B32D0">
              <w:rPr>
                <w:sz w:val="22"/>
                <w:szCs w:val="22"/>
              </w:rPr>
              <w:t>4.</w:t>
            </w:r>
          </w:p>
        </w:tc>
        <w:tc>
          <w:tcPr>
            <w:tcW w:w="2391" w:type="dxa"/>
          </w:tcPr>
          <w:p w14:paraId="7E209FCE" w14:textId="77777777" w:rsidR="00FB63FD" w:rsidRPr="009B32D0" w:rsidRDefault="00FB63FD" w:rsidP="0052327F">
            <w:pPr>
              <w:tabs>
                <w:tab w:val="left" w:pos="4020"/>
              </w:tabs>
              <w:rPr>
                <w:sz w:val="22"/>
                <w:szCs w:val="22"/>
              </w:rPr>
            </w:pPr>
            <w:r w:rsidRPr="009B32D0">
              <w:rPr>
                <w:sz w:val="22"/>
                <w:szCs w:val="22"/>
              </w:rPr>
              <w:t>Турбачкина Е.В.</w:t>
            </w:r>
          </w:p>
        </w:tc>
        <w:tc>
          <w:tcPr>
            <w:tcW w:w="3493" w:type="dxa"/>
          </w:tcPr>
          <w:p w14:paraId="449FA1BD"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31FAFBE1" w14:textId="77777777" w:rsidTr="000C64D9">
        <w:tc>
          <w:tcPr>
            <w:tcW w:w="959" w:type="dxa"/>
          </w:tcPr>
          <w:p w14:paraId="702B6108" w14:textId="77777777" w:rsidR="00FB63FD" w:rsidRPr="009B32D0" w:rsidRDefault="00FB63FD" w:rsidP="0052327F">
            <w:pPr>
              <w:tabs>
                <w:tab w:val="left" w:pos="4020"/>
              </w:tabs>
              <w:jc w:val="center"/>
              <w:rPr>
                <w:sz w:val="22"/>
                <w:szCs w:val="22"/>
              </w:rPr>
            </w:pPr>
            <w:r w:rsidRPr="009B32D0">
              <w:rPr>
                <w:sz w:val="22"/>
                <w:szCs w:val="22"/>
              </w:rPr>
              <w:t>5.</w:t>
            </w:r>
          </w:p>
        </w:tc>
        <w:tc>
          <w:tcPr>
            <w:tcW w:w="2391" w:type="dxa"/>
          </w:tcPr>
          <w:p w14:paraId="4B365EE0" w14:textId="77777777" w:rsidR="00FB63FD" w:rsidRPr="009B32D0" w:rsidRDefault="00FB63FD" w:rsidP="0052327F">
            <w:pPr>
              <w:tabs>
                <w:tab w:val="left" w:pos="4020"/>
              </w:tabs>
              <w:rPr>
                <w:sz w:val="22"/>
                <w:szCs w:val="22"/>
              </w:rPr>
            </w:pPr>
            <w:r w:rsidRPr="009B32D0">
              <w:rPr>
                <w:sz w:val="22"/>
                <w:szCs w:val="22"/>
              </w:rPr>
              <w:t>Полозов И.Г.</w:t>
            </w:r>
          </w:p>
        </w:tc>
        <w:tc>
          <w:tcPr>
            <w:tcW w:w="3493" w:type="dxa"/>
          </w:tcPr>
          <w:p w14:paraId="7FE291A9"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01885A5E" w14:textId="77777777" w:rsidTr="000C64D9">
        <w:tc>
          <w:tcPr>
            <w:tcW w:w="959" w:type="dxa"/>
          </w:tcPr>
          <w:p w14:paraId="049DA768" w14:textId="77777777" w:rsidR="00FB63FD" w:rsidRPr="009B32D0" w:rsidRDefault="00FB63FD" w:rsidP="0052327F">
            <w:pPr>
              <w:tabs>
                <w:tab w:val="left" w:pos="4020"/>
              </w:tabs>
              <w:jc w:val="center"/>
              <w:rPr>
                <w:sz w:val="22"/>
                <w:szCs w:val="22"/>
              </w:rPr>
            </w:pPr>
            <w:r w:rsidRPr="009B32D0">
              <w:rPr>
                <w:sz w:val="22"/>
                <w:szCs w:val="22"/>
              </w:rPr>
              <w:t>6.</w:t>
            </w:r>
          </w:p>
        </w:tc>
        <w:tc>
          <w:tcPr>
            <w:tcW w:w="2391" w:type="dxa"/>
          </w:tcPr>
          <w:p w14:paraId="2F2BEAE4" w14:textId="77777777" w:rsidR="00FB63FD" w:rsidRPr="009B32D0" w:rsidRDefault="00FB63FD" w:rsidP="0052327F">
            <w:pPr>
              <w:tabs>
                <w:tab w:val="left" w:pos="4020"/>
              </w:tabs>
              <w:rPr>
                <w:sz w:val="22"/>
                <w:szCs w:val="22"/>
              </w:rPr>
            </w:pPr>
            <w:r w:rsidRPr="009B32D0">
              <w:rPr>
                <w:sz w:val="22"/>
                <w:szCs w:val="22"/>
              </w:rPr>
              <w:t>Коннова Е.А.</w:t>
            </w:r>
          </w:p>
        </w:tc>
        <w:tc>
          <w:tcPr>
            <w:tcW w:w="3493" w:type="dxa"/>
          </w:tcPr>
          <w:p w14:paraId="42DF09D0" w14:textId="77777777" w:rsidR="00FB63FD" w:rsidRPr="009B32D0" w:rsidRDefault="00FB63FD" w:rsidP="0052327F">
            <w:pPr>
              <w:tabs>
                <w:tab w:val="left" w:pos="4020"/>
              </w:tabs>
              <w:jc w:val="center"/>
              <w:rPr>
                <w:sz w:val="22"/>
                <w:szCs w:val="22"/>
              </w:rPr>
            </w:pPr>
            <w:r w:rsidRPr="009B32D0">
              <w:rPr>
                <w:sz w:val="22"/>
                <w:szCs w:val="22"/>
              </w:rPr>
              <w:t>за</w:t>
            </w:r>
          </w:p>
        </w:tc>
      </w:tr>
      <w:tr w:rsidR="00FB63FD" w:rsidRPr="009B32D0" w14:paraId="64737BBF" w14:textId="77777777" w:rsidTr="000C64D9">
        <w:tc>
          <w:tcPr>
            <w:tcW w:w="959" w:type="dxa"/>
          </w:tcPr>
          <w:p w14:paraId="66FF678B" w14:textId="77777777" w:rsidR="00FB63FD" w:rsidRPr="009B32D0" w:rsidRDefault="00FB63FD" w:rsidP="0052327F">
            <w:pPr>
              <w:tabs>
                <w:tab w:val="left" w:pos="4020"/>
              </w:tabs>
              <w:jc w:val="center"/>
              <w:rPr>
                <w:sz w:val="22"/>
                <w:szCs w:val="22"/>
              </w:rPr>
            </w:pPr>
            <w:r w:rsidRPr="009B32D0">
              <w:rPr>
                <w:sz w:val="22"/>
                <w:szCs w:val="22"/>
              </w:rPr>
              <w:t>7.</w:t>
            </w:r>
          </w:p>
        </w:tc>
        <w:tc>
          <w:tcPr>
            <w:tcW w:w="2391" w:type="dxa"/>
          </w:tcPr>
          <w:p w14:paraId="6F341D74" w14:textId="77777777" w:rsidR="00FB63FD" w:rsidRPr="009B32D0" w:rsidRDefault="00FB63FD" w:rsidP="0052327F">
            <w:pPr>
              <w:tabs>
                <w:tab w:val="left" w:pos="4020"/>
              </w:tabs>
              <w:rPr>
                <w:sz w:val="22"/>
                <w:szCs w:val="22"/>
              </w:rPr>
            </w:pPr>
            <w:r w:rsidRPr="009B32D0">
              <w:rPr>
                <w:sz w:val="22"/>
                <w:szCs w:val="22"/>
              </w:rPr>
              <w:t>Агапова О.П.</w:t>
            </w:r>
          </w:p>
        </w:tc>
        <w:tc>
          <w:tcPr>
            <w:tcW w:w="3493" w:type="dxa"/>
          </w:tcPr>
          <w:p w14:paraId="3D5AEE44" w14:textId="77777777" w:rsidR="00FB63FD" w:rsidRPr="009B32D0" w:rsidRDefault="00FB63FD" w:rsidP="0052327F">
            <w:pPr>
              <w:tabs>
                <w:tab w:val="left" w:pos="4020"/>
              </w:tabs>
              <w:jc w:val="center"/>
              <w:rPr>
                <w:sz w:val="22"/>
                <w:szCs w:val="22"/>
              </w:rPr>
            </w:pPr>
            <w:r w:rsidRPr="009B32D0">
              <w:rPr>
                <w:sz w:val="22"/>
                <w:szCs w:val="22"/>
              </w:rPr>
              <w:t>за</w:t>
            </w:r>
          </w:p>
        </w:tc>
      </w:tr>
    </w:tbl>
    <w:p w14:paraId="3D5F2E72" w14:textId="77777777" w:rsidR="00FB63FD" w:rsidRDefault="00FB63FD" w:rsidP="0052327F">
      <w:pPr>
        <w:tabs>
          <w:tab w:val="left" w:pos="4020"/>
        </w:tabs>
        <w:ind w:firstLine="709"/>
        <w:rPr>
          <w:sz w:val="22"/>
          <w:szCs w:val="22"/>
        </w:rPr>
      </w:pPr>
      <w:r w:rsidRPr="009B32D0">
        <w:rPr>
          <w:sz w:val="22"/>
          <w:szCs w:val="22"/>
        </w:rPr>
        <w:t xml:space="preserve">Итого: за – 7, против – 0, воздержался – 0, отсутствуют – 0. </w:t>
      </w:r>
    </w:p>
    <w:p w14:paraId="712784C0" w14:textId="77777777" w:rsidR="003D2305" w:rsidRPr="00F1425E" w:rsidRDefault="003D2305" w:rsidP="0052327F">
      <w:pPr>
        <w:pStyle w:val="24"/>
        <w:widowControl/>
        <w:rPr>
          <w:sz w:val="22"/>
          <w:szCs w:val="22"/>
        </w:rPr>
      </w:pPr>
    </w:p>
    <w:p w14:paraId="5D594A4A" w14:textId="79C981FC" w:rsidR="009351FB" w:rsidRPr="009351FB" w:rsidRDefault="009351FB" w:rsidP="0052327F">
      <w:pPr>
        <w:pStyle w:val="24"/>
        <w:widowControl/>
        <w:rPr>
          <w:sz w:val="22"/>
          <w:szCs w:val="22"/>
        </w:rPr>
      </w:pPr>
    </w:p>
    <w:p w14:paraId="35B5DB02" w14:textId="77777777" w:rsidR="00065CF1" w:rsidRPr="00DB5393" w:rsidRDefault="00065CF1" w:rsidP="0052327F">
      <w:pPr>
        <w:pStyle w:val="24"/>
        <w:widowControl/>
        <w:ind w:firstLine="709"/>
        <w:rPr>
          <w:bCs/>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9B32D0" w14:paraId="39799A5E" w14:textId="77777777" w:rsidTr="00FC1544">
        <w:trPr>
          <w:trHeight w:val="371"/>
        </w:trPr>
        <w:tc>
          <w:tcPr>
            <w:tcW w:w="6352" w:type="dxa"/>
            <w:vAlign w:val="bottom"/>
            <w:hideMark/>
          </w:tcPr>
          <w:p w14:paraId="754E1A21" w14:textId="77777777" w:rsidR="0065725E" w:rsidRPr="009B32D0" w:rsidRDefault="0065725E" w:rsidP="0052327F">
            <w:pPr>
              <w:rPr>
                <w:sz w:val="22"/>
                <w:szCs w:val="22"/>
              </w:rPr>
            </w:pPr>
            <w:r w:rsidRPr="009B32D0">
              <w:rPr>
                <w:sz w:val="22"/>
                <w:szCs w:val="22"/>
              </w:rPr>
              <w:t>Ответственный секретарь Правления</w:t>
            </w:r>
          </w:p>
        </w:tc>
        <w:tc>
          <w:tcPr>
            <w:tcW w:w="1553" w:type="dxa"/>
            <w:vAlign w:val="center"/>
          </w:tcPr>
          <w:p w14:paraId="504D57C0" w14:textId="77777777" w:rsidR="0065725E" w:rsidRPr="009B32D0" w:rsidRDefault="0065725E" w:rsidP="0052327F">
            <w:pPr>
              <w:tabs>
                <w:tab w:val="left" w:pos="4020"/>
              </w:tabs>
              <w:jc w:val="center"/>
              <w:rPr>
                <w:sz w:val="22"/>
                <w:szCs w:val="22"/>
              </w:rPr>
            </w:pPr>
          </w:p>
        </w:tc>
        <w:tc>
          <w:tcPr>
            <w:tcW w:w="2452" w:type="dxa"/>
            <w:vAlign w:val="bottom"/>
            <w:hideMark/>
          </w:tcPr>
          <w:p w14:paraId="422C5304" w14:textId="198881A4" w:rsidR="0065725E" w:rsidRPr="009B32D0" w:rsidRDefault="00505AFE" w:rsidP="0052327F">
            <w:pPr>
              <w:tabs>
                <w:tab w:val="left" w:pos="4020"/>
              </w:tabs>
              <w:jc w:val="right"/>
              <w:rPr>
                <w:sz w:val="22"/>
                <w:szCs w:val="22"/>
              </w:rPr>
            </w:pPr>
            <w:r w:rsidRPr="009B32D0">
              <w:rPr>
                <w:sz w:val="22"/>
                <w:szCs w:val="22"/>
              </w:rPr>
              <w:t>О.Н. Карика</w:t>
            </w:r>
          </w:p>
        </w:tc>
      </w:tr>
      <w:tr w:rsidR="0065725E" w:rsidRPr="009B32D0" w14:paraId="77304A4B" w14:textId="77777777" w:rsidTr="00FC1544">
        <w:trPr>
          <w:trHeight w:val="245"/>
        </w:trPr>
        <w:tc>
          <w:tcPr>
            <w:tcW w:w="6352" w:type="dxa"/>
            <w:vAlign w:val="bottom"/>
          </w:tcPr>
          <w:p w14:paraId="0923E0CB" w14:textId="77777777" w:rsidR="0065725E" w:rsidRPr="009B32D0" w:rsidRDefault="0065725E" w:rsidP="0052327F">
            <w:pPr>
              <w:rPr>
                <w:b/>
                <w:sz w:val="22"/>
                <w:szCs w:val="22"/>
              </w:rPr>
            </w:pPr>
            <w:r w:rsidRPr="009B32D0">
              <w:rPr>
                <w:b/>
                <w:sz w:val="22"/>
                <w:szCs w:val="22"/>
              </w:rPr>
              <w:t>Члены правления:</w:t>
            </w:r>
          </w:p>
        </w:tc>
        <w:tc>
          <w:tcPr>
            <w:tcW w:w="1553" w:type="dxa"/>
            <w:vAlign w:val="center"/>
          </w:tcPr>
          <w:p w14:paraId="40737AA7" w14:textId="77777777" w:rsidR="0065725E" w:rsidRPr="009B32D0" w:rsidRDefault="0065725E" w:rsidP="0052327F">
            <w:pPr>
              <w:tabs>
                <w:tab w:val="left" w:pos="4020"/>
              </w:tabs>
              <w:jc w:val="center"/>
              <w:rPr>
                <w:sz w:val="22"/>
                <w:szCs w:val="22"/>
              </w:rPr>
            </w:pPr>
          </w:p>
        </w:tc>
        <w:tc>
          <w:tcPr>
            <w:tcW w:w="2452" w:type="dxa"/>
            <w:vAlign w:val="bottom"/>
          </w:tcPr>
          <w:p w14:paraId="29352745" w14:textId="77777777" w:rsidR="0065725E" w:rsidRPr="009B32D0" w:rsidRDefault="0065725E" w:rsidP="0052327F">
            <w:pPr>
              <w:tabs>
                <w:tab w:val="left" w:pos="4020"/>
              </w:tabs>
              <w:jc w:val="right"/>
              <w:rPr>
                <w:sz w:val="22"/>
                <w:szCs w:val="22"/>
              </w:rPr>
            </w:pPr>
          </w:p>
        </w:tc>
      </w:tr>
      <w:tr w:rsidR="0020346C" w:rsidRPr="009B32D0" w14:paraId="5D4E69FD" w14:textId="77777777" w:rsidTr="00173F99">
        <w:trPr>
          <w:trHeight w:val="547"/>
        </w:trPr>
        <w:tc>
          <w:tcPr>
            <w:tcW w:w="6352" w:type="dxa"/>
            <w:vAlign w:val="bottom"/>
          </w:tcPr>
          <w:p w14:paraId="5FD02D29" w14:textId="5BFCD5F8" w:rsidR="0020346C" w:rsidRPr="009B32D0" w:rsidRDefault="0020346C" w:rsidP="0052327F">
            <w:pPr>
              <w:rPr>
                <w:sz w:val="22"/>
                <w:szCs w:val="22"/>
              </w:rPr>
            </w:pPr>
            <w:r w:rsidRPr="009B32D0">
              <w:rPr>
                <w:sz w:val="22"/>
                <w:szCs w:val="22"/>
              </w:rPr>
              <w:t>Первый заместитель директора Департамента энергетики и тарифов Ивановской области</w:t>
            </w:r>
          </w:p>
        </w:tc>
        <w:tc>
          <w:tcPr>
            <w:tcW w:w="1553" w:type="dxa"/>
          </w:tcPr>
          <w:p w14:paraId="506163B9" w14:textId="77777777" w:rsidR="0020346C" w:rsidRPr="009B32D0" w:rsidRDefault="0020346C" w:rsidP="0052327F">
            <w:pPr>
              <w:tabs>
                <w:tab w:val="left" w:pos="4020"/>
              </w:tabs>
              <w:jc w:val="center"/>
              <w:rPr>
                <w:sz w:val="22"/>
                <w:szCs w:val="22"/>
              </w:rPr>
            </w:pPr>
          </w:p>
        </w:tc>
        <w:tc>
          <w:tcPr>
            <w:tcW w:w="2452" w:type="dxa"/>
            <w:vAlign w:val="bottom"/>
          </w:tcPr>
          <w:p w14:paraId="433B8447" w14:textId="2A804A08" w:rsidR="0020346C" w:rsidRPr="009B32D0" w:rsidRDefault="0020346C" w:rsidP="0052327F">
            <w:pPr>
              <w:tabs>
                <w:tab w:val="left" w:pos="4020"/>
              </w:tabs>
              <w:jc w:val="right"/>
              <w:rPr>
                <w:sz w:val="22"/>
                <w:szCs w:val="22"/>
              </w:rPr>
            </w:pPr>
            <w:r w:rsidRPr="009B32D0">
              <w:rPr>
                <w:sz w:val="22"/>
                <w:szCs w:val="22"/>
              </w:rPr>
              <w:t>С.Е. Бугаева</w:t>
            </w:r>
          </w:p>
        </w:tc>
      </w:tr>
      <w:tr w:rsidR="0065725E" w:rsidRPr="009B32D0" w14:paraId="4444A184" w14:textId="77777777" w:rsidTr="00173F99">
        <w:trPr>
          <w:trHeight w:val="547"/>
        </w:trPr>
        <w:tc>
          <w:tcPr>
            <w:tcW w:w="6352" w:type="dxa"/>
            <w:vAlign w:val="bottom"/>
          </w:tcPr>
          <w:p w14:paraId="25C20FB8" w14:textId="74AFD5C0" w:rsidR="0065725E" w:rsidRPr="009B32D0" w:rsidRDefault="0065725E" w:rsidP="0052327F">
            <w:pPr>
              <w:rPr>
                <w:sz w:val="22"/>
                <w:szCs w:val="22"/>
              </w:rPr>
            </w:pPr>
            <w:r w:rsidRPr="009B32D0">
              <w:rPr>
                <w:sz w:val="22"/>
                <w:szCs w:val="22"/>
              </w:rPr>
              <w:t xml:space="preserve">Заместитель </w:t>
            </w:r>
            <w:r w:rsidR="0007683D" w:rsidRPr="009B32D0">
              <w:rPr>
                <w:sz w:val="22"/>
                <w:szCs w:val="22"/>
              </w:rPr>
              <w:t>директора</w:t>
            </w:r>
            <w:r w:rsidRPr="009B32D0">
              <w:rPr>
                <w:sz w:val="22"/>
                <w:szCs w:val="22"/>
              </w:rPr>
              <w:t xml:space="preserve"> Департамента энергетики и тарифов Ивановской области, статс-секретарь</w:t>
            </w:r>
          </w:p>
        </w:tc>
        <w:tc>
          <w:tcPr>
            <w:tcW w:w="1553" w:type="dxa"/>
          </w:tcPr>
          <w:p w14:paraId="20E1C8E8" w14:textId="77777777" w:rsidR="0065725E" w:rsidRPr="009B32D0" w:rsidRDefault="0065725E" w:rsidP="0052327F">
            <w:pPr>
              <w:tabs>
                <w:tab w:val="left" w:pos="4020"/>
              </w:tabs>
              <w:jc w:val="center"/>
              <w:rPr>
                <w:sz w:val="22"/>
                <w:szCs w:val="22"/>
              </w:rPr>
            </w:pPr>
          </w:p>
        </w:tc>
        <w:tc>
          <w:tcPr>
            <w:tcW w:w="2452" w:type="dxa"/>
            <w:vAlign w:val="bottom"/>
          </w:tcPr>
          <w:p w14:paraId="10E53590" w14:textId="77777777" w:rsidR="0065725E" w:rsidRPr="009B32D0" w:rsidRDefault="0065725E" w:rsidP="0052327F">
            <w:pPr>
              <w:tabs>
                <w:tab w:val="left" w:pos="4020"/>
              </w:tabs>
              <w:jc w:val="right"/>
              <w:rPr>
                <w:sz w:val="22"/>
                <w:szCs w:val="22"/>
              </w:rPr>
            </w:pPr>
            <w:r w:rsidRPr="009B32D0">
              <w:rPr>
                <w:sz w:val="22"/>
                <w:szCs w:val="22"/>
              </w:rPr>
              <w:t>Н.Б. Гущина</w:t>
            </w:r>
          </w:p>
        </w:tc>
      </w:tr>
      <w:tr w:rsidR="0065725E" w:rsidRPr="009B32D0" w14:paraId="68E6E161" w14:textId="77777777" w:rsidTr="00173F99">
        <w:trPr>
          <w:trHeight w:val="547"/>
        </w:trPr>
        <w:tc>
          <w:tcPr>
            <w:tcW w:w="6352" w:type="dxa"/>
            <w:vAlign w:val="bottom"/>
          </w:tcPr>
          <w:p w14:paraId="17F51461" w14:textId="77777777" w:rsidR="0065725E" w:rsidRPr="009B32D0" w:rsidRDefault="0065725E" w:rsidP="0052327F">
            <w:pPr>
              <w:rPr>
                <w:sz w:val="22"/>
                <w:szCs w:val="22"/>
              </w:rPr>
            </w:pPr>
            <w:r w:rsidRPr="009B32D0">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301B9565" w14:textId="3B2B29DA" w:rsidR="0065725E" w:rsidRPr="009B32D0" w:rsidRDefault="0065725E" w:rsidP="0052327F">
            <w:pPr>
              <w:tabs>
                <w:tab w:val="left" w:pos="4020"/>
              </w:tabs>
              <w:jc w:val="center"/>
              <w:rPr>
                <w:sz w:val="22"/>
                <w:szCs w:val="22"/>
              </w:rPr>
            </w:pPr>
          </w:p>
        </w:tc>
        <w:tc>
          <w:tcPr>
            <w:tcW w:w="2452" w:type="dxa"/>
            <w:vAlign w:val="bottom"/>
          </w:tcPr>
          <w:p w14:paraId="2D3F1A76" w14:textId="77777777" w:rsidR="0065725E" w:rsidRPr="009B32D0" w:rsidRDefault="0065725E" w:rsidP="0052327F">
            <w:pPr>
              <w:tabs>
                <w:tab w:val="left" w:pos="4020"/>
              </w:tabs>
              <w:jc w:val="right"/>
              <w:rPr>
                <w:sz w:val="22"/>
                <w:szCs w:val="22"/>
              </w:rPr>
            </w:pPr>
            <w:r w:rsidRPr="009B32D0">
              <w:rPr>
                <w:sz w:val="22"/>
                <w:szCs w:val="22"/>
              </w:rPr>
              <w:t>Е.В. Турбачкина</w:t>
            </w:r>
          </w:p>
        </w:tc>
      </w:tr>
      <w:tr w:rsidR="0061278C" w:rsidRPr="009B32D0" w14:paraId="1C8C549F" w14:textId="77777777" w:rsidTr="00173F99">
        <w:trPr>
          <w:trHeight w:val="559"/>
        </w:trPr>
        <w:tc>
          <w:tcPr>
            <w:tcW w:w="6352" w:type="dxa"/>
            <w:vAlign w:val="bottom"/>
            <w:hideMark/>
          </w:tcPr>
          <w:p w14:paraId="7C612F22" w14:textId="77777777" w:rsidR="0065725E" w:rsidRPr="009B32D0" w:rsidRDefault="0065725E" w:rsidP="0052327F">
            <w:pPr>
              <w:rPr>
                <w:sz w:val="22"/>
                <w:szCs w:val="22"/>
              </w:rPr>
            </w:pPr>
            <w:r w:rsidRPr="009B32D0">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75A36F2" w14:textId="400854CE" w:rsidR="0065725E" w:rsidRPr="009B32D0" w:rsidRDefault="0065725E" w:rsidP="0052327F">
            <w:pPr>
              <w:tabs>
                <w:tab w:val="left" w:pos="4020"/>
              </w:tabs>
              <w:jc w:val="center"/>
              <w:rPr>
                <w:sz w:val="22"/>
                <w:szCs w:val="22"/>
              </w:rPr>
            </w:pPr>
          </w:p>
        </w:tc>
        <w:tc>
          <w:tcPr>
            <w:tcW w:w="2452" w:type="dxa"/>
            <w:vAlign w:val="bottom"/>
          </w:tcPr>
          <w:p w14:paraId="1AFAA4AE" w14:textId="707E2E20" w:rsidR="0065725E" w:rsidRPr="009B32D0" w:rsidRDefault="00C4725D" w:rsidP="0052327F">
            <w:pPr>
              <w:tabs>
                <w:tab w:val="left" w:pos="4020"/>
              </w:tabs>
              <w:jc w:val="right"/>
              <w:rPr>
                <w:sz w:val="22"/>
                <w:szCs w:val="22"/>
              </w:rPr>
            </w:pPr>
            <w:r w:rsidRPr="009B32D0">
              <w:rPr>
                <w:sz w:val="22"/>
                <w:szCs w:val="22"/>
              </w:rPr>
              <w:t>Е.А. Коннова</w:t>
            </w:r>
          </w:p>
        </w:tc>
      </w:tr>
      <w:tr w:rsidR="0065725E" w:rsidRPr="009B32D0" w14:paraId="7C83037E" w14:textId="77777777" w:rsidTr="00173F99">
        <w:trPr>
          <w:trHeight w:val="553"/>
        </w:trPr>
        <w:tc>
          <w:tcPr>
            <w:tcW w:w="6352" w:type="dxa"/>
            <w:vAlign w:val="bottom"/>
            <w:hideMark/>
          </w:tcPr>
          <w:p w14:paraId="4E970E16" w14:textId="77777777" w:rsidR="0065725E" w:rsidRPr="009B32D0" w:rsidRDefault="0065725E" w:rsidP="0052327F">
            <w:pPr>
              <w:rPr>
                <w:sz w:val="22"/>
                <w:szCs w:val="22"/>
              </w:rPr>
            </w:pPr>
            <w:r w:rsidRPr="009B32D0">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4042FEC" w14:textId="1AAA2A2C" w:rsidR="0065725E" w:rsidRPr="009B32D0" w:rsidRDefault="0065725E" w:rsidP="0052327F">
            <w:pPr>
              <w:tabs>
                <w:tab w:val="left" w:pos="4020"/>
              </w:tabs>
              <w:jc w:val="center"/>
              <w:rPr>
                <w:sz w:val="22"/>
                <w:szCs w:val="22"/>
              </w:rPr>
            </w:pPr>
          </w:p>
        </w:tc>
        <w:tc>
          <w:tcPr>
            <w:tcW w:w="2452" w:type="dxa"/>
            <w:vAlign w:val="bottom"/>
          </w:tcPr>
          <w:p w14:paraId="7FAF209C" w14:textId="77777777" w:rsidR="0065725E" w:rsidRPr="009B32D0" w:rsidRDefault="0065725E" w:rsidP="0052327F">
            <w:pPr>
              <w:tabs>
                <w:tab w:val="left" w:pos="4020"/>
              </w:tabs>
              <w:jc w:val="right"/>
              <w:rPr>
                <w:sz w:val="22"/>
                <w:szCs w:val="22"/>
              </w:rPr>
            </w:pPr>
            <w:r w:rsidRPr="009B32D0">
              <w:rPr>
                <w:sz w:val="22"/>
                <w:szCs w:val="22"/>
              </w:rPr>
              <w:t>И.Г. Полозов</w:t>
            </w:r>
          </w:p>
        </w:tc>
      </w:tr>
      <w:tr w:rsidR="0065725E" w:rsidRPr="009B32D0" w14:paraId="657EA1EF" w14:textId="77777777" w:rsidTr="00173F99">
        <w:trPr>
          <w:trHeight w:val="799"/>
        </w:trPr>
        <w:tc>
          <w:tcPr>
            <w:tcW w:w="6352" w:type="dxa"/>
            <w:vAlign w:val="bottom"/>
            <w:hideMark/>
          </w:tcPr>
          <w:p w14:paraId="4929FEAC" w14:textId="77777777" w:rsidR="0065725E" w:rsidRPr="009B32D0" w:rsidRDefault="0065725E" w:rsidP="0052327F">
            <w:pPr>
              <w:rPr>
                <w:sz w:val="22"/>
                <w:szCs w:val="22"/>
              </w:rPr>
            </w:pPr>
            <w:r w:rsidRPr="009B32D0">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1BD6BC" w14:textId="107B31C3" w:rsidR="0065725E" w:rsidRPr="009B32D0" w:rsidRDefault="0065725E" w:rsidP="0052327F">
            <w:pPr>
              <w:tabs>
                <w:tab w:val="left" w:pos="4020"/>
              </w:tabs>
              <w:jc w:val="center"/>
              <w:rPr>
                <w:sz w:val="22"/>
                <w:szCs w:val="22"/>
              </w:rPr>
            </w:pPr>
          </w:p>
        </w:tc>
        <w:tc>
          <w:tcPr>
            <w:tcW w:w="2452" w:type="dxa"/>
            <w:vAlign w:val="bottom"/>
          </w:tcPr>
          <w:p w14:paraId="2609EABA" w14:textId="77777777" w:rsidR="0065725E" w:rsidRPr="009B32D0" w:rsidRDefault="0065725E" w:rsidP="0052327F">
            <w:pPr>
              <w:tabs>
                <w:tab w:val="left" w:pos="4020"/>
              </w:tabs>
              <w:jc w:val="right"/>
              <w:rPr>
                <w:sz w:val="22"/>
                <w:szCs w:val="22"/>
              </w:rPr>
            </w:pPr>
            <w:r w:rsidRPr="009B32D0">
              <w:rPr>
                <w:sz w:val="22"/>
                <w:szCs w:val="22"/>
              </w:rPr>
              <w:t>О.П. Агапова</w:t>
            </w:r>
          </w:p>
        </w:tc>
      </w:tr>
      <w:tr w:rsidR="0065725E" w:rsidRPr="009B32D0" w14:paraId="263484F7" w14:textId="77777777" w:rsidTr="00173F99">
        <w:trPr>
          <w:trHeight w:val="541"/>
        </w:trPr>
        <w:tc>
          <w:tcPr>
            <w:tcW w:w="6352" w:type="dxa"/>
            <w:vAlign w:val="bottom"/>
            <w:hideMark/>
          </w:tcPr>
          <w:p w14:paraId="461728CA" w14:textId="77777777" w:rsidR="0065725E" w:rsidRPr="009B32D0" w:rsidRDefault="0065725E" w:rsidP="0052327F">
            <w:pPr>
              <w:rPr>
                <w:sz w:val="22"/>
                <w:szCs w:val="22"/>
              </w:rPr>
            </w:pPr>
            <w:r w:rsidRPr="009B32D0">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0184947E" w14:textId="77777777" w:rsidR="0065725E" w:rsidRPr="009B32D0" w:rsidRDefault="0065725E" w:rsidP="0052327F">
            <w:pPr>
              <w:tabs>
                <w:tab w:val="left" w:pos="4020"/>
              </w:tabs>
              <w:jc w:val="center"/>
              <w:rPr>
                <w:sz w:val="22"/>
                <w:szCs w:val="22"/>
              </w:rPr>
            </w:pPr>
          </w:p>
        </w:tc>
        <w:tc>
          <w:tcPr>
            <w:tcW w:w="2452" w:type="dxa"/>
            <w:vAlign w:val="bottom"/>
          </w:tcPr>
          <w:p w14:paraId="564167B6" w14:textId="77777777" w:rsidR="0065725E" w:rsidRPr="009B32D0" w:rsidRDefault="0065725E" w:rsidP="0052327F">
            <w:pPr>
              <w:tabs>
                <w:tab w:val="left" w:pos="4020"/>
              </w:tabs>
              <w:jc w:val="right"/>
              <w:rPr>
                <w:sz w:val="22"/>
                <w:szCs w:val="22"/>
              </w:rPr>
            </w:pPr>
            <w:r w:rsidRPr="009B32D0">
              <w:rPr>
                <w:sz w:val="22"/>
                <w:szCs w:val="22"/>
              </w:rPr>
              <w:t>З.Б. Виднова</w:t>
            </w:r>
          </w:p>
        </w:tc>
      </w:tr>
    </w:tbl>
    <w:p w14:paraId="47DDC07C" w14:textId="77777777" w:rsidR="0065725E" w:rsidRPr="009B32D0" w:rsidRDefault="0065725E" w:rsidP="0052327F">
      <w:pPr>
        <w:pStyle w:val="24"/>
        <w:widowControl/>
        <w:tabs>
          <w:tab w:val="left" w:pos="851"/>
          <w:tab w:val="left" w:pos="993"/>
          <w:tab w:val="left" w:pos="1276"/>
        </w:tabs>
        <w:rPr>
          <w:b/>
          <w:sz w:val="22"/>
          <w:szCs w:val="22"/>
        </w:rPr>
      </w:pPr>
    </w:p>
    <w:sectPr w:rsidR="0065725E" w:rsidRPr="009B32D0" w:rsidSect="00370098">
      <w:headerReference w:type="default" r:id="rId60"/>
      <w:pgSz w:w="11906" w:h="16838"/>
      <w:pgMar w:top="284"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B3CB" w14:textId="77777777" w:rsidR="00900BA5" w:rsidRDefault="00900BA5" w:rsidP="00510D4D">
      <w:r>
        <w:separator/>
      </w:r>
    </w:p>
  </w:endnote>
  <w:endnote w:type="continuationSeparator" w:id="0">
    <w:p w14:paraId="5269F3C0" w14:textId="77777777" w:rsidR="00900BA5" w:rsidRDefault="00900BA5"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C3B35" w14:textId="77777777" w:rsidR="00900BA5" w:rsidRDefault="00900BA5" w:rsidP="00510D4D">
      <w:r>
        <w:separator/>
      </w:r>
    </w:p>
  </w:footnote>
  <w:footnote w:type="continuationSeparator" w:id="0">
    <w:p w14:paraId="424C8C19" w14:textId="77777777" w:rsidR="00900BA5" w:rsidRDefault="00900BA5"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47809052" w14:textId="77777777" w:rsidR="000C64D9" w:rsidRDefault="000C64D9">
        <w:pPr>
          <w:pStyle w:val="a7"/>
          <w:jc w:val="right"/>
        </w:pPr>
        <w:r>
          <w:fldChar w:fldCharType="begin"/>
        </w:r>
        <w:r>
          <w:instrText>PAGE   \* MERGEFORMAT</w:instrText>
        </w:r>
        <w:r>
          <w:fldChar w:fldCharType="separate"/>
        </w:r>
        <w:r w:rsidR="006A25A2">
          <w:rPr>
            <w:noProof/>
          </w:rPr>
          <w:t>4</w:t>
        </w:r>
        <w:r>
          <w:rPr>
            <w:noProof/>
          </w:rPr>
          <w:fldChar w:fldCharType="end"/>
        </w:r>
      </w:p>
    </w:sdtContent>
  </w:sdt>
  <w:p w14:paraId="2A2D671E" w14:textId="77777777" w:rsidR="000C64D9" w:rsidRDefault="000C64D9">
    <w:pPr>
      <w:pStyle w:val="a7"/>
    </w:pPr>
  </w:p>
  <w:p w14:paraId="2AD9AEC2" w14:textId="77777777" w:rsidR="000C64D9" w:rsidRDefault="000C64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FB"/>
    <w:multiLevelType w:val="hybridMultilevel"/>
    <w:tmpl w:val="6B6693EE"/>
    <w:lvl w:ilvl="0" w:tplc="980CAF90">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7394F49"/>
    <w:multiLevelType w:val="hybridMultilevel"/>
    <w:tmpl w:val="7472AD2E"/>
    <w:lvl w:ilvl="0" w:tplc="2A2E81EC">
      <w:start w:val="1"/>
      <w:numFmt w:val="decimal"/>
      <w:lvlText w:val="%1."/>
      <w:lvlJc w:val="left"/>
      <w:pPr>
        <w:ind w:left="1700"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3B6D23"/>
    <w:multiLevelType w:val="hybridMultilevel"/>
    <w:tmpl w:val="19984D62"/>
    <w:lvl w:ilvl="0" w:tplc="1A988BC2">
      <w:start w:val="1"/>
      <w:numFmt w:val="decimal"/>
      <w:suff w:val="space"/>
      <w:lvlText w:val="%1."/>
      <w:lvlJc w:val="left"/>
      <w:pPr>
        <w:ind w:left="-141"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AF34C7F"/>
    <w:multiLevelType w:val="hybridMultilevel"/>
    <w:tmpl w:val="3B08F4F4"/>
    <w:lvl w:ilvl="0" w:tplc="4FDC0B2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D605B06"/>
    <w:multiLevelType w:val="multilevel"/>
    <w:tmpl w:val="B3229B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DD568AE"/>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6" w15:restartNumberingAfterBreak="0">
    <w:nsid w:val="0FA25E1F"/>
    <w:multiLevelType w:val="hybridMultilevel"/>
    <w:tmpl w:val="CBCC10B6"/>
    <w:lvl w:ilvl="0" w:tplc="FE3A9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19248E"/>
    <w:multiLevelType w:val="hybridMultilevel"/>
    <w:tmpl w:val="D8EEE0D8"/>
    <w:lvl w:ilvl="0" w:tplc="B36A8D94">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3BE58A7"/>
    <w:multiLevelType w:val="hybridMultilevel"/>
    <w:tmpl w:val="54629A02"/>
    <w:lvl w:ilvl="0" w:tplc="E71821C2">
      <w:start w:val="3"/>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15:restartNumberingAfterBreak="0">
    <w:nsid w:val="255907A0"/>
    <w:multiLevelType w:val="hybridMultilevel"/>
    <w:tmpl w:val="6B24C894"/>
    <w:lvl w:ilvl="0" w:tplc="86F4DD6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1747D"/>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11" w15:restartNumberingAfterBreak="0">
    <w:nsid w:val="2DBE042B"/>
    <w:multiLevelType w:val="hybridMultilevel"/>
    <w:tmpl w:val="03F06792"/>
    <w:lvl w:ilvl="0" w:tplc="A90CBF4A">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6B6EAE"/>
    <w:multiLevelType w:val="hybridMultilevel"/>
    <w:tmpl w:val="60E6D856"/>
    <w:lvl w:ilvl="0" w:tplc="D5BC392A">
      <w:start w:val="1"/>
      <w:numFmt w:val="decimal"/>
      <w:lvlText w:val="%1."/>
      <w:lvlJc w:val="left"/>
      <w:pPr>
        <w:ind w:left="1669" w:hanging="9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0E33BB"/>
    <w:multiLevelType w:val="hybridMultilevel"/>
    <w:tmpl w:val="9508F3B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927B4"/>
    <w:multiLevelType w:val="hybridMultilevel"/>
    <w:tmpl w:val="D61A1B48"/>
    <w:lvl w:ilvl="0" w:tplc="95C889A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443CE9"/>
    <w:multiLevelType w:val="hybridMultilevel"/>
    <w:tmpl w:val="043024DE"/>
    <w:lvl w:ilvl="0" w:tplc="22FC7EA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8448EE"/>
    <w:multiLevelType w:val="hybridMultilevel"/>
    <w:tmpl w:val="A210E81C"/>
    <w:lvl w:ilvl="0" w:tplc="6248F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7B6D25"/>
    <w:multiLevelType w:val="hybridMultilevel"/>
    <w:tmpl w:val="BE44C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67B34"/>
    <w:multiLevelType w:val="hybridMultilevel"/>
    <w:tmpl w:val="691E2C6A"/>
    <w:lvl w:ilvl="0" w:tplc="6214F0B2">
      <w:start w:val="14"/>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9" w15:restartNumberingAfterBreak="0">
    <w:nsid w:val="52C2249D"/>
    <w:multiLevelType w:val="hybridMultilevel"/>
    <w:tmpl w:val="CB980B36"/>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9B15BB"/>
    <w:multiLevelType w:val="hybridMultilevel"/>
    <w:tmpl w:val="7E02845E"/>
    <w:lvl w:ilvl="0" w:tplc="695C86C4">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94B54E2"/>
    <w:multiLevelType w:val="hybridMultilevel"/>
    <w:tmpl w:val="0F2A4176"/>
    <w:lvl w:ilvl="0" w:tplc="7DD0363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4F54BE"/>
    <w:multiLevelType w:val="hybridMultilevel"/>
    <w:tmpl w:val="C1021158"/>
    <w:lvl w:ilvl="0" w:tplc="B616F57C">
      <w:start w:val="1"/>
      <w:numFmt w:val="decimal"/>
      <w:lvlText w:val="%1."/>
      <w:lvlJc w:val="left"/>
      <w:pPr>
        <w:ind w:left="1103" w:hanging="360"/>
      </w:pPr>
      <w:rPr>
        <w:rFonts w:hint="default"/>
        <w:b w:val="0"/>
        <w:sz w:val="22"/>
        <w:szCs w:val="22"/>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3" w15:restartNumberingAfterBreak="0">
    <w:nsid w:val="67963B1B"/>
    <w:multiLevelType w:val="hybridMultilevel"/>
    <w:tmpl w:val="1C52B552"/>
    <w:lvl w:ilvl="0" w:tplc="A3C8CE3A">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24" w15:restartNumberingAfterBreak="0">
    <w:nsid w:val="6FC06A32"/>
    <w:multiLevelType w:val="multilevel"/>
    <w:tmpl w:val="B3229B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616775D"/>
    <w:multiLevelType w:val="hybridMultilevel"/>
    <w:tmpl w:val="1F7C43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8546B4"/>
    <w:multiLevelType w:val="hybridMultilevel"/>
    <w:tmpl w:val="66A2C716"/>
    <w:lvl w:ilvl="0" w:tplc="DB32A00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526E5"/>
    <w:multiLevelType w:val="hybridMultilevel"/>
    <w:tmpl w:val="A168AED2"/>
    <w:lvl w:ilvl="0" w:tplc="5770D024">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254782505">
    <w:abstractNumId w:val="2"/>
  </w:num>
  <w:num w:numId="2" w16cid:durableId="1107433191">
    <w:abstractNumId w:val="1"/>
  </w:num>
  <w:num w:numId="3" w16cid:durableId="1478103998">
    <w:abstractNumId w:val="20"/>
  </w:num>
  <w:num w:numId="4" w16cid:durableId="1092704884">
    <w:abstractNumId w:val="27"/>
  </w:num>
  <w:num w:numId="5" w16cid:durableId="763915983">
    <w:abstractNumId w:val="15"/>
  </w:num>
  <w:num w:numId="6" w16cid:durableId="44526417">
    <w:abstractNumId w:val="21"/>
  </w:num>
  <w:num w:numId="7" w16cid:durableId="262340830">
    <w:abstractNumId w:val="9"/>
  </w:num>
  <w:num w:numId="8" w16cid:durableId="1035960123">
    <w:abstractNumId w:val="22"/>
  </w:num>
  <w:num w:numId="9" w16cid:durableId="259414599">
    <w:abstractNumId w:val="12"/>
  </w:num>
  <w:num w:numId="10" w16cid:durableId="187641087">
    <w:abstractNumId w:val="0"/>
  </w:num>
  <w:num w:numId="11" w16cid:durableId="1845239108">
    <w:abstractNumId w:val="14"/>
  </w:num>
  <w:num w:numId="12" w16cid:durableId="1206874121">
    <w:abstractNumId w:val="18"/>
  </w:num>
  <w:num w:numId="13" w16cid:durableId="1631982674">
    <w:abstractNumId w:val="3"/>
  </w:num>
  <w:num w:numId="14" w16cid:durableId="1245800260">
    <w:abstractNumId w:val="25"/>
  </w:num>
  <w:num w:numId="15" w16cid:durableId="1842743106">
    <w:abstractNumId w:val="8"/>
  </w:num>
  <w:num w:numId="16" w16cid:durableId="1261983434">
    <w:abstractNumId w:val="23"/>
  </w:num>
  <w:num w:numId="17" w16cid:durableId="1537691686">
    <w:abstractNumId w:val="5"/>
  </w:num>
  <w:num w:numId="18" w16cid:durableId="1666517354">
    <w:abstractNumId w:val="16"/>
  </w:num>
  <w:num w:numId="19" w16cid:durableId="467476560">
    <w:abstractNumId w:val="7"/>
  </w:num>
  <w:num w:numId="20" w16cid:durableId="1927380936">
    <w:abstractNumId w:val="26"/>
  </w:num>
  <w:num w:numId="21" w16cid:durableId="942498687">
    <w:abstractNumId w:val="11"/>
  </w:num>
  <w:num w:numId="22" w16cid:durableId="1978412661">
    <w:abstractNumId w:val="10"/>
  </w:num>
  <w:num w:numId="23" w16cid:durableId="1723019544">
    <w:abstractNumId w:val="17"/>
  </w:num>
  <w:num w:numId="24" w16cid:durableId="978267778">
    <w:abstractNumId w:val="6"/>
  </w:num>
  <w:num w:numId="25" w16cid:durableId="1350598003">
    <w:abstractNumId w:val="13"/>
  </w:num>
  <w:num w:numId="26" w16cid:durableId="1867669474">
    <w:abstractNumId w:val="4"/>
  </w:num>
  <w:num w:numId="27" w16cid:durableId="1140996885">
    <w:abstractNumId w:val="24"/>
  </w:num>
  <w:num w:numId="28" w16cid:durableId="203379491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D20"/>
    <w:rsid w:val="000047E6"/>
    <w:rsid w:val="00005A7B"/>
    <w:rsid w:val="000060F8"/>
    <w:rsid w:val="000070FF"/>
    <w:rsid w:val="00007717"/>
    <w:rsid w:val="00010875"/>
    <w:rsid w:val="00011A40"/>
    <w:rsid w:val="000127BB"/>
    <w:rsid w:val="00013429"/>
    <w:rsid w:val="000142F5"/>
    <w:rsid w:val="00014BDF"/>
    <w:rsid w:val="000158E1"/>
    <w:rsid w:val="000168A3"/>
    <w:rsid w:val="0001735F"/>
    <w:rsid w:val="000177B8"/>
    <w:rsid w:val="00020A86"/>
    <w:rsid w:val="00021AB6"/>
    <w:rsid w:val="00022359"/>
    <w:rsid w:val="0002273E"/>
    <w:rsid w:val="00022923"/>
    <w:rsid w:val="00022BD6"/>
    <w:rsid w:val="00022D9C"/>
    <w:rsid w:val="00024BF8"/>
    <w:rsid w:val="00024F52"/>
    <w:rsid w:val="00025ADF"/>
    <w:rsid w:val="0002748E"/>
    <w:rsid w:val="0003041F"/>
    <w:rsid w:val="000308D6"/>
    <w:rsid w:val="0003102F"/>
    <w:rsid w:val="000319C8"/>
    <w:rsid w:val="00033E05"/>
    <w:rsid w:val="00033E97"/>
    <w:rsid w:val="000341E0"/>
    <w:rsid w:val="00035536"/>
    <w:rsid w:val="00035DA4"/>
    <w:rsid w:val="00035F48"/>
    <w:rsid w:val="000364D8"/>
    <w:rsid w:val="000379E0"/>
    <w:rsid w:val="00037DAE"/>
    <w:rsid w:val="00045143"/>
    <w:rsid w:val="0004780D"/>
    <w:rsid w:val="000512E4"/>
    <w:rsid w:val="0005218C"/>
    <w:rsid w:val="0005377A"/>
    <w:rsid w:val="00053FE0"/>
    <w:rsid w:val="00054215"/>
    <w:rsid w:val="00055D37"/>
    <w:rsid w:val="00056730"/>
    <w:rsid w:val="00057289"/>
    <w:rsid w:val="000579CF"/>
    <w:rsid w:val="000605D5"/>
    <w:rsid w:val="000620D4"/>
    <w:rsid w:val="000626D7"/>
    <w:rsid w:val="00062D8F"/>
    <w:rsid w:val="00063EF2"/>
    <w:rsid w:val="00063F8F"/>
    <w:rsid w:val="00064087"/>
    <w:rsid w:val="00064409"/>
    <w:rsid w:val="000644E6"/>
    <w:rsid w:val="00065CF1"/>
    <w:rsid w:val="00066256"/>
    <w:rsid w:val="000728B2"/>
    <w:rsid w:val="00072F5B"/>
    <w:rsid w:val="000733C1"/>
    <w:rsid w:val="00074167"/>
    <w:rsid w:val="000746AB"/>
    <w:rsid w:val="00074964"/>
    <w:rsid w:val="00076365"/>
    <w:rsid w:val="0007683D"/>
    <w:rsid w:val="000769E5"/>
    <w:rsid w:val="000773E9"/>
    <w:rsid w:val="00077BD6"/>
    <w:rsid w:val="00077E77"/>
    <w:rsid w:val="000800F5"/>
    <w:rsid w:val="00081B8D"/>
    <w:rsid w:val="00081E50"/>
    <w:rsid w:val="000827D2"/>
    <w:rsid w:val="00084C4E"/>
    <w:rsid w:val="00085524"/>
    <w:rsid w:val="00087306"/>
    <w:rsid w:val="0008799A"/>
    <w:rsid w:val="000900CD"/>
    <w:rsid w:val="00090CD0"/>
    <w:rsid w:val="00092AFE"/>
    <w:rsid w:val="00092FA3"/>
    <w:rsid w:val="00094EB6"/>
    <w:rsid w:val="00095C86"/>
    <w:rsid w:val="00096B69"/>
    <w:rsid w:val="00096B7C"/>
    <w:rsid w:val="00096F95"/>
    <w:rsid w:val="000A098C"/>
    <w:rsid w:val="000A1671"/>
    <w:rsid w:val="000A19CB"/>
    <w:rsid w:val="000A1A5C"/>
    <w:rsid w:val="000A1C91"/>
    <w:rsid w:val="000A203F"/>
    <w:rsid w:val="000A2810"/>
    <w:rsid w:val="000A2C1C"/>
    <w:rsid w:val="000A2C79"/>
    <w:rsid w:val="000A2FDC"/>
    <w:rsid w:val="000A4A8D"/>
    <w:rsid w:val="000A4EA0"/>
    <w:rsid w:val="000A5960"/>
    <w:rsid w:val="000A6BAC"/>
    <w:rsid w:val="000B0EB3"/>
    <w:rsid w:val="000B187F"/>
    <w:rsid w:val="000B205F"/>
    <w:rsid w:val="000B38BC"/>
    <w:rsid w:val="000B3E44"/>
    <w:rsid w:val="000B49C2"/>
    <w:rsid w:val="000B5C76"/>
    <w:rsid w:val="000B7121"/>
    <w:rsid w:val="000B737D"/>
    <w:rsid w:val="000B73A1"/>
    <w:rsid w:val="000B73EA"/>
    <w:rsid w:val="000B7652"/>
    <w:rsid w:val="000C11DB"/>
    <w:rsid w:val="000C29A8"/>
    <w:rsid w:val="000C44A5"/>
    <w:rsid w:val="000C64D9"/>
    <w:rsid w:val="000C65AB"/>
    <w:rsid w:val="000C6B40"/>
    <w:rsid w:val="000C7BC2"/>
    <w:rsid w:val="000D0C60"/>
    <w:rsid w:val="000D289B"/>
    <w:rsid w:val="000D335D"/>
    <w:rsid w:val="000D3556"/>
    <w:rsid w:val="000D3A2E"/>
    <w:rsid w:val="000D3D81"/>
    <w:rsid w:val="000D4588"/>
    <w:rsid w:val="000D460D"/>
    <w:rsid w:val="000D51C2"/>
    <w:rsid w:val="000D55D3"/>
    <w:rsid w:val="000D58DD"/>
    <w:rsid w:val="000D6800"/>
    <w:rsid w:val="000E01BB"/>
    <w:rsid w:val="000E0428"/>
    <w:rsid w:val="000E1088"/>
    <w:rsid w:val="000E18F5"/>
    <w:rsid w:val="000E26E4"/>
    <w:rsid w:val="000E36DE"/>
    <w:rsid w:val="000E3716"/>
    <w:rsid w:val="000E39F5"/>
    <w:rsid w:val="000E4782"/>
    <w:rsid w:val="000E4D25"/>
    <w:rsid w:val="000E540B"/>
    <w:rsid w:val="000E59F6"/>
    <w:rsid w:val="000E5B0B"/>
    <w:rsid w:val="000E5C71"/>
    <w:rsid w:val="000E63B3"/>
    <w:rsid w:val="000E6884"/>
    <w:rsid w:val="000E6A32"/>
    <w:rsid w:val="000E6AE1"/>
    <w:rsid w:val="000F0C64"/>
    <w:rsid w:val="000F1425"/>
    <w:rsid w:val="000F18B3"/>
    <w:rsid w:val="000F1A82"/>
    <w:rsid w:val="000F31F0"/>
    <w:rsid w:val="000F4BDC"/>
    <w:rsid w:val="000F560C"/>
    <w:rsid w:val="000F73E1"/>
    <w:rsid w:val="001015FC"/>
    <w:rsid w:val="001017D4"/>
    <w:rsid w:val="001038FD"/>
    <w:rsid w:val="00103A93"/>
    <w:rsid w:val="00104576"/>
    <w:rsid w:val="001049AE"/>
    <w:rsid w:val="00104DC5"/>
    <w:rsid w:val="00104F9D"/>
    <w:rsid w:val="00107B13"/>
    <w:rsid w:val="00107C46"/>
    <w:rsid w:val="00110152"/>
    <w:rsid w:val="001112CA"/>
    <w:rsid w:val="00112A73"/>
    <w:rsid w:val="00112AA9"/>
    <w:rsid w:val="00114BCD"/>
    <w:rsid w:val="00114C87"/>
    <w:rsid w:val="00114F98"/>
    <w:rsid w:val="0011527C"/>
    <w:rsid w:val="00115336"/>
    <w:rsid w:val="00115E53"/>
    <w:rsid w:val="0011666E"/>
    <w:rsid w:val="00116AE1"/>
    <w:rsid w:val="00117401"/>
    <w:rsid w:val="0011788C"/>
    <w:rsid w:val="00117A04"/>
    <w:rsid w:val="00120046"/>
    <w:rsid w:val="00120969"/>
    <w:rsid w:val="001209D1"/>
    <w:rsid w:val="001209FA"/>
    <w:rsid w:val="00122228"/>
    <w:rsid w:val="001225CA"/>
    <w:rsid w:val="00123543"/>
    <w:rsid w:val="00123D78"/>
    <w:rsid w:val="001256A6"/>
    <w:rsid w:val="00125862"/>
    <w:rsid w:val="001269DB"/>
    <w:rsid w:val="00126A58"/>
    <w:rsid w:val="00126DD2"/>
    <w:rsid w:val="0012721E"/>
    <w:rsid w:val="00131287"/>
    <w:rsid w:val="001312EA"/>
    <w:rsid w:val="00131B45"/>
    <w:rsid w:val="00133CF3"/>
    <w:rsid w:val="001340A9"/>
    <w:rsid w:val="00134A60"/>
    <w:rsid w:val="0013516B"/>
    <w:rsid w:val="00135404"/>
    <w:rsid w:val="0013544D"/>
    <w:rsid w:val="00136045"/>
    <w:rsid w:val="001360AC"/>
    <w:rsid w:val="00136A09"/>
    <w:rsid w:val="00136D1F"/>
    <w:rsid w:val="00137662"/>
    <w:rsid w:val="00137C29"/>
    <w:rsid w:val="00137FA7"/>
    <w:rsid w:val="001406AB"/>
    <w:rsid w:val="00141B96"/>
    <w:rsid w:val="00141DD1"/>
    <w:rsid w:val="00142B97"/>
    <w:rsid w:val="00143E4B"/>
    <w:rsid w:val="0014426F"/>
    <w:rsid w:val="00144792"/>
    <w:rsid w:val="001448E5"/>
    <w:rsid w:val="00144ACF"/>
    <w:rsid w:val="00146824"/>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49EB"/>
    <w:rsid w:val="00165E20"/>
    <w:rsid w:val="00166803"/>
    <w:rsid w:val="00166D7A"/>
    <w:rsid w:val="0016798E"/>
    <w:rsid w:val="0017073C"/>
    <w:rsid w:val="00171C98"/>
    <w:rsid w:val="001722BD"/>
    <w:rsid w:val="00172C19"/>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249"/>
    <w:rsid w:val="001844E0"/>
    <w:rsid w:val="001848A0"/>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53E"/>
    <w:rsid w:val="001A486E"/>
    <w:rsid w:val="001A5149"/>
    <w:rsid w:val="001A52ED"/>
    <w:rsid w:val="001A5368"/>
    <w:rsid w:val="001A60CC"/>
    <w:rsid w:val="001A6726"/>
    <w:rsid w:val="001A6A35"/>
    <w:rsid w:val="001A7158"/>
    <w:rsid w:val="001B0379"/>
    <w:rsid w:val="001B1C91"/>
    <w:rsid w:val="001B2343"/>
    <w:rsid w:val="001B27CB"/>
    <w:rsid w:val="001B317A"/>
    <w:rsid w:val="001B57BE"/>
    <w:rsid w:val="001C17E1"/>
    <w:rsid w:val="001C2349"/>
    <w:rsid w:val="001C3860"/>
    <w:rsid w:val="001C3924"/>
    <w:rsid w:val="001C3AC7"/>
    <w:rsid w:val="001C4644"/>
    <w:rsid w:val="001C4F66"/>
    <w:rsid w:val="001C5181"/>
    <w:rsid w:val="001C5311"/>
    <w:rsid w:val="001C5411"/>
    <w:rsid w:val="001C5B89"/>
    <w:rsid w:val="001C5C71"/>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2796"/>
    <w:rsid w:val="001F46BB"/>
    <w:rsid w:val="001F5D02"/>
    <w:rsid w:val="001F61F5"/>
    <w:rsid w:val="0020162F"/>
    <w:rsid w:val="002022D0"/>
    <w:rsid w:val="00202A76"/>
    <w:rsid w:val="0020346C"/>
    <w:rsid w:val="00205732"/>
    <w:rsid w:val="00205F09"/>
    <w:rsid w:val="0020651B"/>
    <w:rsid w:val="00206EAF"/>
    <w:rsid w:val="00207586"/>
    <w:rsid w:val="0020779C"/>
    <w:rsid w:val="00210F80"/>
    <w:rsid w:val="00212BE7"/>
    <w:rsid w:val="00213131"/>
    <w:rsid w:val="0021420F"/>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0E23"/>
    <w:rsid w:val="00231421"/>
    <w:rsid w:val="002317EC"/>
    <w:rsid w:val="00232B3E"/>
    <w:rsid w:val="00232F48"/>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CC"/>
    <w:rsid w:val="00242266"/>
    <w:rsid w:val="0024263D"/>
    <w:rsid w:val="00243FB3"/>
    <w:rsid w:val="00244382"/>
    <w:rsid w:val="002449DE"/>
    <w:rsid w:val="002449E0"/>
    <w:rsid w:val="00244CD8"/>
    <w:rsid w:val="00245049"/>
    <w:rsid w:val="00246C3B"/>
    <w:rsid w:val="00252182"/>
    <w:rsid w:val="002521C2"/>
    <w:rsid w:val="002543D2"/>
    <w:rsid w:val="00254EBE"/>
    <w:rsid w:val="00255A3E"/>
    <w:rsid w:val="00255CDB"/>
    <w:rsid w:val="002571A7"/>
    <w:rsid w:val="002575A2"/>
    <w:rsid w:val="00257737"/>
    <w:rsid w:val="00257935"/>
    <w:rsid w:val="00257B1C"/>
    <w:rsid w:val="00257B2C"/>
    <w:rsid w:val="00261560"/>
    <w:rsid w:val="00263B8F"/>
    <w:rsid w:val="00264288"/>
    <w:rsid w:val="00264741"/>
    <w:rsid w:val="0026627F"/>
    <w:rsid w:val="002666C2"/>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0B4F"/>
    <w:rsid w:val="002911A7"/>
    <w:rsid w:val="002920DE"/>
    <w:rsid w:val="00292E51"/>
    <w:rsid w:val="00292FA3"/>
    <w:rsid w:val="00293A5F"/>
    <w:rsid w:val="00294C33"/>
    <w:rsid w:val="00295546"/>
    <w:rsid w:val="00295953"/>
    <w:rsid w:val="002961CD"/>
    <w:rsid w:val="00296951"/>
    <w:rsid w:val="00296A11"/>
    <w:rsid w:val="00296AC1"/>
    <w:rsid w:val="00297C1B"/>
    <w:rsid w:val="002A04A6"/>
    <w:rsid w:val="002A09EC"/>
    <w:rsid w:val="002A0C43"/>
    <w:rsid w:val="002A1EC0"/>
    <w:rsid w:val="002A22E4"/>
    <w:rsid w:val="002A2326"/>
    <w:rsid w:val="002A2339"/>
    <w:rsid w:val="002A3682"/>
    <w:rsid w:val="002A40C4"/>
    <w:rsid w:val="002A46B9"/>
    <w:rsid w:val="002A5172"/>
    <w:rsid w:val="002A5181"/>
    <w:rsid w:val="002A55C3"/>
    <w:rsid w:val="002A66D2"/>
    <w:rsid w:val="002A67F0"/>
    <w:rsid w:val="002A684A"/>
    <w:rsid w:val="002B09AE"/>
    <w:rsid w:val="002B0E4B"/>
    <w:rsid w:val="002B335B"/>
    <w:rsid w:val="002B4A79"/>
    <w:rsid w:val="002B52FD"/>
    <w:rsid w:val="002B576A"/>
    <w:rsid w:val="002B692C"/>
    <w:rsid w:val="002C0876"/>
    <w:rsid w:val="002C1BF7"/>
    <w:rsid w:val="002C1C9E"/>
    <w:rsid w:val="002C2E64"/>
    <w:rsid w:val="002C3360"/>
    <w:rsid w:val="002C363C"/>
    <w:rsid w:val="002C58CA"/>
    <w:rsid w:val="002C5A31"/>
    <w:rsid w:val="002C7355"/>
    <w:rsid w:val="002D0417"/>
    <w:rsid w:val="002D15E7"/>
    <w:rsid w:val="002D1A87"/>
    <w:rsid w:val="002D27C5"/>
    <w:rsid w:val="002D28E6"/>
    <w:rsid w:val="002D362C"/>
    <w:rsid w:val="002D4033"/>
    <w:rsid w:val="002D519D"/>
    <w:rsid w:val="002D5533"/>
    <w:rsid w:val="002D5647"/>
    <w:rsid w:val="002D61FF"/>
    <w:rsid w:val="002D66B4"/>
    <w:rsid w:val="002D6C44"/>
    <w:rsid w:val="002D6F71"/>
    <w:rsid w:val="002D70AA"/>
    <w:rsid w:val="002E0950"/>
    <w:rsid w:val="002E10CF"/>
    <w:rsid w:val="002E1205"/>
    <w:rsid w:val="002E73F8"/>
    <w:rsid w:val="002F03FB"/>
    <w:rsid w:val="002F2DAC"/>
    <w:rsid w:val="002F358F"/>
    <w:rsid w:val="002F6607"/>
    <w:rsid w:val="002F68D8"/>
    <w:rsid w:val="003005C6"/>
    <w:rsid w:val="003011EE"/>
    <w:rsid w:val="00301478"/>
    <w:rsid w:val="003016E3"/>
    <w:rsid w:val="00302CCD"/>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17810"/>
    <w:rsid w:val="00320B38"/>
    <w:rsid w:val="00320B83"/>
    <w:rsid w:val="003213BE"/>
    <w:rsid w:val="00321C33"/>
    <w:rsid w:val="00323BFA"/>
    <w:rsid w:val="003242B9"/>
    <w:rsid w:val="00324BB7"/>
    <w:rsid w:val="00325479"/>
    <w:rsid w:val="00325F7E"/>
    <w:rsid w:val="003271C4"/>
    <w:rsid w:val="003274B9"/>
    <w:rsid w:val="003275A0"/>
    <w:rsid w:val="00327CF2"/>
    <w:rsid w:val="003327E8"/>
    <w:rsid w:val="00332850"/>
    <w:rsid w:val="0033380C"/>
    <w:rsid w:val="003344BF"/>
    <w:rsid w:val="00334ABE"/>
    <w:rsid w:val="00334C23"/>
    <w:rsid w:val="003371BA"/>
    <w:rsid w:val="00337770"/>
    <w:rsid w:val="00340943"/>
    <w:rsid w:val="00340EDE"/>
    <w:rsid w:val="00341D5B"/>
    <w:rsid w:val="00342E50"/>
    <w:rsid w:val="00343078"/>
    <w:rsid w:val="003433DF"/>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155"/>
    <w:rsid w:val="00365579"/>
    <w:rsid w:val="003662E1"/>
    <w:rsid w:val="00366F64"/>
    <w:rsid w:val="00367417"/>
    <w:rsid w:val="00367582"/>
    <w:rsid w:val="00367A3D"/>
    <w:rsid w:val="00367A45"/>
    <w:rsid w:val="00370098"/>
    <w:rsid w:val="0037050A"/>
    <w:rsid w:val="00371467"/>
    <w:rsid w:val="003716CB"/>
    <w:rsid w:val="0037202F"/>
    <w:rsid w:val="003736A6"/>
    <w:rsid w:val="00374500"/>
    <w:rsid w:val="003758BB"/>
    <w:rsid w:val="003777BC"/>
    <w:rsid w:val="00377F35"/>
    <w:rsid w:val="00380224"/>
    <w:rsid w:val="00382058"/>
    <w:rsid w:val="003822B7"/>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0EB1"/>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4EEB"/>
    <w:rsid w:val="003C5717"/>
    <w:rsid w:val="003C599D"/>
    <w:rsid w:val="003C5DA9"/>
    <w:rsid w:val="003C7E49"/>
    <w:rsid w:val="003D08B9"/>
    <w:rsid w:val="003D0CAB"/>
    <w:rsid w:val="003D0DE5"/>
    <w:rsid w:val="003D1AA1"/>
    <w:rsid w:val="003D2305"/>
    <w:rsid w:val="003D27C5"/>
    <w:rsid w:val="003D30D0"/>
    <w:rsid w:val="003D3143"/>
    <w:rsid w:val="003D5FDD"/>
    <w:rsid w:val="003D674F"/>
    <w:rsid w:val="003D6C53"/>
    <w:rsid w:val="003D6EAE"/>
    <w:rsid w:val="003E01A0"/>
    <w:rsid w:val="003E0977"/>
    <w:rsid w:val="003E0A42"/>
    <w:rsid w:val="003E169B"/>
    <w:rsid w:val="003E178D"/>
    <w:rsid w:val="003E2735"/>
    <w:rsid w:val="003E2773"/>
    <w:rsid w:val="003E2E9F"/>
    <w:rsid w:val="003E3046"/>
    <w:rsid w:val="003E341E"/>
    <w:rsid w:val="003E3ABC"/>
    <w:rsid w:val="003E3F62"/>
    <w:rsid w:val="003E40E0"/>
    <w:rsid w:val="003E4B17"/>
    <w:rsid w:val="003E4D86"/>
    <w:rsid w:val="003E5367"/>
    <w:rsid w:val="003E550E"/>
    <w:rsid w:val="003E59D5"/>
    <w:rsid w:val="003E59F7"/>
    <w:rsid w:val="003E611C"/>
    <w:rsid w:val="003E6166"/>
    <w:rsid w:val="003E640B"/>
    <w:rsid w:val="003E6F55"/>
    <w:rsid w:val="003E7B37"/>
    <w:rsid w:val="003E7D03"/>
    <w:rsid w:val="003E7FE3"/>
    <w:rsid w:val="003E7FF3"/>
    <w:rsid w:val="003F058C"/>
    <w:rsid w:val="003F0A8A"/>
    <w:rsid w:val="003F1527"/>
    <w:rsid w:val="003F1F2D"/>
    <w:rsid w:val="003F262E"/>
    <w:rsid w:val="003F2B87"/>
    <w:rsid w:val="003F3414"/>
    <w:rsid w:val="003F3902"/>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111E"/>
    <w:rsid w:val="0041194E"/>
    <w:rsid w:val="00413F44"/>
    <w:rsid w:val="00415852"/>
    <w:rsid w:val="00415D23"/>
    <w:rsid w:val="00415D26"/>
    <w:rsid w:val="004170D5"/>
    <w:rsid w:val="004206C7"/>
    <w:rsid w:val="00420D0E"/>
    <w:rsid w:val="00420F46"/>
    <w:rsid w:val="00421B2C"/>
    <w:rsid w:val="00421D81"/>
    <w:rsid w:val="0042216B"/>
    <w:rsid w:val="004229D1"/>
    <w:rsid w:val="00422BF9"/>
    <w:rsid w:val="00422CD2"/>
    <w:rsid w:val="004237A6"/>
    <w:rsid w:val="0042419C"/>
    <w:rsid w:val="00424403"/>
    <w:rsid w:val="004246F2"/>
    <w:rsid w:val="004256DA"/>
    <w:rsid w:val="00426F07"/>
    <w:rsid w:val="00427142"/>
    <w:rsid w:val="00430C6B"/>
    <w:rsid w:val="004310D7"/>
    <w:rsid w:val="004313CA"/>
    <w:rsid w:val="00431843"/>
    <w:rsid w:val="00431CF4"/>
    <w:rsid w:val="00434AA8"/>
    <w:rsid w:val="004355D8"/>
    <w:rsid w:val="004365DE"/>
    <w:rsid w:val="004367EB"/>
    <w:rsid w:val="00436E38"/>
    <w:rsid w:val="00436E5D"/>
    <w:rsid w:val="00437631"/>
    <w:rsid w:val="00437901"/>
    <w:rsid w:val="00437A10"/>
    <w:rsid w:val="00441F38"/>
    <w:rsid w:val="004424F9"/>
    <w:rsid w:val="00443097"/>
    <w:rsid w:val="00443914"/>
    <w:rsid w:val="0044399B"/>
    <w:rsid w:val="004448B4"/>
    <w:rsid w:val="00444B9A"/>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0CA"/>
    <w:rsid w:val="0046033A"/>
    <w:rsid w:val="00460E37"/>
    <w:rsid w:val="00461111"/>
    <w:rsid w:val="00461259"/>
    <w:rsid w:val="00461809"/>
    <w:rsid w:val="004622B8"/>
    <w:rsid w:val="00462D75"/>
    <w:rsid w:val="00464529"/>
    <w:rsid w:val="00465221"/>
    <w:rsid w:val="00465563"/>
    <w:rsid w:val="00465865"/>
    <w:rsid w:val="0046633E"/>
    <w:rsid w:val="0046757D"/>
    <w:rsid w:val="00470972"/>
    <w:rsid w:val="00470FE1"/>
    <w:rsid w:val="00471049"/>
    <w:rsid w:val="00471675"/>
    <w:rsid w:val="0047268F"/>
    <w:rsid w:val="00472AD5"/>
    <w:rsid w:val="00472C27"/>
    <w:rsid w:val="00473DE5"/>
    <w:rsid w:val="0047550A"/>
    <w:rsid w:val="0047560B"/>
    <w:rsid w:val="00477902"/>
    <w:rsid w:val="00480D46"/>
    <w:rsid w:val="00481DDF"/>
    <w:rsid w:val="00482555"/>
    <w:rsid w:val="00483D35"/>
    <w:rsid w:val="004840A3"/>
    <w:rsid w:val="00484FB1"/>
    <w:rsid w:val="004852CC"/>
    <w:rsid w:val="00485795"/>
    <w:rsid w:val="00486013"/>
    <w:rsid w:val="0048627E"/>
    <w:rsid w:val="00491F86"/>
    <w:rsid w:val="004925F1"/>
    <w:rsid w:val="00492FA3"/>
    <w:rsid w:val="00493EA7"/>
    <w:rsid w:val="00494341"/>
    <w:rsid w:val="004946F5"/>
    <w:rsid w:val="00496BE0"/>
    <w:rsid w:val="004A00CA"/>
    <w:rsid w:val="004A0289"/>
    <w:rsid w:val="004A07A9"/>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503"/>
    <w:rsid w:val="004C3BB1"/>
    <w:rsid w:val="004C4E56"/>
    <w:rsid w:val="004C4FF3"/>
    <w:rsid w:val="004C52E6"/>
    <w:rsid w:val="004C569B"/>
    <w:rsid w:val="004C6440"/>
    <w:rsid w:val="004C6880"/>
    <w:rsid w:val="004C6DAA"/>
    <w:rsid w:val="004C7233"/>
    <w:rsid w:val="004D07E7"/>
    <w:rsid w:val="004D1EF9"/>
    <w:rsid w:val="004D2FAA"/>
    <w:rsid w:val="004D38A9"/>
    <w:rsid w:val="004D3F33"/>
    <w:rsid w:val="004D40BB"/>
    <w:rsid w:val="004D648C"/>
    <w:rsid w:val="004D7175"/>
    <w:rsid w:val="004E0A50"/>
    <w:rsid w:val="004E174E"/>
    <w:rsid w:val="004E1AE3"/>
    <w:rsid w:val="004E2397"/>
    <w:rsid w:val="004E297F"/>
    <w:rsid w:val="004E2DEC"/>
    <w:rsid w:val="004E3152"/>
    <w:rsid w:val="004E34A2"/>
    <w:rsid w:val="004E3C1D"/>
    <w:rsid w:val="004E41A9"/>
    <w:rsid w:val="004E455E"/>
    <w:rsid w:val="004E5066"/>
    <w:rsid w:val="004E5618"/>
    <w:rsid w:val="004E5626"/>
    <w:rsid w:val="004E5906"/>
    <w:rsid w:val="004E5F62"/>
    <w:rsid w:val="004E634B"/>
    <w:rsid w:val="004E66E2"/>
    <w:rsid w:val="004E6C4B"/>
    <w:rsid w:val="004E6DA5"/>
    <w:rsid w:val="004E78B1"/>
    <w:rsid w:val="004F0018"/>
    <w:rsid w:val="004F0098"/>
    <w:rsid w:val="004F168E"/>
    <w:rsid w:val="004F1814"/>
    <w:rsid w:val="004F1FE3"/>
    <w:rsid w:val="004F3E4C"/>
    <w:rsid w:val="004F3FE3"/>
    <w:rsid w:val="004F41F5"/>
    <w:rsid w:val="004F4254"/>
    <w:rsid w:val="004F542D"/>
    <w:rsid w:val="004F553D"/>
    <w:rsid w:val="004F5738"/>
    <w:rsid w:val="004F64A0"/>
    <w:rsid w:val="004F6CA8"/>
    <w:rsid w:val="004F74DD"/>
    <w:rsid w:val="004F799F"/>
    <w:rsid w:val="004F7FF0"/>
    <w:rsid w:val="00501D51"/>
    <w:rsid w:val="00502B09"/>
    <w:rsid w:val="00502F01"/>
    <w:rsid w:val="00503431"/>
    <w:rsid w:val="005034AA"/>
    <w:rsid w:val="005048B9"/>
    <w:rsid w:val="00505AFE"/>
    <w:rsid w:val="00506587"/>
    <w:rsid w:val="00506BC1"/>
    <w:rsid w:val="00506E59"/>
    <w:rsid w:val="005076B5"/>
    <w:rsid w:val="00507734"/>
    <w:rsid w:val="00507FEF"/>
    <w:rsid w:val="0051099B"/>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327F"/>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47539"/>
    <w:rsid w:val="005501EA"/>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157"/>
    <w:rsid w:val="005732A0"/>
    <w:rsid w:val="00573DD3"/>
    <w:rsid w:val="0057577A"/>
    <w:rsid w:val="00575CCC"/>
    <w:rsid w:val="00576394"/>
    <w:rsid w:val="00576DEA"/>
    <w:rsid w:val="005777C9"/>
    <w:rsid w:val="00577917"/>
    <w:rsid w:val="00577B75"/>
    <w:rsid w:val="00580511"/>
    <w:rsid w:val="0058055F"/>
    <w:rsid w:val="00580AB4"/>
    <w:rsid w:val="00581E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1A64"/>
    <w:rsid w:val="005A1E69"/>
    <w:rsid w:val="005A24CA"/>
    <w:rsid w:val="005A342B"/>
    <w:rsid w:val="005A3FB7"/>
    <w:rsid w:val="005A41F6"/>
    <w:rsid w:val="005A5DD1"/>
    <w:rsid w:val="005A7165"/>
    <w:rsid w:val="005A7753"/>
    <w:rsid w:val="005B01C4"/>
    <w:rsid w:val="005B0C46"/>
    <w:rsid w:val="005B0D3F"/>
    <w:rsid w:val="005B12E1"/>
    <w:rsid w:val="005B251F"/>
    <w:rsid w:val="005B28B4"/>
    <w:rsid w:val="005B2D37"/>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01B"/>
    <w:rsid w:val="005C729A"/>
    <w:rsid w:val="005C76C1"/>
    <w:rsid w:val="005D13AB"/>
    <w:rsid w:val="005D373E"/>
    <w:rsid w:val="005D39C3"/>
    <w:rsid w:val="005D634C"/>
    <w:rsid w:val="005D6DD3"/>
    <w:rsid w:val="005D6F9E"/>
    <w:rsid w:val="005D7116"/>
    <w:rsid w:val="005D7DE8"/>
    <w:rsid w:val="005E064B"/>
    <w:rsid w:val="005E12BD"/>
    <w:rsid w:val="005E23AE"/>
    <w:rsid w:val="005E2B8C"/>
    <w:rsid w:val="005E2E39"/>
    <w:rsid w:val="005E3219"/>
    <w:rsid w:val="005E3A32"/>
    <w:rsid w:val="005E3B4C"/>
    <w:rsid w:val="005E3CE2"/>
    <w:rsid w:val="005E5DF4"/>
    <w:rsid w:val="005E73E8"/>
    <w:rsid w:val="005E7CF4"/>
    <w:rsid w:val="005F0D91"/>
    <w:rsid w:val="005F141E"/>
    <w:rsid w:val="005F22A1"/>
    <w:rsid w:val="005F2632"/>
    <w:rsid w:val="005F2808"/>
    <w:rsid w:val="005F2974"/>
    <w:rsid w:val="005F2E11"/>
    <w:rsid w:val="005F3080"/>
    <w:rsid w:val="005F317F"/>
    <w:rsid w:val="005F48E1"/>
    <w:rsid w:val="005F4A5C"/>
    <w:rsid w:val="005F4B87"/>
    <w:rsid w:val="005F591F"/>
    <w:rsid w:val="005F5FB7"/>
    <w:rsid w:val="005F7512"/>
    <w:rsid w:val="005F7B57"/>
    <w:rsid w:val="00600BE8"/>
    <w:rsid w:val="00602BC1"/>
    <w:rsid w:val="00602ECF"/>
    <w:rsid w:val="006032A8"/>
    <w:rsid w:val="0060342A"/>
    <w:rsid w:val="0060347C"/>
    <w:rsid w:val="0060375F"/>
    <w:rsid w:val="006054CB"/>
    <w:rsid w:val="00605CDA"/>
    <w:rsid w:val="00607F20"/>
    <w:rsid w:val="00610622"/>
    <w:rsid w:val="00610BFB"/>
    <w:rsid w:val="00610D69"/>
    <w:rsid w:val="00610F30"/>
    <w:rsid w:val="0061110D"/>
    <w:rsid w:val="0061227F"/>
    <w:rsid w:val="0061278C"/>
    <w:rsid w:val="00613361"/>
    <w:rsid w:val="00613895"/>
    <w:rsid w:val="006142B0"/>
    <w:rsid w:val="00614AB3"/>
    <w:rsid w:val="006155F9"/>
    <w:rsid w:val="0061648A"/>
    <w:rsid w:val="00616D51"/>
    <w:rsid w:val="0062010A"/>
    <w:rsid w:val="006215A9"/>
    <w:rsid w:val="00624C7E"/>
    <w:rsid w:val="00625307"/>
    <w:rsid w:val="006263C3"/>
    <w:rsid w:val="00627425"/>
    <w:rsid w:val="006274C0"/>
    <w:rsid w:val="00627A2B"/>
    <w:rsid w:val="006300A8"/>
    <w:rsid w:val="00632AD3"/>
    <w:rsid w:val="00632C7F"/>
    <w:rsid w:val="00633066"/>
    <w:rsid w:val="00633E8B"/>
    <w:rsid w:val="00635719"/>
    <w:rsid w:val="00635A20"/>
    <w:rsid w:val="00635B77"/>
    <w:rsid w:val="00636BAC"/>
    <w:rsid w:val="0063716B"/>
    <w:rsid w:val="00640998"/>
    <w:rsid w:val="00641141"/>
    <w:rsid w:val="00641357"/>
    <w:rsid w:val="006417EF"/>
    <w:rsid w:val="00641CBA"/>
    <w:rsid w:val="00642922"/>
    <w:rsid w:val="00643A8A"/>
    <w:rsid w:val="00643C6F"/>
    <w:rsid w:val="00644762"/>
    <w:rsid w:val="00645429"/>
    <w:rsid w:val="00646127"/>
    <w:rsid w:val="006472F1"/>
    <w:rsid w:val="006477A1"/>
    <w:rsid w:val="00651A9C"/>
    <w:rsid w:val="00653C92"/>
    <w:rsid w:val="006540B1"/>
    <w:rsid w:val="00654583"/>
    <w:rsid w:val="00655CC2"/>
    <w:rsid w:val="00656091"/>
    <w:rsid w:val="0065662A"/>
    <w:rsid w:val="00657101"/>
    <w:rsid w:val="0065725E"/>
    <w:rsid w:val="00657E0F"/>
    <w:rsid w:val="006604BC"/>
    <w:rsid w:val="006605E4"/>
    <w:rsid w:val="006609FB"/>
    <w:rsid w:val="00660BA7"/>
    <w:rsid w:val="00662006"/>
    <w:rsid w:val="006620B2"/>
    <w:rsid w:val="00662592"/>
    <w:rsid w:val="006625AB"/>
    <w:rsid w:val="00662DF7"/>
    <w:rsid w:val="00663FD8"/>
    <w:rsid w:val="006640BE"/>
    <w:rsid w:val="006640C5"/>
    <w:rsid w:val="00664161"/>
    <w:rsid w:val="006644FA"/>
    <w:rsid w:val="006656DB"/>
    <w:rsid w:val="00665E06"/>
    <w:rsid w:val="00665F35"/>
    <w:rsid w:val="0066602F"/>
    <w:rsid w:val="006663BD"/>
    <w:rsid w:val="00666978"/>
    <w:rsid w:val="00666DCA"/>
    <w:rsid w:val="00666E20"/>
    <w:rsid w:val="00671564"/>
    <w:rsid w:val="00672726"/>
    <w:rsid w:val="00672E74"/>
    <w:rsid w:val="00672FDB"/>
    <w:rsid w:val="00674274"/>
    <w:rsid w:val="006745BD"/>
    <w:rsid w:val="0067533D"/>
    <w:rsid w:val="00675725"/>
    <w:rsid w:val="00676949"/>
    <w:rsid w:val="00676C85"/>
    <w:rsid w:val="006801F5"/>
    <w:rsid w:val="006819F0"/>
    <w:rsid w:val="006824F4"/>
    <w:rsid w:val="00683596"/>
    <w:rsid w:val="00683A7D"/>
    <w:rsid w:val="00683A88"/>
    <w:rsid w:val="00685B3E"/>
    <w:rsid w:val="00686BE8"/>
    <w:rsid w:val="00686E3F"/>
    <w:rsid w:val="0068712C"/>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120"/>
    <w:rsid w:val="006A25A2"/>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D57"/>
    <w:rsid w:val="006B748A"/>
    <w:rsid w:val="006B7E01"/>
    <w:rsid w:val="006C10DB"/>
    <w:rsid w:val="006C14AD"/>
    <w:rsid w:val="006C2738"/>
    <w:rsid w:val="006C3522"/>
    <w:rsid w:val="006C384E"/>
    <w:rsid w:val="006C4718"/>
    <w:rsid w:val="006C5238"/>
    <w:rsid w:val="006C64F7"/>
    <w:rsid w:val="006C77FF"/>
    <w:rsid w:val="006D11D9"/>
    <w:rsid w:val="006D15EF"/>
    <w:rsid w:val="006D2024"/>
    <w:rsid w:val="006D2335"/>
    <w:rsid w:val="006D2E2D"/>
    <w:rsid w:val="006D31F6"/>
    <w:rsid w:val="006D3962"/>
    <w:rsid w:val="006D3F26"/>
    <w:rsid w:val="006D45FA"/>
    <w:rsid w:val="006D50CD"/>
    <w:rsid w:val="006D50EE"/>
    <w:rsid w:val="006D568A"/>
    <w:rsid w:val="006D6666"/>
    <w:rsid w:val="006D790B"/>
    <w:rsid w:val="006D7FBE"/>
    <w:rsid w:val="006E0BD2"/>
    <w:rsid w:val="006E177D"/>
    <w:rsid w:val="006E232E"/>
    <w:rsid w:val="006E2A3D"/>
    <w:rsid w:val="006E2B77"/>
    <w:rsid w:val="006E30C5"/>
    <w:rsid w:val="006E340C"/>
    <w:rsid w:val="006E3E92"/>
    <w:rsid w:val="006E419A"/>
    <w:rsid w:val="006E440D"/>
    <w:rsid w:val="006E4710"/>
    <w:rsid w:val="006E4B11"/>
    <w:rsid w:val="006E4DDC"/>
    <w:rsid w:val="006E5A77"/>
    <w:rsid w:val="006E60F6"/>
    <w:rsid w:val="006E6A3B"/>
    <w:rsid w:val="006E6A7C"/>
    <w:rsid w:val="006F06C9"/>
    <w:rsid w:val="006F0FBC"/>
    <w:rsid w:val="006F113A"/>
    <w:rsid w:val="006F1512"/>
    <w:rsid w:val="006F1B1A"/>
    <w:rsid w:val="006F1EF4"/>
    <w:rsid w:val="006F4FF5"/>
    <w:rsid w:val="006F5FEC"/>
    <w:rsid w:val="006F6015"/>
    <w:rsid w:val="006F7064"/>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0DA"/>
    <w:rsid w:val="00714BF3"/>
    <w:rsid w:val="00715289"/>
    <w:rsid w:val="007156AA"/>
    <w:rsid w:val="00715A5A"/>
    <w:rsid w:val="00715C37"/>
    <w:rsid w:val="007171AD"/>
    <w:rsid w:val="007173AD"/>
    <w:rsid w:val="007177BC"/>
    <w:rsid w:val="00717DE0"/>
    <w:rsid w:val="0072196E"/>
    <w:rsid w:val="007219BB"/>
    <w:rsid w:val="00722568"/>
    <w:rsid w:val="00722707"/>
    <w:rsid w:val="007242FA"/>
    <w:rsid w:val="00724475"/>
    <w:rsid w:val="00724897"/>
    <w:rsid w:val="007257AC"/>
    <w:rsid w:val="00725F9E"/>
    <w:rsid w:val="007260A1"/>
    <w:rsid w:val="0072729E"/>
    <w:rsid w:val="00730B75"/>
    <w:rsid w:val="00731872"/>
    <w:rsid w:val="0073286E"/>
    <w:rsid w:val="007329D7"/>
    <w:rsid w:val="0073329A"/>
    <w:rsid w:val="00733ADD"/>
    <w:rsid w:val="007355F8"/>
    <w:rsid w:val="0073560D"/>
    <w:rsid w:val="0073573F"/>
    <w:rsid w:val="00735DED"/>
    <w:rsid w:val="00740CE0"/>
    <w:rsid w:val="00740E9A"/>
    <w:rsid w:val="00740F4B"/>
    <w:rsid w:val="00741800"/>
    <w:rsid w:val="00743103"/>
    <w:rsid w:val="00743719"/>
    <w:rsid w:val="0074423C"/>
    <w:rsid w:val="00744C20"/>
    <w:rsid w:val="00745249"/>
    <w:rsid w:val="0074539E"/>
    <w:rsid w:val="0074557F"/>
    <w:rsid w:val="007461F6"/>
    <w:rsid w:val="00746A74"/>
    <w:rsid w:val="00746FF5"/>
    <w:rsid w:val="0075015D"/>
    <w:rsid w:val="0075054A"/>
    <w:rsid w:val="00750F20"/>
    <w:rsid w:val="007512DA"/>
    <w:rsid w:val="00751CA7"/>
    <w:rsid w:val="007524F3"/>
    <w:rsid w:val="00752904"/>
    <w:rsid w:val="00752A02"/>
    <w:rsid w:val="00752CC8"/>
    <w:rsid w:val="0075428E"/>
    <w:rsid w:val="007543BC"/>
    <w:rsid w:val="00755D76"/>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2253"/>
    <w:rsid w:val="00772F35"/>
    <w:rsid w:val="00773B99"/>
    <w:rsid w:val="00774120"/>
    <w:rsid w:val="00775E96"/>
    <w:rsid w:val="007772B7"/>
    <w:rsid w:val="0077741F"/>
    <w:rsid w:val="0077767B"/>
    <w:rsid w:val="0077787A"/>
    <w:rsid w:val="00777D48"/>
    <w:rsid w:val="007809E9"/>
    <w:rsid w:val="00780C55"/>
    <w:rsid w:val="00781347"/>
    <w:rsid w:val="00781992"/>
    <w:rsid w:val="007820F7"/>
    <w:rsid w:val="007825E0"/>
    <w:rsid w:val="00782629"/>
    <w:rsid w:val="00782A5B"/>
    <w:rsid w:val="00782E6C"/>
    <w:rsid w:val="0078308B"/>
    <w:rsid w:val="007832D7"/>
    <w:rsid w:val="007833A6"/>
    <w:rsid w:val="007850A3"/>
    <w:rsid w:val="007860A0"/>
    <w:rsid w:val="007864CF"/>
    <w:rsid w:val="00791E9C"/>
    <w:rsid w:val="0079297D"/>
    <w:rsid w:val="00792CDA"/>
    <w:rsid w:val="0079303E"/>
    <w:rsid w:val="007932D2"/>
    <w:rsid w:val="00794CD5"/>
    <w:rsid w:val="00797289"/>
    <w:rsid w:val="00797301"/>
    <w:rsid w:val="007A043C"/>
    <w:rsid w:val="007A1D14"/>
    <w:rsid w:val="007A2D78"/>
    <w:rsid w:val="007A30F1"/>
    <w:rsid w:val="007A43C2"/>
    <w:rsid w:val="007A4832"/>
    <w:rsid w:val="007A50E3"/>
    <w:rsid w:val="007A5F98"/>
    <w:rsid w:val="007A64DB"/>
    <w:rsid w:val="007B1245"/>
    <w:rsid w:val="007B1B9A"/>
    <w:rsid w:val="007B2290"/>
    <w:rsid w:val="007B249D"/>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3CF2"/>
    <w:rsid w:val="007D42BB"/>
    <w:rsid w:val="007D560A"/>
    <w:rsid w:val="007E0618"/>
    <w:rsid w:val="007E0674"/>
    <w:rsid w:val="007E0C20"/>
    <w:rsid w:val="007E0E49"/>
    <w:rsid w:val="007E24CF"/>
    <w:rsid w:val="007E40CF"/>
    <w:rsid w:val="007E41E9"/>
    <w:rsid w:val="007E41F8"/>
    <w:rsid w:val="007E424C"/>
    <w:rsid w:val="007E4E44"/>
    <w:rsid w:val="007E517F"/>
    <w:rsid w:val="007E6917"/>
    <w:rsid w:val="007E6C46"/>
    <w:rsid w:val="007E7807"/>
    <w:rsid w:val="007E7A7D"/>
    <w:rsid w:val="007F15B8"/>
    <w:rsid w:val="007F293E"/>
    <w:rsid w:val="007F4401"/>
    <w:rsid w:val="007F4521"/>
    <w:rsid w:val="007F4D9E"/>
    <w:rsid w:val="007F5212"/>
    <w:rsid w:val="007F52E2"/>
    <w:rsid w:val="007F5603"/>
    <w:rsid w:val="007F694E"/>
    <w:rsid w:val="007F6F34"/>
    <w:rsid w:val="007F732C"/>
    <w:rsid w:val="007F7BA7"/>
    <w:rsid w:val="00801CE2"/>
    <w:rsid w:val="00803275"/>
    <w:rsid w:val="0080390E"/>
    <w:rsid w:val="008061C6"/>
    <w:rsid w:val="0080644A"/>
    <w:rsid w:val="008064A7"/>
    <w:rsid w:val="0080678E"/>
    <w:rsid w:val="008079E9"/>
    <w:rsid w:val="00807E29"/>
    <w:rsid w:val="008114D3"/>
    <w:rsid w:val="008129A7"/>
    <w:rsid w:val="00813278"/>
    <w:rsid w:val="0081397B"/>
    <w:rsid w:val="00813986"/>
    <w:rsid w:val="00813F3E"/>
    <w:rsid w:val="0081473C"/>
    <w:rsid w:val="00814FA0"/>
    <w:rsid w:val="0081609C"/>
    <w:rsid w:val="008171AC"/>
    <w:rsid w:val="00817D69"/>
    <w:rsid w:val="00820C3C"/>
    <w:rsid w:val="00820CD9"/>
    <w:rsid w:val="00821B83"/>
    <w:rsid w:val="00821D76"/>
    <w:rsid w:val="00825091"/>
    <w:rsid w:val="0082544E"/>
    <w:rsid w:val="008255CD"/>
    <w:rsid w:val="00826254"/>
    <w:rsid w:val="008266FB"/>
    <w:rsid w:val="00826E03"/>
    <w:rsid w:val="008271E2"/>
    <w:rsid w:val="00827C16"/>
    <w:rsid w:val="00831A50"/>
    <w:rsid w:val="0083303A"/>
    <w:rsid w:val="0083320B"/>
    <w:rsid w:val="008332ED"/>
    <w:rsid w:val="00833331"/>
    <w:rsid w:val="00833867"/>
    <w:rsid w:val="00834AF0"/>
    <w:rsid w:val="008357E3"/>
    <w:rsid w:val="00836628"/>
    <w:rsid w:val="0083733E"/>
    <w:rsid w:val="00837485"/>
    <w:rsid w:val="008378DF"/>
    <w:rsid w:val="0084181E"/>
    <w:rsid w:val="00842427"/>
    <w:rsid w:val="008435C8"/>
    <w:rsid w:val="00843CDF"/>
    <w:rsid w:val="00844C62"/>
    <w:rsid w:val="00844C8C"/>
    <w:rsid w:val="00844F32"/>
    <w:rsid w:val="00846AB1"/>
    <w:rsid w:val="008470E3"/>
    <w:rsid w:val="008473D3"/>
    <w:rsid w:val="0085033E"/>
    <w:rsid w:val="00850976"/>
    <w:rsid w:val="008516D0"/>
    <w:rsid w:val="0085201F"/>
    <w:rsid w:val="008537EE"/>
    <w:rsid w:val="00853C14"/>
    <w:rsid w:val="008544EC"/>
    <w:rsid w:val="00854814"/>
    <w:rsid w:val="00854DF0"/>
    <w:rsid w:val="008559CE"/>
    <w:rsid w:val="00856B17"/>
    <w:rsid w:val="00857170"/>
    <w:rsid w:val="0086183E"/>
    <w:rsid w:val="00861923"/>
    <w:rsid w:val="00864834"/>
    <w:rsid w:val="00865666"/>
    <w:rsid w:val="00867EA2"/>
    <w:rsid w:val="008706C3"/>
    <w:rsid w:val="008717D0"/>
    <w:rsid w:val="00871BCE"/>
    <w:rsid w:val="00871D45"/>
    <w:rsid w:val="00872421"/>
    <w:rsid w:val="00874022"/>
    <w:rsid w:val="00874CC9"/>
    <w:rsid w:val="00874D1F"/>
    <w:rsid w:val="008770E6"/>
    <w:rsid w:val="00877B26"/>
    <w:rsid w:val="00880478"/>
    <w:rsid w:val="00881ACD"/>
    <w:rsid w:val="0088242C"/>
    <w:rsid w:val="00882858"/>
    <w:rsid w:val="00882CD7"/>
    <w:rsid w:val="00883AD5"/>
    <w:rsid w:val="00884513"/>
    <w:rsid w:val="0088545D"/>
    <w:rsid w:val="008860A1"/>
    <w:rsid w:val="008860E2"/>
    <w:rsid w:val="008863FD"/>
    <w:rsid w:val="00886792"/>
    <w:rsid w:val="008902CF"/>
    <w:rsid w:val="00890F14"/>
    <w:rsid w:val="008920BC"/>
    <w:rsid w:val="00892AA3"/>
    <w:rsid w:val="00893024"/>
    <w:rsid w:val="0089329E"/>
    <w:rsid w:val="00893B13"/>
    <w:rsid w:val="00893EA6"/>
    <w:rsid w:val="008959A8"/>
    <w:rsid w:val="00895A23"/>
    <w:rsid w:val="00896113"/>
    <w:rsid w:val="008969DD"/>
    <w:rsid w:val="008975A5"/>
    <w:rsid w:val="008A1125"/>
    <w:rsid w:val="008A25F1"/>
    <w:rsid w:val="008A295D"/>
    <w:rsid w:val="008A2EB1"/>
    <w:rsid w:val="008A2F02"/>
    <w:rsid w:val="008A34B1"/>
    <w:rsid w:val="008A42DC"/>
    <w:rsid w:val="008A43F6"/>
    <w:rsid w:val="008A4402"/>
    <w:rsid w:val="008A6881"/>
    <w:rsid w:val="008A7140"/>
    <w:rsid w:val="008A7D70"/>
    <w:rsid w:val="008B1408"/>
    <w:rsid w:val="008B2280"/>
    <w:rsid w:val="008B32E7"/>
    <w:rsid w:val="008B3C5E"/>
    <w:rsid w:val="008B4389"/>
    <w:rsid w:val="008B594F"/>
    <w:rsid w:val="008B5DAE"/>
    <w:rsid w:val="008B5E81"/>
    <w:rsid w:val="008B64C6"/>
    <w:rsid w:val="008B6670"/>
    <w:rsid w:val="008B7243"/>
    <w:rsid w:val="008B7594"/>
    <w:rsid w:val="008C0A34"/>
    <w:rsid w:val="008C3FC6"/>
    <w:rsid w:val="008C5180"/>
    <w:rsid w:val="008C53B1"/>
    <w:rsid w:val="008C53CC"/>
    <w:rsid w:val="008C6EA6"/>
    <w:rsid w:val="008C7AE3"/>
    <w:rsid w:val="008D02C6"/>
    <w:rsid w:val="008D22D5"/>
    <w:rsid w:val="008D4D14"/>
    <w:rsid w:val="008D596E"/>
    <w:rsid w:val="008D652F"/>
    <w:rsid w:val="008E095A"/>
    <w:rsid w:val="008E11D4"/>
    <w:rsid w:val="008E217C"/>
    <w:rsid w:val="008E2EEB"/>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65D"/>
    <w:rsid w:val="008F469F"/>
    <w:rsid w:val="008F4E26"/>
    <w:rsid w:val="008F5144"/>
    <w:rsid w:val="008F5AE8"/>
    <w:rsid w:val="008F757E"/>
    <w:rsid w:val="00900B60"/>
    <w:rsid w:val="00900BA5"/>
    <w:rsid w:val="00901267"/>
    <w:rsid w:val="00901BFC"/>
    <w:rsid w:val="00901FBC"/>
    <w:rsid w:val="009028D2"/>
    <w:rsid w:val="009030BC"/>
    <w:rsid w:val="00903215"/>
    <w:rsid w:val="00903E62"/>
    <w:rsid w:val="00904C2A"/>
    <w:rsid w:val="00905080"/>
    <w:rsid w:val="00905445"/>
    <w:rsid w:val="00905455"/>
    <w:rsid w:val="009064C7"/>
    <w:rsid w:val="00906505"/>
    <w:rsid w:val="00906AC9"/>
    <w:rsid w:val="00912B03"/>
    <w:rsid w:val="00912C52"/>
    <w:rsid w:val="00912D57"/>
    <w:rsid w:val="009130F1"/>
    <w:rsid w:val="00913723"/>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6F3B"/>
    <w:rsid w:val="0092763D"/>
    <w:rsid w:val="00927FE9"/>
    <w:rsid w:val="00930193"/>
    <w:rsid w:val="00930DE6"/>
    <w:rsid w:val="00931A24"/>
    <w:rsid w:val="00932350"/>
    <w:rsid w:val="0093272A"/>
    <w:rsid w:val="00932B0E"/>
    <w:rsid w:val="00932F95"/>
    <w:rsid w:val="0093344C"/>
    <w:rsid w:val="00933838"/>
    <w:rsid w:val="00934E5A"/>
    <w:rsid w:val="009351FB"/>
    <w:rsid w:val="009372A2"/>
    <w:rsid w:val="0093779F"/>
    <w:rsid w:val="00940D20"/>
    <w:rsid w:val="00941920"/>
    <w:rsid w:val="00942A2C"/>
    <w:rsid w:val="00942DA2"/>
    <w:rsid w:val="00942E74"/>
    <w:rsid w:val="00944153"/>
    <w:rsid w:val="00944B6B"/>
    <w:rsid w:val="00946658"/>
    <w:rsid w:val="00946A63"/>
    <w:rsid w:val="009471A5"/>
    <w:rsid w:val="00947A42"/>
    <w:rsid w:val="00950560"/>
    <w:rsid w:val="00950EA0"/>
    <w:rsid w:val="00950FAD"/>
    <w:rsid w:val="00951833"/>
    <w:rsid w:val="009518A4"/>
    <w:rsid w:val="009518C3"/>
    <w:rsid w:val="00952908"/>
    <w:rsid w:val="00952FAA"/>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67E"/>
    <w:rsid w:val="00966D5D"/>
    <w:rsid w:val="009671B0"/>
    <w:rsid w:val="00967BA0"/>
    <w:rsid w:val="00967D4C"/>
    <w:rsid w:val="00972AC4"/>
    <w:rsid w:val="00974472"/>
    <w:rsid w:val="00975371"/>
    <w:rsid w:val="00975D04"/>
    <w:rsid w:val="00976F69"/>
    <w:rsid w:val="0097745D"/>
    <w:rsid w:val="00977820"/>
    <w:rsid w:val="00977C24"/>
    <w:rsid w:val="00977F7A"/>
    <w:rsid w:val="00980424"/>
    <w:rsid w:val="00980BCD"/>
    <w:rsid w:val="0098182D"/>
    <w:rsid w:val="00981F36"/>
    <w:rsid w:val="00982078"/>
    <w:rsid w:val="00982695"/>
    <w:rsid w:val="00983FFD"/>
    <w:rsid w:val="009858D4"/>
    <w:rsid w:val="00986347"/>
    <w:rsid w:val="009864D7"/>
    <w:rsid w:val="00987AB4"/>
    <w:rsid w:val="00987ED7"/>
    <w:rsid w:val="0099039B"/>
    <w:rsid w:val="0099083F"/>
    <w:rsid w:val="009919CA"/>
    <w:rsid w:val="00992D05"/>
    <w:rsid w:val="009931A1"/>
    <w:rsid w:val="009931B8"/>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2D0"/>
    <w:rsid w:val="009B3477"/>
    <w:rsid w:val="009B3D5F"/>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051"/>
    <w:rsid w:val="009C5A02"/>
    <w:rsid w:val="009C62B7"/>
    <w:rsid w:val="009C64AD"/>
    <w:rsid w:val="009D13AE"/>
    <w:rsid w:val="009D18BF"/>
    <w:rsid w:val="009D1AE1"/>
    <w:rsid w:val="009D224E"/>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BB"/>
    <w:rsid w:val="00A02474"/>
    <w:rsid w:val="00A02C50"/>
    <w:rsid w:val="00A02FB5"/>
    <w:rsid w:val="00A03385"/>
    <w:rsid w:val="00A03BA0"/>
    <w:rsid w:val="00A042EA"/>
    <w:rsid w:val="00A055C3"/>
    <w:rsid w:val="00A070C4"/>
    <w:rsid w:val="00A07343"/>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1846"/>
    <w:rsid w:val="00A2255E"/>
    <w:rsid w:val="00A226A2"/>
    <w:rsid w:val="00A2324D"/>
    <w:rsid w:val="00A23EC4"/>
    <w:rsid w:val="00A24105"/>
    <w:rsid w:val="00A241BA"/>
    <w:rsid w:val="00A2501C"/>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575"/>
    <w:rsid w:val="00A44EA1"/>
    <w:rsid w:val="00A4694D"/>
    <w:rsid w:val="00A5070D"/>
    <w:rsid w:val="00A50B01"/>
    <w:rsid w:val="00A51793"/>
    <w:rsid w:val="00A51ADE"/>
    <w:rsid w:val="00A51E74"/>
    <w:rsid w:val="00A52624"/>
    <w:rsid w:val="00A52A75"/>
    <w:rsid w:val="00A53457"/>
    <w:rsid w:val="00A5345B"/>
    <w:rsid w:val="00A53FC0"/>
    <w:rsid w:val="00A547B1"/>
    <w:rsid w:val="00A55653"/>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12AB"/>
    <w:rsid w:val="00A72BC6"/>
    <w:rsid w:val="00A7377E"/>
    <w:rsid w:val="00A7405E"/>
    <w:rsid w:val="00A74C42"/>
    <w:rsid w:val="00A76336"/>
    <w:rsid w:val="00A76551"/>
    <w:rsid w:val="00A76F61"/>
    <w:rsid w:val="00A77C30"/>
    <w:rsid w:val="00A81060"/>
    <w:rsid w:val="00A81214"/>
    <w:rsid w:val="00A8424F"/>
    <w:rsid w:val="00A84439"/>
    <w:rsid w:val="00A84DB4"/>
    <w:rsid w:val="00A870ED"/>
    <w:rsid w:val="00A873F7"/>
    <w:rsid w:val="00A87BA8"/>
    <w:rsid w:val="00A9003C"/>
    <w:rsid w:val="00A904FA"/>
    <w:rsid w:val="00A9059D"/>
    <w:rsid w:val="00A90C12"/>
    <w:rsid w:val="00A910EC"/>
    <w:rsid w:val="00A91886"/>
    <w:rsid w:val="00A93F01"/>
    <w:rsid w:val="00A96032"/>
    <w:rsid w:val="00A9726B"/>
    <w:rsid w:val="00A9768C"/>
    <w:rsid w:val="00AA037F"/>
    <w:rsid w:val="00AA0C59"/>
    <w:rsid w:val="00AA1B4D"/>
    <w:rsid w:val="00AA1F8B"/>
    <w:rsid w:val="00AA38B8"/>
    <w:rsid w:val="00AA3F4B"/>
    <w:rsid w:val="00AA4455"/>
    <w:rsid w:val="00AA6179"/>
    <w:rsid w:val="00AA6353"/>
    <w:rsid w:val="00AB1BEF"/>
    <w:rsid w:val="00AB1C19"/>
    <w:rsid w:val="00AB30E1"/>
    <w:rsid w:val="00AB32F5"/>
    <w:rsid w:val="00AB3724"/>
    <w:rsid w:val="00AB3ECB"/>
    <w:rsid w:val="00AB4093"/>
    <w:rsid w:val="00AB40B4"/>
    <w:rsid w:val="00AB4D2D"/>
    <w:rsid w:val="00AB7855"/>
    <w:rsid w:val="00AC02C9"/>
    <w:rsid w:val="00AC076E"/>
    <w:rsid w:val="00AC180E"/>
    <w:rsid w:val="00AC1A34"/>
    <w:rsid w:val="00AC1D09"/>
    <w:rsid w:val="00AC36D3"/>
    <w:rsid w:val="00AC4892"/>
    <w:rsid w:val="00AC4BD1"/>
    <w:rsid w:val="00AC557C"/>
    <w:rsid w:val="00AC5B78"/>
    <w:rsid w:val="00AC6694"/>
    <w:rsid w:val="00AC68F1"/>
    <w:rsid w:val="00AC73CA"/>
    <w:rsid w:val="00AC765A"/>
    <w:rsid w:val="00AC7F5E"/>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1EA4"/>
    <w:rsid w:val="00AF2497"/>
    <w:rsid w:val="00AF2778"/>
    <w:rsid w:val="00AF28DA"/>
    <w:rsid w:val="00AF3256"/>
    <w:rsid w:val="00AF402E"/>
    <w:rsid w:val="00AF4638"/>
    <w:rsid w:val="00AF4D1D"/>
    <w:rsid w:val="00AF5F9D"/>
    <w:rsid w:val="00AF64AC"/>
    <w:rsid w:val="00AF714F"/>
    <w:rsid w:val="00AF7BFB"/>
    <w:rsid w:val="00B01273"/>
    <w:rsid w:val="00B016E9"/>
    <w:rsid w:val="00B01995"/>
    <w:rsid w:val="00B01A15"/>
    <w:rsid w:val="00B02059"/>
    <w:rsid w:val="00B0309E"/>
    <w:rsid w:val="00B031C6"/>
    <w:rsid w:val="00B03AA8"/>
    <w:rsid w:val="00B03E1E"/>
    <w:rsid w:val="00B04734"/>
    <w:rsid w:val="00B052A1"/>
    <w:rsid w:val="00B05C2B"/>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076"/>
    <w:rsid w:val="00B171E3"/>
    <w:rsid w:val="00B21363"/>
    <w:rsid w:val="00B221DE"/>
    <w:rsid w:val="00B23145"/>
    <w:rsid w:val="00B23A90"/>
    <w:rsid w:val="00B23F3D"/>
    <w:rsid w:val="00B24A51"/>
    <w:rsid w:val="00B25A19"/>
    <w:rsid w:val="00B25D8A"/>
    <w:rsid w:val="00B25DA2"/>
    <w:rsid w:val="00B26374"/>
    <w:rsid w:val="00B266F9"/>
    <w:rsid w:val="00B26988"/>
    <w:rsid w:val="00B27825"/>
    <w:rsid w:val="00B31A7C"/>
    <w:rsid w:val="00B329F1"/>
    <w:rsid w:val="00B338D3"/>
    <w:rsid w:val="00B339B0"/>
    <w:rsid w:val="00B33F67"/>
    <w:rsid w:val="00B34B11"/>
    <w:rsid w:val="00B3507E"/>
    <w:rsid w:val="00B36707"/>
    <w:rsid w:val="00B36D12"/>
    <w:rsid w:val="00B37215"/>
    <w:rsid w:val="00B374CD"/>
    <w:rsid w:val="00B37D39"/>
    <w:rsid w:val="00B37FA6"/>
    <w:rsid w:val="00B40B5B"/>
    <w:rsid w:val="00B42DDF"/>
    <w:rsid w:val="00B42F26"/>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724"/>
    <w:rsid w:val="00B56D16"/>
    <w:rsid w:val="00B57171"/>
    <w:rsid w:val="00B571B0"/>
    <w:rsid w:val="00B57A77"/>
    <w:rsid w:val="00B62C46"/>
    <w:rsid w:val="00B62F98"/>
    <w:rsid w:val="00B6377E"/>
    <w:rsid w:val="00B659E3"/>
    <w:rsid w:val="00B67DF3"/>
    <w:rsid w:val="00B67F4C"/>
    <w:rsid w:val="00B71057"/>
    <w:rsid w:val="00B716E0"/>
    <w:rsid w:val="00B71B2C"/>
    <w:rsid w:val="00B721F6"/>
    <w:rsid w:val="00B72311"/>
    <w:rsid w:val="00B723DF"/>
    <w:rsid w:val="00B72B8F"/>
    <w:rsid w:val="00B734E3"/>
    <w:rsid w:val="00B73D7D"/>
    <w:rsid w:val="00B74159"/>
    <w:rsid w:val="00B748BA"/>
    <w:rsid w:val="00B75BF1"/>
    <w:rsid w:val="00B76A3B"/>
    <w:rsid w:val="00B77C78"/>
    <w:rsid w:val="00B803FA"/>
    <w:rsid w:val="00B8127C"/>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19A7"/>
    <w:rsid w:val="00BC1D19"/>
    <w:rsid w:val="00BC2363"/>
    <w:rsid w:val="00BC24B5"/>
    <w:rsid w:val="00BC2931"/>
    <w:rsid w:val="00BC4620"/>
    <w:rsid w:val="00BC5635"/>
    <w:rsid w:val="00BC5760"/>
    <w:rsid w:val="00BC5AB4"/>
    <w:rsid w:val="00BC5ECB"/>
    <w:rsid w:val="00BC6069"/>
    <w:rsid w:val="00BC62D6"/>
    <w:rsid w:val="00BC64EF"/>
    <w:rsid w:val="00BC6D3A"/>
    <w:rsid w:val="00BC77B2"/>
    <w:rsid w:val="00BC77F8"/>
    <w:rsid w:val="00BD03FE"/>
    <w:rsid w:val="00BD041F"/>
    <w:rsid w:val="00BD0729"/>
    <w:rsid w:val="00BD29DF"/>
    <w:rsid w:val="00BD44A3"/>
    <w:rsid w:val="00BD63FF"/>
    <w:rsid w:val="00BD6444"/>
    <w:rsid w:val="00BD6B1C"/>
    <w:rsid w:val="00BD6D5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8A2"/>
    <w:rsid w:val="00C03D7D"/>
    <w:rsid w:val="00C04C5D"/>
    <w:rsid w:val="00C05300"/>
    <w:rsid w:val="00C0719D"/>
    <w:rsid w:val="00C10CBF"/>
    <w:rsid w:val="00C11E26"/>
    <w:rsid w:val="00C12159"/>
    <w:rsid w:val="00C129A9"/>
    <w:rsid w:val="00C12B11"/>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3E37"/>
    <w:rsid w:val="00C45258"/>
    <w:rsid w:val="00C45766"/>
    <w:rsid w:val="00C46815"/>
    <w:rsid w:val="00C471B9"/>
    <w:rsid w:val="00C4725D"/>
    <w:rsid w:val="00C507DB"/>
    <w:rsid w:val="00C50B10"/>
    <w:rsid w:val="00C51E99"/>
    <w:rsid w:val="00C5304B"/>
    <w:rsid w:val="00C53ADA"/>
    <w:rsid w:val="00C540A4"/>
    <w:rsid w:val="00C54506"/>
    <w:rsid w:val="00C547B8"/>
    <w:rsid w:val="00C54D8A"/>
    <w:rsid w:val="00C54F8B"/>
    <w:rsid w:val="00C564C8"/>
    <w:rsid w:val="00C56B96"/>
    <w:rsid w:val="00C56C9F"/>
    <w:rsid w:val="00C602FC"/>
    <w:rsid w:val="00C604E4"/>
    <w:rsid w:val="00C613BA"/>
    <w:rsid w:val="00C61E41"/>
    <w:rsid w:val="00C62B00"/>
    <w:rsid w:val="00C640CF"/>
    <w:rsid w:val="00C645BC"/>
    <w:rsid w:val="00C646A9"/>
    <w:rsid w:val="00C64ECD"/>
    <w:rsid w:val="00C64F64"/>
    <w:rsid w:val="00C651A0"/>
    <w:rsid w:val="00C65C68"/>
    <w:rsid w:val="00C660E8"/>
    <w:rsid w:val="00C67A6A"/>
    <w:rsid w:val="00C70AD4"/>
    <w:rsid w:val="00C70F96"/>
    <w:rsid w:val="00C714D3"/>
    <w:rsid w:val="00C72C6E"/>
    <w:rsid w:val="00C73671"/>
    <w:rsid w:val="00C73D4E"/>
    <w:rsid w:val="00C74300"/>
    <w:rsid w:val="00C743D9"/>
    <w:rsid w:val="00C74CAD"/>
    <w:rsid w:val="00C7639C"/>
    <w:rsid w:val="00C7750C"/>
    <w:rsid w:val="00C800BB"/>
    <w:rsid w:val="00C83099"/>
    <w:rsid w:val="00C8472D"/>
    <w:rsid w:val="00C85C6F"/>
    <w:rsid w:val="00C86322"/>
    <w:rsid w:val="00C86377"/>
    <w:rsid w:val="00C86F40"/>
    <w:rsid w:val="00C87187"/>
    <w:rsid w:val="00C871AA"/>
    <w:rsid w:val="00C87D7F"/>
    <w:rsid w:val="00C90891"/>
    <w:rsid w:val="00C90963"/>
    <w:rsid w:val="00C92568"/>
    <w:rsid w:val="00C935FB"/>
    <w:rsid w:val="00C9408D"/>
    <w:rsid w:val="00C95FF7"/>
    <w:rsid w:val="00C975AF"/>
    <w:rsid w:val="00C97E0E"/>
    <w:rsid w:val="00CA02B8"/>
    <w:rsid w:val="00CA1A07"/>
    <w:rsid w:val="00CA1F02"/>
    <w:rsid w:val="00CA209B"/>
    <w:rsid w:val="00CA3B08"/>
    <w:rsid w:val="00CA4326"/>
    <w:rsid w:val="00CA4C11"/>
    <w:rsid w:val="00CA5045"/>
    <w:rsid w:val="00CA57C7"/>
    <w:rsid w:val="00CA5AEE"/>
    <w:rsid w:val="00CA681B"/>
    <w:rsid w:val="00CA710C"/>
    <w:rsid w:val="00CA78B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399B"/>
    <w:rsid w:val="00CC4C41"/>
    <w:rsid w:val="00CC4C70"/>
    <w:rsid w:val="00CC4C91"/>
    <w:rsid w:val="00CC51E9"/>
    <w:rsid w:val="00CC5536"/>
    <w:rsid w:val="00CC5B04"/>
    <w:rsid w:val="00CC5B84"/>
    <w:rsid w:val="00CC6AAF"/>
    <w:rsid w:val="00CC6FDD"/>
    <w:rsid w:val="00CD05F0"/>
    <w:rsid w:val="00CD067F"/>
    <w:rsid w:val="00CD09E0"/>
    <w:rsid w:val="00CD0D6B"/>
    <w:rsid w:val="00CD1DAC"/>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310"/>
    <w:rsid w:val="00CE4E07"/>
    <w:rsid w:val="00CE59C6"/>
    <w:rsid w:val="00CE6551"/>
    <w:rsid w:val="00CE6D3A"/>
    <w:rsid w:val="00CF0CD3"/>
    <w:rsid w:val="00CF1535"/>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18E3"/>
    <w:rsid w:val="00D02173"/>
    <w:rsid w:val="00D02659"/>
    <w:rsid w:val="00D026F3"/>
    <w:rsid w:val="00D029D8"/>
    <w:rsid w:val="00D02AF0"/>
    <w:rsid w:val="00D03F34"/>
    <w:rsid w:val="00D04301"/>
    <w:rsid w:val="00D043C4"/>
    <w:rsid w:val="00D0550D"/>
    <w:rsid w:val="00D0747A"/>
    <w:rsid w:val="00D11A5F"/>
    <w:rsid w:val="00D1280E"/>
    <w:rsid w:val="00D128D0"/>
    <w:rsid w:val="00D12B72"/>
    <w:rsid w:val="00D136F8"/>
    <w:rsid w:val="00D13967"/>
    <w:rsid w:val="00D143EA"/>
    <w:rsid w:val="00D14B8F"/>
    <w:rsid w:val="00D155F4"/>
    <w:rsid w:val="00D165A5"/>
    <w:rsid w:val="00D167C0"/>
    <w:rsid w:val="00D17917"/>
    <w:rsid w:val="00D17C26"/>
    <w:rsid w:val="00D17F2E"/>
    <w:rsid w:val="00D203E5"/>
    <w:rsid w:val="00D20D8C"/>
    <w:rsid w:val="00D21205"/>
    <w:rsid w:val="00D22BD7"/>
    <w:rsid w:val="00D240A5"/>
    <w:rsid w:val="00D243E6"/>
    <w:rsid w:val="00D24ABE"/>
    <w:rsid w:val="00D24B9E"/>
    <w:rsid w:val="00D25A35"/>
    <w:rsid w:val="00D265AF"/>
    <w:rsid w:val="00D26B32"/>
    <w:rsid w:val="00D27862"/>
    <w:rsid w:val="00D30FF0"/>
    <w:rsid w:val="00D3119D"/>
    <w:rsid w:val="00D3137C"/>
    <w:rsid w:val="00D32B7E"/>
    <w:rsid w:val="00D33374"/>
    <w:rsid w:val="00D334DF"/>
    <w:rsid w:val="00D33D98"/>
    <w:rsid w:val="00D33EA8"/>
    <w:rsid w:val="00D34170"/>
    <w:rsid w:val="00D346EF"/>
    <w:rsid w:val="00D355AA"/>
    <w:rsid w:val="00D356EC"/>
    <w:rsid w:val="00D35831"/>
    <w:rsid w:val="00D35D57"/>
    <w:rsid w:val="00D35F17"/>
    <w:rsid w:val="00D3669C"/>
    <w:rsid w:val="00D37116"/>
    <w:rsid w:val="00D37179"/>
    <w:rsid w:val="00D37D56"/>
    <w:rsid w:val="00D4066D"/>
    <w:rsid w:val="00D41093"/>
    <w:rsid w:val="00D413C2"/>
    <w:rsid w:val="00D421FC"/>
    <w:rsid w:val="00D42900"/>
    <w:rsid w:val="00D43836"/>
    <w:rsid w:val="00D4399F"/>
    <w:rsid w:val="00D44C0A"/>
    <w:rsid w:val="00D4525F"/>
    <w:rsid w:val="00D45D66"/>
    <w:rsid w:val="00D46E7E"/>
    <w:rsid w:val="00D51094"/>
    <w:rsid w:val="00D51DD4"/>
    <w:rsid w:val="00D528F5"/>
    <w:rsid w:val="00D5311C"/>
    <w:rsid w:val="00D53FD4"/>
    <w:rsid w:val="00D54B2D"/>
    <w:rsid w:val="00D54FC6"/>
    <w:rsid w:val="00D55A5C"/>
    <w:rsid w:val="00D564B7"/>
    <w:rsid w:val="00D56E56"/>
    <w:rsid w:val="00D56FF6"/>
    <w:rsid w:val="00D57F6B"/>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F5"/>
    <w:rsid w:val="00D741AC"/>
    <w:rsid w:val="00D7434D"/>
    <w:rsid w:val="00D744C8"/>
    <w:rsid w:val="00D74896"/>
    <w:rsid w:val="00D76198"/>
    <w:rsid w:val="00D77EBD"/>
    <w:rsid w:val="00D81C90"/>
    <w:rsid w:val="00D81CCA"/>
    <w:rsid w:val="00D81FEF"/>
    <w:rsid w:val="00D833AA"/>
    <w:rsid w:val="00D837A1"/>
    <w:rsid w:val="00D84CC1"/>
    <w:rsid w:val="00D85044"/>
    <w:rsid w:val="00D8551A"/>
    <w:rsid w:val="00D85541"/>
    <w:rsid w:val="00D85EFD"/>
    <w:rsid w:val="00D86479"/>
    <w:rsid w:val="00D867A8"/>
    <w:rsid w:val="00D87226"/>
    <w:rsid w:val="00D9085E"/>
    <w:rsid w:val="00D9086A"/>
    <w:rsid w:val="00D908AC"/>
    <w:rsid w:val="00D90DAA"/>
    <w:rsid w:val="00D9126A"/>
    <w:rsid w:val="00D91854"/>
    <w:rsid w:val="00D92188"/>
    <w:rsid w:val="00D921D9"/>
    <w:rsid w:val="00D9237C"/>
    <w:rsid w:val="00D93DD8"/>
    <w:rsid w:val="00D945DC"/>
    <w:rsid w:val="00D95891"/>
    <w:rsid w:val="00D95EF4"/>
    <w:rsid w:val="00D96D31"/>
    <w:rsid w:val="00DA0A1E"/>
    <w:rsid w:val="00DA1950"/>
    <w:rsid w:val="00DA2A2E"/>
    <w:rsid w:val="00DA2AB8"/>
    <w:rsid w:val="00DA31CA"/>
    <w:rsid w:val="00DA43E5"/>
    <w:rsid w:val="00DA4A44"/>
    <w:rsid w:val="00DA53CF"/>
    <w:rsid w:val="00DA5C28"/>
    <w:rsid w:val="00DA5DB5"/>
    <w:rsid w:val="00DA603F"/>
    <w:rsid w:val="00DA70D6"/>
    <w:rsid w:val="00DB05A9"/>
    <w:rsid w:val="00DB0604"/>
    <w:rsid w:val="00DB0A25"/>
    <w:rsid w:val="00DB0E68"/>
    <w:rsid w:val="00DB1C67"/>
    <w:rsid w:val="00DB2C45"/>
    <w:rsid w:val="00DB3810"/>
    <w:rsid w:val="00DB3FC4"/>
    <w:rsid w:val="00DB434C"/>
    <w:rsid w:val="00DB5393"/>
    <w:rsid w:val="00DB53F8"/>
    <w:rsid w:val="00DB62ED"/>
    <w:rsid w:val="00DB73E1"/>
    <w:rsid w:val="00DB7501"/>
    <w:rsid w:val="00DB75B7"/>
    <w:rsid w:val="00DC171C"/>
    <w:rsid w:val="00DC2B93"/>
    <w:rsid w:val="00DC38EF"/>
    <w:rsid w:val="00DC4AD9"/>
    <w:rsid w:val="00DC4D2A"/>
    <w:rsid w:val="00DC54E0"/>
    <w:rsid w:val="00DC57E1"/>
    <w:rsid w:val="00DC5890"/>
    <w:rsid w:val="00DC718B"/>
    <w:rsid w:val="00DC7396"/>
    <w:rsid w:val="00DC7860"/>
    <w:rsid w:val="00DC7F7C"/>
    <w:rsid w:val="00DD0024"/>
    <w:rsid w:val="00DD08E6"/>
    <w:rsid w:val="00DD19EE"/>
    <w:rsid w:val="00DD2CD2"/>
    <w:rsid w:val="00DD5045"/>
    <w:rsid w:val="00DD50BB"/>
    <w:rsid w:val="00DD5D9B"/>
    <w:rsid w:val="00DD61C8"/>
    <w:rsid w:val="00DD78D7"/>
    <w:rsid w:val="00DE038F"/>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F09"/>
    <w:rsid w:val="00DF2B09"/>
    <w:rsid w:val="00DF35E0"/>
    <w:rsid w:val="00DF49B4"/>
    <w:rsid w:val="00DF51F3"/>
    <w:rsid w:val="00DF5DA0"/>
    <w:rsid w:val="00DF7C62"/>
    <w:rsid w:val="00E0036E"/>
    <w:rsid w:val="00E003AA"/>
    <w:rsid w:val="00E00655"/>
    <w:rsid w:val="00E00A28"/>
    <w:rsid w:val="00E00F21"/>
    <w:rsid w:val="00E013B0"/>
    <w:rsid w:val="00E01BF9"/>
    <w:rsid w:val="00E03BB1"/>
    <w:rsid w:val="00E04BCB"/>
    <w:rsid w:val="00E05279"/>
    <w:rsid w:val="00E05903"/>
    <w:rsid w:val="00E06063"/>
    <w:rsid w:val="00E06235"/>
    <w:rsid w:val="00E06787"/>
    <w:rsid w:val="00E06C10"/>
    <w:rsid w:val="00E06E24"/>
    <w:rsid w:val="00E072D4"/>
    <w:rsid w:val="00E07D65"/>
    <w:rsid w:val="00E105D2"/>
    <w:rsid w:val="00E1180D"/>
    <w:rsid w:val="00E1185D"/>
    <w:rsid w:val="00E11AE0"/>
    <w:rsid w:val="00E1233B"/>
    <w:rsid w:val="00E1278D"/>
    <w:rsid w:val="00E131A4"/>
    <w:rsid w:val="00E13801"/>
    <w:rsid w:val="00E13D68"/>
    <w:rsid w:val="00E14506"/>
    <w:rsid w:val="00E14C29"/>
    <w:rsid w:val="00E14D67"/>
    <w:rsid w:val="00E152FA"/>
    <w:rsid w:val="00E15A70"/>
    <w:rsid w:val="00E16279"/>
    <w:rsid w:val="00E170FA"/>
    <w:rsid w:val="00E2047B"/>
    <w:rsid w:val="00E204B7"/>
    <w:rsid w:val="00E208CE"/>
    <w:rsid w:val="00E20AB1"/>
    <w:rsid w:val="00E20C87"/>
    <w:rsid w:val="00E2168E"/>
    <w:rsid w:val="00E21D4E"/>
    <w:rsid w:val="00E22024"/>
    <w:rsid w:val="00E22B9C"/>
    <w:rsid w:val="00E23C9B"/>
    <w:rsid w:val="00E26383"/>
    <w:rsid w:val="00E26C47"/>
    <w:rsid w:val="00E27146"/>
    <w:rsid w:val="00E2724D"/>
    <w:rsid w:val="00E2786A"/>
    <w:rsid w:val="00E312D1"/>
    <w:rsid w:val="00E316AE"/>
    <w:rsid w:val="00E319B4"/>
    <w:rsid w:val="00E32583"/>
    <w:rsid w:val="00E32D44"/>
    <w:rsid w:val="00E33372"/>
    <w:rsid w:val="00E33A58"/>
    <w:rsid w:val="00E353C3"/>
    <w:rsid w:val="00E35ED1"/>
    <w:rsid w:val="00E3650A"/>
    <w:rsid w:val="00E3665E"/>
    <w:rsid w:val="00E369B2"/>
    <w:rsid w:val="00E369FA"/>
    <w:rsid w:val="00E3734A"/>
    <w:rsid w:val="00E37DE2"/>
    <w:rsid w:val="00E37FB5"/>
    <w:rsid w:val="00E4014F"/>
    <w:rsid w:val="00E40B6A"/>
    <w:rsid w:val="00E40F89"/>
    <w:rsid w:val="00E41A5E"/>
    <w:rsid w:val="00E42094"/>
    <w:rsid w:val="00E4269D"/>
    <w:rsid w:val="00E43A04"/>
    <w:rsid w:val="00E43A3B"/>
    <w:rsid w:val="00E46172"/>
    <w:rsid w:val="00E4646A"/>
    <w:rsid w:val="00E46F12"/>
    <w:rsid w:val="00E478B7"/>
    <w:rsid w:val="00E50349"/>
    <w:rsid w:val="00E51011"/>
    <w:rsid w:val="00E51438"/>
    <w:rsid w:val="00E51636"/>
    <w:rsid w:val="00E51D45"/>
    <w:rsid w:val="00E5262E"/>
    <w:rsid w:val="00E52D85"/>
    <w:rsid w:val="00E54C24"/>
    <w:rsid w:val="00E55946"/>
    <w:rsid w:val="00E56159"/>
    <w:rsid w:val="00E5695E"/>
    <w:rsid w:val="00E5745B"/>
    <w:rsid w:val="00E602C8"/>
    <w:rsid w:val="00E605F3"/>
    <w:rsid w:val="00E614A2"/>
    <w:rsid w:val="00E6217C"/>
    <w:rsid w:val="00E626B4"/>
    <w:rsid w:val="00E62CA5"/>
    <w:rsid w:val="00E62FA9"/>
    <w:rsid w:val="00E634AD"/>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F5D"/>
    <w:rsid w:val="00E8113B"/>
    <w:rsid w:val="00E81AB4"/>
    <w:rsid w:val="00E81BD0"/>
    <w:rsid w:val="00E82A55"/>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5"/>
    <w:rsid w:val="00EA435E"/>
    <w:rsid w:val="00EA4C13"/>
    <w:rsid w:val="00EA4E12"/>
    <w:rsid w:val="00EA4EEC"/>
    <w:rsid w:val="00EA5BC3"/>
    <w:rsid w:val="00EA6175"/>
    <w:rsid w:val="00EA6847"/>
    <w:rsid w:val="00EA7DED"/>
    <w:rsid w:val="00EB07D8"/>
    <w:rsid w:val="00EB082C"/>
    <w:rsid w:val="00EB159B"/>
    <w:rsid w:val="00EB19CC"/>
    <w:rsid w:val="00EB1DA4"/>
    <w:rsid w:val="00EB2351"/>
    <w:rsid w:val="00EB2B8C"/>
    <w:rsid w:val="00EB3811"/>
    <w:rsid w:val="00EB3FD9"/>
    <w:rsid w:val="00EB4E61"/>
    <w:rsid w:val="00EB570A"/>
    <w:rsid w:val="00EB5CC5"/>
    <w:rsid w:val="00EB6B7C"/>
    <w:rsid w:val="00EB7574"/>
    <w:rsid w:val="00EB75D1"/>
    <w:rsid w:val="00EC1452"/>
    <w:rsid w:val="00EC1FB9"/>
    <w:rsid w:val="00EC2BA9"/>
    <w:rsid w:val="00EC3CA0"/>
    <w:rsid w:val="00EC4700"/>
    <w:rsid w:val="00EC479F"/>
    <w:rsid w:val="00EC67C9"/>
    <w:rsid w:val="00EC6EB9"/>
    <w:rsid w:val="00EC74D0"/>
    <w:rsid w:val="00EC7716"/>
    <w:rsid w:val="00EC7BE8"/>
    <w:rsid w:val="00ED078A"/>
    <w:rsid w:val="00ED1B79"/>
    <w:rsid w:val="00ED2B6D"/>
    <w:rsid w:val="00ED38AD"/>
    <w:rsid w:val="00ED4FEB"/>
    <w:rsid w:val="00ED51A5"/>
    <w:rsid w:val="00ED5DA7"/>
    <w:rsid w:val="00ED7937"/>
    <w:rsid w:val="00EE0275"/>
    <w:rsid w:val="00EE1CC1"/>
    <w:rsid w:val="00EE2D68"/>
    <w:rsid w:val="00EE47AE"/>
    <w:rsid w:val="00EE4B1F"/>
    <w:rsid w:val="00EE4BB6"/>
    <w:rsid w:val="00EE6203"/>
    <w:rsid w:val="00EE65BF"/>
    <w:rsid w:val="00EE67F5"/>
    <w:rsid w:val="00EE6A7B"/>
    <w:rsid w:val="00EE70A2"/>
    <w:rsid w:val="00EE70A4"/>
    <w:rsid w:val="00EF00B8"/>
    <w:rsid w:val="00EF02D3"/>
    <w:rsid w:val="00EF159C"/>
    <w:rsid w:val="00EF16ED"/>
    <w:rsid w:val="00EF1780"/>
    <w:rsid w:val="00EF52B1"/>
    <w:rsid w:val="00EF624B"/>
    <w:rsid w:val="00EF6494"/>
    <w:rsid w:val="00EF64D2"/>
    <w:rsid w:val="00EF708C"/>
    <w:rsid w:val="00EF7C7E"/>
    <w:rsid w:val="00EF7D96"/>
    <w:rsid w:val="00F000DC"/>
    <w:rsid w:val="00F00796"/>
    <w:rsid w:val="00F01315"/>
    <w:rsid w:val="00F01860"/>
    <w:rsid w:val="00F03523"/>
    <w:rsid w:val="00F03A41"/>
    <w:rsid w:val="00F04341"/>
    <w:rsid w:val="00F04D58"/>
    <w:rsid w:val="00F061CE"/>
    <w:rsid w:val="00F063A7"/>
    <w:rsid w:val="00F0716A"/>
    <w:rsid w:val="00F07F79"/>
    <w:rsid w:val="00F1038F"/>
    <w:rsid w:val="00F10A63"/>
    <w:rsid w:val="00F10BDB"/>
    <w:rsid w:val="00F11979"/>
    <w:rsid w:val="00F13133"/>
    <w:rsid w:val="00F13498"/>
    <w:rsid w:val="00F134FE"/>
    <w:rsid w:val="00F13E32"/>
    <w:rsid w:val="00F1425E"/>
    <w:rsid w:val="00F1433E"/>
    <w:rsid w:val="00F14362"/>
    <w:rsid w:val="00F14780"/>
    <w:rsid w:val="00F14EBD"/>
    <w:rsid w:val="00F1693F"/>
    <w:rsid w:val="00F179CF"/>
    <w:rsid w:val="00F17BE1"/>
    <w:rsid w:val="00F17EE8"/>
    <w:rsid w:val="00F17F23"/>
    <w:rsid w:val="00F208AA"/>
    <w:rsid w:val="00F20C0E"/>
    <w:rsid w:val="00F211D6"/>
    <w:rsid w:val="00F216C0"/>
    <w:rsid w:val="00F22125"/>
    <w:rsid w:val="00F221AA"/>
    <w:rsid w:val="00F230BB"/>
    <w:rsid w:val="00F23367"/>
    <w:rsid w:val="00F23E7E"/>
    <w:rsid w:val="00F2411B"/>
    <w:rsid w:val="00F2732A"/>
    <w:rsid w:val="00F30E2A"/>
    <w:rsid w:val="00F31621"/>
    <w:rsid w:val="00F31E76"/>
    <w:rsid w:val="00F31EE0"/>
    <w:rsid w:val="00F33011"/>
    <w:rsid w:val="00F3307C"/>
    <w:rsid w:val="00F331C6"/>
    <w:rsid w:val="00F3333B"/>
    <w:rsid w:val="00F3396D"/>
    <w:rsid w:val="00F3495C"/>
    <w:rsid w:val="00F35E5C"/>
    <w:rsid w:val="00F35EEA"/>
    <w:rsid w:val="00F362B0"/>
    <w:rsid w:val="00F3710D"/>
    <w:rsid w:val="00F37A40"/>
    <w:rsid w:val="00F37CE0"/>
    <w:rsid w:val="00F40484"/>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32D7"/>
    <w:rsid w:val="00F533FE"/>
    <w:rsid w:val="00F53F09"/>
    <w:rsid w:val="00F54F24"/>
    <w:rsid w:val="00F56AD3"/>
    <w:rsid w:val="00F607CB"/>
    <w:rsid w:val="00F6175C"/>
    <w:rsid w:val="00F61B6A"/>
    <w:rsid w:val="00F62C1C"/>
    <w:rsid w:val="00F62F9C"/>
    <w:rsid w:val="00F63183"/>
    <w:rsid w:val="00F63994"/>
    <w:rsid w:val="00F646C8"/>
    <w:rsid w:val="00F646FF"/>
    <w:rsid w:val="00F64C26"/>
    <w:rsid w:val="00F665B5"/>
    <w:rsid w:val="00F70C3A"/>
    <w:rsid w:val="00F70EA5"/>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1D4E"/>
    <w:rsid w:val="00F81DC3"/>
    <w:rsid w:val="00F82B08"/>
    <w:rsid w:val="00F8523D"/>
    <w:rsid w:val="00F856CD"/>
    <w:rsid w:val="00F8723B"/>
    <w:rsid w:val="00F8742E"/>
    <w:rsid w:val="00F87D08"/>
    <w:rsid w:val="00F90990"/>
    <w:rsid w:val="00F92ABD"/>
    <w:rsid w:val="00F94CE7"/>
    <w:rsid w:val="00F94CF8"/>
    <w:rsid w:val="00F94E88"/>
    <w:rsid w:val="00F9573A"/>
    <w:rsid w:val="00F95FE5"/>
    <w:rsid w:val="00F965FF"/>
    <w:rsid w:val="00F96DE7"/>
    <w:rsid w:val="00F9702C"/>
    <w:rsid w:val="00F97CB8"/>
    <w:rsid w:val="00FA0A18"/>
    <w:rsid w:val="00FA0A30"/>
    <w:rsid w:val="00FA0A37"/>
    <w:rsid w:val="00FA0F88"/>
    <w:rsid w:val="00FA1400"/>
    <w:rsid w:val="00FA2083"/>
    <w:rsid w:val="00FA27A0"/>
    <w:rsid w:val="00FA46E0"/>
    <w:rsid w:val="00FA4C94"/>
    <w:rsid w:val="00FA614A"/>
    <w:rsid w:val="00FA7454"/>
    <w:rsid w:val="00FB0A6D"/>
    <w:rsid w:val="00FB0BE6"/>
    <w:rsid w:val="00FB3EE5"/>
    <w:rsid w:val="00FB429C"/>
    <w:rsid w:val="00FB4926"/>
    <w:rsid w:val="00FB4947"/>
    <w:rsid w:val="00FB4A64"/>
    <w:rsid w:val="00FB63FD"/>
    <w:rsid w:val="00FB6A10"/>
    <w:rsid w:val="00FC1544"/>
    <w:rsid w:val="00FC15FC"/>
    <w:rsid w:val="00FC1A04"/>
    <w:rsid w:val="00FC1D81"/>
    <w:rsid w:val="00FC4304"/>
    <w:rsid w:val="00FC5785"/>
    <w:rsid w:val="00FC5F52"/>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D7F6B"/>
    <w:rsid w:val="00FE075D"/>
    <w:rsid w:val="00FE0774"/>
    <w:rsid w:val="00FE14FE"/>
    <w:rsid w:val="00FE2976"/>
    <w:rsid w:val="00FE338B"/>
    <w:rsid w:val="00FE38E2"/>
    <w:rsid w:val="00FE3937"/>
    <w:rsid w:val="00FE5114"/>
    <w:rsid w:val="00FE52C8"/>
    <w:rsid w:val="00FE5B2A"/>
    <w:rsid w:val="00FF002C"/>
    <w:rsid w:val="00FF0B47"/>
    <w:rsid w:val="00FF194B"/>
    <w:rsid w:val="00FF1DA8"/>
    <w:rsid w:val="00FF2156"/>
    <w:rsid w:val="00FF2619"/>
    <w:rsid w:val="00FF2630"/>
    <w:rsid w:val="00FF35E5"/>
    <w:rsid w:val="00FF3699"/>
    <w:rsid w:val="00FF3AF5"/>
    <w:rsid w:val="00FF4A03"/>
    <w:rsid w:val="00FF4C51"/>
    <w:rsid w:val="00FF526E"/>
    <w:rsid w:val="00FF5F86"/>
    <w:rsid w:val="00FF7962"/>
    <w:rsid w:val="00FF7B2F"/>
    <w:rsid w:val="00FF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778E"/>
  <w15:docId w15:val="{B4A970EE-D27D-4E60-88BB-B4F06A6D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E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table" w:customStyle="1" w:styleId="34">
    <w:name w:val="Сетка таблицы3"/>
    <w:basedOn w:val="a1"/>
    <w:next w:val="af1"/>
    <w:rsid w:val="001C54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55403344">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16253636">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687634163">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4159068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4987651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578904394">
      <w:bodyDiv w:val="1"/>
      <w:marLeft w:val="0"/>
      <w:marRight w:val="0"/>
      <w:marTop w:val="0"/>
      <w:marBottom w:val="0"/>
      <w:divBdr>
        <w:top w:val="none" w:sz="0" w:space="0" w:color="auto"/>
        <w:left w:val="none" w:sz="0" w:space="0" w:color="auto"/>
        <w:bottom w:val="none" w:sz="0" w:space="0" w:color="auto"/>
        <w:right w:val="none" w:sz="0" w:space="0" w:color="auto"/>
      </w:divBdr>
    </w:div>
    <w:div w:id="1598244731">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89970357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252;fld=134;dst=100467" TargetMode="External"/><Relationship Id="rId18" Type="http://schemas.openxmlformats.org/officeDocument/2006/relationships/hyperlink" Target="consultantplus://offline/ref=7414AB917FFEB433AB548BC1B9BCD444E1E2F2AB1DC5A98E6FA154BEB4BFE7CA8238A108E9AEA1A0DD02868C6AA470BF11BB7AA1D18C9B8E31AE74B238b0J" TargetMode="External"/><Relationship Id="rId26" Type="http://schemas.openxmlformats.org/officeDocument/2006/relationships/hyperlink" Target="http://docs.cntd.ru/document/901714421" TargetMode="External"/><Relationship Id="rId39" Type="http://schemas.openxmlformats.org/officeDocument/2006/relationships/hyperlink" Target="consultantplus://offline/main?base=LAW;n=117252;fld=134;dst=100467" TargetMode="External"/><Relationship Id="rId21" Type="http://schemas.openxmlformats.org/officeDocument/2006/relationships/hyperlink" Target="consultantplus://offline/ref=7414AB917FFEB433AB548BC1B9BCD444E1E2F2AB1DC5A98E6FA154BEB4BFE7CA8238A108E9AEA1A0DD02868C6AA470BF11BB7AA1D18C9B8E31AE74B238b0J" TargetMode="External"/><Relationship Id="rId34" Type="http://schemas.openxmlformats.org/officeDocument/2006/relationships/hyperlink" Target="consultantplus://offline/ref=18159A281E570DC453E1930C03462061190F01E67045AEDE892463940CB5831592746C4FCB4894D4057DBD85C9B2B6CE9BADFB7EED15B1DEV751E" TargetMode="External"/><Relationship Id="rId42" Type="http://schemas.openxmlformats.org/officeDocument/2006/relationships/hyperlink" Target="http://docs.cntd.ru/document/901714421" TargetMode="External"/><Relationship Id="rId47" Type="http://schemas.openxmlformats.org/officeDocument/2006/relationships/hyperlink" Target="https://login.consultant.ru/link/?req=doc&amp;base=LAW&amp;n=455254&amp;dst=100327" TargetMode="External"/><Relationship Id="rId50" Type="http://schemas.openxmlformats.org/officeDocument/2006/relationships/image" Target="media/image4.wmf"/><Relationship Id="rId55" Type="http://schemas.openxmlformats.org/officeDocument/2006/relationships/image" Target="media/image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9" Type="http://schemas.openxmlformats.org/officeDocument/2006/relationships/hyperlink" Target="http://docs.cntd.ru/document/901714421" TargetMode="External"/><Relationship Id="rId11" Type="http://schemas.openxmlformats.org/officeDocument/2006/relationships/hyperlink" Target="consultantplus://offline/ref=7414AB917FFEB433AB548BC1B9BCD444E1E2F2AB1DC5A98E6FA154BEB4BFE7CA8238A108E9AEA1A0DD02868C6AA470BF11BB7AA1D18C9B8E31AE74B238b0J" TargetMode="External"/><Relationship Id="rId24" Type="http://schemas.openxmlformats.org/officeDocument/2006/relationships/hyperlink" Target="http://docs.cntd.ru/document/901714421" TargetMode="External"/><Relationship Id="rId32" Type="http://schemas.openxmlformats.org/officeDocument/2006/relationships/hyperlink" Target="consultantplus://offline/ref=B741AD7168A3847674F33E2B15A78E3C4FF6B67E6F461B2F8648901CA34D8B44A9A746D56B1BC9DCU7T5L" TargetMode="External"/><Relationship Id="rId37" Type="http://schemas.openxmlformats.org/officeDocument/2006/relationships/hyperlink" Target="http://docs.cntd.ru/document/901714421" TargetMode="External"/><Relationship Id="rId40" Type="http://schemas.openxmlformats.org/officeDocument/2006/relationships/hyperlink" Target="consultantplus://offline/ref=7414AB917FFEB433AB548BC1B9BCD444E1E2F2AB1DC5A98E6FA154BEB4BFE7CA8238A108E9AEA1A0DD02868C6AA470BF11BB7AA1D18C9B8E31AE74B238b0J" TargetMode="External"/><Relationship Id="rId45" Type="http://schemas.openxmlformats.org/officeDocument/2006/relationships/image" Target="media/image1.wmf"/><Relationship Id="rId53" Type="http://schemas.openxmlformats.org/officeDocument/2006/relationships/hyperlink" Target="https://login.consultant.ru/link/?req=doc&amp;base=LAW&amp;n=466839&amp;dst=401" TargetMode="External"/><Relationship Id="rId58" Type="http://schemas.openxmlformats.org/officeDocument/2006/relationships/image" Target="media/image6.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main?base=LAW;n=117252;fld=134;dst=100467"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consultantplus://offline/main?base=LAW;n=117252;fld=134;dst=100467" TargetMode="External"/><Relationship Id="rId27" Type="http://schemas.openxmlformats.org/officeDocument/2006/relationships/hyperlink" Target="http://docs.cntd.ru/document/901714421" TargetMode="External"/><Relationship Id="rId30" Type="http://schemas.openxmlformats.org/officeDocument/2006/relationships/hyperlink" Target="http://docs.cntd.ru/document/901714421" TargetMode="External"/><Relationship Id="rId35" Type="http://schemas.openxmlformats.org/officeDocument/2006/relationships/hyperlink" Target="consultantplus://offline/ref=7414AB917FFEB433AB548BC1B9BCD444E1E2F2AB1DC5A98E6FA154BEB4BFE7CA8238A108E9AEA1A0DD02868C6AA470BF11BB7AA1D18C9B8E31AE74B238b0J" TargetMode="External"/><Relationship Id="rId43" Type="http://schemas.openxmlformats.org/officeDocument/2006/relationships/hyperlink" Target="consultantplus://offline/main?base=LAW;n=117252;fld=134;dst=100467" TargetMode="External"/><Relationship Id="rId48" Type="http://schemas.openxmlformats.org/officeDocument/2006/relationships/image" Target="media/image3.wmf"/><Relationship Id="rId56" Type="http://schemas.openxmlformats.org/officeDocument/2006/relationships/hyperlink" Target="https://login.consultant.ru/link/?req=doc&amp;base=LAW&amp;n=455254&amp;dst=315" TargetMode="External"/><Relationship Id="rId8" Type="http://schemas.openxmlformats.org/officeDocument/2006/relationships/hyperlink" Target="consultantplus://offline/main?base=LAW;n=117252;fld=134;dst=100467" TargetMode="External"/><Relationship Id="rId51" Type="http://schemas.openxmlformats.org/officeDocument/2006/relationships/hyperlink" Target="https://login.consultant.ru/link/?req=doc&amp;base=LAW&amp;n=455254&amp;dst=100354" TargetMode="External"/><Relationship Id="rId3" Type="http://schemas.openxmlformats.org/officeDocument/2006/relationships/styles" Target="styles.xml"/><Relationship Id="rId12" Type="http://schemas.openxmlformats.org/officeDocument/2006/relationships/hyperlink" Target="consultantplus://offline/ref=7414AB917FFEB433AB548BC1B9BCD444E1E2F2AB1DC5A98E6FA154BEB4BFE7CA8238A108E9AEA1A0DD02868C6AA470BF11BB7AA1D18C9B8E31AE74B238b0J"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ref=7414AB917FFEB433AB548BC1B9BCD444E1E2F2AB1DC5A98E6FA154BEB4BFE7CA8238A108E9AEA1A0DD02868C6AA470BF11BB7AA1D18C9B8E31AE74B238b0J" TargetMode="External"/><Relationship Id="rId33" Type="http://schemas.openxmlformats.org/officeDocument/2006/relationships/hyperlink" Target="consultantplus://offline/ref=B741AD7168A3847674F33E2B15A78E3C4FF6B67E6F461B2F8648901CA34D8B44A9A746D56B1BC9DCU7T5L" TargetMode="External"/><Relationship Id="rId38" Type="http://schemas.openxmlformats.org/officeDocument/2006/relationships/hyperlink" Target="consultantplus://offline/ref=7414AB917FFEB433AB548BC1B9BCD444E1E2F2AB1DC5A98E6FA154BEB4BFE7CA8238A108E9AEA1A0DD02868C6AA470BF11BB7AA1D18C9B8E31AE74B238b0J" TargetMode="External"/><Relationship Id="rId46" Type="http://schemas.openxmlformats.org/officeDocument/2006/relationships/image" Target="media/image2.wmf"/><Relationship Id="rId59" Type="http://schemas.openxmlformats.org/officeDocument/2006/relationships/hyperlink" Target="https://login.consultant.ru/link/?req=doc&amp;base=LAW&amp;n=466839&amp;dst=100201" TargetMode="External"/><Relationship Id="rId20" Type="http://schemas.openxmlformats.org/officeDocument/2006/relationships/hyperlink" Target="consultantplus://offline/main?base=LAW;n=117252;fld=134;dst=100467" TargetMode="External"/><Relationship Id="rId41" Type="http://schemas.openxmlformats.org/officeDocument/2006/relationships/hyperlink" Target="http://docs.cntd.ru/document/901714421" TargetMode="External"/><Relationship Id="rId54" Type="http://schemas.openxmlformats.org/officeDocument/2006/relationships/hyperlink" Target="https://login.consultant.ru/link/?req=doc&amp;base=LAW&amp;n=455707&amp;dst=10001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14AB917FFEB433AB548BC1B9BCD444E1E2F2AB1DC5A98E6FA154BEB4BFE7CA8238A108E9AEA1A0DD02868C6AA470BF11BB7AA1D18C9B8E31AE74B238b0J" TargetMode="External"/><Relationship Id="rId23" Type="http://schemas.openxmlformats.org/officeDocument/2006/relationships/hyperlink" Target="consultantplus://offline/ref=7414AB917FFEB433AB548BC1B9BCD444E1E2F2AB1DC5A98E6FA154BEB4BFE7CA8238A108E9AEA1A0DD02868C6AA470BF11BB7AA1D18C9B8E31AE74B238b0J" TargetMode="External"/><Relationship Id="rId28" Type="http://schemas.openxmlformats.org/officeDocument/2006/relationships/hyperlink" Target="http://docs.cntd.ru/document/901714421" TargetMode="External"/><Relationship Id="rId36" Type="http://schemas.openxmlformats.org/officeDocument/2006/relationships/hyperlink" Target="http://docs.cntd.ru/document/901714421" TargetMode="External"/><Relationship Id="rId49" Type="http://schemas.openxmlformats.org/officeDocument/2006/relationships/hyperlink" Target="https://login.consultant.ru/link/?req=doc&amp;base=LAW&amp;n=455254&amp;dst=100348" TargetMode="External"/><Relationship Id="rId57" Type="http://schemas.openxmlformats.org/officeDocument/2006/relationships/hyperlink" Target="https://login.consultant.ru/link/?req=doc&amp;base=LAW&amp;n=280849&amp;dst=100162" TargetMode="External"/><Relationship Id="rId10" Type="http://schemas.openxmlformats.org/officeDocument/2006/relationships/hyperlink" Target="consultantplus://offline/main?base=LAW;n=117252;fld=134;dst=100467" TargetMode="External"/><Relationship Id="rId31" Type="http://schemas.openxmlformats.org/officeDocument/2006/relationships/hyperlink" Target="consultantplus://offline/main?base=LAW;n=117252;fld=134;dst=100467" TargetMode="External"/><Relationship Id="rId44" Type="http://schemas.openxmlformats.org/officeDocument/2006/relationships/hyperlink" Target="consultantplus://offline/main?base=LAW;n=117252;fld=134;dst=100467" TargetMode="External"/><Relationship Id="rId52" Type="http://schemas.openxmlformats.org/officeDocument/2006/relationships/hyperlink" Target="https://login.consultant.ru/link/?req=doc&amp;base=LAW&amp;n=466839&amp;dst=39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07A3-D0BA-428C-8FD7-8760A3EB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54</Pages>
  <Words>27433</Words>
  <Characters>156374</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71</cp:revision>
  <cp:lastPrinted>2023-09-25T10:43:00Z</cp:lastPrinted>
  <dcterms:created xsi:type="dcterms:W3CDTF">2024-05-31T09:40:00Z</dcterms:created>
  <dcterms:modified xsi:type="dcterms:W3CDTF">2024-10-18T08:59:00Z</dcterms:modified>
</cp:coreProperties>
</file>