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F0CC" w14:textId="77777777" w:rsidR="0081660A" w:rsidRPr="00EE769A" w:rsidRDefault="0081660A" w:rsidP="00DA2CD9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EE769A">
        <w:rPr>
          <w:b/>
          <w:sz w:val="22"/>
          <w:szCs w:val="22"/>
        </w:rPr>
        <w:t>Утверждаю</w:t>
      </w:r>
    </w:p>
    <w:p w14:paraId="41158A44" w14:textId="77777777" w:rsidR="0081660A" w:rsidRPr="00EE769A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  <w:r w:rsidRPr="00EE769A">
        <w:rPr>
          <w:sz w:val="22"/>
          <w:szCs w:val="22"/>
        </w:rPr>
        <w:t>Председатель Правления</w:t>
      </w:r>
    </w:p>
    <w:p w14:paraId="72662978" w14:textId="77777777" w:rsidR="0081660A" w:rsidRPr="00EE769A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  <w:r w:rsidRPr="00EE769A">
        <w:rPr>
          <w:sz w:val="22"/>
          <w:szCs w:val="22"/>
        </w:rPr>
        <w:t>Департамента энергетики и тарифов</w:t>
      </w:r>
    </w:p>
    <w:p w14:paraId="5451C778" w14:textId="77777777" w:rsidR="0081660A" w:rsidRPr="00EE769A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  <w:r w:rsidRPr="00EE769A">
        <w:rPr>
          <w:sz w:val="22"/>
          <w:szCs w:val="22"/>
        </w:rPr>
        <w:t>Ивановской области</w:t>
      </w:r>
    </w:p>
    <w:p w14:paraId="605E2F91" w14:textId="77777777" w:rsidR="0081660A" w:rsidRPr="00EE769A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</w:p>
    <w:p w14:paraId="1853B9E0" w14:textId="77777777" w:rsidR="0081660A" w:rsidRPr="00EE769A" w:rsidRDefault="0081660A" w:rsidP="00DA2CD9">
      <w:pPr>
        <w:tabs>
          <w:tab w:val="left" w:pos="8789"/>
        </w:tabs>
        <w:jc w:val="right"/>
        <w:rPr>
          <w:b/>
          <w:sz w:val="22"/>
          <w:szCs w:val="22"/>
        </w:rPr>
      </w:pPr>
      <w:r w:rsidRPr="00EE769A">
        <w:rPr>
          <w:sz w:val="22"/>
          <w:szCs w:val="22"/>
        </w:rPr>
        <w:t>______________________Е.Н. Морева</w:t>
      </w:r>
    </w:p>
    <w:p w14:paraId="5F0E84F0" w14:textId="77777777" w:rsidR="0081660A" w:rsidRPr="00EE769A" w:rsidRDefault="0081660A" w:rsidP="00DA2CD9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4B0EDEBA" w14:textId="441152F3" w:rsidR="0081660A" w:rsidRPr="00EE769A" w:rsidRDefault="0081660A" w:rsidP="00DA2CD9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EE769A">
        <w:rPr>
          <w:b/>
          <w:sz w:val="22"/>
          <w:szCs w:val="22"/>
          <w:u w:val="single"/>
        </w:rPr>
        <w:t xml:space="preserve">П Р О Т О К О Л № </w:t>
      </w:r>
      <w:r w:rsidR="00744645" w:rsidRPr="00EE769A">
        <w:rPr>
          <w:b/>
          <w:sz w:val="22"/>
          <w:szCs w:val="22"/>
          <w:u w:val="single"/>
        </w:rPr>
        <w:t>5</w:t>
      </w:r>
      <w:r w:rsidR="00C21CC9" w:rsidRPr="00EE769A">
        <w:rPr>
          <w:b/>
          <w:sz w:val="22"/>
          <w:szCs w:val="22"/>
          <w:u w:val="single"/>
        </w:rPr>
        <w:t>5</w:t>
      </w:r>
      <w:r w:rsidR="00554366" w:rsidRPr="00EE769A">
        <w:rPr>
          <w:b/>
          <w:sz w:val="22"/>
          <w:szCs w:val="22"/>
          <w:u w:val="single"/>
        </w:rPr>
        <w:t>(</w:t>
      </w:r>
      <w:r w:rsidR="00A02CE7" w:rsidRPr="00EE769A">
        <w:rPr>
          <w:b/>
          <w:sz w:val="22"/>
          <w:szCs w:val="22"/>
          <w:u w:val="single"/>
        </w:rPr>
        <w:t>5</w:t>
      </w:r>
      <w:r w:rsidR="004D32F5" w:rsidRPr="00EE769A">
        <w:rPr>
          <w:b/>
          <w:sz w:val="22"/>
          <w:szCs w:val="22"/>
          <w:u w:val="single"/>
        </w:rPr>
        <w:t>)</w:t>
      </w:r>
    </w:p>
    <w:p w14:paraId="148362DC" w14:textId="77777777" w:rsidR="0081660A" w:rsidRPr="00EE769A" w:rsidRDefault="0081660A" w:rsidP="00DA2CD9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F744ADF" w14:textId="77777777" w:rsidR="0081660A" w:rsidRPr="00EE769A" w:rsidRDefault="0081660A" w:rsidP="00DA2CD9">
      <w:pPr>
        <w:tabs>
          <w:tab w:val="left" w:pos="8789"/>
        </w:tabs>
        <w:jc w:val="center"/>
        <w:rPr>
          <w:sz w:val="22"/>
          <w:szCs w:val="22"/>
        </w:rPr>
      </w:pPr>
      <w:r w:rsidRPr="00EE769A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7B690248" w14:textId="77777777" w:rsidR="0081660A" w:rsidRPr="00EE769A" w:rsidRDefault="0081660A" w:rsidP="00DA2CD9">
      <w:pPr>
        <w:tabs>
          <w:tab w:val="left" w:pos="8789"/>
        </w:tabs>
        <w:jc w:val="center"/>
        <w:rPr>
          <w:sz w:val="22"/>
          <w:szCs w:val="22"/>
        </w:rPr>
      </w:pPr>
    </w:p>
    <w:p w14:paraId="068989FB" w14:textId="387CAA98" w:rsidR="0081660A" w:rsidRPr="00EE769A" w:rsidRDefault="00C21CC9" w:rsidP="00DA2CD9">
      <w:pPr>
        <w:rPr>
          <w:sz w:val="22"/>
          <w:szCs w:val="22"/>
        </w:rPr>
      </w:pPr>
      <w:r w:rsidRPr="00EE769A">
        <w:rPr>
          <w:sz w:val="22"/>
          <w:szCs w:val="22"/>
        </w:rPr>
        <w:t>27</w:t>
      </w:r>
      <w:r w:rsidR="0081660A" w:rsidRPr="00EE769A">
        <w:rPr>
          <w:sz w:val="22"/>
          <w:szCs w:val="22"/>
        </w:rPr>
        <w:t xml:space="preserve"> </w:t>
      </w:r>
      <w:r w:rsidR="006D3460" w:rsidRPr="00EE769A">
        <w:rPr>
          <w:sz w:val="22"/>
          <w:szCs w:val="22"/>
        </w:rPr>
        <w:t>декабря</w:t>
      </w:r>
      <w:r w:rsidR="0081660A" w:rsidRPr="00EE769A">
        <w:rPr>
          <w:sz w:val="22"/>
          <w:szCs w:val="22"/>
        </w:rPr>
        <w:t xml:space="preserve"> 202</w:t>
      </w:r>
      <w:r w:rsidR="00A83CC3" w:rsidRPr="00EE769A">
        <w:rPr>
          <w:sz w:val="22"/>
          <w:szCs w:val="22"/>
        </w:rPr>
        <w:t>4</w:t>
      </w:r>
      <w:r w:rsidR="0081660A" w:rsidRPr="00EE769A">
        <w:rPr>
          <w:sz w:val="22"/>
          <w:szCs w:val="22"/>
        </w:rPr>
        <w:t xml:space="preserve"> г.</w:t>
      </w:r>
      <w:r w:rsidR="0081660A" w:rsidRPr="00EE769A">
        <w:rPr>
          <w:sz w:val="22"/>
          <w:szCs w:val="22"/>
        </w:rPr>
        <w:tab/>
        <w:t xml:space="preserve"> </w:t>
      </w:r>
      <w:r w:rsidR="0081660A" w:rsidRPr="00EE769A">
        <w:rPr>
          <w:sz w:val="22"/>
          <w:szCs w:val="22"/>
        </w:rPr>
        <w:tab/>
      </w:r>
      <w:r w:rsidR="0081660A" w:rsidRPr="00EE769A">
        <w:rPr>
          <w:sz w:val="22"/>
          <w:szCs w:val="22"/>
        </w:rPr>
        <w:tab/>
      </w:r>
      <w:r w:rsidR="0081660A" w:rsidRPr="00EE769A">
        <w:rPr>
          <w:sz w:val="22"/>
          <w:szCs w:val="22"/>
        </w:rPr>
        <w:tab/>
      </w:r>
      <w:r w:rsidR="0081660A" w:rsidRPr="00EE769A">
        <w:rPr>
          <w:sz w:val="22"/>
          <w:szCs w:val="22"/>
        </w:rPr>
        <w:tab/>
      </w:r>
      <w:r w:rsidR="0081660A" w:rsidRPr="00EE769A">
        <w:rPr>
          <w:sz w:val="22"/>
          <w:szCs w:val="22"/>
        </w:rPr>
        <w:tab/>
      </w:r>
      <w:r w:rsidR="0081660A" w:rsidRPr="00EE769A">
        <w:rPr>
          <w:sz w:val="22"/>
          <w:szCs w:val="22"/>
        </w:rPr>
        <w:tab/>
      </w:r>
      <w:r w:rsidR="0081660A" w:rsidRPr="00EE769A">
        <w:rPr>
          <w:sz w:val="22"/>
          <w:szCs w:val="22"/>
        </w:rPr>
        <w:tab/>
        <w:t xml:space="preserve">                               г. Иваново</w:t>
      </w:r>
    </w:p>
    <w:p w14:paraId="657F2564" w14:textId="77777777" w:rsidR="0081660A" w:rsidRPr="00EE769A" w:rsidRDefault="0081660A" w:rsidP="00DA2CD9">
      <w:pPr>
        <w:tabs>
          <w:tab w:val="left" w:pos="8789"/>
        </w:tabs>
        <w:jc w:val="center"/>
        <w:rPr>
          <w:sz w:val="22"/>
          <w:szCs w:val="22"/>
        </w:rPr>
      </w:pPr>
    </w:p>
    <w:p w14:paraId="59CA6AE8" w14:textId="77777777" w:rsidR="0081660A" w:rsidRPr="00EE769A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EE769A">
        <w:rPr>
          <w:sz w:val="22"/>
          <w:szCs w:val="22"/>
        </w:rPr>
        <w:t>Присутствовали:</w:t>
      </w:r>
    </w:p>
    <w:p w14:paraId="4574309B" w14:textId="77777777" w:rsidR="0081660A" w:rsidRPr="00EE769A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EE769A">
        <w:rPr>
          <w:sz w:val="22"/>
          <w:szCs w:val="22"/>
        </w:rPr>
        <w:t>Председатель Правления: Морева Е.Н.</w:t>
      </w:r>
    </w:p>
    <w:p w14:paraId="15797A7C" w14:textId="77777777" w:rsidR="0081660A" w:rsidRPr="00EE769A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EE769A">
        <w:rPr>
          <w:sz w:val="22"/>
          <w:szCs w:val="22"/>
        </w:rPr>
        <w:t>Члены Правления: Бугаева С.Е., Гущина Н.Б., Турбачкина Е.В., Коннова Е.А., Агапова О.П., Полозов И.Г.</w:t>
      </w:r>
    </w:p>
    <w:p w14:paraId="705CA828" w14:textId="5E8A29B6" w:rsidR="0081660A" w:rsidRPr="00EE769A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EE769A">
        <w:rPr>
          <w:sz w:val="22"/>
          <w:szCs w:val="22"/>
        </w:rPr>
        <w:t xml:space="preserve">Ответственный секретарь правления: </w:t>
      </w:r>
      <w:r w:rsidR="000106CD" w:rsidRPr="00EE769A">
        <w:rPr>
          <w:sz w:val="22"/>
          <w:szCs w:val="22"/>
        </w:rPr>
        <w:t>Колесова</w:t>
      </w:r>
      <w:r w:rsidR="00902DA6" w:rsidRPr="00EE769A">
        <w:rPr>
          <w:sz w:val="22"/>
          <w:szCs w:val="22"/>
        </w:rPr>
        <w:t xml:space="preserve"> С.А.</w:t>
      </w:r>
    </w:p>
    <w:p w14:paraId="2DAC00D1" w14:textId="756F100B" w:rsidR="0081660A" w:rsidRPr="00EE769A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EE769A">
        <w:rPr>
          <w:sz w:val="22"/>
          <w:szCs w:val="22"/>
        </w:rPr>
        <w:t xml:space="preserve">От Департамента энергетики и тарифов Ивановской области: </w:t>
      </w:r>
      <w:r w:rsidR="009D3C41" w:rsidRPr="00EE769A">
        <w:rPr>
          <w:sz w:val="22"/>
          <w:szCs w:val="22"/>
        </w:rPr>
        <w:t xml:space="preserve">Игнатьева Е.В. </w:t>
      </w:r>
    </w:p>
    <w:p w14:paraId="3AA81630" w14:textId="77777777" w:rsidR="0081660A" w:rsidRPr="00EE769A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EE769A">
        <w:rPr>
          <w:sz w:val="22"/>
          <w:szCs w:val="22"/>
        </w:rPr>
        <w:t>От УФАС по Ивановской области: Виднова З.Б.</w:t>
      </w:r>
    </w:p>
    <w:p w14:paraId="3B8E0F7A" w14:textId="77777777" w:rsidR="00755D76" w:rsidRPr="00EE769A" w:rsidRDefault="00755D76" w:rsidP="00DA2CD9">
      <w:pPr>
        <w:jc w:val="center"/>
        <w:rPr>
          <w:b/>
          <w:sz w:val="22"/>
          <w:szCs w:val="22"/>
        </w:rPr>
      </w:pPr>
    </w:p>
    <w:p w14:paraId="53F49D67" w14:textId="77777777" w:rsidR="00F3495C" w:rsidRPr="00EE769A" w:rsidRDefault="00F3495C" w:rsidP="00DA2CD9">
      <w:pPr>
        <w:jc w:val="center"/>
        <w:rPr>
          <w:b/>
          <w:sz w:val="22"/>
          <w:szCs w:val="22"/>
        </w:rPr>
      </w:pPr>
      <w:r w:rsidRPr="00EE769A">
        <w:rPr>
          <w:b/>
          <w:sz w:val="22"/>
          <w:szCs w:val="22"/>
        </w:rPr>
        <w:t>П О В Е С Т К А:</w:t>
      </w:r>
    </w:p>
    <w:p w14:paraId="6A474957" w14:textId="77777777" w:rsidR="00A363F5" w:rsidRPr="00EE769A" w:rsidRDefault="00A363F5" w:rsidP="00DA2CD9">
      <w:pPr>
        <w:jc w:val="center"/>
        <w:rPr>
          <w:b/>
          <w:color w:val="FF000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54366" w:rsidRPr="00EE769A" w14:paraId="7DC21EC2" w14:textId="77777777" w:rsidTr="00F336C6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EE769A" w:rsidRDefault="00B016E9" w:rsidP="00DA2CD9">
            <w:pPr>
              <w:jc w:val="center"/>
              <w:rPr>
                <w:b/>
                <w:sz w:val="22"/>
                <w:szCs w:val="22"/>
              </w:rPr>
            </w:pPr>
            <w:r w:rsidRPr="00EE769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EE769A" w:rsidRDefault="00B016E9" w:rsidP="00DA2CD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E769A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116D53" w:rsidRPr="00EE769A" w14:paraId="015206C5" w14:textId="77777777" w:rsidTr="00F02463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16D53" w:rsidRPr="00EE769A" w:rsidRDefault="00116D53" w:rsidP="00F02463">
            <w:pPr>
              <w:rPr>
                <w:b/>
                <w:sz w:val="22"/>
                <w:szCs w:val="22"/>
              </w:rPr>
            </w:pPr>
            <w:r w:rsidRPr="00EE769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5AE7" w14:textId="0780A7FE" w:rsidR="00116D53" w:rsidRPr="00EE769A" w:rsidRDefault="00264B2F" w:rsidP="00665A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769A">
              <w:rPr>
                <w:b/>
                <w:bCs/>
                <w:color w:val="000000"/>
                <w:sz w:val="22"/>
                <w:szCs w:val="22"/>
              </w:rPr>
              <w:t>О корректировке долгосрочных тарифов на тепловую энергию, долгосрочных параметров регулирования для формирования тарифов АО «НКХ» (Кинешемский район) на 2025–2027 годы</w:t>
            </w:r>
          </w:p>
        </w:tc>
      </w:tr>
      <w:tr w:rsidR="009D3C41" w:rsidRPr="00EE769A" w14:paraId="1AD10CB4" w14:textId="77777777" w:rsidTr="00F02463">
        <w:trPr>
          <w:trHeight w:val="401"/>
        </w:trPr>
        <w:tc>
          <w:tcPr>
            <w:tcW w:w="567" w:type="dxa"/>
            <w:vAlign w:val="center"/>
          </w:tcPr>
          <w:p w14:paraId="5FB7CD84" w14:textId="08EB3449" w:rsidR="009D3C41" w:rsidRPr="00EE769A" w:rsidRDefault="009D3C41" w:rsidP="00F02463">
            <w:pPr>
              <w:rPr>
                <w:b/>
                <w:sz w:val="22"/>
                <w:szCs w:val="22"/>
              </w:rPr>
            </w:pPr>
            <w:r w:rsidRPr="00EE769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1C5E" w14:textId="6FF15997" w:rsidR="009D3C41" w:rsidRPr="00EE769A" w:rsidRDefault="00264B2F" w:rsidP="00665A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769A">
              <w:rPr>
                <w:b/>
                <w:bCs/>
                <w:color w:val="000000"/>
                <w:sz w:val="22"/>
                <w:szCs w:val="22"/>
              </w:rPr>
              <w:t>О корректировке долгосрочных тарифов на тепловую энергию, долгосрочных параметров регулирования для формирования тарифов ООО «Теплоцентраль» (Юрьевецкий район) на 2025-2027 годы</w:t>
            </w:r>
          </w:p>
        </w:tc>
      </w:tr>
      <w:tr w:rsidR="00F02463" w:rsidRPr="00EE769A" w14:paraId="52F95950" w14:textId="77777777" w:rsidTr="00F02463">
        <w:trPr>
          <w:trHeight w:val="401"/>
        </w:trPr>
        <w:tc>
          <w:tcPr>
            <w:tcW w:w="567" w:type="dxa"/>
            <w:vAlign w:val="center"/>
          </w:tcPr>
          <w:p w14:paraId="06D7862E" w14:textId="3B79AFB1" w:rsidR="00F02463" w:rsidRPr="00EE769A" w:rsidRDefault="00F02463" w:rsidP="00F02463">
            <w:pPr>
              <w:rPr>
                <w:b/>
                <w:sz w:val="22"/>
                <w:szCs w:val="22"/>
              </w:rPr>
            </w:pPr>
            <w:r w:rsidRPr="00EE769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53FA" w14:textId="1E16BD7F" w:rsidR="00F02463" w:rsidRPr="00EE769A" w:rsidRDefault="00F02463" w:rsidP="00665A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769A">
              <w:rPr>
                <w:b/>
                <w:sz w:val="22"/>
                <w:szCs w:val="22"/>
              </w:rPr>
              <w:t>О внесении изменений в постановление Департамента энергетики и тарифов Ивановской области от 13.12.2024 № 50-т/6 «</w:t>
            </w:r>
            <w:r w:rsidRPr="00EE769A">
              <w:rPr>
                <w:b/>
                <w:sz w:val="22"/>
                <w:szCs w:val="22"/>
                <w:lang w:eastAsia="x-none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для потребителей ООО «Газпром теплоэнерго Иваново» в </w:t>
            </w:r>
            <w:r w:rsidRPr="00EE769A">
              <w:rPr>
                <w:b/>
                <w:sz w:val="22"/>
                <w:szCs w:val="22"/>
              </w:rPr>
              <w:t>г. Заволжск</w:t>
            </w:r>
            <w:r w:rsidRPr="00EE769A">
              <w:rPr>
                <w:b/>
                <w:color w:val="C00000"/>
                <w:sz w:val="22"/>
                <w:szCs w:val="22"/>
              </w:rPr>
              <w:t xml:space="preserve"> </w:t>
            </w:r>
            <w:r w:rsidRPr="00EE769A">
              <w:rPr>
                <w:b/>
                <w:sz w:val="22"/>
                <w:szCs w:val="22"/>
                <w:lang w:eastAsia="x-none"/>
              </w:rPr>
              <w:t xml:space="preserve">на 2025–2029 годы </w:t>
            </w:r>
          </w:p>
        </w:tc>
      </w:tr>
      <w:tr w:rsidR="00F02463" w:rsidRPr="00EE769A" w14:paraId="422AC302" w14:textId="77777777" w:rsidTr="00F02463">
        <w:trPr>
          <w:trHeight w:val="401"/>
        </w:trPr>
        <w:tc>
          <w:tcPr>
            <w:tcW w:w="567" w:type="dxa"/>
            <w:vAlign w:val="center"/>
          </w:tcPr>
          <w:p w14:paraId="431A0566" w14:textId="4655EBA6" w:rsidR="00F02463" w:rsidRPr="00EE769A" w:rsidRDefault="00F02463" w:rsidP="00F02463">
            <w:pPr>
              <w:rPr>
                <w:b/>
                <w:sz w:val="22"/>
                <w:szCs w:val="22"/>
              </w:rPr>
            </w:pPr>
            <w:r w:rsidRPr="00EE769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F7DD" w14:textId="7D8808E0" w:rsidR="00F02463" w:rsidRPr="00EE769A" w:rsidRDefault="00F02463" w:rsidP="00665A8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E769A">
              <w:rPr>
                <w:b/>
                <w:sz w:val="22"/>
                <w:szCs w:val="22"/>
              </w:rPr>
              <w:t>О внесении изменений в постановление Департамента энергетики и тарифов Ивановской области от 19.12.2024 № 53-гв/10 «Об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год»</w:t>
            </w:r>
          </w:p>
        </w:tc>
      </w:tr>
    </w:tbl>
    <w:p w14:paraId="688420F3" w14:textId="77777777" w:rsidR="00F336C6" w:rsidRPr="00EE769A" w:rsidRDefault="00F336C6" w:rsidP="00DA2CD9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56BDE548" w14:textId="569293BE" w:rsidR="004C6880" w:rsidRPr="00EE769A" w:rsidRDefault="004C6880" w:rsidP="00DA2CD9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46F199CD" w14:textId="59A00254" w:rsidR="009D3C41" w:rsidRPr="00EE769A" w:rsidRDefault="009D3C41" w:rsidP="009D3C41">
      <w:pPr>
        <w:pStyle w:val="3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EE769A">
        <w:rPr>
          <w:sz w:val="22"/>
          <w:szCs w:val="22"/>
        </w:rPr>
        <w:t xml:space="preserve">СЛУШАЛИ: </w:t>
      </w:r>
      <w:r w:rsidRPr="00EE769A">
        <w:rPr>
          <w:bCs/>
          <w:color w:val="000000"/>
          <w:sz w:val="22"/>
          <w:szCs w:val="22"/>
        </w:rPr>
        <w:t>О корректировке долгосрочных тарифов на тепловую энергию, долгосрочных параметров регулирования для формирования тарифов АО «НКХ» (Кинешемский район) на 2025–2027 годы (Игнатьева Е.В.)</w:t>
      </w:r>
      <w:r w:rsidR="007E2DE5" w:rsidRPr="00EE769A">
        <w:rPr>
          <w:bCs/>
          <w:color w:val="000000"/>
          <w:sz w:val="22"/>
          <w:szCs w:val="22"/>
        </w:rPr>
        <w:t>.</w:t>
      </w:r>
    </w:p>
    <w:p w14:paraId="2AF5A857" w14:textId="6C925448" w:rsidR="00D0210C" w:rsidRPr="00EE769A" w:rsidRDefault="009D3C41" w:rsidP="00D021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В Департамент энергетики и тарифов Ивановской области (далее - Департамент) обратилась теплоснабжающая организация Акционерное общество «Наволокское коммунальное хозяйство» </w:t>
      </w:r>
      <w:r w:rsidR="009B3CF7" w:rsidRPr="00EE769A">
        <w:rPr>
          <w:sz w:val="22"/>
          <w:szCs w:val="22"/>
        </w:rPr>
        <w:t xml:space="preserve">(Кинешемский район) </w:t>
      </w:r>
      <w:r w:rsidRPr="00EE769A">
        <w:rPr>
          <w:sz w:val="22"/>
          <w:szCs w:val="22"/>
        </w:rPr>
        <w:t xml:space="preserve">(далее – АО «НКХ») с заявлением о пересмотре расходов на оплату труда  при </w:t>
      </w:r>
      <w:r w:rsidR="007E2DE5" w:rsidRPr="00EE769A">
        <w:rPr>
          <w:sz w:val="22"/>
          <w:szCs w:val="22"/>
        </w:rPr>
        <w:t>корректировке</w:t>
      </w:r>
      <w:r w:rsidRPr="00EE769A">
        <w:rPr>
          <w:sz w:val="22"/>
          <w:szCs w:val="22"/>
        </w:rPr>
        <w:t xml:space="preserve"> тарифов на тепловую энергию для потребителей АО «НКХ» от котельной ООО «Приволжская коммуна» на 202</w:t>
      </w:r>
      <w:r w:rsidR="009B3CF7" w:rsidRPr="00EE769A">
        <w:rPr>
          <w:sz w:val="22"/>
          <w:szCs w:val="22"/>
        </w:rPr>
        <w:t>5</w:t>
      </w:r>
      <w:r w:rsidRPr="00EE769A">
        <w:rPr>
          <w:sz w:val="22"/>
          <w:szCs w:val="22"/>
        </w:rPr>
        <w:t xml:space="preserve"> год.</w:t>
      </w:r>
      <w:r w:rsidR="002270AB" w:rsidRPr="00EE769A">
        <w:rPr>
          <w:sz w:val="22"/>
          <w:szCs w:val="22"/>
        </w:rPr>
        <w:t xml:space="preserve"> </w:t>
      </w:r>
    </w:p>
    <w:p w14:paraId="7B91FD84" w14:textId="23C71AA3" w:rsidR="00D0210C" w:rsidRPr="00EE769A" w:rsidRDefault="00D0210C" w:rsidP="00D021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>В соответствии с п. 59(1) Основ ценообразования в сфере теплоснабжения,</w:t>
      </w:r>
      <w:r w:rsidRPr="00EE769A">
        <w:rPr>
          <w:spacing w:val="39"/>
          <w:sz w:val="22"/>
          <w:szCs w:val="22"/>
        </w:rPr>
        <w:t xml:space="preserve"> </w:t>
      </w:r>
      <w:r w:rsidRPr="00EE769A">
        <w:rPr>
          <w:sz w:val="22"/>
          <w:szCs w:val="22"/>
        </w:rPr>
        <w:t>утвержденных</w:t>
      </w:r>
      <w:r w:rsidRPr="00EE769A">
        <w:rPr>
          <w:spacing w:val="43"/>
          <w:sz w:val="22"/>
          <w:szCs w:val="22"/>
        </w:rPr>
        <w:t xml:space="preserve"> </w:t>
      </w:r>
      <w:r w:rsidRPr="00EE769A">
        <w:rPr>
          <w:sz w:val="22"/>
          <w:szCs w:val="22"/>
        </w:rPr>
        <w:t>постановлением</w:t>
      </w:r>
      <w:r w:rsidRPr="00EE769A">
        <w:rPr>
          <w:spacing w:val="42"/>
          <w:sz w:val="22"/>
          <w:szCs w:val="22"/>
        </w:rPr>
        <w:t xml:space="preserve"> </w:t>
      </w:r>
      <w:r w:rsidRPr="00EE769A">
        <w:rPr>
          <w:sz w:val="22"/>
          <w:szCs w:val="22"/>
        </w:rPr>
        <w:t>Правительства</w:t>
      </w:r>
      <w:r w:rsidRPr="00EE769A">
        <w:rPr>
          <w:spacing w:val="42"/>
          <w:sz w:val="22"/>
          <w:szCs w:val="22"/>
        </w:rPr>
        <w:t xml:space="preserve"> </w:t>
      </w:r>
      <w:r w:rsidRPr="00EE769A">
        <w:rPr>
          <w:sz w:val="22"/>
          <w:szCs w:val="22"/>
        </w:rPr>
        <w:t xml:space="preserve">РФ 22.10.2012 № 1075 «О государственном регулировании тарифов в сфере теплоснабжения» (в редакции постановления Правительства РФ от 17.12.2024 № 1810) (далее – Основы ценообразования), «при установлении (корректировке) тарифов на 2025 год для регулируемых организаций, за исключением регулируемых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соглашения, по заявлению о пересмотре расходов на оплату труда регулируемой организации, направленному в орган регулирования в срок до 20 декабря 2024 г. дополнительно к предложению об установлении цен (тарифов) на 2025 год, представленному в соответствии с </w:t>
      </w:r>
      <w:hyperlink r:id="rId9" w:history="1">
        <w:r w:rsidRPr="00EE769A">
          <w:rPr>
            <w:rStyle w:val="af5"/>
            <w:color w:val="auto"/>
            <w:sz w:val="22"/>
            <w:szCs w:val="22"/>
          </w:rPr>
          <w:t>Правилами</w:t>
        </w:r>
      </w:hyperlink>
      <w:r w:rsidRPr="00EE769A">
        <w:rPr>
          <w:sz w:val="22"/>
          <w:szCs w:val="22"/>
        </w:rPr>
        <w:t xml:space="preserve"> регулирования цен (тарифов), орган регулирования </w:t>
      </w:r>
      <w:r w:rsidRPr="00EE769A">
        <w:rPr>
          <w:sz w:val="22"/>
          <w:szCs w:val="22"/>
          <w:u w:val="single"/>
        </w:rPr>
        <w:t>устанавливает базовый уровень операционных расходов</w:t>
      </w:r>
      <w:r w:rsidRPr="00EE769A">
        <w:rPr>
          <w:sz w:val="22"/>
          <w:szCs w:val="22"/>
        </w:rPr>
        <w:t xml:space="preserve"> с учетом определения (перерасчета) в соответствии с положениями настоящего документа расходов на оплату труда </w:t>
      </w:r>
      <w:r w:rsidRPr="00EE769A">
        <w:rPr>
          <w:sz w:val="22"/>
          <w:szCs w:val="22"/>
        </w:rPr>
        <w:lastRenderedPageBreak/>
        <w:t xml:space="preserve">(в том числе с учетом изменения минимального размера оплаты труда)». </w:t>
      </w:r>
    </w:p>
    <w:p w14:paraId="6487181A" w14:textId="77777777" w:rsidR="00D0210C" w:rsidRPr="00EE769A" w:rsidRDefault="00D0210C" w:rsidP="00D021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>При этом, к заявлению, указанному в абзаце первом пункта п. 59(1) Основ ценообразования, должны прилагаться обосновывающие материалы, предусмотренные подпунктами «д» и «е» пункта 16 Правил регулирования тарифов в сфере теплоснабжения, утвержденных постановлением Правительства Российской Федерации от 22.10.2012 № 1075 (далее – Правила регулирования).</w:t>
      </w:r>
    </w:p>
    <w:p w14:paraId="374FA2AA" w14:textId="3AC3A68B" w:rsidR="00556E00" w:rsidRPr="00EE769A" w:rsidRDefault="00D0210C" w:rsidP="00D021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Согласно </w:t>
      </w:r>
      <w:proofErr w:type="spellStart"/>
      <w:r w:rsidRPr="00EE769A">
        <w:rPr>
          <w:sz w:val="22"/>
          <w:szCs w:val="22"/>
        </w:rPr>
        <w:t>пп</w:t>
      </w:r>
      <w:proofErr w:type="spellEnd"/>
      <w:r w:rsidRPr="00EE769A">
        <w:rPr>
          <w:sz w:val="22"/>
          <w:szCs w:val="22"/>
        </w:rPr>
        <w:t>. «д» п. 16 Правил регулирования обязательным к предоставлению является расчет расходов на осуществление регулируемых видов деятельности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и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необходимой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валовой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выручки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от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регулируемой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деятельности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с приложением экономического обоснования исходных данных (с указанием применяемых индексов, норм и нормативов расчета, а также метода регулирования тарифов) и предлагаемых значений долгосрочных параметров регулирования, рассчитанных в соответствии с методическими указаниями.</w:t>
      </w:r>
      <w:r w:rsidR="00665A86" w:rsidRPr="00EE769A">
        <w:rPr>
          <w:sz w:val="22"/>
          <w:szCs w:val="22"/>
        </w:rPr>
        <w:t xml:space="preserve"> </w:t>
      </w:r>
      <w:r w:rsidRPr="00EE769A">
        <w:rPr>
          <w:sz w:val="22"/>
          <w:szCs w:val="22"/>
        </w:rPr>
        <w:t>Таким образом, к Заявлению необходимо предоставлять расчет планируемого к включению в необходимую валовую выручку фонда оплаты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труда.</w:t>
      </w:r>
    </w:p>
    <w:p w14:paraId="41DBA003" w14:textId="4549737C" w:rsidR="00556E00" w:rsidRPr="00EE769A" w:rsidRDefault="00D0210C" w:rsidP="00D021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В соответствии с Приказом Департамента </w:t>
      </w:r>
      <w:r w:rsidRPr="00B5640B">
        <w:rPr>
          <w:sz w:val="22"/>
          <w:szCs w:val="22"/>
        </w:rPr>
        <w:t xml:space="preserve">энергетики и тарифов Ивановской области от </w:t>
      </w:r>
      <w:r w:rsidR="00785ABE" w:rsidRPr="00B5640B">
        <w:rPr>
          <w:sz w:val="22"/>
          <w:szCs w:val="22"/>
        </w:rPr>
        <w:t>27.05.2022</w:t>
      </w:r>
      <w:r w:rsidRPr="00B5640B">
        <w:rPr>
          <w:sz w:val="22"/>
          <w:szCs w:val="22"/>
        </w:rPr>
        <w:t xml:space="preserve"> № </w:t>
      </w:r>
      <w:r w:rsidR="00785ABE" w:rsidRPr="00B5640B">
        <w:rPr>
          <w:sz w:val="22"/>
          <w:szCs w:val="22"/>
        </w:rPr>
        <w:t>29-у</w:t>
      </w:r>
      <w:r w:rsidRPr="00B5640B">
        <w:rPr>
          <w:sz w:val="22"/>
          <w:szCs w:val="22"/>
        </w:rPr>
        <w:t xml:space="preserve"> регулирование тарифов на 2025 год для </w:t>
      </w:r>
      <w:r w:rsidR="007E2DE5" w:rsidRPr="00B5640B">
        <w:rPr>
          <w:sz w:val="22"/>
          <w:szCs w:val="22"/>
        </w:rPr>
        <w:t>АО «НКХ»</w:t>
      </w:r>
      <w:r w:rsidRPr="00B5640B">
        <w:rPr>
          <w:sz w:val="22"/>
          <w:szCs w:val="22"/>
        </w:rPr>
        <w:t xml:space="preserve"> осуществляется </w:t>
      </w:r>
      <w:r w:rsidRPr="00EE769A">
        <w:rPr>
          <w:sz w:val="22"/>
          <w:szCs w:val="22"/>
        </w:rPr>
        <w:t xml:space="preserve">методом индексации установленных тарифов. В соответствии с подпунктом «а» пункта 75 Основ ценообразования, при регулировании методом индексации установленных тарифов базовый уровень операционных расходов отнесен к долгосрочным параметрам регулирования. В соответствии с пунктом 3 Правил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статьей 8 Федерального закона «О теплоснабжении», базовый уровень операционных расходов регулируемой организации определяется органом регулирования для каждой регулируемой организации с учетом </w:t>
      </w:r>
      <w:hyperlink r:id="rId10" w:history="1">
        <w:r w:rsidRPr="00EE769A">
          <w:rPr>
            <w:rStyle w:val="af5"/>
            <w:color w:val="auto"/>
            <w:sz w:val="22"/>
            <w:szCs w:val="22"/>
            <w:u w:val="none"/>
          </w:rPr>
          <w:t>пунктов 28</w:t>
        </w:r>
      </w:hyperlink>
      <w:r w:rsidRPr="00EE769A">
        <w:rPr>
          <w:sz w:val="22"/>
          <w:szCs w:val="22"/>
        </w:rPr>
        <w:t xml:space="preserve"> - </w:t>
      </w:r>
      <w:hyperlink r:id="rId11" w:history="1">
        <w:r w:rsidRPr="00EE769A">
          <w:rPr>
            <w:rStyle w:val="af5"/>
            <w:color w:val="auto"/>
            <w:sz w:val="22"/>
            <w:szCs w:val="22"/>
            <w:u w:val="none"/>
          </w:rPr>
          <w:t>31</w:t>
        </w:r>
      </w:hyperlink>
      <w:r w:rsidRPr="00EE769A">
        <w:rPr>
          <w:sz w:val="22"/>
          <w:szCs w:val="22"/>
        </w:rPr>
        <w:t xml:space="preserve">, </w:t>
      </w:r>
      <w:hyperlink r:id="rId12" w:history="1">
        <w:r w:rsidRPr="00EE769A">
          <w:rPr>
            <w:rStyle w:val="af5"/>
            <w:color w:val="auto"/>
            <w:sz w:val="22"/>
            <w:szCs w:val="22"/>
            <w:u w:val="none"/>
          </w:rPr>
          <w:t>40</w:t>
        </w:r>
      </w:hyperlink>
      <w:r w:rsidRPr="00EE769A">
        <w:rPr>
          <w:sz w:val="22"/>
          <w:szCs w:val="22"/>
        </w:rPr>
        <w:t xml:space="preserve"> - </w:t>
      </w:r>
      <w:hyperlink r:id="rId13" w:history="1">
        <w:r w:rsidRPr="00EE769A">
          <w:rPr>
            <w:rStyle w:val="af5"/>
            <w:color w:val="auto"/>
            <w:sz w:val="22"/>
            <w:szCs w:val="22"/>
            <w:u w:val="none"/>
          </w:rPr>
          <w:t>42</w:t>
        </w:r>
      </w:hyperlink>
      <w:r w:rsidRPr="00EE769A">
        <w:rPr>
          <w:sz w:val="22"/>
          <w:szCs w:val="22"/>
        </w:rPr>
        <w:t xml:space="preserve">, </w:t>
      </w:r>
      <w:hyperlink r:id="rId14" w:history="1">
        <w:r w:rsidRPr="00EE769A">
          <w:rPr>
            <w:rStyle w:val="af5"/>
            <w:color w:val="auto"/>
            <w:sz w:val="22"/>
            <w:szCs w:val="22"/>
            <w:u w:val="none"/>
          </w:rPr>
          <w:t>44</w:t>
        </w:r>
      </w:hyperlink>
      <w:r w:rsidRPr="00EE769A">
        <w:rPr>
          <w:sz w:val="22"/>
          <w:szCs w:val="22"/>
        </w:rPr>
        <w:t xml:space="preserve"> и </w:t>
      </w:r>
      <w:hyperlink r:id="rId15" w:history="1">
        <w:r w:rsidRPr="00EE769A">
          <w:rPr>
            <w:rStyle w:val="af5"/>
            <w:color w:val="auto"/>
            <w:sz w:val="22"/>
            <w:szCs w:val="22"/>
            <w:u w:val="none"/>
          </w:rPr>
          <w:t>58</w:t>
        </w:r>
      </w:hyperlink>
      <w:r w:rsidRPr="00EE769A">
        <w:rPr>
          <w:sz w:val="22"/>
          <w:szCs w:val="22"/>
        </w:rPr>
        <w:t xml:space="preserve"> Основ ценообразования в сфере теплоснабжения, утвержденных постановлением Правительства Российской Федерации от 22.10.2012 № 1075.</w:t>
      </w:r>
    </w:p>
    <w:p w14:paraId="3C37B2A3" w14:textId="2196631E" w:rsidR="00556E00" w:rsidRPr="00EE769A" w:rsidRDefault="00D0210C" w:rsidP="00D021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В соответствии с пунктом 42 Основ ценообразования при определении расходов на оплату труда, включаемых в необходимую валовую выручку, регулирующие органы определяют </w:t>
      </w:r>
      <w:r w:rsidRPr="00EE769A">
        <w:rPr>
          <w:sz w:val="22"/>
          <w:szCs w:val="22"/>
          <w:u w:val="single"/>
        </w:rPr>
        <w:t>в соответствии с методическими указаниями</w:t>
      </w:r>
      <w:r w:rsidRPr="00EE769A">
        <w:rPr>
          <w:sz w:val="22"/>
          <w:szCs w:val="22"/>
        </w:rPr>
        <w:t xml:space="preserve"> размер фонда оплаты труда согласно отраслевым тарифным соглашениям, коллективным договорам, заключенным соответствующими организациями, и фактическому объему фонда оплаты труда за последний расчетный период регулирования, а также с учетом прогнозного индекса потребительских цен.</w:t>
      </w:r>
    </w:p>
    <w:p w14:paraId="33B8BE3A" w14:textId="3D691983" w:rsidR="00556E00" w:rsidRPr="00EE769A" w:rsidRDefault="00D0210C" w:rsidP="00D021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Согласно приложению 3 к Методическим указаниям по расчету регулируемых цен (тарифов) в сфере теплоснабжения, утвержденных приказом ФСТ России от 13.06.2013 № 760-э (далее – Методические указания), при определении расходов на оплату труда, включаемых в необходимую валовую выручку, размер фонда оплаты труда определяется в соответствии с </w:t>
      </w:r>
      <w:hyperlink r:id="rId16">
        <w:r w:rsidRPr="00EE769A">
          <w:rPr>
            <w:sz w:val="22"/>
            <w:szCs w:val="22"/>
          </w:rPr>
          <w:t>Приложением 4.9</w:t>
        </w:r>
      </w:hyperlink>
      <w:r w:rsidRPr="00EE769A">
        <w:rPr>
          <w:sz w:val="22"/>
          <w:szCs w:val="22"/>
        </w:rPr>
        <w:t xml:space="preserve"> к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Методическим указаниям, содержащим в том числе сведения о численности персонала, средней заработной плате, среднем тарифном коэффициенте, используемой при расчете величине тарифной ставки рабочего первого разряда за базовый период и на плановый период.</w:t>
      </w:r>
      <w:r w:rsidR="00556E00" w:rsidRPr="00EE769A">
        <w:rPr>
          <w:sz w:val="22"/>
          <w:szCs w:val="22"/>
        </w:rPr>
        <w:t xml:space="preserve"> </w:t>
      </w:r>
      <w:r w:rsidRPr="00EE769A">
        <w:rPr>
          <w:sz w:val="22"/>
          <w:szCs w:val="22"/>
        </w:rPr>
        <w:t xml:space="preserve">При этом, согласно примечанию 1 к указанному приложению, «при заполнении приложений, включенных в настоящий перечень материалов, в столбце «базовый период» указываются </w:t>
      </w:r>
      <w:r w:rsidRPr="00EE769A">
        <w:rPr>
          <w:sz w:val="22"/>
          <w:szCs w:val="22"/>
          <w:u w:val="single"/>
        </w:rPr>
        <w:t>ожидаемые показатели текущего периода регулирования</w:t>
      </w:r>
      <w:r w:rsidR="007E2DE5" w:rsidRPr="00EE769A">
        <w:rPr>
          <w:sz w:val="22"/>
          <w:szCs w:val="22"/>
          <w:u w:val="single"/>
        </w:rPr>
        <w:t xml:space="preserve"> </w:t>
      </w:r>
      <w:r w:rsidR="007E2DE5" w:rsidRPr="00EE769A">
        <w:rPr>
          <w:sz w:val="22"/>
          <w:szCs w:val="22"/>
        </w:rPr>
        <w:t>(2024 год)</w:t>
      </w:r>
      <w:r w:rsidRPr="00EE769A">
        <w:rPr>
          <w:sz w:val="22"/>
          <w:szCs w:val="22"/>
        </w:rPr>
        <w:t>, в столбце «период регулирования» указываются плановые показатели на очередной расчетный период регулирования.».</w:t>
      </w:r>
    </w:p>
    <w:p w14:paraId="632336BC" w14:textId="1C8ABBEF" w:rsidR="00556E00" w:rsidRPr="00EE769A" w:rsidRDefault="00D0210C" w:rsidP="00D0210C">
      <w:pPr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  <w:r w:rsidRPr="00EE769A">
        <w:rPr>
          <w:sz w:val="22"/>
          <w:szCs w:val="22"/>
        </w:rPr>
        <w:t>Вышеназванная форма приложения 4.9 к Методическим указаниям к Заявлению не представлена. Также к Заявлению не представлен</w:t>
      </w:r>
      <w:r w:rsidR="00556E00" w:rsidRPr="00EE769A">
        <w:rPr>
          <w:sz w:val="22"/>
          <w:szCs w:val="22"/>
        </w:rPr>
        <w:t>ы</w:t>
      </w:r>
      <w:r w:rsidRPr="00EE769A">
        <w:rPr>
          <w:sz w:val="22"/>
          <w:szCs w:val="22"/>
        </w:rPr>
        <w:t xml:space="preserve"> расчет </w:t>
      </w:r>
      <w:r w:rsidR="00556E00" w:rsidRPr="00EE769A">
        <w:rPr>
          <w:sz w:val="22"/>
          <w:szCs w:val="22"/>
        </w:rPr>
        <w:t xml:space="preserve">нормативной численности персонала, выписка о присоединении или отказе от </w:t>
      </w:r>
      <w:r w:rsidR="007E2DE5" w:rsidRPr="00EE769A">
        <w:rPr>
          <w:sz w:val="22"/>
          <w:szCs w:val="22"/>
        </w:rPr>
        <w:t>присоединения к о</w:t>
      </w:r>
      <w:r w:rsidR="00556E00" w:rsidRPr="00EE769A">
        <w:rPr>
          <w:sz w:val="22"/>
          <w:szCs w:val="22"/>
        </w:rPr>
        <w:t>траслево</w:t>
      </w:r>
      <w:r w:rsidR="007E2DE5" w:rsidRPr="00EE769A">
        <w:rPr>
          <w:sz w:val="22"/>
          <w:szCs w:val="22"/>
        </w:rPr>
        <w:t xml:space="preserve">му объединению </w:t>
      </w:r>
      <w:r w:rsidR="00556E00" w:rsidRPr="00EE769A">
        <w:rPr>
          <w:sz w:val="22"/>
          <w:szCs w:val="22"/>
        </w:rPr>
        <w:t>организаци</w:t>
      </w:r>
      <w:r w:rsidR="007E2DE5" w:rsidRPr="00EE769A">
        <w:rPr>
          <w:sz w:val="22"/>
          <w:szCs w:val="22"/>
        </w:rPr>
        <w:t>й</w:t>
      </w:r>
      <w:r w:rsidR="00556E00" w:rsidRPr="00EE769A">
        <w:rPr>
          <w:sz w:val="22"/>
          <w:szCs w:val="22"/>
        </w:rPr>
        <w:t xml:space="preserve"> жилищно-коммунального хозяйства Ивановской области.</w:t>
      </w:r>
    </w:p>
    <w:p w14:paraId="15DE33E9" w14:textId="58F7ACAD" w:rsidR="00D0210C" w:rsidRPr="00EE769A" w:rsidRDefault="00D0210C" w:rsidP="00D021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>Ввиду отсутствия вышеуказанных материалов, в том числе сравнительного анализа учтенного на 2024 год фонда оплаты труда и ожидаемого фактического фонда оплаты труда 2024 года, плановой и ожидаемой фактической численности персонала, размеров средней заработной платы с указанием плановых и фактически ожидаемых показателей ставок рабочего первого разряда, межтарифных коэффициентов, процентных показателей премирования и т.д., не представляется возможным сделать вывод о недостаточности учтенного при формировании необходимой валовой выручки на 2024 год фонда оплаты труда.</w:t>
      </w:r>
    </w:p>
    <w:p w14:paraId="23D137F0" w14:textId="23C59B16" w:rsidR="00902998" w:rsidRPr="00EE769A" w:rsidRDefault="008F6FFD" w:rsidP="00902998">
      <w:pPr>
        <w:shd w:val="clear" w:color="auto" w:fill="FFFFFF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>Кроме</w:t>
      </w:r>
      <w:r w:rsidR="000E2A5A" w:rsidRPr="00EE769A">
        <w:rPr>
          <w:sz w:val="22"/>
          <w:szCs w:val="22"/>
        </w:rPr>
        <w:t xml:space="preserve"> </w:t>
      </w:r>
      <w:r w:rsidRPr="00EE769A">
        <w:rPr>
          <w:sz w:val="22"/>
          <w:szCs w:val="22"/>
        </w:rPr>
        <w:t>того</w:t>
      </w:r>
      <w:r w:rsidR="000E2A5A" w:rsidRPr="00EE769A">
        <w:rPr>
          <w:sz w:val="22"/>
          <w:szCs w:val="22"/>
        </w:rPr>
        <w:t>,</w:t>
      </w:r>
      <w:r w:rsidRPr="00EE769A">
        <w:rPr>
          <w:sz w:val="22"/>
          <w:szCs w:val="22"/>
        </w:rPr>
        <w:t xml:space="preserve"> экспертной группой </w:t>
      </w:r>
      <w:r w:rsidR="00902998" w:rsidRPr="00EE769A">
        <w:rPr>
          <w:sz w:val="22"/>
          <w:szCs w:val="22"/>
        </w:rPr>
        <w:t>проанализированы данные</w:t>
      </w:r>
      <w:r w:rsidR="00A4531C" w:rsidRPr="00EE769A">
        <w:rPr>
          <w:sz w:val="22"/>
          <w:szCs w:val="22"/>
        </w:rPr>
        <w:t xml:space="preserve"> </w:t>
      </w:r>
      <w:r w:rsidR="00902998" w:rsidRPr="00EE769A">
        <w:rPr>
          <w:sz w:val="22"/>
          <w:szCs w:val="22"/>
        </w:rPr>
        <w:t xml:space="preserve">по </w:t>
      </w:r>
      <w:r w:rsidR="00A4531C" w:rsidRPr="00EE769A">
        <w:rPr>
          <w:sz w:val="22"/>
          <w:szCs w:val="22"/>
        </w:rPr>
        <w:t>фактическо</w:t>
      </w:r>
      <w:r w:rsidR="00902998" w:rsidRPr="00EE769A">
        <w:rPr>
          <w:sz w:val="22"/>
          <w:szCs w:val="22"/>
        </w:rPr>
        <w:t>му</w:t>
      </w:r>
      <w:r w:rsidR="00A4531C" w:rsidRPr="00EE769A">
        <w:rPr>
          <w:sz w:val="22"/>
          <w:szCs w:val="22"/>
        </w:rPr>
        <w:t xml:space="preserve"> фонд</w:t>
      </w:r>
      <w:r w:rsidR="00902998" w:rsidRPr="00EE769A">
        <w:rPr>
          <w:sz w:val="22"/>
          <w:szCs w:val="22"/>
        </w:rPr>
        <w:t>у</w:t>
      </w:r>
      <w:r w:rsidR="00A4531C" w:rsidRPr="00EE769A">
        <w:rPr>
          <w:sz w:val="22"/>
          <w:szCs w:val="22"/>
        </w:rPr>
        <w:t xml:space="preserve"> оплаты труда </w:t>
      </w:r>
      <w:r w:rsidR="00264B2F" w:rsidRPr="00EE769A">
        <w:rPr>
          <w:sz w:val="22"/>
          <w:szCs w:val="22"/>
        </w:rPr>
        <w:t>и</w:t>
      </w:r>
      <w:r w:rsidR="00A4531C" w:rsidRPr="00EE769A">
        <w:rPr>
          <w:sz w:val="22"/>
          <w:szCs w:val="22"/>
        </w:rPr>
        <w:t xml:space="preserve"> фактической численности персонала</w:t>
      </w:r>
      <w:r w:rsidRPr="00EE769A">
        <w:rPr>
          <w:sz w:val="22"/>
          <w:szCs w:val="22"/>
        </w:rPr>
        <w:t xml:space="preserve"> за 2023 год</w:t>
      </w:r>
      <w:r w:rsidR="00902998" w:rsidRPr="00EE769A">
        <w:rPr>
          <w:sz w:val="22"/>
          <w:szCs w:val="22"/>
        </w:rPr>
        <w:t>, предоставл</w:t>
      </w:r>
      <w:r w:rsidR="000E2A5A" w:rsidRPr="00EE769A">
        <w:rPr>
          <w:sz w:val="22"/>
          <w:szCs w:val="22"/>
        </w:rPr>
        <w:t>енные 26.04.2024 в составе материалов тарифного дела о корректировке долгосрочных тарифов на 2025-2027 годы</w:t>
      </w:r>
      <w:r w:rsidR="00902998" w:rsidRPr="00EE769A">
        <w:rPr>
          <w:sz w:val="22"/>
          <w:szCs w:val="22"/>
        </w:rPr>
        <w:t>. Анализ</w:t>
      </w:r>
      <w:r w:rsidRPr="00EE769A">
        <w:rPr>
          <w:sz w:val="22"/>
          <w:szCs w:val="22"/>
        </w:rPr>
        <w:t xml:space="preserve"> показал</w:t>
      </w:r>
      <w:r w:rsidR="00A4531C" w:rsidRPr="00EE769A">
        <w:rPr>
          <w:sz w:val="22"/>
          <w:szCs w:val="22"/>
        </w:rPr>
        <w:t xml:space="preserve">, </w:t>
      </w:r>
      <w:r w:rsidRPr="00EE769A">
        <w:rPr>
          <w:sz w:val="22"/>
          <w:szCs w:val="22"/>
        </w:rPr>
        <w:t xml:space="preserve">что </w:t>
      </w:r>
      <w:r w:rsidR="00902998" w:rsidRPr="00EE769A">
        <w:rPr>
          <w:sz w:val="22"/>
          <w:szCs w:val="22"/>
        </w:rPr>
        <w:t>сумма расходов по оплате труда</w:t>
      </w:r>
      <w:r w:rsidR="000E2A5A" w:rsidRPr="00EE769A">
        <w:rPr>
          <w:sz w:val="22"/>
          <w:szCs w:val="22"/>
        </w:rPr>
        <w:t>,</w:t>
      </w:r>
      <w:r w:rsidR="00902998" w:rsidRPr="00EE769A">
        <w:rPr>
          <w:sz w:val="22"/>
          <w:szCs w:val="22"/>
        </w:rPr>
        <w:t xml:space="preserve"> </w:t>
      </w:r>
      <w:r w:rsidR="000E2A5A" w:rsidRPr="00EE769A">
        <w:rPr>
          <w:sz w:val="22"/>
          <w:szCs w:val="22"/>
        </w:rPr>
        <w:t>учтенная при установлении долгосрочных тарифов на</w:t>
      </w:r>
      <w:r w:rsidR="00902998" w:rsidRPr="00EE769A">
        <w:rPr>
          <w:sz w:val="22"/>
          <w:szCs w:val="22"/>
        </w:rPr>
        <w:t xml:space="preserve"> 2023 год</w:t>
      </w:r>
      <w:r w:rsidR="000E2A5A" w:rsidRPr="00EE769A">
        <w:rPr>
          <w:sz w:val="22"/>
          <w:szCs w:val="22"/>
        </w:rPr>
        <w:t>,</w:t>
      </w:r>
      <w:r w:rsidR="00902998" w:rsidRPr="00EE769A">
        <w:rPr>
          <w:sz w:val="22"/>
          <w:szCs w:val="22"/>
        </w:rPr>
        <w:t xml:space="preserve"> превышает фактический ФОТ </w:t>
      </w:r>
      <w:r w:rsidR="007E2DE5" w:rsidRPr="00EE769A">
        <w:rPr>
          <w:sz w:val="22"/>
          <w:szCs w:val="22"/>
        </w:rPr>
        <w:t>организации</w:t>
      </w:r>
      <w:r w:rsidR="00785ABE" w:rsidRPr="00EE769A">
        <w:rPr>
          <w:sz w:val="22"/>
          <w:szCs w:val="22"/>
        </w:rPr>
        <w:t xml:space="preserve"> </w:t>
      </w:r>
      <w:r w:rsidR="000E2A5A" w:rsidRPr="00EE769A">
        <w:rPr>
          <w:sz w:val="22"/>
          <w:szCs w:val="22"/>
        </w:rPr>
        <w:t>за</w:t>
      </w:r>
      <w:r w:rsidR="00902998" w:rsidRPr="00EE769A">
        <w:rPr>
          <w:sz w:val="22"/>
          <w:szCs w:val="22"/>
        </w:rPr>
        <w:t xml:space="preserve"> 202</w:t>
      </w:r>
      <w:r w:rsidR="000E2A5A" w:rsidRPr="00EE769A">
        <w:rPr>
          <w:sz w:val="22"/>
          <w:szCs w:val="22"/>
        </w:rPr>
        <w:t>3</w:t>
      </w:r>
      <w:r w:rsidR="00902998" w:rsidRPr="00EE769A">
        <w:rPr>
          <w:sz w:val="22"/>
          <w:szCs w:val="22"/>
        </w:rPr>
        <w:t xml:space="preserve"> год, что свидетельствует о достаточности </w:t>
      </w:r>
      <w:r w:rsidR="000E2A5A" w:rsidRPr="00EE769A">
        <w:rPr>
          <w:sz w:val="22"/>
          <w:szCs w:val="22"/>
        </w:rPr>
        <w:t>учтенного при формировании необходимой валовой выручки фонда оплаты труда</w:t>
      </w:r>
      <w:r w:rsidR="00902998" w:rsidRPr="00EE769A">
        <w:rPr>
          <w:sz w:val="22"/>
          <w:szCs w:val="22"/>
        </w:rPr>
        <w:t xml:space="preserve"> на 2023 год.</w:t>
      </w:r>
    </w:p>
    <w:p w14:paraId="087A2353" w14:textId="1A80DFCC" w:rsidR="00D0210C" w:rsidRPr="00EE769A" w:rsidRDefault="00D0210C" w:rsidP="00A4531C">
      <w:pPr>
        <w:pStyle w:val="afb"/>
        <w:keepNext/>
        <w:keepLines/>
        <w:spacing w:before="2" w:after="0"/>
        <w:ind w:right="106" w:firstLine="708"/>
        <w:jc w:val="both"/>
        <w:rPr>
          <w:sz w:val="22"/>
          <w:szCs w:val="22"/>
        </w:rPr>
      </w:pPr>
      <w:r w:rsidRPr="00EE769A">
        <w:rPr>
          <w:sz w:val="22"/>
          <w:szCs w:val="22"/>
        </w:rPr>
        <w:lastRenderedPageBreak/>
        <w:t xml:space="preserve">Таким образом, при подаче Заявления </w:t>
      </w:r>
      <w:r w:rsidR="00556E00" w:rsidRPr="00EE769A">
        <w:rPr>
          <w:sz w:val="22"/>
          <w:szCs w:val="22"/>
        </w:rPr>
        <w:t>АО «НКХ»</w:t>
      </w:r>
      <w:r w:rsidRPr="00EE769A">
        <w:rPr>
          <w:b/>
          <w:sz w:val="22"/>
          <w:szCs w:val="22"/>
        </w:rPr>
        <w:t xml:space="preserve"> </w:t>
      </w:r>
      <w:r w:rsidRPr="00EE769A">
        <w:rPr>
          <w:sz w:val="22"/>
          <w:szCs w:val="22"/>
        </w:rPr>
        <w:t>не соблюдены требования пункта 59(1) Основ ценообразования в части приложения обосновывающих материалов, предусмотренных подпунктами «д» и «е» пункта 16 Основ ценообразования, необходимые основания для установления новой величины базового уровня операционных расходов на 2025 год, у Департамента отсутствуют.</w:t>
      </w:r>
    </w:p>
    <w:p w14:paraId="50A9EB09" w14:textId="48E3FA12" w:rsidR="00D0210C" w:rsidRPr="00EE769A" w:rsidRDefault="00D0210C" w:rsidP="00A4531C">
      <w:pPr>
        <w:pStyle w:val="afb"/>
        <w:keepNext/>
        <w:keepLines/>
        <w:spacing w:after="0"/>
        <w:ind w:firstLine="708"/>
        <w:jc w:val="both"/>
        <w:rPr>
          <w:sz w:val="22"/>
          <w:szCs w:val="22"/>
        </w:rPr>
      </w:pPr>
      <w:r w:rsidRPr="00EE769A">
        <w:rPr>
          <w:sz w:val="22"/>
          <w:szCs w:val="22"/>
        </w:rPr>
        <w:t>На</w:t>
      </w:r>
      <w:r w:rsidRPr="00EE769A">
        <w:rPr>
          <w:spacing w:val="63"/>
          <w:sz w:val="22"/>
          <w:szCs w:val="22"/>
        </w:rPr>
        <w:t xml:space="preserve"> </w:t>
      </w:r>
      <w:r w:rsidRPr="00EE769A">
        <w:rPr>
          <w:sz w:val="22"/>
          <w:szCs w:val="22"/>
        </w:rPr>
        <w:t>основании</w:t>
      </w:r>
      <w:r w:rsidRPr="00EE769A">
        <w:rPr>
          <w:spacing w:val="64"/>
          <w:sz w:val="22"/>
          <w:szCs w:val="22"/>
        </w:rPr>
        <w:t xml:space="preserve"> </w:t>
      </w:r>
      <w:r w:rsidRPr="00EE769A">
        <w:rPr>
          <w:sz w:val="22"/>
          <w:szCs w:val="22"/>
        </w:rPr>
        <w:t>изложенного,</w:t>
      </w:r>
      <w:r w:rsidRPr="00EE769A">
        <w:rPr>
          <w:spacing w:val="64"/>
          <w:sz w:val="22"/>
          <w:szCs w:val="22"/>
        </w:rPr>
        <w:t xml:space="preserve"> </w:t>
      </w:r>
      <w:r w:rsidR="00A4531C" w:rsidRPr="00EE769A">
        <w:rPr>
          <w:sz w:val="22"/>
          <w:szCs w:val="22"/>
        </w:rPr>
        <w:t>экспертная группа предлагает</w:t>
      </w:r>
      <w:r w:rsidRPr="00EE769A">
        <w:rPr>
          <w:spacing w:val="64"/>
          <w:sz w:val="22"/>
          <w:szCs w:val="22"/>
        </w:rPr>
        <w:t xml:space="preserve"> </w:t>
      </w:r>
      <w:r w:rsidRPr="00EE769A">
        <w:rPr>
          <w:sz w:val="22"/>
          <w:szCs w:val="22"/>
        </w:rPr>
        <w:t>отказ</w:t>
      </w:r>
      <w:r w:rsidR="00A4531C" w:rsidRPr="00EE769A">
        <w:rPr>
          <w:sz w:val="22"/>
          <w:szCs w:val="22"/>
        </w:rPr>
        <w:t>ать</w:t>
      </w:r>
      <w:r w:rsidRPr="00EE769A">
        <w:rPr>
          <w:spacing w:val="64"/>
          <w:sz w:val="22"/>
          <w:szCs w:val="22"/>
        </w:rPr>
        <w:t xml:space="preserve"> </w:t>
      </w:r>
      <w:r w:rsidR="00A4531C" w:rsidRPr="00EE769A">
        <w:rPr>
          <w:sz w:val="22"/>
          <w:szCs w:val="22"/>
        </w:rPr>
        <w:t xml:space="preserve">АО «НКХ» </w:t>
      </w:r>
      <w:r w:rsidRPr="00EE769A">
        <w:rPr>
          <w:sz w:val="22"/>
          <w:szCs w:val="22"/>
        </w:rPr>
        <w:t xml:space="preserve"> в пересмотре расходов на оплату труда и соответствующих утвержденных тарифов</w:t>
      </w:r>
      <w:r w:rsidR="007E2DE5" w:rsidRPr="00EE769A">
        <w:rPr>
          <w:sz w:val="22"/>
          <w:szCs w:val="22"/>
        </w:rPr>
        <w:t xml:space="preserve"> на 2025 год</w:t>
      </w:r>
      <w:r w:rsidRPr="00EE769A">
        <w:rPr>
          <w:sz w:val="22"/>
          <w:szCs w:val="22"/>
        </w:rPr>
        <w:t>.</w:t>
      </w:r>
    </w:p>
    <w:p w14:paraId="76F0217B" w14:textId="77777777" w:rsidR="00D0210C" w:rsidRPr="00EE769A" w:rsidRDefault="00D0210C" w:rsidP="009D3C41">
      <w:pPr>
        <w:ind w:firstLine="709"/>
        <w:jc w:val="both"/>
        <w:rPr>
          <w:b/>
          <w:bCs/>
          <w:sz w:val="22"/>
          <w:szCs w:val="22"/>
        </w:rPr>
      </w:pPr>
    </w:p>
    <w:p w14:paraId="285E311C" w14:textId="77777777" w:rsidR="009D3C41" w:rsidRPr="00EE769A" w:rsidRDefault="009D3C41" w:rsidP="009D3C41">
      <w:pPr>
        <w:ind w:firstLine="709"/>
        <w:jc w:val="both"/>
        <w:rPr>
          <w:b/>
          <w:bCs/>
          <w:sz w:val="22"/>
          <w:szCs w:val="22"/>
        </w:rPr>
      </w:pPr>
      <w:r w:rsidRPr="00EE769A">
        <w:rPr>
          <w:b/>
          <w:bCs/>
          <w:sz w:val="22"/>
          <w:szCs w:val="22"/>
        </w:rPr>
        <w:t>РЕШИЛИ:</w:t>
      </w:r>
    </w:p>
    <w:p w14:paraId="0CCD0C8C" w14:textId="77777777" w:rsidR="00264B2F" w:rsidRPr="00EE769A" w:rsidRDefault="00264B2F" w:rsidP="009D3C41">
      <w:pPr>
        <w:ind w:firstLine="709"/>
        <w:jc w:val="both"/>
        <w:rPr>
          <w:b/>
          <w:bCs/>
          <w:sz w:val="22"/>
          <w:szCs w:val="22"/>
        </w:rPr>
      </w:pPr>
    </w:p>
    <w:p w14:paraId="7545AB64" w14:textId="6CFD6173" w:rsidR="00264B2F" w:rsidRPr="00EE769A" w:rsidRDefault="00264B2F" w:rsidP="00264B2F">
      <w:pPr>
        <w:pStyle w:val="24"/>
        <w:widowControl/>
        <w:tabs>
          <w:tab w:val="left" w:pos="0"/>
          <w:tab w:val="left" w:pos="851"/>
        </w:tabs>
        <w:ind w:firstLine="709"/>
        <w:rPr>
          <w:sz w:val="22"/>
          <w:szCs w:val="22"/>
        </w:rPr>
      </w:pPr>
      <w:r w:rsidRPr="00EE769A">
        <w:rPr>
          <w:sz w:val="22"/>
          <w:szCs w:val="22"/>
        </w:rPr>
        <w:t>В удовлетворении заявления АО «НКХ» о пересмотре расходов на оплату труда и соответствующих утвержденных тарифов на 2025 год отказать.</w:t>
      </w:r>
    </w:p>
    <w:p w14:paraId="7A16A922" w14:textId="77777777" w:rsidR="00A4531C" w:rsidRPr="00EE769A" w:rsidRDefault="00A4531C" w:rsidP="000E53C9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56BC8FF" w14:textId="77777777" w:rsidR="000E53C9" w:rsidRPr="00EE769A" w:rsidRDefault="000E53C9" w:rsidP="000E53C9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  <w:r w:rsidRPr="00EE769A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E53C9" w:rsidRPr="00EE769A" w14:paraId="5B500BCB" w14:textId="77777777" w:rsidTr="00D0210C">
        <w:tc>
          <w:tcPr>
            <w:tcW w:w="959" w:type="dxa"/>
          </w:tcPr>
          <w:p w14:paraId="130A97D0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86EB5E2" w14:textId="77777777" w:rsidR="000E53C9" w:rsidRPr="00EE769A" w:rsidRDefault="000E53C9" w:rsidP="00D021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A445A7B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Результаты голосования</w:t>
            </w:r>
          </w:p>
        </w:tc>
      </w:tr>
      <w:tr w:rsidR="000E53C9" w:rsidRPr="00EE769A" w14:paraId="37A3D2C1" w14:textId="77777777" w:rsidTr="00D0210C">
        <w:tc>
          <w:tcPr>
            <w:tcW w:w="959" w:type="dxa"/>
          </w:tcPr>
          <w:p w14:paraId="28E14A95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5F6F5D1" w14:textId="77777777" w:rsidR="000E53C9" w:rsidRPr="00EE769A" w:rsidRDefault="000E53C9" w:rsidP="00D021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E413BE6" w14:textId="77777777" w:rsidR="000E53C9" w:rsidRPr="00EE769A" w:rsidRDefault="000E53C9" w:rsidP="00D0210C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0E53C9" w:rsidRPr="00EE769A" w14:paraId="7E7B21A1" w14:textId="77777777" w:rsidTr="00D0210C">
        <w:tc>
          <w:tcPr>
            <w:tcW w:w="959" w:type="dxa"/>
          </w:tcPr>
          <w:p w14:paraId="22D8F4AE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82F8462" w14:textId="77777777" w:rsidR="000E53C9" w:rsidRPr="00EE769A" w:rsidRDefault="000E53C9" w:rsidP="00D021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1F6A740" w14:textId="77777777" w:rsidR="000E53C9" w:rsidRPr="00EE769A" w:rsidRDefault="000E53C9" w:rsidP="00D0210C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0E53C9" w:rsidRPr="00EE769A" w14:paraId="0C01BFC9" w14:textId="77777777" w:rsidTr="00D0210C">
        <w:tc>
          <w:tcPr>
            <w:tcW w:w="959" w:type="dxa"/>
          </w:tcPr>
          <w:p w14:paraId="54C62675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0BE31D7" w14:textId="77777777" w:rsidR="000E53C9" w:rsidRPr="00EE769A" w:rsidRDefault="000E53C9" w:rsidP="00D021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B8AEF0E" w14:textId="77777777" w:rsidR="000E53C9" w:rsidRPr="00EE769A" w:rsidRDefault="000E53C9" w:rsidP="00D0210C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0E53C9" w:rsidRPr="00EE769A" w14:paraId="710443ED" w14:textId="77777777" w:rsidTr="00D0210C">
        <w:tc>
          <w:tcPr>
            <w:tcW w:w="959" w:type="dxa"/>
          </w:tcPr>
          <w:p w14:paraId="3A273160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C9E01ED" w14:textId="77777777" w:rsidR="000E53C9" w:rsidRPr="00EE769A" w:rsidRDefault="000E53C9" w:rsidP="00D021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4BC909B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0E53C9" w:rsidRPr="00EE769A" w14:paraId="2ECB9B0E" w14:textId="77777777" w:rsidTr="00D0210C">
        <w:tc>
          <w:tcPr>
            <w:tcW w:w="959" w:type="dxa"/>
          </w:tcPr>
          <w:p w14:paraId="4BAECF16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C4B5FBA" w14:textId="77777777" w:rsidR="000E53C9" w:rsidRPr="00EE769A" w:rsidRDefault="000E53C9" w:rsidP="00D021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2A42927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0E53C9" w:rsidRPr="00EE769A" w14:paraId="3579D342" w14:textId="77777777" w:rsidTr="00D0210C">
        <w:tc>
          <w:tcPr>
            <w:tcW w:w="959" w:type="dxa"/>
          </w:tcPr>
          <w:p w14:paraId="5408326A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982ED8A" w14:textId="77777777" w:rsidR="000E53C9" w:rsidRPr="00EE769A" w:rsidRDefault="000E53C9" w:rsidP="00D021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EDFA998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0E53C9" w:rsidRPr="00EE769A" w14:paraId="04C8E5C5" w14:textId="77777777" w:rsidTr="00D0210C">
        <w:tc>
          <w:tcPr>
            <w:tcW w:w="959" w:type="dxa"/>
          </w:tcPr>
          <w:p w14:paraId="1DAA56CE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AD0EFC8" w14:textId="77777777" w:rsidR="000E53C9" w:rsidRPr="00EE769A" w:rsidRDefault="000E53C9" w:rsidP="00D021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C8BA86B" w14:textId="77777777" w:rsidR="000E53C9" w:rsidRPr="00EE769A" w:rsidRDefault="000E53C9" w:rsidP="00D021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</w:tbl>
    <w:p w14:paraId="2A236254" w14:textId="77777777" w:rsidR="000E53C9" w:rsidRPr="00EE769A" w:rsidRDefault="000E53C9" w:rsidP="000E53C9">
      <w:pPr>
        <w:pStyle w:val="24"/>
        <w:widowControl/>
        <w:ind w:left="709" w:firstLine="0"/>
        <w:rPr>
          <w:sz w:val="22"/>
          <w:szCs w:val="22"/>
        </w:rPr>
      </w:pPr>
      <w:r w:rsidRPr="00EE769A">
        <w:rPr>
          <w:sz w:val="22"/>
          <w:szCs w:val="22"/>
        </w:rPr>
        <w:t>Итого: за – 7, против – 0, воздержался – 0, отсутствуют – 0.</w:t>
      </w:r>
    </w:p>
    <w:p w14:paraId="01B8CB9D" w14:textId="77777777" w:rsidR="003C5101" w:rsidRPr="00EE769A" w:rsidRDefault="003C5101" w:rsidP="000E53C9">
      <w:pPr>
        <w:pStyle w:val="24"/>
        <w:widowControl/>
        <w:ind w:left="709" w:firstLine="0"/>
        <w:rPr>
          <w:sz w:val="22"/>
          <w:szCs w:val="22"/>
        </w:rPr>
      </w:pPr>
    </w:p>
    <w:p w14:paraId="766D2FCE" w14:textId="77777777" w:rsidR="003C5101" w:rsidRPr="00EE769A" w:rsidRDefault="003C5101" w:rsidP="000E53C9">
      <w:pPr>
        <w:pStyle w:val="24"/>
        <w:widowControl/>
        <w:ind w:left="709" w:firstLine="0"/>
        <w:rPr>
          <w:sz w:val="22"/>
          <w:szCs w:val="22"/>
        </w:rPr>
      </w:pPr>
    </w:p>
    <w:p w14:paraId="62B0558D" w14:textId="6C0FD393" w:rsidR="000E53C9" w:rsidRPr="00B47587" w:rsidRDefault="003C5101" w:rsidP="003C5101">
      <w:pPr>
        <w:pStyle w:val="ConsNormal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B47587">
        <w:rPr>
          <w:rFonts w:ascii="Times New Roman" w:hAnsi="Times New Roman"/>
          <w:b/>
          <w:sz w:val="22"/>
          <w:szCs w:val="22"/>
        </w:rPr>
        <w:t>СЛУШАЛИ: О корректировке долгосрочных тарифов на тепловую энергию, долгосрочных параметров регулирования для формирования тарифов ООО «Теплоцентраль» (Юрьевецкий район) на 2025-2027 годы (Турбачкина Е.В.)</w:t>
      </w:r>
      <w:r w:rsidR="00B47587">
        <w:rPr>
          <w:rFonts w:ascii="Times New Roman" w:hAnsi="Times New Roman"/>
          <w:b/>
          <w:sz w:val="22"/>
          <w:szCs w:val="22"/>
        </w:rPr>
        <w:t>.</w:t>
      </w:r>
    </w:p>
    <w:p w14:paraId="4FEA0F0C" w14:textId="7867C047" w:rsidR="00B47587" w:rsidRPr="00EE769A" w:rsidRDefault="00B47587" w:rsidP="00B475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7587">
        <w:rPr>
          <w:sz w:val="22"/>
          <w:szCs w:val="22"/>
        </w:rPr>
        <w:t xml:space="preserve">В Департамент энергетики и тарифов Ивановской </w:t>
      </w:r>
      <w:r w:rsidRPr="00EE769A">
        <w:rPr>
          <w:sz w:val="22"/>
          <w:szCs w:val="22"/>
        </w:rPr>
        <w:t xml:space="preserve">области (далее - Департамент) обратилась теплоснабжающая организация </w:t>
      </w:r>
      <w:r>
        <w:rPr>
          <w:sz w:val="22"/>
          <w:szCs w:val="22"/>
        </w:rPr>
        <w:t>ООО «Теплоцентраль»</w:t>
      </w:r>
      <w:r w:rsidRPr="00EE769A">
        <w:rPr>
          <w:sz w:val="22"/>
          <w:szCs w:val="22"/>
        </w:rPr>
        <w:t xml:space="preserve"> с заявлением о пересмотре расходов на оплату труда  при корректировке тарифов на тепловую энергию для потребителей на 2025 год. </w:t>
      </w:r>
    </w:p>
    <w:p w14:paraId="61501500" w14:textId="77777777" w:rsidR="00B47587" w:rsidRPr="00EE769A" w:rsidRDefault="00B47587" w:rsidP="00B475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>В соответствии с п. 59(1) Основ ценообразования в сфере теплоснабжения,</w:t>
      </w:r>
      <w:r w:rsidRPr="00EE769A">
        <w:rPr>
          <w:spacing w:val="39"/>
          <w:sz w:val="22"/>
          <w:szCs w:val="22"/>
        </w:rPr>
        <w:t xml:space="preserve"> </w:t>
      </w:r>
      <w:r w:rsidRPr="00EE769A">
        <w:rPr>
          <w:sz w:val="22"/>
          <w:szCs w:val="22"/>
        </w:rPr>
        <w:t>утвержденных</w:t>
      </w:r>
      <w:r w:rsidRPr="00EE769A">
        <w:rPr>
          <w:spacing w:val="43"/>
          <w:sz w:val="22"/>
          <w:szCs w:val="22"/>
        </w:rPr>
        <w:t xml:space="preserve"> </w:t>
      </w:r>
      <w:r w:rsidRPr="00EE769A">
        <w:rPr>
          <w:sz w:val="22"/>
          <w:szCs w:val="22"/>
        </w:rPr>
        <w:t>постановлением</w:t>
      </w:r>
      <w:r w:rsidRPr="00EE769A">
        <w:rPr>
          <w:spacing w:val="42"/>
          <w:sz w:val="22"/>
          <w:szCs w:val="22"/>
        </w:rPr>
        <w:t xml:space="preserve"> </w:t>
      </w:r>
      <w:r w:rsidRPr="00EE769A">
        <w:rPr>
          <w:sz w:val="22"/>
          <w:szCs w:val="22"/>
        </w:rPr>
        <w:t>Правительства</w:t>
      </w:r>
      <w:r w:rsidRPr="00EE769A">
        <w:rPr>
          <w:spacing w:val="42"/>
          <w:sz w:val="22"/>
          <w:szCs w:val="22"/>
        </w:rPr>
        <w:t xml:space="preserve"> </w:t>
      </w:r>
      <w:r w:rsidRPr="00EE769A">
        <w:rPr>
          <w:sz w:val="22"/>
          <w:szCs w:val="22"/>
        </w:rPr>
        <w:t xml:space="preserve">РФ 22.10.2012 № 1075 «О государственном регулировании тарифов в сфере теплоснабжения» (в редакции постановления Правительства РФ от 17.12.2024 № 1810) (далее – Основы ценообразования), «при установлении (корректировке) тарифов на 2025 год для регулируемых организаций, за исключением регулируемых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соглашения, по заявлению о пересмотре расходов на оплату труда регулируемой организации, направленному в орган регулирования в срок до 20 декабря 2024 г. дополнительно к предложению об установлении цен (тарифов) на 2025 год, представленному в соответствии с </w:t>
      </w:r>
      <w:hyperlink r:id="rId17" w:history="1">
        <w:r w:rsidRPr="00EE769A">
          <w:rPr>
            <w:rStyle w:val="af5"/>
            <w:color w:val="auto"/>
            <w:sz w:val="22"/>
            <w:szCs w:val="22"/>
          </w:rPr>
          <w:t>Правилами</w:t>
        </w:r>
      </w:hyperlink>
      <w:r w:rsidRPr="00EE769A">
        <w:rPr>
          <w:sz w:val="22"/>
          <w:szCs w:val="22"/>
        </w:rPr>
        <w:t xml:space="preserve"> регулирования цен (тарифов), орган регулирования </w:t>
      </w:r>
      <w:r w:rsidRPr="00EE769A">
        <w:rPr>
          <w:sz w:val="22"/>
          <w:szCs w:val="22"/>
          <w:u w:val="single"/>
        </w:rPr>
        <w:t>устанавливает базовый уровень операционных расходов</w:t>
      </w:r>
      <w:r w:rsidRPr="00EE769A">
        <w:rPr>
          <w:sz w:val="22"/>
          <w:szCs w:val="22"/>
        </w:rPr>
        <w:t xml:space="preserve"> с учетом определения (перерасчета) в соответствии с положениями настоящего документа расходов на оплату труда (в том числе с учетом изменения минимального размера оплаты труда)». </w:t>
      </w:r>
    </w:p>
    <w:p w14:paraId="58429271" w14:textId="77777777" w:rsidR="00B47587" w:rsidRPr="00EE769A" w:rsidRDefault="00B47587" w:rsidP="00B475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>При этом, к заявлению, указанному в абзаце первом пункта п. 59(1) Основ ценообразования, должны прилагаться обосновывающие материалы, предусмотренные подпунктами «д» и «е» пункта 16 Правил регулирования тарифов в сфере теплоснабжения, утвержденных постановлением Правительства Российской Федерации от 22.10.2012 № 1075 (далее – Правила регулирования).</w:t>
      </w:r>
    </w:p>
    <w:p w14:paraId="0CF8D30B" w14:textId="77777777" w:rsidR="00B47587" w:rsidRPr="00EE769A" w:rsidRDefault="00B47587" w:rsidP="00B475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Согласно </w:t>
      </w:r>
      <w:proofErr w:type="spellStart"/>
      <w:r w:rsidRPr="00EE769A">
        <w:rPr>
          <w:sz w:val="22"/>
          <w:szCs w:val="22"/>
        </w:rPr>
        <w:t>пп</w:t>
      </w:r>
      <w:proofErr w:type="spellEnd"/>
      <w:r w:rsidRPr="00EE769A">
        <w:rPr>
          <w:sz w:val="22"/>
          <w:szCs w:val="22"/>
        </w:rPr>
        <w:t>. «д» п. 16 Правил регулирования обязательным к предоставлению является расчет расходов на осуществление регулируемых видов деятельности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и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необходимой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валовой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выручки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от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регулируемой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деятельности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с приложением экономического обоснования исходных данных (с указанием применяемых индексов, норм и нормативов расчета, а также метода регулирования тарифов) и предлагаемых значений долгосрочных параметров регулирования, рассчитанных в соответствии с методическими указаниями. Таким образом, к Заявлению необходимо предоставлять расчет планируемого к включению в необходимую валовую выручку фонда оплаты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>труда.</w:t>
      </w:r>
    </w:p>
    <w:p w14:paraId="40C5063E" w14:textId="35E30E24" w:rsidR="00B47587" w:rsidRPr="00EE769A" w:rsidRDefault="00B47587" w:rsidP="00B475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Регулирование </w:t>
      </w:r>
      <w:r w:rsidRPr="00B5640B">
        <w:rPr>
          <w:sz w:val="22"/>
          <w:szCs w:val="22"/>
        </w:rPr>
        <w:t xml:space="preserve">тарифов на 2025 год для </w:t>
      </w:r>
      <w:r>
        <w:rPr>
          <w:sz w:val="22"/>
          <w:szCs w:val="22"/>
        </w:rPr>
        <w:t>ОО</w:t>
      </w:r>
      <w:r w:rsidRPr="00B5640B">
        <w:rPr>
          <w:sz w:val="22"/>
          <w:szCs w:val="22"/>
        </w:rPr>
        <w:t>О «</w:t>
      </w:r>
      <w:r>
        <w:rPr>
          <w:sz w:val="22"/>
          <w:szCs w:val="22"/>
        </w:rPr>
        <w:t>Теплоцентраль»</w:t>
      </w:r>
      <w:r w:rsidRPr="00B5640B">
        <w:rPr>
          <w:sz w:val="22"/>
          <w:szCs w:val="22"/>
        </w:rPr>
        <w:t xml:space="preserve"> осуществляется </w:t>
      </w:r>
      <w:r w:rsidRPr="00EE769A">
        <w:rPr>
          <w:sz w:val="22"/>
          <w:szCs w:val="22"/>
        </w:rPr>
        <w:t xml:space="preserve">методом индексации установленных тарифов. В соответствии с подпунктом «а» пункта 75 Основ ценообразования, при регулировании методом индексации установленных тарифов базовый уровень операционных расходов отнесен к долгосрочным параметрам регулирования. В соответствии с пунктом 3 Правил установления долгосрочных параметров регулирования деятельности организаций в отнесенной законодательством </w:t>
      </w:r>
      <w:r w:rsidRPr="00EE769A">
        <w:rPr>
          <w:sz w:val="22"/>
          <w:szCs w:val="22"/>
        </w:rPr>
        <w:lastRenderedPageBreak/>
        <w:t xml:space="preserve">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статьей 8 Федерального закона «О теплоснабжении», базовый уровень операционных расходов регулируемой организации определяется органом регулирования для каждой регулируемой организации с учетом </w:t>
      </w:r>
      <w:hyperlink r:id="rId18" w:history="1">
        <w:r w:rsidRPr="00EE769A">
          <w:rPr>
            <w:rStyle w:val="af5"/>
            <w:color w:val="auto"/>
            <w:sz w:val="22"/>
            <w:szCs w:val="22"/>
            <w:u w:val="none"/>
          </w:rPr>
          <w:t>пунктов 28</w:t>
        </w:r>
      </w:hyperlink>
      <w:r w:rsidRPr="00EE769A">
        <w:rPr>
          <w:sz w:val="22"/>
          <w:szCs w:val="22"/>
        </w:rPr>
        <w:t xml:space="preserve"> - </w:t>
      </w:r>
      <w:hyperlink r:id="rId19" w:history="1">
        <w:r w:rsidRPr="00EE769A">
          <w:rPr>
            <w:rStyle w:val="af5"/>
            <w:color w:val="auto"/>
            <w:sz w:val="22"/>
            <w:szCs w:val="22"/>
            <w:u w:val="none"/>
          </w:rPr>
          <w:t>31</w:t>
        </w:r>
      </w:hyperlink>
      <w:r w:rsidRPr="00EE769A">
        <w:rPr>
          <w:sz w:val="22"/>
          <w:szCs w:val="22"/>
        </w:rPr>
        <w:t xml:space="preserve">, </w:t>
      </w:r>
      <w:hyperlink r:id="rId20" w:history="1">
        <w:r w:rsidRPr="00EE769A">
          <w:rPr>
            <w:rStyle w:val="af5"/>
            <w:color w:val="auto"/>
            <w:sz w:val="22"/>
            <w:szCs w:val="22"/>
            <w:u w:val="none"/>
          </w:rPr>
          <w:t>40</w:t>
        </w:r>
      </w:hyperlink>
      <w:r w:rsidRPr="00EE769A">
        <w:rPr>
          <w:sz w:val="22"/>
          <w:szCs w:val="22"/>
        </w:rPr>
        <w:t xml:space="preserve"> - </w:t>
      </w:r>
      <w:hyperlink r:id="rId21" w:history="1">
        <w:r w:rsidRPr="00EE769A">
          <w:rPr>
            <w:rStyle w:val="af5"/>
            <w:color w:val="auto"/>
            <w:sz w:val="22"/>
            <w:szCs w:val="22"/>
            <w:u w:val="none"/>
          </w:rPr>
          <w:t>42</w:t>
        </w:r>
      </w:hyperlink>
      <w:r w:rsidRPr="00EE769A">
        <w:rPr>
          <w:sz w:val="22"/>
          <w:szCs w:val="22"/>
        </w:rPr>
        <w:t xml:space="preserve">, </w:t>
      </w:r>
      <w:hyperlink r:id="rId22" w:history="1">
        <w:r w:rsidRPr="00EE769A">
          <w:rPr>
            <w:rStyle w:val="af5"/>
            <w:color w:val="auto"/>
            <w:sz w:val="22"/>
            <w:szCs w:val="22"/>
            <w:u w:val="none"/>
          </w:rPr>
          <w:t>44</w:t>
        </w:r>
      </w:hyperlink>
      <w:r w:rsidRPr="00EE769A">
        <w:rPr>
          <w:sz w:val="22"/>
          <w:szCs w:val="22"/>
        </w:rPr>
        <w:t xml:space="preserve"> и </w:t>
      </w:r>
      <w:hyperlink r:id="rId23" w:history="1">
        <w:r w:rsidRPr="00EE769A">
          <w:rPr>
            <w:rStyle w:val="af5"/>
            <w:color w:val="auto"/>
            <w:sz w:val="22"/>
            <w:szCs w:val="22"/>
            <w:u w:val="none"/>
          </w:rPr>
          <w:t>58</w:t>
        </w:r>
      </w:hyperlink>
      <w:r w:rsidRPr="00EE769A">
        <w:rPr>
          <w:sz w:val="22"/>
          <w:szCs w:val="22"/>
        </w:rPr>
        <w:t xml:space="preserve"> Основ ценообразования в сфере теплоснабжения, утвержденных постановлением Правительства Российской Федерации от 22.10.2012 № 1075.</w:t>
      </w:r>
    </w:p>
    <w:p w14:paraId="618D49AB" w14:textId="77777777" w:rsidR="00B47587" w:rsidRPr="00EE769A" w:rsidRDefault="00B47587" w:rsidP="00B475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В соответствии с пунктом 42 Основ ценообразования при определении расходов на оплату труда, включаемых в необходимую валовую выручку, регулирующие органы определяют </w:t>
      </w:r>
      <w:r w:rsidRPr="00EE769A">
        <w:rPr>
          <w:sz w:val="22"/>
          <w:szCs w:val="22"/>
          <w:u w:val="single"/>
        </w:rPr>
        <w:t>в соответствии с методическими указаниями</w:t>
      </w:r>
      <w:r w:rsidRPr="00EE769A">
        <w:rPr>
          <w:sz w:val="22"/>
          <w:szCs w:val="22"/>
        </w:rPr>
        <w:t xml:space="preserve"> размер фонда оплаты труда согласно отраслевым тарифным соглашениям, коллективным договорам, заключенным соответствующими организациями, и фактическому объему фонда оплаты труда за последний расчетный период регулирования, а также с учетом прогнозного индекса потребительских цен.</w:t>
      </w:r>
    </w:p>
    <w:p w14:paraId="04501A76" w14:textId="58CE10D2" w:rsidR="00B47587" w:rsidRPr="00EE769A" w:rsidRDefault="00B47587" w:rsidP="00B475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Согласно приложению 3 к Методическим указаниям по расчету регулируемых цен (тарифов) в сфере теплоснабжения, утвержденных приказом ФСТ России от 13.06.2013 № 760-э (далее – Методические указания), при определении расходов на оплату труда, включаемых в необходимую валовую выручку, размер фонда оплаты труда определяется в соответствии с </w:t>
      </w:r>
      <w:hyperlink r:id="rId24">
        <w:r w:rsidRPr="00EE769A">
          <w:rPr>
            <w:sz w:val="22"/>
            <w:szCs w:val="22"/>
          </w:rPr>
          <w:t>Приложением 4.9</w:t>
        </w:r>
      </w:hyperlink>
      <w:r w:rsidRPr="00EE769A">
        <w:rPr>
          <w:sz w:val="22"/>
          <w:szCs w:val="22"/>
        </w:rPr>
        <w:t xml:space="preserve"> к</w:t>
      </w:r>
      <w:r w:rsidRPr="00EE769A">
        <w:rPr>
          <w:spacing w:val="40"/>
          <w:sz w:val="22"/>
          <w:szCs w:val="22"/>
        </w:rPr>
        <w:t xml:space="preserve"> </w:t>
      </w:r>
      <w:r w:rsidRPr="00EE769A">
        <w:rPr>
          <w:sz w:val="22"/>
          <w:szCs w:val="22"/>
        </w:rPr>
        <w:t xml:space="preserve">Методическим указаниям, содержащим в том числе сведения о численности персонала, средней заработной плате, среднем тарифном коэффициенте, используемой при расчете величине тарифной ставки рабочего первого разряда за базовый период и на плановый период. При этом, согласно примечанию 1 к указанному приложению, «при заполнении приложений, включенных в настоящий перечень материалов, в столбце «базовый период» указываются </w:t>
      </w:r>
      <w:r w:rsidRPr="00EE769A">
        <w:rPr>
          <w:sz w:val="22"/>
          <w:szCs w:val="22"/>
          <w:u w:val="single"/>
        </w:rPr>
        <w:t xml:space="preserve">ожидаемые показатели текущего периода регулирования </w:t>
      </w:r>
      <w:r w:rsidRPr="00EE769A">
        <w:rPr>
          <w:sz w:val="22"/>
          <w:szCs w:val="22"/>
        </w:rPr>
        <w:t>(2024 год), в столбце «период регулирования» указываются плановые показатели на очередной расчетный период регулирования</w:t>
      </w:r>
      <w:r>
        <w:rPr>
          <w:sz w:val="22"/>
          <w:szCs w:val="22"/>
        </w:rPr>
        <w:t xml:space="preserve"> (2025 год)</w:t>
      </w:r>
      <w:r w:rsidRPr="00EE769A">
        <w:rPr>
          <w:sz w:val="22"/>
          <w:szCs w:val="22"/>
        </w:rPr>
        <w:t>».</w:t>
      </w:r>
    </w:p>
    <w:p w14:paraId="665B27E5" w14:textId="0BFA7757" w:rsidR="00B47587" w:rsidRPr="00B47587" w:rsidRDefault="00B47587" w:rsidP="00B47587">
      <w:pPr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  <w:r w:rsidRPr="00EE769A">
        <w:rPr>
          <w:sz w:val="22"/>
          <w:szCs w:val="22"/>
        </w:rPr>
        <w:t>Вышеназванная форма приложения 4.9 к Методическим указаниям к Заявлению не представлена.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Ввиду отсутствия </w:t>
      </w:r>
      <w:r w:rsidRPr="00EE769A">
        <w:rPr>
          <w:sz w:val="22"/>
          <w:szCs w:val="22"/>
        </w:rPr>
        <w:t>сравнительного анализа учтенного на 2024 год фонда оплаты труда и ожидаемого фактического фонда оплаты труда 2024 года, плановой и ожидаемой фактической численности персонала, размеров средней заработной платы с указанием плановых и фактически ожидаемых показателей ставок рабочего первого разряда, межтарифных коэффициентов, процентных показателей премирования и т.д., не представляется возможным сделать вывод о недостаточности учтенного при формировании необходимой валовой выручки на 2024</w:t>
      </w:r>
      <w:r>
        <w:rPr>
          <w:sz w:val="22"/>
          <w:szCs w:val="22"/>
        </w:rPr>
        <w:t>, 2025 гг.</w:t>
      </w:r>
      <w:r w:rsidRPr="00EE769A">
        <w:rPr>
          <w:sz w:val="22"/>
          <w:szCs w:val="22"/>
        </w:rPr>
        <w:t xml:space="preserve"> фонда оплаты труда.</w:t>
      </w:r>
    </w:p>
    <w:p w14:paraId="521660D2" w14:textId="7BCA78EA" w:rsidR="00B47587" w:rsidRPr="00EE769A" w:rsidRDefault="00B47587" w:rsidP="00B47587">
      <w:pPr>
        <w:shd w:val="clear" w:color="auto" w:fill="FFFFFF"/>
        <w:ind w:firstLine="567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Кроме того, экспертной группой проанализированы </w:t>
      </w:r>
      <w:r w:rsidR="00143860">
        <w:rPr>
          <w:sz w:val="22"/>
          <w:szCs w:val="22"/>
        </w:rPr>
        <w:t xml:space="preserve">фактические операционные расходы </w:t>
      </w:r>
      <w:r w:rsidRPr="00EE769A">
        <w:rPr>
          <w:sz w:val="22"/>
          <w:szCs w:val="22"/>
        </w:rPr>
        <w:t xml:space="preserve">за </w:t>
      </w:r>
      <w:r>
        <w:rPr>
          <w:sz w:val="22"/>
          <w:szCs w:val="22"/>
        </w:rPr>
        <w:t>предыдущий долгосрочный период регулирования.</w:t>
      </w:r>
      <w:r w:rsidRPr="00EE769A">
        <w:rPr>
          <w:sz w:val="22"/>
          <w:szCs w:val="22"/>
        </w:rPr>
        <w:t xml:space="preserve"> Анализ показал, что сумма </w:t>
      </w:r>
      <w:r w:rsidR="00143860">
        <w:rPr>
          <w:sz w:val="22"/>
          <w:szCs w:val="22"/>
        </w:rPr>
        <w:t>операционных расходов</w:t>
      </w:r>
      <w:r w:rsidRPr="00EE769A">
        <w:rPr>
          <w:sz w:val="22"/>
          <w:szCs w:val="22"/>
        </w:rPr>
        <w:t>, учтенная при установлении долгосрочных тарифов, превышает фактическ</w:t>
      </w:r>
      <w:r w:rsidR="00143860">
        <w:rPr>
          <w:sz w:val="22"/>
          <w:szCs w:val="22"/>
        </w:rPr>
        <w:t>ие расходы организации</w:t>
      </w:r>
      <w:r w:rsidRPr="00EE769A">
        <w:rPr>
          <w:sz w:val="22"/>
          <w:szCs w:val="22"/>
        </w:rPr>
        <w:t>, что свидетельствует о достаточности учтенного при формировании необходимой валовой выручки фонда оплаты труда.</w:t>
      </w:r>
    </w:p>
    <w:p w14:paraId="3F8D2FF5" w14:textId="3A9C98CD" w:rsidR="00B47587" w:rsidRPr="00EE769A" w:rsidRDefault="00B47587" w:rsidP="00B47587">
      <w:pPr>
        <w:pStyle w:val="afb"/>
        <w:keepNext/>
        <w:keepLines/>
        <w:spacing w:before="2" w:after="0"/>
        <w:ind w:right="106" w:firstLine="708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Таким образом, при подаче Заявления </w:t>
      </w:r>
      <w:r>
        <w:rPr>
          <w:sz w:val="22"/>
          <w:szCs w:val="22"/>
        </w:rPr>
        <w:t>ООО «Теплоцентраль»</w:t>
      </w:r>
      <w:r w:rsidRPr="00EE769A">
        <w:rPr>
          <w:b/>
          <w:sz w:val="22"/>
          <w:szCs w:val="22"/>
        </w:rPr>
        <w:t xml:space="preserve"> </w:t>
      </w:r>
      <w:r w:rsidRPr="00EE769A">
        <w:rPr>
          <w:sz w:val="22"/>
          <w:szCs w:val="22"/>
        </w:rPr>
        <w:t>не соблюдены требования пункта 59(1) Основ ценообразования в части приложения обосновывающих материалов, предусмотренных подпунктами «д» и «е» пункта 16 Основ ценообразования, необходимые основания для установления новой величины базового уровня операционных расходов на 2025 год, у Департамента отсутствуют.</w:t>
      </w:r>
    </w:p>
    <w:p w14:paraId="2675916A" w14:textId="3871885E" w:rsidR="00B47587" w:rsidRPr="00EE769A" w:rsidRDefault="00B47587" w:rsidP="00B47587">
      <w:pPr>
        <w:pStyle w:val="afb"/>
        <w:keepNext/>
        <w:keepLines/>
        <w:spacing w:after="0"/>
        <w:ind w:firstLine="708"/>
        <w:jc w:val="both"/>
        <w:rPr>
          <w:sz w:val="22"/>
          <w:szCs w:val="22"/>
        </w:rPr>
      </w:pPr>
      <w:r w:rsidRPr="00EE769A">
        <w:rPr>
          <w:sz w:val="22"/>
          <w:szCs w:val="22"/>
        </w:rPr>
        <w:t>На</w:t>
      </w:r>
      <w:r w:rsidRPr="00EE769A">
        <w:rPr>
          <w:spacing w:val="63"/>
          <w:sz w:val="22"/>
          <w:szCs w:val="22"/>
        </w:rPr>
        <w:t xml:space="preserve"> </w:t>
      </w:r>
      <w:r w:rsidRPr="00EE769A">
        <w:rPr>
          <w:sz w:val="22"/>
          <w:szCs w:val="22"/>
        </w:rPr>
        <w:t>основании</w:t>
      </w:r>
      <w:r w:rsidRPr="00EE769A">
        <w:rPr>
          <w:spacing w:val="64"/>
          <w:sz w:val="22"/>
          <w:szCs w:val="22"/>
        </w:rPr>
        <w:t xml:space="preserve"> </w:t>
      </w:r>
      <w:r w:rsidRPr="00EE769A">
        <w:rPr>
          <w:sz w:val="22"/>
          <w:szCs w:val="22"/>
        </w:rPr>
        <w:t>изложенного,</w:t>
      </w:r>
      <w:r w:rsidRPr="00EE769A">
        <w:rPr>
          <w:spacing w:val="64"/>
          <w:sz w:val="22"/>
          <w:szCs w:val="22"/>
        </w:rPr>
        <w:t xml:space="preserve"> </w:t>
      </w:r>
      <w:r w:rsidRPr="00EE769A">
        <w:rPr>
          <w:sz w:val="22"/>
          <w:szCs w:val="22"/>
        </w:rPr>
        <w:t>экспертная группа предлагает</w:t>
      </w:r>
      <w:r w:rsidRPr="00EE769A">
        <w:rPr>
          <w:spacing w:val="64"/>
          <w:sz w:val="22"/>
          <w:szCs w:val="22"/>
        </w:rPr>
        <w:t xml:space="preserve"> </w:t>
      </w:r>
      <w:r w:rsidRPr="00EE769A">
        <w:rPr>
          <w:sz w:val="22"/>
          <w:szCs w:val="22"/>
        </w:rPr>
        <w:t>отказать</w:t>
      </w:r>
      <w:r w:rsidRPr="00EE769A"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ООО «Теплоцентраль»</w:t>
      </w:r>
      <w:r w:rsidRPr="00EE769A">
        <w:rPr>
          <w:b/>
          <w:sz w:val="22"/>
          <w:szCs w:val="22"/>
        </w:rPr>
        <w:t xml:space="preserve"> </w:t>
      </w:r>
      <w:r w:rsidRPr="00EE769A">
        <w:rPr>
          <w:sz w:val="22"/>
          <w:szCs w:val="22"/>
        </w:rPr>
        <w:t>в пересмотре расходов на оплату труда и соответствующих утвержденных тарифов на 2025 год.</w:t>
      </w:r>
    </w:p>
    <w:p w14:paraId="4F39EF25" w14:textId="77777777" w:rsidR="00B47587" w:rsidRDefault="00B47587" w:rsidP="00B47587">
      <w:pPr>
        <w:ind w:firstLine="709"/>
        <w:jc w:val="both"/>
        <w:rPr>
          <w:b/>
          <w:bCs/>
          <w:sz w:val="22"/>
          <w:szCs w:val="22"/>
        </w:rPr>
      </w:pPr>
    </w:p>
    <w:p w14:paraId="31BDCBCE" w14:textId="41E37CDD" w:rsidR="00B47587" w:rsidRPr="00EE769A" w:rsidRDefault="00B47587" w:rsidP="00B47587">
      <w:pPr>
        <w:ind w:firstLine="709"/>
        <w:jc w:val="both"/>
        <w:rPr>
          <w:b/>
          <w:bCs/>
          <w:sz w:val="22"/>
          <w:szCs w:val="22"/>
        </w:rPr>
      </w:pPr>
      <w:r w:rsidRPr="00EE769A">
        <w:rPr>
          <w:b/>
          <w:bCs/>
          <w:sz w:val="22"/>
          <w:szCs w:val="22"/>
        </w:rPr>
        <w:t>РЕШИЛИ:</w:t>
      </w:r>
    </w:p>
    <w:p w14:paraId="5940793F" w14:textId="77777777" w:rsidR="00B47587" w:rsidRPr="00EE769A" w:rsidRDefault="00B47587" w:rsidP="00B47587">
      <w:pPr>
        <w:ind w:firstLine="709"/>
        <w:jc w:val="both"/>
        <w:rPr>
          <w:b/>
          <w:bCs/>
          <w:sz w:val="22"/>
          <w:szCs w:val="22"/>
        </w:rPr>
      </w:pPr>
    </w:p>
    <w:p w14:paraId="197856CE" w14:textId="5A7A0C0E" w:rsidR="00B47587" w:rsidRPr="00EE769A" w:rsidRDefault="00B47587" w:rsidP="00B47587">
      <w:pPr>
        <w:pStyle w:val="24"/>
        <w:widowControl/>
        <w:tabs>
          <w:tab w:val="left" w:pos="0"/>
          <w:tab w:val="left" w:pos="851"/>
        </w:tabs>
        <w:ind w:firstLine="709"/>
        <w:rPr>
          <w:sz w:val="22"/>
          <w:szCs w:val="22"/>
        </w:rPr>
      </w:pPr>
      <w:r w:rsidRPr="00EE769A">
        <w:rPr>
          <w:sz w:val="22"/>
          <w:szCs w:val="22"/>
        </w:rPr>
        <w:t xml:space="preserve">В удовлетворении заявления </w:t>
      </w:r>
      <w:r w:rsidR="00F63536">
        <w:rPr>
          <w:sz w:val="22"/>
          <w:szCs w:val="22"/>
        </w:rPr>
        <w:t xml:space="preserve">ООО </w:t>
      </w:r>
      <w:r w:rsidR="005540AB">
        <w:rPr>
          <w:sz w:val="22"/>
          <w:szCs w:val="22"/>
        </w:rPr>
        <w:t>«Теплоцентраль</w:t>
      </w:r>
      <w:r w:rsidR="00F63536">
        <w:rPr>
          <w:sz w:val="22"/>
          <w:szCs w:val="22"/>
        </w:rPr>
        <w:t>»</w:t>
      </w:r>
      <w:r w:rsidRPr="00EE769A">
        <w:rPr>
          <w:sz w:val="22"/>
          <w:szCs w:val="22"/>
        </w:rPr>
        <w:t xml:space="preserve"> о пересмотре расходов на оплату труда и соответствующих утвержденных тарифов на 2025 год отказать.</w:t>
      </w:r>
    </w:p>
    <w:p w14:paraId="38A6EC69" w14:textId="77777777" w:rsidR="00B47587" w:rsidRPr="00EE769A" w:rsidRDefault="00B47587" w:rsidP="00B47587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6C84E3C" w14:textId="77777777" w:rsidR="00B47587" w:rsidRPr="00EE769A" w:rsidRDefault="00B47587" w:rsidP="00B47587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  <w:r w:rsidRPr="00EE769A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47587" w:rsidRPr="00EE769A" w14:paraId="44F470DA" w14:textId="77777777" w:rsidTr="002C77E3">
        <w:tc>
          <w:tcPr>
            <w:tcW w:w="959" w:type="dxa"/>
          </w:tcPr>
          <w:p w14:paraId="7D6E48AE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AE74934" w14:textId="77777777" w:rsidR="00B47587" w:rsidRPr="00EE769A" w:rsidRDefault="00B47587" w:rsidP="002C77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5F00B75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Результаты голосования</w:t>
            </w:r>
          </w:p>
        </w:tc>
      </w:tr>
      <w:tr w:rsidR="00B47587" w:rsidRPr="00EE769A" w14:paraId="321054ED" w14:textId="77777777" w:rsidTr="002C77E3">
        <w:tc>
          <w:tcPr>
            <w:tcW w:w="959" w:type="dxa"/>
          </w:tcPr>
          <w:p w14:paraId="709A43DE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92A9255" w14:textId="77777777" w:rsidR="00B47587" w:rsidRPr="00EE769A" w:rsidRDefault="00B47587" w:rsidP="002C77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13CBC4B" w14:textId="77777777" w:rsidR="00B47587" w:rsidRPr="00EE769A" w:rsidRDefault="00B47587" w:rsidP="002C77E3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B47587" w:rsidRPr="00EE769A" w14:paraId="30940CEB" w14:textId="77777777" w:rsidTr="002C77E3">
        <w:tc>
          <w:tcPr>
            <w:tcW w:w="959" w:type="dxa"/>
          </w:tcPr>
          <w:p w14:paraId="3796CD1C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F4769D0" w14:textId="77777777" w:rsidR="00B47587" w:rsidRPr="00EE769A" w:rsidRDefault="00B47587" w:rsidP="002C77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1B324B5" w14:textId="77777777" w:rsidR="00B47587" w:rsidRPr="00EE769A" w:rsidRDefault="00B47587" w:rsidP="002C77E3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B47587" w:rsidRPr="00EE769A" w14:paraId="5E03FD78" w14:textId="77777777" w:rsidTr="002C77E3">
        <w:tc>
          <w:tcPr>
            <w:tcW w:w="959" w:type="dxa"/>
          </w:tcPr>
          <w:p w14:paraId="3AC0730E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40AB835" w14:textId="77777777" w:rsidR="00B47587" w:rsidRPr="00EE769A" w:rsidRDefault="00B47587" w:rsidP="002C77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A496DBF" w14:textId="77777777" w:rsidR="00B47587" w:rsidRPr="00EE769A" w:rsidRDefault="00B47587" w:rsidP="002C77E3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B47587" w:rsidRPr="00EE769A" w14:paraId="2D337CD7" w14:textId="77777777" w:rsidTr="002C77E3">
        <w:tc>
          <w:tcPr>
            <w:tcW w:w="959" w:type="dxa"/>
          </w:tcPr>
          <w:p w14:paraId="5A1FD090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1911AB4" w14:textId="77777777" w:rsidR="00B47587" w:rsidRPr="00EE769A" w:rsidRDefault="00B47587" w:rsidP="002C77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6BA1E92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B47587" w:rsidRPr="00EE769A" w14:paraId="7DA084E6" w14:textId="77777777" w:rsidTr="002C77E3">
        <w:tc>
          <w:tcPr>
            <w:tcW w:w="959" w:type="dxa"/>
          </w:tcPr>
          <w:p w14:paraId="2B49079E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BB60520" w14:textId="77777777" w:rsidR="00B47587" w:rsidRPr="00EE769A" w:rsidRDefault="00B47587" w:rsidP="002C77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0EF7678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B47587" w:rsidRPr="00EE769A" w14:paraId="1690223A" w14:textId="77777777" w:rsidTr="002C77E3">
        <w:tc>
          <w:tcPr>
            <w:tcW w:w="959" w:type="dxa"/>
          </w:tcPr>
          <w:p w14:paraId="12176B50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77C8F8A" w14:textId="77777777" w:rsidR="00B47587" w:rsidRPr="00EE769A" w:rsidRDefault="00B47587" w:rsidP="002C77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09B72CD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B47587" w:rsidRPr="00EE769A" w14:paraId="499B7CED" w14:textId="77777777" w:rsidTr="002C77E3">
        <w:tc>
          <w:tcPr>
            <w:tcW w:w="959" w:type="dxa"/>
          </w:tcPr>
          <w:p w14:paraId="327DD95F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108E43C" w14:textId="77777777" w:rsidR="00B47587" w:rsidRPr="00EE769A" w:rsidRDefault="00B47587" w:rsidP="002C77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D2899A7" w14:textId="77777777" w:rsidR="00B47587" w:rsidRPr="00EE769A" w:rsidRDefault="00B47587" w:rsidP="002C77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</w:tbl>
    <w:p w14:paraId="6D14613E" w14:textId="77777777" w:rsidR="00B47587" w:rsidRPr="00EE769A" w:rsidRDefault="00B47587" w:rsidP="00B47587">
      <w:pPr>
        <w:pStyle w:val="24"/>
        <w:widowControl/>
        <w:ind w:left="709" w:firstLine="0"/>
        <w:rPr>
          <w:sz w:val="22"/>
          <w:szCs w:val="22"/>
        </w:rPr>
      </w:pPr>
      <w:r w:rsidRPr="00EE769A">
        <w:rPr>
          <w:sz w:val="22"/>
          <w:szCs w:val="22"/>
        </w:rPr>
        <w:t>Итого: за – 7, против – 0, воздержался – 0, отсутствуют – 0.</w:t>
      </w:r>
    </w:p>
    <w:p w14:paraId="075846F5" w14:textId="77777777" w:rsidR="00B47587" w:rsidRPr="00EE769A" w:rsidRDefault="00B47587" w:rsidP="00B47587">
      <w:pPr>
        <w:ind w:firstLine="709"/>
        <w:jc w:val="both"/>
        <w:rPr>
          <w:b/>
          <w:bCs/>
          <w:sz w:val="22"/>
          <w:szCs w:val="22"/>
        </w:rPr>
      </w:pPr>
    </w:p>
    <w:p w14:paraId="4838A635" w14:textId="4C998FCF" w:rsidR="003C5101" w:rsidRPr="00EE769A" w:rsidRDefault="003C5101" w:rsidP="003C5101">
      <w:pPr>
        <w:pStyle w:val="ConsNormal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EE769A">
        <w:rPr>
          <w:rFonts w:ascii="Times New Roman" w:hAnsi="Times New Roman"/>
          <w:b/>
          <w:sz w:val="22"/>
          <w:szCs w:val="22"/>
        </w:rPr>
        <w:lastRenderedPageBreak/>
        <w:t>СЛУШАЛИ: О внесении изменений в постановление Департамента энергетики и тарифов Ивановской области от 13.12.2024 № 50-т/6 «Об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для потребителей ООО «Газпром теплоэнерго Иваново» в г. Заволжск на 2025–2029 годы</w:t>
      </w:r>
      <w:r w:rsidR="003754A2" w:rsidRPr="00EE769A">
        <w:rPr>
          <w:rFonts w:ascii="Times New Roman" w:hAnsi="Times New Roman"/>
          <w:b/>
          <w:sz w:val="22"/>
          <w:szCs w:val="22"/>
        </w:rPr>
        <w:t>»</w:t>
      </w:r>
      <w:r w:rsidRPr="00EE769A">
        <w:rPr>
          <w:rFonts w:ascii="Times New Roman" w:hAnsi="Times New Roman"/>
          <w:b/>
          <w:sz w:val="22"/>
          <w:szCs w:val="22"/>
        </w:rPr>
        <w:t xml:space="preserve"> (Турбачкина Е.В.)</w:t>
      </w:r>
      <w:r w:rsidR="003754A2" w:rsidRPr="00EE769A">
        <w:rPr>
          <w:rFonts w:ascii="Times New Roman" w:hAnsi="Times New Roman"/>
          <w:b/>
          <w:sz w:val="22"/>
          <w:szCs w:val="22"/>
        </w:rPr>
        <w:t>.</w:t>
      </w:r>
    </w:p>
    <w:p w14:paraId="0DB5F80A" w14:textId="77777777" w:rsidR="003C5101" w:rsidRPr="00EE769A" w:rsidRDefault="003C5101" w:rsidP="003C5101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09186073" w14:textId="0878365E" w:rsidR="00D605CE" w:rsidRPr="00EE769A" w:rsidRDefault="00D605CE" w:rsidP="00D605CE">
      <w:pPr>
        <w:keepNext/>
        <w:widowControl/>
        <w:ind w:firstLine="709"/>
        <w:jc w:val="both"/>
        <w:rPr>
          <w:bCs/>
          <w:sz w:val="22"/>
          <w:szCs w:val="22"/>
        </w:rPr>
      </w:pPr>
      <w:r w:rsidRPr="00EE769A">
        <w:rPr>
          <w:sz w:val="22"/>
          <w:szCs w:val="22"/>
        </w:rPr>
        <w:t>В связи с техническ</w:t>
      </w:r>
      <w:r w:rsidR="003754A2" w:rsidRPr="00EE769A">
        <w:rPr>
          <w:sz w:val="22"/>
          <w:szCs w:val="22"/>
        </w:rPr>
        <w:t>ой</w:t>
      </w:r>
      <w:r w:rsidRPr="00EE769A">
        <w:rPr>
          <w:sz w:val="22"/>
          <w:szCs w:val="22"/>
        </w:rPr>
        <w:t xml:space="preserve"> ошибк</w:t>
      </w:r>
      <w:r w:rsidR="003754A2" w:rsidRPr="00EE769A">
        <w:rPr>
          <w:sz w:val="22"/>
          <w:szCs w:val="22"/>
        </w:rPr>
        <w:t>ой</w:t>
      </w:r>
      <w:r w:rsidRPr="00EE769A">
        <w:rPr>
          <w:sz w:val="22"/>
          <w:szCs w:val="22"/>
        </w:rPr>
        <w:t xml:space="preserve"> необходимо внести соответствующие изменения в постановлени</w:t>
      </w:r>
      <w:r w:rsidR="003754A2" w:rsidRPr="00EE769A">
        <w:rPr>
          <w:sz w:val="22"/>
          <w:szCs w:val="22"/>
        </w:rPr>
        <w:t>е</w:t>
      </w:r>
      <w:r w:rsidRPr="00EE769A">
        <w:rPr>
          <w:sz w:val="22"/>
          <w:szCs w:val="22"/>
        </w:rPr>
        <w:t xml:space="preserve"> Департамента энергетики и тарифов Ивановской области</w:t>
      </w:r>
      <w:r w:rsidR="003754A2" w:rsidRPr="00EE769A">
        <w:rPr>
          <w:sz w:val="22"/>
          <w:szCs w:val="22"/>
        </w:rPr>
        <w:t xml:space="preserve"> </w:t>
      </w:r>
      <w:r w:rsidR="003754A2" w:rsidRPr="00EE769A">
        <w:rPr>
          <w:bCs/>
          <w:sz w:val="22"/>
          <w:szCs w:val="22"/>
        </w:rPr>
        <w:t>от 13.12.2024 № 50-т/6 «Об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для потребителей ООО «Газпром теплоэнерго Иваново» в г. Заволжск на 2025–2029 годы»</w:t>
      </w:r>
      <w:r w:rsidRPr="00EE769A">
        <w:rPr>
          <w:bCs/>
          <w:sz w:val="22"/>
          <w:szCs w:val="22"/>
        </w:rPr>
        <w:t>.</w:t>
      </w:r>
    </w:p>
    <w:p w14:paraId="35363FCD" w14:textId="77777777" w:rsidR="003C5101" w:rsidRPr="00EE769A" w:rsidRDefault="003C5101" w:rsidP="003C5101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53150B79" w14:textId="77777777" w:rsidR="0003566F" w:rsidRPr="00EE769A" w:rsidRDefault="00C0708C" w:rsidP="00C0708C">
      <w:pPr>
        <w:widowControl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769A">
        <w:rPr>
          <w:b/>
          <w:bCs/>
          <w:sz w:val="22"/>
          <w:szCs w:val="22"/>
        </w:rPr>
        <w:t>РЕШИЛИ:</w:t>
      </w:r>
      <w:r w:rsidRPr="00EE769A">
        <w:rPr>
          <w:sz w:val="22"/>
          <w:szCs w:val="22"/>
        </w:rPr>
        <w:t xml:space="preserve"> </w:t>
      </w:r>
    </w:p>
    <w:p w14:paraId="0ACB9955" w14:textId="77777777" w:rsidR="0003566F" w:rsidRPr="00EE769A" w:rsidRDefault="0003566F" w:rsidP="00C0708C">
      <w:pPr>
        <w:widowControl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5A74961A" w14:textId="6416D320" w:rsidR="00C0708C" w:rsidRPr="00EE769A" w:rsidRDefault="00C0708C" w:rsidP="00C0708C">
      <w:pPr>
        <w:widowControl/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EE769A">
        <w:rPr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45AF5423" w14:textId="77777777" w:rsidR="00C0708C" w:rsidRPr="00EE769A" w:rsidRDefault="00C0708C" w:rsidP="00C0708C">
      <w:pPr>
        <w:widowControl/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</w:p>
    <w:p w14:paraId="723BA3BF" w14:textId="77777777" w:rsidR="00C0708C" w:rsidRPr="00EE769A" w:rsidRDefault="00C0708C" w:rsidP="00C0708C">
      <w:pPr>
        <w:pStyle w:val="3"/>
        <w:ind w:firstLine="709"/>
        <w:jc w:val="both"/>
        <w:rPr>
          <w:b w:val="0"/>
          <w:bCs/>
          <w:sz w:val="22"/>
          <w:szCs w:val="22"/>
        </w:rPr>
      </w:pPr>
      <w:r w:rsidRPr="00EE769A">
        <w:rPr>
          <w:b w:val="0"/>
          <w:sz w:val="22"/>
          <w:szCs w:val="22"/>
        </w:rPr>
        <w:t xml:space="preserve">1. Внести изменения в постановление Департамента энергетики и тарифов Ивановской области </w:t>
      </w:r>
      <w:r w:rsidRPr="00EE769A">
        <w:rPr>
          <w:b w:val="0"/>
          <w:bCs/>
          <w:sz w:val="22"/>
          <w:szCs w:val="22"/>
        </w:rPr>
        <w:t>от 13.12.2024 № 50-т/6 «Об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для потребителей ООО «Газпром теплоэнерго Иваново» в г. Заволжск на 2025–2029 годы»:</w:t>
      </w:r>
    </w:p>
    <w:p w14:paraId="7505B8D7" w14:textId="5E742876" w:rsidR="00C0708C" w:rsidRPr="00EE769A" w:rsidRDefault="00C0708C" w:rsidP="00C0708C">
      <w:pPr>
        <w:keepNext/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E769A">
        <w:rPr>
          <w:sz w:val="22"/>
          <w:szCs w:val="22"/>
        </w:rPr>
        <w:t>- приложение 1 к постановлению изложить в новой редакци</w:t>
      </w:r>
      <w:r w:rsidR="00D605CE" w:rsidRPr="00EE769A">
        <w:rPr>
          <w:sz w:val="22"/>
          <w:szCs w:val="22"/>
        </w:rPr>
        <w:t>и:</w:t>
      </w:r>
    </w:p>
    <w:p w14:paraId="57F81D10" w14:textId="77777777" w:rsidR="00D605CE" w:rsidRPr="00EE769A" w:rsidRDefault="00D605CE" w:rsidP="00C0708C">
      <w:pPr>
        <w:keepNext/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E0AE1FD" w14:textId="77777777" w:rsidR="00D605CE" w:rsidRPr="00EE769A" w:rsidRDefault="00D605CE" w:rsidP="00D605CE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EE769A">
        <w:rPr>
          <w:sz w:val="22"/>
          <w:szCs w:val="22"/>
        </w:rPr>
        <w:t xml:space="preserve">Приложение 1 к постановлению Департамента энергетики и тарифов </w:t>
      </w:r>
    </w:p>
    <w:p w14:paraId="628C8026" w14:textId="77777777" w:rsidR="00D605CE" w:rsidRPr="00EE769A" w:rsidRDefault="00D605CE" w:rsidP="00D605CE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EE769A">
        <w:rPr>
          <w:sz w:val="22"/>
          <w:szCs w:val="22"/>
        </w:rPr>
        <w:t xml:space="preserve">Ивановской области от 13.12.2024 № </w:t>
      </w:r>
      <w:bookmarkStart w:id="0" w:name="_Hlk185158992"/>
      <w:r w:rsidRPr="00EE769A">
        <w:rPr>
          <w:sz w:val="22"/>
          <w:szCs w:val="22"/>
        </w:rPr>
        <w:t>50-т/6</w:t>
      </w:r>
      <w:bookmarkEnd w:id="0"/>
    </w:p>
    <w:p w14:paraId="7238229E" w14:textId="77777777" w:rsidR="00D605CE" w:rsidRPr="00EE769A" w:rsidRDefault="00D605CE" w:rsidP="00D605C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E94FAA3" w14:textId="77777777" w:rsidR="00D605CE" w:rsidRPr="00EE769A" w:rsidRDefault="00D605CE" w:rsidP="00D605C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E769A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64602723" w14:textId="77777777" w:rsidR="00D605CE" w:rsidRPr="00EE769A" w:rsidRDefault="00D605CE" w:rsidP="00D605C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697"/>
        <w:gridCol w:w="1277"/>
        <w:gridCol w:w="709"/>
        <w:gridCol w:w="1276"/>
        <w:gridCol w:w="1276"/>
        <w:gridCol w:w="567"/>
        <w:gridCol w:w="567"/>
        <w:gridCol w:w="567"/>
        <w:gridCol w:w="425"/>
        <w:gridCol w:w="711"/>
      </w:tblGrid>
      <w:tr w:rsidR="00D605CE" w:rsidRPr="00EE769A" w14:paraId="3AC4C525" w14:textId="77777777" w:rsidTr="00866F4D">
        <w:trPr>
          <w:trHeight w:val="264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14:paraId="57CA6785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№ п/п</w:t>
            </w:r>
          </w:p>
        </w:tc>
        <w:tc>
          <w:tcPr>
            <w:tcW w:w="2697" w:type="dxa"/>
            <w:vMerge w:val="restart"/>
            <w:shd w:val="clear" w:color="auto" w:fill="auto"/>
            <w:vAlign w:val="center"/>
            <w:hideMark/>
          </w:tcPr>
          <w:p w14:paraId="0AF2322F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14:paraId="087BF8E3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707DEB4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vAlign w:val="center"/>
          </w:tcPr>
          <w:p w14:paraId="23F768BF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657A3A8E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D254B41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605CE" w:rsidRPr="00EE769A" w14:paraId="06266522" w14:textId="77777777" w:rsidTr="00866F4D">
        <w:trPr>
          <w:trHeight w:val="54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14:paraId="29CBEFB0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  <w:hideMark/>
          </w:tcPr>
          <w:p w14:paraId="0FB70536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14:paraId="7B4FAD06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AADB92A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A54F02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D4D5E5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E87AE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от 1,2 до 2,5 кг/</w:t>
            </w:r>
          </w:p>
          <w:p w14:paraId="17482815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см</w:t>
            </w:r>
            <w:r w:rsidRPr="00EE769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636697F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от 2,5 до 7,0 кг/см</w:t>
            </w:r>
            <w:r w:rsidRPr="00EE769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07A0BFF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от 7,0 до 13,0 кг/</w:t>
            </w:r>
          </w:p>
          <w:p w14:paraId="552B0DD4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см</w:t>
            </w:r>
            <w:r w:rsidRPr="00EE769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6FBE4FD6" w14:textId="77777777" w:rsidR="00D605CE" w:rsidRPr="00EE769A" w:rsidRDefault="00D605CE" w:rsidP="00866F4D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Свыше 13,0 кг/</w:t>
            </w:r>
          </w:p>
          <w:p w14:paraId="7309AC11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см</w:t>
            </w:r>
            <w:r w:rsidRPr="00EE769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51AF499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605CE" w:rsidRPr="00EE769A" w14:paraId="19C6E1DC" w14:textId="77777777" w:rsidTr="00866F4D">
        <w:trPr>
          <w:trHeight w:val="300"/>
        </w:trPr>
        <w:tc>
          <w:tcPr>
            <w:tcW w:w="10495" w:type="dxa"/>
            <w:gridSpan w:val="11"/>
            <w:vAlign w:val="center"/>
          </w:tcPr>
          <w:p w14:paraId="0A026AC6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605CE" w:rsidRPr="00EE769A" w14:paraId="170F0728" w14:textId="77777777" w:rsidTr="00EE769A">
        <w:trPr>
          <w:trHeight w:val="283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14:paraId="7DD363AC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1.</w:t>
            </w:r>
          </w:p>
        </w:tc>
        <w:tc>
          <w:tcPr>
            <w:tcW w:w="2697" w:type="dxa"/>
            <w:vMerge w:val="restart"/>
            <w:shd w:val="clear" w:color="auto" w:fill="auto"/>
            <w:vAlign w:val="center"/>
            <w:hideMark/>
          </w:tcPr>
          <w:p w14:paraId="31A3CAE0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ООО «Газпром теплоэнерго Иваново», блочно-модульные котельные на ул. Герцена, ул. Спортивная, ул. Фрунзе, ул. Калинина г. Заволжска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14:paraId="73AAC3EC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 xml:space="preserve">Одноставочный, руб./Гкал, </w:t>
            </w:r>
          </w:p>
          <w:p w14:paraId="792B18B0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5EFDC5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14:paraId="283A1C59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2 807,79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5E5B7F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3 222,69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E8F6D2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51AE68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9C96A3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C4BB04D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B73F95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585725AD" w14:textId="77777777" w:rsidTr="00EE769A">
        <w:trPr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14:paraId="36923CB5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232FC7EB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B1545E1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26BBD3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vAlign w:val="center"/>
          </w:tcPr>
          <w:p w14:paraId="3B008DDB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3 172,24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EDC4F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3 172,24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667CB2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CA82C6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9078BB2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186F41E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501589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2116A5AE" w14:textId="77777777" w:rsidTr="00EE769A">
        <w:trPr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14:paraId="224D2FD2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06305A31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800C78C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F3ECC0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Align w:val="center"/>
          </w:tcPr>
          <w:p w14:paraId="48CE3FA4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3 172,24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6C51C4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4 025,58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89A836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0721EB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AD096A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A4F0790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E21A44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18F19F3B" w14:textId="77777777" w:rsidTr="00EE769A">
        <w:trPr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14:paraId="7CDECB2A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0A250AFD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A2341C9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9F8680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vAlign w:val="center"/>
          </w:tcPr>
          <w:p w14:paraId="13F7A51C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3 693,63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85D706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3 693,63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96CF55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79CB4AA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1CBADDB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DD98B11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B8E337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669DC8E1" w14:textId="77777777" w:rsidTr="00EE769A">
        <w:trPr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14:paraId="087663A4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40D94FD0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BD7B21B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D8A3F4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2029</w:t>
            </w:r>
          </w:p>
        </w:tc>
        <w:tc>
          <w:tcPr>
            <w:tcW w:w="1276" w:type="dxa"/>
            <w:vAlign w:val="center"/>
          </w:tcPr>
          <w:p w14:paraId="2E16A215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3 693,63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4BC52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3 957,66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C97494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89FC9F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5AD5C12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6B1DF20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C9BE7E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2D73998A" w14:textId="77777777" w:rsidTr="00866F4D">
        <w:trPr>
          <w:trHeight w:val="340"/>
        </w:trPr>
        <w:tc>
          <w:tcPr>
            <w:tcW w:w="10495" w:type="dxa"/>
            <w:gridSpan w:val="11"/>
            <w:shd w:val="clear" w:color="auto" w:fill="auto"/>
            <w:noWrap/>
            <w:vAlign w:val="center"/>
          </w:tcPr>
          <w:p w14:paraId="4E304929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D605CE" w:rsidRPr="00EE769A" w14:paraId="14609E99" w14:textId="77777777" w:rsidTr="00866F4D">
        <w:trPr>
          <w:trHeight w:val="283"/>
        </w:trPr>
        <w:tc>
          <w:tcPr>
            <w:tcW w:w="423" w:type="dxa"/>
            <w:vMerge w:val="restart"/>
            <w:shd w:val="clear" w:color="auto" w:fill="auto"/>
            <w:noWrap/>
            <w:vAlign w:val="center"/>
          </w:tcPr>
          <w:p w14:paraId="46D60F56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2.</w:t>
            </w:r>
          </w:p>
        </w:tc>
        <w:tc>
          <w:tcPr>
            <w:tcW w:w="2697" w:type="dxa"/>
            <w:vMerge w:val="restart"/>
            <w:shd w:val="clear" w:color="auto" w:fill="auto"/>
            <w:vAlign w:val="center"/>
          </w:tcPr>
          <w:p w14:paraId="1D1725AB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ООО «Газпром теплоэнерго Иваново», блочно-модульные котельные на ул. Герцена, ул. Спортивная, ул. Фрунзе, ул. Калинина г. Заволжска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0CD948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F84F90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14:paraId="581107D3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3 369,35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66128E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E29074" w14:textId="77777777" w:rsidR="00D605CE" w:rsidRPr="00EE769A" w:rsidRDefault="00D605CE" w:rsidP="00866F4D">
            <w:pPr>
              <w:jc w:val="center"/>
              <w:rPr>
                <w:color w:val="C00000"/>
                <w:sz w:val="22"/>
                <w:szCs w:val="22"/>
              </w:rPr>
            </w:pPr>
            <w:r w:rsidRPr="00EE769A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CC74D4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AAB5D2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20DF3BB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4C40D8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7A604935" w14:textId="77777777" w:rsidTr="00866F4D">
        <w:trPr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14:paraId="59B11E6F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7AE973C5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90B3889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84D63B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vAlign w:val="center"/>
          </w:tcPr>
          <w:p w14:paraId="791B75F0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3 806,69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887698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3 806,69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3A692D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6E1D9E2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709A93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7E6F3B0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1F6B33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22DB9886" w14:textId="77777777" w:rsidTr="00866F4D">
        <w:trPr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14:paraId="5AE5739C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2F90FD2B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4D17C3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957611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Align w:val="center"/>
          </w:tcPr>
          <w:p w14:paraId="30DF6F66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3 806,69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C17466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9B2673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91EE8DC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1D82D05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1D43DE47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B30BE1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1DECEB89" w14:textId="77777777" w:rsidTr="00866F4D">
        <w:trPr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14:paraId="5D7701BA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398A2D7D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FFE3FD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DA10A3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vAlign w:val="center"/>
          </w:tcPr>
          <w:p w14:paraId="33BD321B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37F711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0E4F66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208B838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3903715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E9DC1F9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2740C8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27E819D1" w14:textId="77777777" w:rsidTr="00866F4D">
        <w:trPr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14:paraId="2514A70F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2459BE72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1EBE6A5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FC0980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2029</w:t>
            </w:r>
          </w:p>
        </w:tc>
        <w:tc>
          <w:tcPr>
            <w:tcW w:w="1276" w:type="dxa"/>
            <w:vAlign w:val="center"/>
          </w:tcPr>
          <w:p w14:paraId="6D05713A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5B67C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C662A1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C27B13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DF877C6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017A1BF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A50CC8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</w:tbl>
    <w:p w14:paraId="0E333382" w14:textId="77777777" w:rsidR="00D605CE" w:rsidRPr="00EE769A" w:rsidRDefault="00D605CE" w:rsidP="00D605C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5D4BA7C4" w14:textId="77777777" w:rsidR="00D605CE" w:rsidRPr="00EE769A" w:rsidRDefault="00D605CE" w:rsidP="00D605C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EE769A">
        <w:rPr>
          <w:sz w:val="22"/>
          <w:szCs w:val="22"/>
        </w:rPr>
        <w:t xml:space="preserve">* Выделяется в целях реализации </w:t>
      </w:r>
      <w:hyperlink r:id="rId25" w:history="1">
        <w:r w:rsidRPr="00EE769A">
          <w:rPr>
            <w:sz w:val="22"/>
            <w:szCs w:val="22"/>
          </w:rPr>
          <w:t>пункта 6 статьи 168</w:t>
        </w:r>
      </w:hyperlink>
      <w:r w:rsidRPr="00EE769A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A6FE41E" w14:textId="77777777" w:rsidR="00D605CE" w:rsidRPr="00EE769A" w:rsidRDefault="00D605CE" w:rsidP="00D605CE">
      <w:pPr>
        <w:keepNext/>
        <w:widowControl/>
        <w:jc w:val="right"/>
        <w:rPr>
          <w:bCs/>
          <w:sz w:val="22"/>
          <w:szCs w:val="22"/>
        </w:rPr>
      </w:pPr>
    </w:p>
    <w:p w14:paraId="77910404" w14:textId="4C3A579A" w:rsidR="00C0708C" w:rsidRPr="00EE769A" w:rsidRDefault="00C0708C" w:rsidP="00C0708C">
      <w:pPr>
        <w:keepNext/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E769A">
        <w:rPr>
          <w:sz w:val="22"/>
          <w:szCs w:val="22"/>
        </w:rPr>
        <w:t>- приложение 3 к постановлению изложить в новой редакции</w:t>
      </w:r>
      <w:r w:rsidR="00D605CE" w:rsidRPr="00EE769A">
        <w:rPr>
          <w:sz w:val="22"/>
          <w:szCs w:val="22"/>
        </w:rPr>
        <w:t>:</w:t>
      </w:r>
    </w:p>
    <w:p w14:paraId="21C874AF" w14:textId="77777777" w:rsidR="00D605CE" w:rsidRPr="00EE769A" w:rsidRDefault="00D605CE" w:rsidP="00C0708C">
      <w:pPr>
        <w:keepNext/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1E62FF33" w14:textId="77777777" w:rsidR="00D605CE" w:rsidRPr="00EE769A" w:rsidRDefault="00D605CE" w:rsidP="00D605CE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EE769A">
        <w:rPr>
          <w:sz w:val="22"/>
          <w:szCs w:val="22"/>
        </w:rPr>
        <w:t xml:space="preserve">Приложение 3 к постановлению Департамента энергетики и тарифов </w:t>
      </w:r>
    </w:p>
    <w:p w14:paraId="56E50DCF" w14:textId="77777777" w:rsidR="00D605CE" w:rsidRPr="00EE769A" w:rsidRDefault="00D605CE" w:rsidP="00D605CE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EE769A">
        <w:rPr>
          <w:sz w:val="22"/>
          <w:szCs w:val="22"/>
        </w:rPr>
        <w:t>Ивановской области от 13.12.2024 № 50-т/6</w:t>
      </w:r>
    </w:p>
    <w:p w14:paraId="2C4FA693" w14:textId="77777777" w:rsidR="00D605CE" w:rsidRPr="00EE769A" w:rsidRDefault="00D605CE" w:rsidP="00D605C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6B63038" w14:textId="77777777" w:rsidR="00D605CE" w:rsidRPr="00EE769A" w:rsidRDefault="00D605CE" w:rsidP="00D605C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E769A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16648D84" w14:textId="77777777" w:rsidR="00D605CE" w:rsidRPr="00EE769A" w:rsidRDefault="00D605CE" w:rsidP="00D605C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276"/>
        <w:gridCol w:w="709"/>
        <w:gridCol w:w="1278"/>
        <w:gridCol w:w="1134"/>
        <w:gridCol w:w="708"/>
        <w:gridCol w:w="567"/>
        <w:gridCol w:w="709"/>
        <w:gridCol w:w="425"/>
        <w:gridCol w:w="709"/>
      </w:tblGrid>
      <w:tr w:rsidR="00D605CE" w:rsidRPr="00EE769A" w14:paraId="37739821" w14:textId="77777777" w:rsidTr="00866F4D">
        <w:trPr>
          <w:trHeight w:val="34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A95CB22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F9EAA72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14FDC21D" w14:textId="77777777" w:rsidR="00D605CE" w:rsidRPr="00EE769A" w:rsidRDefault="00D605CE" w:rsidP="00866F4D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660C9F2F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Год</w:t>
            </w:r>
          </w:p>
        </w:tc>
        <w:tc>
          <w:tcPr>
            <w:tcW w:w="2412" w:type="dxa"/>
            <w:gridSpan w:val="2"/>
            <w:shd w:val="clear" w:color="auto" w:fill="auto"/>
            <w:noWrap/>
            <w:vAlign w:val="center"/>
          </w:tcPr>
          <w:p w14:paraId="0D43C750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</w:tcPr>
          <w:p w14:paraId="7C41F77D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9C075CB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605CE" w:rsidRPr="00EE769A" w14:paraId="16F5637B" w14:textId="77777777" w:rsidTr="00866F4D">
        <w:trPr>
          <w:trHeight w:val="1112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68A00A58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EB9C26F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7650ED1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AF63062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1AAEBE0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7ED21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C0F577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от 1,2 до 2,5 кг/</w:t>
            </w:r>
          </w:p>
          <w:p w14:paraId="30958DFA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см</w:t>
            </w:r>
            <w:r w:rsidRPr="00EE769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4748F0D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от 2,5 до 7,0 кг/см</w:t>
            </w:r>
            <w:r w:rsidRPr="00EE769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6A0E0C1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от 7,0 до 13,0 кг/</w:t>
            </w:r>
          </w:p>
          <w:p w14:paraId="54DB2FD8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см</w:t>
            </w:r>
            <w:r w:rsidRPr="00EE769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77C7423D" w14:textId="77777777" w:rsidR="00D605CE" w:rsidRPr="00EE769A" w:rsidRDefault="00D605CE" w:rsidP="00866F4D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Свыше 13,0 кг/</w:t>
            </w:r>
          </w:p>
          <w:p w14:paraId="32451705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см</w:t>
            </w:r>
            <w:r w:rsidRPr="00EE769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90F435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605CE" w:rsidRPr="00EE769A" w14:paraId="25D361AB" w14:textId="77777777" w:rsidTr="00866F4D">
        <w:trPr>
          <w:trHeight w:val="300"/>
        </w:trPr>
        <w:tc>
          <w:tcPr>
            <w:tcW w:w="10209" w:type="dxa"/>
            <w:gridSpan w:val="11"/>
          </w:tcPr>
          <w:p w14:paraId="5EF6316F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605CE" w:rsidRPr="00EE769A" w14:paraId="4A044319" w14:textId="77777777" w:rsidTr="00866F4D">
        <w:trPr>
          <w:trHeight w:val="300"/>
        </w:trPr>
        <w:tc>
          <w:tcPr>
            <w:tcW w:w="10209" w:type="dxa"/>
            <w:gridSpan w:val="11"/>
          </w:tcPr>
          <w:p w14:paraId="395697A4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D605CE" w:rsidRPr="00EE769A" w14:paraId="3A23124E" w14:textId="77777777" w:rsidTr="00866F4D">
        <w:trPr>
          <w:trHeight w:val="397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208EEBBA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5F609A6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ООО «Газпром теплоэнерго Иваново», блочно-модульные котельные на ул. Герцена, ул. Спортивная, ул. Фрунзе, ул. Калинина г. Заволжска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DCFF4B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 xml:space="preserve">Одноставочный, руб./Гкал </w:t>
            </w:r>
          </w:p>
          <w:p w14:paraId="3B3ABFDB" w14:textId="77777777" w:rsidR="00D605CE" w:rsidRPr="00EE769A" w:rsidRDefault="00D605CE" w:rsidP="00866F4D">
            <w:pPr>
              <w:widowControl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DF05B4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2025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1EABFBB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5CA2DA5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 xml:space="preserve">3 834,32 </w:t>
            </w:r>
            <w:r w:rsidRPr="00EE769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45DC11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18832B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66CE05C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9E81E28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D9E495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53084264" w14:textId="77777777" w:rsidTr="00866F4D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6E81FC92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BC35CC3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CA51B8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ADF87A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2026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9224B18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3A7AB57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64F75C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672343A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64A6A91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FE6F9D2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0AA929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7347ED95" w14:textId="77777777" w:rsidTr="00866F4D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EE7CE84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DEA9624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8EA40A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37FFFB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2027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1640CB0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64780DF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 xml:space="preserve">3 989,41 </w:t>
            </w:r>
            <w:r w:rsidRPr="00EE769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27C90C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158A9A0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7037EA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91DEF36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6ED756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5BFB441A" w14:textId="77777777" w:rsidTr="00866F4D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29726A56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5662CCD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D179DB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3CA80B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2028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8076D89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 xml:space="preserve">3 989,41 </w:t>
            </w:r>
            <w:r w:rsidRPr="00EE769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6001FBCE" w14:textId="77777777" w:rsidR="00D605CE" w:rsidRPr="00EE769A" w:rsidRDefault="00D605CE" w:rsidP="00866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 xml:space="preserve">4 180,90 </w:t>
            </w:r>
            <w:r w:rsidRPr="00EE769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260246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321B9D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55A03E4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95421F5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A7B5EE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  <w:tr w:rsidR="00D605CE" w:rsidRPr="00EE769A" w14:paraId="0771D35F" w14:textId="77777777" w:rsidTr="00866F4D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51706EB7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1543114" w14:textId="77777777" w:rsidR="00D605CE" w:rsidRPr="00EE769A" w:rsidRDefault="00D605CE" w:rsidP="00866F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EBBADB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6C67A8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2029</w:t>
            </w:r>
          </w:p>
        </w:tc>
        <w:tc>
          <w:tcPr>
            <w:tcW w:w="1278" w:type="dxa"/>
            <w:noWrap/>
            <w:vAlign w:val="center"/>
          </w:tcPr>
          <w:p w14:paraId="2CD17ADD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 xml:space="preserve">4 180,90 </w:t>
            </w:r>
            <w:r w:rsidRPr="00EE769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B633A3C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 xml:space="preserve">4 381,58 </w:t>
            </w:r>
            <w:r w:rsidRPr="00EE769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BE1AB7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013AF55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E3A02FB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2912C62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604CDF" w14:textId="77777777" w:rsidR="00D605CE" w:rsidRPr="00EE769A" w:rsidRDefault="00D605CE" w:rsidP="00866F4D">
            <w:pPr>
              <w:widowControl/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-</w:t>
            </w:r>
          </w:p>
        </w:tc>
      </w:tr>
    </w:tbl>
    <w:p w14:paraId="34C68B26" w14:textId="77777777" w:rsidR="00D605CE" w:rsidRPr="00EE769A" w:rsidRDefault="00D605CE" w:rsidP="00D605C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3FD50E04" w14:textId="77777777" w:rsidR="00D605CE" w:rsidRPr="00EE769A" w:rsidRDefault="00D605CE" w:rsidP="00D605C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EE769A">
        <w:rPr>
          <w:sz w:val="22"/>
          <w:szCs w:val="22"/>
        </w:rPr>
        <w:t xml:space="preserve">* Выделяется в целях реализации </w:t>
      </w:r>
      <w:hyperlink r:id="rId26" w:history="1">
        <w:r w:rsidRPr="00EE769A">
          <w:rPr>
            <w:sz w:val="22"/>
            <w:szCs w:val="22"/>
          </w:rPr>
          <w:t>пункта 6 статьи 168</w:t>
        </w:r>
      </w:hyperlink>
      <w:r w:rsidRPr="00EE769A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6B8787CB" w14:textId="77777777" w:rsidR="00D605CE" w:rsidRPr="00EE769A" w:rsidRDefault="00D605CE" w:rsidP="00D605C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D605CE" w:rsidRPr="00EE769A" w14:paraId="3DF5FDC0" w14:textId="77777777" w:rsidTr="00866F4D">
        <w:tc>
          <w:tcPr>
            <w:tcW w:w="5140" w:type="dxa"/>
            <w:shd w:val="clear" w:color="auto" w:fill="auto"/>
          </w:tcPr>
          <w:p w14:paraId="49715681" w14:textId="77777777" w:rsidR="00D605CE" w:rsidRPr="00EE769A" w:rsidRDefault="00D605CE" w:rsidP="00866F4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  <w:vertAlign w:val="superscript"/>
              </w:rPr>
              <w:t xml:space="preserve">1 </w:t>
            </w:r>
            <w:r w:rsidRPr="00EE769A">
              <w:rPr>
                <w:sz w:val="22"/>
                <w:szCs w:val="22"/>
              </w:rPr>
              <w:t xml:space="preserve">Тариф без учета НДС – 3 195,27 руб./Гкал    </w:t>
            </w:r>
          </w:p>
        </w:tc>
        <w:tc>
          <w:tcPr>
            <w:tcW w:w="5141" w:type="dxa"/>
            <w:shd w:val="clear" w:color="auto" w:fill="auto"/>
          </w:tcPr>
          <w:p w14:paraId="1C10721A" w14:textId="77777777" w:rsidR="00D605CE" w:rsidRPr="00EE769A" w:rsidRDefault="00D605CE" w:rsidP="00866F4D">
            <w:pPr>
              <w:widowControl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  <w:vertAlign w:val="superscript"/>
              </w:rPr>
              <w:t xml:space="preserve">3 </w:t>
            </w:r>
            <w:r w:rsidRPr="00EE769A">
              <w:rPr>
                <w:sz w:val="22"/>
                <w:szCs w:val="22"/>
              </w:rPr>
              <w:t xml:space="preserve">Тариф без учета НДС – 3 484,08 руб./Гкал    </w:t>
            </w:r>
          </w:p>
        </w:tc>
      </w:tr>
      <w:tr w:rsidR="00D605CE" w:rsidRPr="00EE769A" w14:paraId="53360C38" w14:textId="77777777" w:rsidTr="00866F4D">
        <w:tc>
          <w:tcPr>
            <w:tcW w:w="5140" w:type="dxa"/>
            <w:shd w:val="clear" w:color="auto" w:fill="auto"/>
          </w:tcPr>
          <w:p w14:paraId="21149255" w14:textId="77777777" w:rsidR="00D605CE" w:rsidRPr="00EE769A" w:rsidRDefault="00D605CE" w:rsidP="00866F4D">
            <w:pPr>
              <w:widowControl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  <w:vertAlign w:val="superscript"/>
              </w:rPr>
              <w:t xml:space="preserve">2 </w:t>
            </w:r>
            <w:r w:rsidRPr="00EE769A">
              <w:rPr>
                <w:sz w:val="22"/>
                <w:szCs w:val="22"/>
              </w:rPr>
              <w:t xml:space="preserve">Тариф без учета НДС – 3 324,51 руб./Гкал    </w:t>
            </w:r>
          </w:p>
        </w:tc>
        <w:tc>
          <w:tcPr>
            <w:tcW w:w="5141" w:type="dxa"/>
            <w:shd w:val="clear" w:color="auto" w:fill="auto"/>
          </w:tcPr>
          <w:p w14:paraId="2D3E89B7" w14:textId="77777777" w:rsidR="00D605CE" w:rsidRPr="00EE769A" w:rsidRDefault="00D605CE" w:rsidP="00866F4D">
            <w:pPr>
              <w:widowControl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  <w:vertAlign w:val="superscript"/>
              </w:rPr>
              <w:t xml:space="preserve">4 </w:t>
            </w:r>
            <w:r w:rsidRPr="00EE769A">
              <w:rPr>
                <w:sz w:val="22"/>
                <w:szCs w:val="22"/>
              </w:rPr>
              <w:t xml:space="preserve">Тариф без учета НДС – 3 651,32 руб./Гкал    </w:t>
            </w:r>
          </w:p>
        </w:tc>
      </w:tr>
    </w:tbl>
    <w:p w14:paraId="533385AE" w14:textId="77777777" w:rsidR="00D605CE" w:rsidRPr="00EE769A" w:rsidRDefault="00D605CE" w:rsidP="00C0708C">
      <w:pPr>
        <w:keepNext/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11540DA9" w14:textId="10BC1E64" w:rsidR="00C0708C" w:rsidRPr="00EE769A" w:rsidRDefault="00C0708C" w:rsidP="00C0708C">
      <w:pPr>
        <w:keepNext/>
        <w:widowControl/>
        <w:ind w:firstLine="709"/>
        <w:jc w:val="both"/>
        <w:rPr>
          <w:sz w:val="22"/>
          <w:szCs w:val="22"/>
        </w:rPr>
      </w:pPr>
      <w:r w:rsidRPr="00EE769A">
        <w:rPr>
          <w:sz w:val="22"/>
          <w:szCs w:val="22"/>
        </w:rPr>
        <w:t xml:space="preserve">2. </w:t>
      </w:r>
      <w:r w:rsidR="00D605CE" w:rsidRPr="00EE769A">
        <w:rPr>
          <w:sz w:val="22"/>
          <w:szCs w:val="22"/>
        </w:rPr>
        <w:t>П</w:t>
      </w:r>
      <w:r w:rsidRPr="00EE769A">
        <w:rPr>
          <w:sz w:val="22"/>
          <w:szCs w:val="22"/>
        </w:rPr>
        <w:t xml:space="preserve">остановление вступает в силу после дня его официального опубликования. </w:t>
      </w:r>
    </w:p>
    <w:p w14:paraId="44604A81" w14:textId="609CB7C7" w:rsidR="003C5101" w:rsidRPr="00EE769A" w:rsidRDefault="003C5101" w:rsidP="003C5101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84088B7" w14:textId="77777777" w:rsidR="00D605CE" w:rsidRPr="00EE769A" w:rsidRDefault="00D605CE" w:rsidP="00D605CE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  <w:r w:rsidRPr="00EE769A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605CE" w:rsidRPr="00EE769A" w14:paraId="22155932" w14:textId="77777777" w:rsidTr="00866F4D">
        <w:tc>
          <w:tcPr>
            <w:tcW w:w="959" w:type="dxa"/>
          </w:tcPr>
          <w:p w14:paraId="2EC992F9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61820AB" w14:textId="77777777" w:rsidR="00D605CE" w:rsidRPr="00EE769A" w:rsidRDefault="00D605CE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6A9FB2A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Результаты голосования</w:t>
            </w:r>
          </w:p>
        </w:tc>
      </w:tr>
      <w:tr w:rsidR="00D605CE" w:rsidRPr="00EE769A" w14:paraId="32ED3B33" w14:textId="77777777" w:rsidTr="00866F4D">
        <w:tc>
          <w:tcPr>
            <w:tcW w:w="959" w:type="dxa"/>
          </w:tcPr>
          <w:p w14:paraId="280B8BF6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E052A11" w14:textId="77777777" w:rsidR="00D605CE" w:rsidRPr="00EE769A" w:rsidRDefault="00D605CE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72BB5E1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D605CE" w:rsidRPr="00EE769A" w14:paraId="18C7CA67" w14:textId="77777777" w:rsidTr="00866F4D">
        <w:tc>
          <w:tcPr>
            <w:tcW w:w="959" w:type="dxa"/>
          </w:tcPr>
          <w:p w14:paraId="5204F1C9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2BC9931" w14:textId="77777777" w:rsidR="00D605CE" w:rsidRPr="00EE769A" w:rsidRDefault="00D605CE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84DB93A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D605CE" w:rsidRPr="00EE769A" w14:paraId="23348295" w14:textId="77777777" w:rsidTr="00866F4D">
        <w:tc>
          <w:tcPr>
            <w:tcW w:w="959" w:type="dxa"/>
          </w:tcPr>
          <w:p w14:paraId="43AC8D36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DB22882" w14:textId="77777777" w:rsidR="00D605CE" w:rsidRPr="00EE769A" w:rsidRDefault="00D605CE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6C8DF8A" w14:textId="77777777" w:rsidR="00D605CE" w:rsidRPr="00EE769A" w:rsidRDefault="00D605CE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D605CE" w:rsidRPr="00EE769A" w14:paraId="4F65B9A8" w14:textId="77777777" w:rsidTr="00866F4D">
        <w:tc>
          <w:tcPr>
            <w:tcW w:w="959" w:type="dxa"/>
          </w:tcPr>
          <w:p w14:paraId="3082529D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2A82BA0" w14:textId="77777777" w:rsidR="00D605CE" w:rsidRPr="00EE769A" w:rsidRDefault="00D605CE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89E63C1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D605CE" w:rsidRPr="00EE769A" w14:paraId="3644B9AB" w14:textId="77777777" w:rsidTr="00866F4D">
        <w:tc>
          <w:tcPr>
            <w:tcW w:w="959" w:type="dxa"/>
          </w:tcPr>
          <w:p w14:paraId="0C903402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327D944" w14:textId="77777777" w:rsidR="00D605CE" w:rsidRPr="00EE769A" w:rsidRDefault="00D605CE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AC6C371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D605CE" w:rsidRPr="00EE769A" w14:paraId="449D4AFA" w14:textId="77777777" w:rsidTr="00866F4D">
        <w:tc>
          <w:tcPr>
            <w:tcW w:w="959" w:type="dxa"/>
          </w:tcPr>
          <w:p w14:paraId="05939317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97E9527" w14:textId="77777777" w:rsidR="00D605CE" w:rsidRPr="00EE769A" w:rsidRDefault="00D605CE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82CAAB2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D605CE" w:rsidRPr="00EE769A" w14:paraId="30442A31" w14:textId="77777777" w:rsidTr="00866F4D">
        <w:tc>
          <w:tcPr>
            <w:tcW w:w="959" w:type="dxa"/>
          </w:tcPr>
          <w:p w14:paraId="61522A44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82C5D8D" w14:textId="77777777" w:rsidR="00D605CE" w:rsidRPr="00EE769A" w:rsidRDefault="00D605CE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90DC4D0" w14:textId="77777777" w:rsidR="00D605CE" w:rsidRPr="00EE769A" w:rsidRDefault="00D605CE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</w:tbl>
    <w:p w14:paraId="42137058" w14:textId="77777777" w:rsidR="00D605CE" w:rsidRPr="00EE769A" w:rsidRDefault="00D605CE" w:rsidP="00D605CE">
      <w:pPr>
        <w:pStyle w:val="24"/>
        <w:widowControl/>
        <w:ind w:left="709" w:firstLine="0"/>
        <w:rPr>
          <w:sz w:val="22"/>
          <w:szCs w:val="22"/>
        </w:rPr>
      </w:pPr>
      <w:r w:rsidRPr="00EE769A">
        <w:rPr>
          <w:sz w:val="22"/>
          <w:szCs w:val="22"/>
        </w:rPr>
        <w:t>Итого: за – 7, против – 0, воздержался – 0, отсутствуют – 0.</w:t>
      </w:r>
    </w:p>
    <w:p w14:paraId="7641E632" w14:textId="77777777" w:rsidR="00D605CE" w:rsidRPr="00EE769A" w:rsidRDefault="00D605CE" w:rsidP="003C5101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CEE9A0" w14:textId="665E7B32" w:rsidR="000E53C9" w:rsidRPr="00EE769A" w:rsidRDefault="003C5101" w:rsidP="00F02463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EE769A">
        <w:rPr>
          <w:rFonts w:ascii="Times New Roman" w:hAnsi="Times New Roman"/>
          <w:b/>
          <w:bCs/>
          <w:sz w:val="22"/>
          <w:szCs w:val="22"/>
        </w:rPr>
        <w:t>4.</w:t>
      </w:r>
      <w:r w:rsidR="00F02463" w:rsidRPr="00EE769A">
        <w:rPr>
          <w:rFonts w:ascii="Times New Roman" w:hAnsi="Times New Roman"/>
          <w:b/>
          <w:sz w:val="22"/>
          <w:szCs w:val="22"/>
        </w:rPr>
        <w:t>СЛУШАЛИ: О внесении изменений в постановление Департамента энергетики и тарифов Ивановской области от 19.12.2024 № 53-гв/10 «Об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год» (Игнатьева Е.В.)</w:t>
      </w:r>
    </w:p>
    <w:p w14:paraId="5C0C6BC1" w14:textId="77777777" w:rsidR="00F02463" w:rsidRPr="00EE769A" w:rsidRDefault="00F02463" w:rsidP="00F02463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49C270C5" w14:textId="77777777" w:rsidR="00122918" w:rsidRPr="00122918" w:rsidRDefault="00122918" w:rsidP="00F02463">
      <w:pPr>
        <w:ind w:firstLine="709"/>
        <w:jc w:val="both"/>
        <w:rPr>
          <w:b/>
          <w:bCs/>
          <w:sz w:val="22"/>
          <w:szCs w:val="22"/>
        </w:rPr>
      </w:pPr>
    </w:p>
    <w:p w14:paraId="436D14A7" w14:textId="77777777" w:rsidR="00122918" w:rsidRDefault="00122918" w:rsidP="00F02463">
      <w:pPr>
        <w:ind w:firstLine="709"/>
        <w:jc w:val="both"/>
        <w:rPr>
          <w:b/>
          <w:bCs/>
          <w:sz w:val="22"/>
          <w:szCs w:val="22"/>
          <w:lang w:val="en-US"/>
        </w:rPr>
      </w:pPr>
    </w:p>
    <w:p w14:paraId="7FD30C7A" w14:textId="77777777" w:rsidR="00F02463" w:rsidRPr="00EE769A" w:rsidRDefault="00F02463" w:rsidP="00F02463">
      <w:pPr>
        <w:ind w:firstLine="709"/>
        <w:jc w:val="both"/>
        <w:rPr>
          <w:b/>
          <w:bCs/>
          <w:sz w:val="22"/>
          <w:szCs w:val="22"/>
        </w:rPr>
      </w:pPr>
      <w:bookmarkStart w:id="1" w:name="_GoBack"/>
      <w:bookmarkEnd w:id="1"/>
      <w:r w:rsidRPr="00EE769A">
        <w:rPr>
          <w:b/>
          <w:bCs/>
          <w:sz w:val="22"/>
          <w:szCs w:val="22"/>
        </w:rPr>
        <w:lastRenderedPageBreak/>
        <w:t>РЕШИЛИ:</w:t>
      </w:r>
    </w:p>
    <w:p w14:paraId="5E929C94" w14:textId="77777777" w:rsidR="00F02463" w:rsidRPr="00EE769A" w:rsidRDefault="00F02463" w:rsidP="00F02463">
      <w:pPr>
        <w:ind w:firstLine="709"/>
        <w:jc w:val="both"/>
        <w:rPr>
          <w:b/>
          <w:bCs/>
          <w:sz w:val="22"/>
          <w:szCs w:val="22"/>
        </w:rPr>
      </w:pPr>
    </w:p>
    <w:p w14:paraId="398DC823" w14:textId="713A1A6E" w:rsidR="00F02463" w:rsidRPr="00403015" w:rsidRDefault="00F02463" w:rsidP="00F02463">
      <w:pPr>
        <w:pStyle w:val="24"/>
        <w:widowControl/>
        <w:tabs>
          <w:tab w:val="left" w:pos="0"/>
          <w:tab w:val="left" w:pos="851"/>
        </w:tabs>
        <w:ind w:firstLine="709"/>
        <w:rPr>
          <w:sz w:val="22"/>
          <w:szCs w:val="22"/>
        </w:rPr>
      </w:pPr>
      <w:r w:rsidRPr="00EE769A">
        <w:rPr>
          <w:sz w:val="22"/>
          <w:szCs w:val="22"/>
        </w:rPr>
        <w:t>В связи с отказом в удовлетворении заявления АО «НКХ» о пересмотре расходов на оплату труда и соответствующих утвержденных тарифов на 2025 год</w:t>
      </w:r>
      <w:r w:rsidR="00A17E74" w:rsidRPr="00EE769A">
        <w:rPr>
          <w:sz w:val="22"/>
          <w:szCs w:val="22"/>
        </w:rPr>
        <w:t xml:space="preserve"> </w:t>
      </w:r>
      <w:r w:rsidR="000F294E">
        <w:rPr>
          <w:sz w:val="22"/>
          <w:szCs w:val="22"/>
        </w:rPr>
        <w:t>(</w:t>
      </w:r>
      <w:r w:rsidR="00A17E74" w:rsidRPr="00EE769A">
        <w:rPr>
          <w:sz w:val="22"/>
          <w:szCs w:val="22"/>
        </w:rPr>
        <w:t>пунк</w:t>
      </w:r>
      <w:r w:rsidR="000F294E">
        <w:rPr>
          <w:sz w:val="22"/>
          <w:szCs w:val="22"/>
        </w:rPr>
        <w:t>т</w:t>
      </w:r>
      <w:r w:rsidR="00A17E74" w:rsidRPr="00EE769A">
        <w:rPr>
          <w:sz w:val="22"/>
          <w:szCs w:val="22"/>
        </w:rPr>
        <w:t xml:space="preserve"> 1 настоящего протокола</w:t>
      </w:r>
      <w:r w:rsidR="000F294E">
        <w:rPr>
          <w:sz w:val="22"/>
          <w:szCs w:val="22"/>
        </w:rPr>
        <w:t>)</w:t>
      </w:r>
      <w:r w:rsidRPr="00EE769A">
        <w:rPr>
          <w:sz w:val="22"/>
          <w:szCs w:val="22"/>
        </w:rPr>
        <w:t xml:space="preserve"> вопрос о внесении изменений в постановление Департамента энергетики и тарифов Ивановской области от 19.12.2024 № 53-гв/10 «Об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год» </w:t>
      </w:r>
      <w:r w:rsidR="009B1E2E" w:rsidRPr="00403015">
        <w:rPr>
          <w:sz w:val="22"/>
          <w:szCs w:val="22"/>
        </w:rPr>
        <w:t>оставить без рассмотрения.</w:t>
      </w:r>
    </w:p>
    <w:p w14:paraId="638EA147" w14:textId="77777777" w:rsidR="00F02463" w:rsidRPr="00EE769A" w:rsidRDefault="00F02463" w:rsidP="00F02463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6B7A15F6" w14:textId="77777777" w:rsidR="003C5101" w:rsidRPr="00EE769A" w:rsidRDefault="003C5101" w:rsidP="003C5101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  <w:r w:rsidRPr="00EE769A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3C5101" w:rsidRPr="00EE769A" w14:paraId="1E9B3658" w14:textId="77777777" w:rsidTr="00866F4D">
        <w:tc>
          <w:tcPr>
            <w:tcW w:w="959" w:type="dxa"/>
          </w:tcPr>
          <w:p w14:paraId="45A95E0D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D89F0EB" w14:textId="77777777" w:rsidR="003C5101" w:rsidRPr="00EE769A" w:rsidRDefault="003C5101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FEC12D3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Результаты голосования</w:t>
            </w:r>
          </w:p>
        </w:tc>
      </w:tr>
      <w:tr w:rsidR="003C5101" w:rsidRPr="00EE769A" w14:paraId="47B4851D" w14:textId="77777777" w:rsidTr="00866F4D">
        <w:tc>
          <w:tcPr>
            <w:tcW w:w="959" w:type="dxa"/>
          </w:tcPr>
          <w:p w14:paraId="43809407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6BBA404" w14:textId="77777777" w:rsidR="003C5101" w:rsidRPr="00EE769A" w:rsidRDefault="003C5101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78FEE44" w14:textId="77777777" w:rsidR="003C5101" w:rsidRPr="00EE769A" w:rsidRDefault="003C5101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3C5101" w:rsidRPr="00EE769A" w14:paraId="3DA23E6E" w14:textId="77777777" w:rsidTr="00866F4D">
        <w:tc>
          <w:tcPr>
            <w:tcW w:w="959" w:type="dxa"/>
          </w:tcPr>
          <w:p w14:paraId="73637E47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AF05457" w14:textId="77777777" w:rsidR="003C5101" w:rsidRPr="00EE769A" w:rsidRDefault="003C5101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0E072D6" w14:textId="77777777" w:rsidR="003C5101" w:rsidRPr="00EE769A" w:rsidRDefault="003C5101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3C5101" w:rsidRPr="00EE769A" w14:paraId="1F5C7499" w14:textId="77777777" w:rsidTr="00866F4D">
        <w:tc>
          <w:tcPr>
            <w:tcW w:w="959" w:type="dxa"/>
          </w:tcPr>
          <w:p w14:paraId="1441CEC4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BA5FB1D" w14:textId="77777777" w:rsidR="003C5101" w:rsidRPr="00EE769A" w:rsidRDefault="003C5101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99F4D11" w14:textId="77777777" w:rsidR="003C5101" w:rsidRPr="00EE769A" w:rsidRDefault="003C5101" w:rsidP="00866F4D">
            <w:pPr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3C5101" w:rsidRPr="00EE769A" w14:paraId="1C6AC73D" w14:textId="77777777" w:rsidTr="00866F4D">
        <w:tc>
          <w:tcPr>
            <w:tcW w:w="959" w:type="dxa"/>
          </w:tcPr>
          <w:p w14:paraId="38F1C8E1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EB43B87" w14:textId="77777777" w:rsidR="003C5101" w:rsidRPr="00EE769A" w:rsidRDefault="003C5101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35C7113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3C5101" w:rsidRPr="00EE769A" w14:paraId="04346BB8" w14:textId="77777777" w:rsidTr="00866F4D">
        <w:tc>
          <w:tcPr>
            <w:tcW w:w="959" w:type="dxa"/>
          </w:tcPr>
          <w:p w14:paraId="476A20C3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D77BC1F" w14:textId="77777777" w:rsidR="003C5101" w:rsidRPr="00EE769A" w:rsidRDefault="003C5101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578BE97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3C5101" w:rsidRPr="00EE769A" w14:paraId="0E4D6EB4" w14:textId="77777777" w:rsidTr="00866F4D">
        <w:tc>
          <w:tcPr>
            <w:tcW w:w="959" w:type="dxa"/>
          </w:tcPr>
          <w:p w14:paraId="6A15228B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7DB313F" w14:textId="77777777" w:rsidR="003C5101" w:rsidRPr="00EE769A" w:rsidRDefault="003C5101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EFD164D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  <w:tr w:rsidR="003C5101" w:rsidRPr="00EE769A" w14:paraId="05EC8CFB" w14:textId="77777777" w:rsidTr="00866F4D">
        <w:tc>
          <w:tcPr>
            <w:tcW w:w="959" w:type="dxa"/>
          </w:tcPr>
          <w:p w14:paraId="4B9CA3FD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34C0E61" w14:textId="77777777" w:rsidR="003C5101" w:rsidRPr="00EE769A" w:rsidRDefault="003C5101" w:rsidP="00866F4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7D0878A" w14:textId="77777777" w:rsidR="003C5101" w:rsidRPr="00EE769A" w:rsidRDefault="003C5101" w:rsidP="00866F4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</w:t>
            </w:r>
          </w:p>
        </w:tc>
      </w:tr>
    </w:tbl>
    <w:p w14:paraId="5EE93679" w14:textId="77777777" w:rsidR="003C5101" w:rsidRPr="00EE769A" w:rsidRDefault="003C5101" w:rsidP="003C5101">
      <w:pPr>
        <w:pStyle w:val="24"/>
        <w:widowControl/>
        <w:ind w:left="709" w:firstLine="0"/>
        <w:rPr>
          <w:sz w:val="22"/>
          <w:szCs w:val="22"/>
        </w:rPr>
      </w:pPr>
      <w:r w:rsidRPr="00EE769A">
        <w:rPr>
          <w:sz w:val="22"/>
          <w:szCs w:val="22"/>
        </w:rPr>
        <w:t>Итого: за – 7, против – 0, воздержался – 0, отсутствуют – 0.</w:t>
      </w:r>
    </w:p>
    <w:p w14:paraId="19E56C14" w14:textId="77777777" w:rsidR="000E53C9" w:rsidRPr="00EE769A" w:rsidRDefault="000E53C9" w:rsidP="000E53C9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F837FC8" w14:textId="67F02569" w:rsidR="0045640A" w:rsidRPr="00EE769A" w:rsidRDefault="0045640A" w:rsidP="0045640A">
      <w:pPr>
        <w:pStyle w:val="a4"/>
        <w:widowControl/>
        <w:ind w:left="1020"/>
        <w:jc w:val="both"/>
        <w:rPr>
          <w:b/>
          <w:color w:val="FF0000"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116D53" w:rsidRPr="00EE769A" w14:paraId="64FEF027" w14:textId="77777777" w:rsidTr="00EB63B8">
        <w:trPr>
          <w:trHeight w:val="371"/>
        </w:trPr>
        <w:tc>
          <w:tcPr>
            <w:tcW w:w="6352" w:type="dxa"/>
            <w:vAlign w:val="bottom"/>
            <w:hideMark/>
          </w:tcPr>
          <w:p w14:paraId="536A0690" w14:textId="77777777" w:rsidR="0044273A" w:rsidRPr="00EE769A" w:rsidRDefault="0044273A" w:rsidP="00DA2CD9">
            <w:pPr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58AA080" w14:textId="77777777" w:rsidR="0044273A" w:rsidRPr="00EE769A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523C0E57" w14:textId="1870B845" w:rsidR="0044273A" w:rsidRPr="00EE769A" w:rsidRDefault="000106CD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С.А. Колесова</w:t>
            </w:r>
          </w:p>
        </w:tc>
      </w:tr>
      <w:tr w:rsidR="00116D53" w:rsidRPr="00EE769A" w14:paraId="0C328104" w14:textId="77777777" w:rsidTr="00EB63B8">
        <w:trPr>
          <w:trHeight w:val="245"/>
        </w:trPr>
        <w:tc>
          <w:tcPr>
            <w:tcW w:w="6352" w:type="dxa"/>
            <w:vAlign w:val="bottom"/>
          </w:tcPr>
          <w:p w14:paraId="234FEC20" w14:textId="77777777" w:rsidR="0044273A" w:rsidRPr="00EE769A" w:rsidRDefault="0044273A" w:rsidP="00DA2CD9">
            <w:pPr>
              <w:rPr>
                <w:b/>
                <w:sz w:val="22"/>
                <w:szCs w:val="22"/>
              </w:rPr>
            </w:pPr>
            <w:r w:rsidRPr="00EE769A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C2246F0" w14:textId="77777777" w:rsidR="0044273A" w:rsidRPr="00EE769A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5A0851AF" w14:textId="77777777" w:rsidR="0044273A" w:rsidRPr="00EE769A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116D53" w:rsidRPr="00EE769A" w14:paraId="4E808630" w14:textId="77777777" w:rsidTr="00EB63B8">
        <w:trPr>
          <w:trHeight w:val="547"/>
        </w:trPr>
        <w:tc>
          <w:tcPr>
            <w:tcW w:w="6352" w:type="dxa"/>
            <w:vAlign w:val="bottom"/>
          </w:tcPr>
          <w:p w14:paraId="088C3326" w14:textId="77777777" w:rsidR="0044273A" w:rsidRPr="00EE769A" w:rsidRDefault="0044273A" w:rsidP="00DA2CD9">
            <w:pPr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592F13B" w14:textId="77777777" w:rsidR="0044273A" w:rsidRPr="00EE769A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13D0F4A" w14:textId="77777777" w:rsidR="0044273A" w:rsidRPr="00EE769A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С.Е. Бугаева</w:t>
            </w:r>
          </w:p>
        </w:tc>
      </w:tr>
      <w:tr w:rsidR="00116D53" w:rsidRPr="00EE769A" w14:paraId="773475BF" w14:textId="77777777" w:rsidTr="00EB63B8">
        <w:trPr>
          <w:trHeight w:val="547"/>
        </w:trPr>
        <w:tc>
          <w:tcPr>
            <w:tcW w:w="6352" w:type="dxa"/>
            <w:vAlign w:val="bottom"/>
          </w:tcPr>
          <w:p w14:paraId="33A8C677" w14:textId="77777777" w:rsidR="0044273A" w:rsidRPr="00EE769A" w:rsidRDefault="0044273A" w:rsidP="00DA2CD9">
            <w:pPr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Заместитель директора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6CD293B3" w14:textId="77777777" w:rsidR="0044273A" w:rsidRPr="00EE769A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5793D60" w14:textId="77777777" w:rsidR="0044273A" w:rsidRPr="00EE769A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Н.Б. Гущина</w:t>
            </w:r>
          </w:p>
        </w:tc>
      </w:tr>
      <w:tr w:rsidR="00116D53" w:rsidRPr="00EE769A" w14:paraId="4BDC0311" w14:textId="77777777" w:rsidTr="00EB63B8">
        <w:trPr>
          <w:trHeight w:val="547"/>
        </w:trPr>
        <w:tc>
          <w:tcPr>
            <w:tcW w:w="6352" w:type="dxa"/>
            <w:vAlign w:val="bottom"/>
          </w:tcPr>
          <w:p w14:paraId="3296137A" w14:textId="77777777" w:rsidR="0044273A" w:rsidRPr="00EE769A" w:rsidRDefault="0044273A" w:rsidP="00DA2CD9">
            <w:pPr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2760929" w14:textId="77777777" w:rsidR="0044273A" w:rsidRPr="00EE769A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54A3B91" w14:textId="77777777" w:rsidR="0044273A" w:rsidRPr="00EE769A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Е.В. Турбачкина</w:t>
            </w:r>
          </w:p>
        </w:tc>
      </w:tr>
      <w:tr w:rsidR="00116D53" w:rsidRPr="00EE769A" w14:paraId="7F183D3F" w14:textId="77777777" w:rsidTr="00EB63B8">
        <w:trPr>
          <w:trHeight w:val="559"/>
        </w:trPr>
        <w:tc>
          <w:tcPr>
            <w:tcW w:w="6352" w:type="dxa"/>
            <w:vAlign w:val="bottom"/>
            <w:hideMark/>
          </w:tcPr>
          <w:p w14:paraId="526E7166" w14:textId="77777777" w:rsidR="0044273A" w:rsidRPr="00EE769A" w:rsidRDefault="0044273A" w:rsidP="00DA2CD9">
            <w:pPr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7201482B" w14:textId="77777777" w:rsidR="0044273A" w:rsidRPr="00EE769A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63A8BF6" w14:textId="77777777" w:rsidR="0044273A" w:rsidRPr="00EE769A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Е.А. Коннова</w:t>
            </w:r>
          </w:p>
        </w:tc>
      </w:tr>
      <w:tr w:rsidR="00116D53" w:rsidRPr="00EE769A" w14:paraId="6916F7A7" w14:textId="77777777" w:rsidTr="00EB63B8">
        <w:trPr>
          <w:trHeight w:val="553"/>
        </w:trPr>
        <w:tc>
          <w:tcPr>
            <w:tcW w:w="6352" w:type="dxa"/>
            <w:vAlign w:val="bottom"/>
            <w:hideMark/>
          </w:tcPr>
          <w:p w14:paraId="5FF294C4" w14:textId="77777777" w:rsidR="0044273A" w:rsidRPr="00EE769A" w:rsidRDefault="0044273A" w:rsidP="00DA2CD9">
            <w:pPr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8421F35" w14:textId="77777777" w:rsidR="0044273A" w:rsidRPr="00EE769A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BB425B3" w14:textId="77777777" w:rsidR="0044273A" w:rsidRPr="00EE769A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И.Г. Полозов</w:t>
            </w:r>
          </w:p>
        </w:tc>
      </w:tr>
      <w:tr w:rsidR="00116D53" w:rsidRPr="00EE769A" w14:paraId="7F8AF4C0" w14:textId="77777777" w:rsidTr="00EB63B8">
        <w:trPr>
          <w:trHeight w:val="799"/>
        </w:trPr>
        <w:tc>
          <w:tcPr>
            <w:tcW w:w="6352" w:type="dxa"/>
            <w:vAlign w:val="bottom"/>
            <w:hideMark/>
          </w:tcPr>
          <w:p w14:paraId="3127A147" w14:textId="77777777" w:rsidR="0044273A" w:rsidRPr="00EE769A" w:rsidRDefault="0044273A" w:rsidP="00DA2CD9">
            <w:pPr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862F1F0" w14:textId="77777777" w:rsidR="0044273A" w:rsidRPr="00EE769A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6E87986" w14:textId="77777777" w:rsidR="0044273A" w:rsidRPr="00EE769A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О.П. Агапова</w:t>
            </w:r>
          </w:p>
        </w:tc>
      </w:tr>
      <w:tr w:rsidR="00E97F0A" w:rsidRPr="00EE769A" w14:paraId="41E41026" w14:textId="77777777" w:rsidTr="00EB63B8">
        <w:trPr>
          <w:trHeight w:val="541"/>
        </w:trPr>
        <w:tc>
          <w:tcPr>
            <w:tcW w:w="6352" w:type="dxa"/>
            <w:vAlign w:val="bottom"/>
            <w:hideMark/>
          </w:tcPr>
          <w:p w14:paraId="10DC593F" w14:textId="77777777" w:rsidR="0044273A" w:rsidRPr="00EE769A" w:rsidRDefault="0044273A" w:rsidP="00DA2CD9">
            <w:pPr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70588426" w14:textId="77777777" w:rsidR="0044273A" w:rsidRPr="00EE769A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ED2A3D6" w14:textId="77777777" w:rsidR="0044273A" w:rsidRPr="00EE769A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E769A">
              <w:rPr>
                <w:sz w:val="22"/>
                <w:szCs w:val="22"/>
              </w:rPr>
              <w:t>З.Б. Виднова</w:t>
            </w:r>
          </w:p>
        </w:tc>
      </w:tr>
    </w:tbl>
    <w:p w14:paraId="4B8759D2" w14:textId="77777777" w:rsidR="00A81060" w:rsidRPr="00EE769A" w:rsidRDefault="00A81060" w:rsidP="00DA2CD9">
      <w:pPr>
        <w:widowControl/>
        <w:rPr>
          <w:color w:val="FF0000"/>
          <w:sz w:val="22"/>
          <w:szCs w:val="22"/>
        </w:rPr>
      </w:pPr>
    </w:p>
    <w:sectPr w:rsidR="00A81060" w:rsidRPr="00EE769A" w:rsidSect="0019799D">
      <w:headerReference w:type="default" r:id="rId27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D001F" w14:textId="77777777" w:rsidR="0053211C" w:rsidRDefault="0053211C" w:rsidP="00510D4D">
      <w:r>
        <w:separator/>
      </w:r>
    </w:p>
  </w:endnote>
  <w:endnote w:type="continuationSeparator" w:id="0">
    <w:p w14:paraId="37DD94A1" w14:textId="77777777" w:rsidR="0053211C" w:rsidRDefault="0053211C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6DCDC" w14:textId="77777777" w:rsidR="0053211C" w:rsidRDefault="0053211C" w:rsidP="00510D4D">
      <w:r>
        <w:separator/>
      </w:r>
    </w:p>
  </w:footnote>
  <w:footnote w:type="continuationSeparator" w:id="0">
    <w:p w14:paraId="713D09D0" w14:textId="77777777" w:rsidR="0053211C" w:rsidRDefault="0053211C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0E2A5A" w:rsidRDefault="000E2A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9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31EB33" w14:textId="77777777" w:rsidR="000E2A5A" w:rsidRDefault="000E2A5A">
    <w:pPr>
      <w:pStyle w:val="a7"/>
    </w:pPr>
  </w:p>
  <w:p w14:paraId="6518BA00" w14:textId="77777777" w:rsidR="000E2A5A" w:rsidRDefault="000E2A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9FACBC8"/>
    <w:lvl w:ilvl="0" w:tplc="42E8460A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9C1ECF"/>
    <w:multiLevelType w:val="hybridMultilevel"/>
    <w:tmpl w:val="84E01B1E"/>
    <w:lvl w:ilvl="0" w:tplc="AA54F7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4F12E6"/>
    <w:multiLevelType w:val="hybridMultilevel"/>
    <w:tmpl w:val="C2C0C4A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53B6D"/>
    <w:multiLevelType w:val="hybridMultilevel"/>
    <w:tmpl w:val="989C1B92"/>
    <w:lvl w:ilvl="0" w:tplc="35F4507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FD87238"/>
    <w:multiLevelType w:val="hybridMultilevel"/>
    <w:tmpl w:val="0A06FFBA"/>
    <w:lvl w:ilvl="0" w:tplc="46721A3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02CB4"/>
    <w:multiLevelType w:val="hybridMultilevel"/>
    <w:tmpl w:val="E48C962A"/>
    <w:lvl w:ilvl="0" w:tplc="3B66044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91B509C"/>
    <w:multiLevelType w:val="hybridMultilevel"/>
    <w:tmpl w:val="4CD63278"/>
    <w:lvl w:ilvl="0" w:tplc="6D00F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873DDC"/>
    <w:multiLevelType w:val="hybridMultilevel"/>
    <w:tmpl w:val="B9C6863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768AB"/>
    <w:multiLevelType w:val="hybridMultilevel"/>
    <w:tmpl w:val="05669026"/>
    <w:lvl w:ilvl="0" w:tplc="A2B0AFF2">
      <w:start w:val="2"/>
      <w:numFmt w:val="decimal"/>
      <w:lvlText w:val="%1"/>
      <w:lvlJc w:val="left"/>
      <w:pPr>
        <w:ind w:left="90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782DCE"/>
    <w:multiLevelType w:val="hybridMultilevel"/>
    <w:tmpl w:val="2530E506"/>
    <w:lvl w:ilvl="0" w:tplc="A46414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1B29FC"/>
    <w:multiLevelType w:val="hybridMultilevel"/>
    <w:tmpl w:val="7FE0340E"/>
    <w:lvl w:ilvl="0" w:tplc="E73A5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517AE1"/>
    <w:multiLevelType w:val="hybridMultilevel"/>
    <w:tmpl w:val="9628FA38"/>
    <w:lvl w:ilvl="0" w:tplc="69684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024D17"/>
    <w:multiLevelType w:val="hybridMultilevel"/>
    <w:tmpl w:val="E4CE438C"/>
    <w:lvl w:ilvl="0" w:tplc="B70A8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153DCA"/>
    <w:multiLevelType w:val="hybridMultilevel"/>
    <w:tmpl w:val="28A493D0"/>
    <w:lvl w:ilvl="0" w:tplc="501E02D6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FB07F04"/>
    <w:multiLevelType w:val="hybridMultilevel"/>
    <w:tmpl w:val="F86277E4"/>
    <w:lvl w:ilvl="0" w:tplc="531E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745B51"/>
    <w:multiLevelType w:val="hybridMultilevel"/>
    <w:tmpl w:val="B9C6863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246"/>
    <w:multiLevelType w:val="hybridMultilevel"/>
    <w:tmpl w:val="716C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72920"/>
    <w:multiLevelType w:val="hybridMultilevel"/>
    <w:tmpl w:val="B2F4DA02"/>
    <w:lvl w:ilvl="0" w:tplc="FA94C46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C4763"/>
    <w:multiLevelType w:val="hybridMultilevel"/>
    <w:tmpl w:val="3A1CA108"/>
    <w:lvl w:ilvl="0" w:tplc="34FE5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52C2249D"/>
    <w:multiLevelType w:val="hybridMultilevel"/>
    <w:tmpl w:val="CB980B36"/>
    <w:lvl w:ilvl="0" w:tplc="CE504D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96478F"/>
    <w:multiLevelType w:val="hybridMultilevel"/>
    <w:tmpl w:val="AD9A6958"/>
    <w:lvl w:ilvl="0" w:tplc="B1D49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8B3E9F"/>
    <w:multiLevelType w:val="hybridMultilevel"/>
    <w:tmpl w:val="B9C6863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14D63"/>
    <w:multiLevelType w:val="hybridMultilevel"/>
    <w:tmpl w:val="082835E2"/>
    <w:lvl w:ilvl="0" w:tplc="05E20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FD5316"/>
    <w:multiLevelType w:val="hybridMultilevel"/>
    <w:tmpl w:val="0B680900"/>
    <w:lvl w:ilvl="0" w:tplc="80EA2E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FAF7C6A"/>
    <w:multiLevelType w:val="hybridMultilevel"/>
    <w:tmpl w:val="E48C962A"/>
    <w:lvl w:ilvl="0" w:tplc="3B66044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69EA0DFB"/>
    <w:multiLevelType w:val="hybridMultilevel"/>
    <w:tmpl w:val="B9C6863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40E2B"/>
    <w:multiLevelType w:val="hybridMultilevel"/>
    <w:tmpl w:val="010EF8F2"/>
    <w:lvl w:ilvl="0" w:tplc="DB42319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DA7E75"/>
    <w:multiLevelType w:val="hybridMultilevel"/>
    <w:tmpl w:val="79FACBC8"/>
    <w:lvl w:ilvl="0" w:tplc="42E8460A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1982D4C"/>
    <w:multiLevelType w:val="hybridMultilevel"/>
    <w:tmpl w:val="D3B6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6775D"/>
    <w:multiLevelType w:val="hybridMultilevel"/>
    <w:tmpl w:val="000051F4"/>
    <w:lvl w:ilvl="0" w:tplc="B4CEC9BC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 w:tplc="6874907A">
      <w:start w:val="1"/>
      <w:numFmt w:val="decimal"/>
      <w:lvlText w:val="%2."/>
      <w:lvlJc w:val="left"/>
      <w:pPr>
        <w:ind w:left="1790" w:hanging="360"/>
      </w:pPr>
      <w:rPr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71B1803"/>
    <w:multiLevelType w:val="hybridMultilevel"/>
    <w:tmpl w:val="293C4E0E"/>
    <w:lvl w:ilvl="0" w:tplc="143CC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197D76"/>
    <w:multiLevelType w:val="hybridMultilevel"/>
    <w:tmpl w:val="3CA4CE40"/>
    <w:lvl w:ilvl="0" w:tplc="715A04C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F4228B"/>
    <w:multiLevelType w:val="hybridMultilevel"/>
    <w:tmpl w:val="47B8AA38"/>
    <w:lvl w:ilvl="0" w:tplc="A33A72B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0"/>
  </w:num>
  <w:num w:numId="4">
    <w:abstractNumId w:val="1"/>
  </w:num>
  <w:num w:numId="5">
    <w:abstractNumId w:val="11"/>
  </w:num>
  <w:num w:numId="6">
    <w:abstractNumId w:val="21"/>
  </w:num>
  <w:num w:numId="7">
    <w:abstractNumId w:val="3"/>
  </w:num>
  <w:num w:numId="8">
    <w:abstractNumId w:val="7"/>
  </w:num>
  <w:num w:numId="9">
    <w:abstractNumId w:val="32"/>
  </w:num>
  <w:num w:numId="10">
    <w:abstractNumId w:val="34"/>
  </w:num>
  <w:num w:numId="11">
    <w:abstractNumId w:val="6"/>
  </w:num>
  <w:num w:numId="12">
    <w:abstractNumId w:val="28"/>
  </w:num>
  <w:num w:numId="13">
    <w:abstractNumId w:val="12"/>
  </w:num>
  <w:num w:numId="14">
    <w:abstractNumId w:val="19"/>
  </w:num>
  <w:num w:numId="15">
    <w:abstractNumId w:val="26"/>
  </w:num>
  <w:num w:numId="16">
    <w:abstractNumId w:val="30"/>
  </w:num>
  <w:num w:numId="17">
    <w:abstractNumId w:val="17"/>
  </w:num>
  <w:num w:numId="18">
    <w:abstractNumId w:val="5"/>
  </w:num>
  <w:num w:numId="19">
    <w:abstractNumId w:val="33"/>
  </w:num>
  <w:num w:numId="20">
    <w:abstractNumId w:val="24"/>
  </w:num>
  <w:num w:numId="21">
    <w:abstractNumId w:val="22"/>
  </w:num>
  <w:num w:numId="22">
    <w:abstractNumId w:val="2"/>
  </w:num>
  <w:num w:numId="23">
    <w:abstractNumId w:val="9"/>
  </w:num>
  <w:num w:numId="24">
    <w:abstractNumId w:val="14"/>
  </w:num>
  <w:num w:numId="25">
    <w:abstractNumId w:val="18"/>
  </w:num>
  <w:num w:numId="26">
    <w:abstractNumId w:val="27"/>
  </w:num>
  <w:num w:numId="27">
    <w:abstractNumId w:val="16"/>
  </w:num>
  <w:num w:numId="28">
    <w:abstractNumId w:val="8"/>
  </w:num>
  <w:num w:numId="29">
    <w:abstractNumId w:val="23"/>
  </w:num>
  <w:num w:numId="30">
    <w:abstractNumId w:val="25"/>
  </w:num>
  <w:num w:numId="31">
    <w:abstractNumId w:val="4"/>
  </w:num>
  <w:num w:numId="32">
    <w:abstractNumId w:val="15"/>
  </w:num>
  <w:num w:numId="33">
    <w:abstractNumId w:val="0"/>
  </w:num>
  <w:num w:numId="34">
    <w:abstractNumId w:val="29"/>
  </w:num>
  <w:num w:numId="3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BB3"/>
    <w:rsid w:val="000047E6"/>
    <w:rsid w:val="000070FF"/>
    <w:rsid w:val="000074C7"/>
    <w:rsid w:val="000106CD"/>
    <w:rsid w:val="00010875"/>
    <w:rsid w:val="00011A40"/>
    <w:rsid w:val="000127BB"/>
    <w:rsid w:val="00013429"/>
    <w:rsid w:val="000142F5"/>
    <w:rsid w:val="00014BDF"/>
    <w:rsid w:val="000168A3"/>
    <w:rsid w:val="0001735F"/>
    <w:rsid w:val="000206F5"/>
    <w:rsid w:val="00021AB6"/>
    <w:rsid w:val="00021D64"/>
    <w:rsid w:val="00022359"/>
    <w:rsid w:val="00024058"/>
    <w:rsid w:val="00027516"/>
    <w:rsid w:val="0003041F"/>
    <w:rsid w:val="000308D6"/>
    <w:rsid w:val="0003102F"/>
    <w:rsid w:val="0003344D"/>
    <w:rsid w:val="00033E97"/>
    <w:rsid w:val="0003566F"/>
    <w:rsid w:val="00035F48"/>
    <w:rsid w:val="000364D8"/>
    <w:rsid w:val="00043C73"/>
    <w:rsid w:val="00044259"/>
    <w:rsid w:val="000512E4"/>
    <w:rsid w:val="0005218C"/>
    <w:rsid w:val="0005377A"/>
    <w:rsid w:val="00053FE0"/>
    <w:rsid w:val="00054215"/>
    <w:rsid w:val="00055D37"/>
    <w:rsid w:val="00057289"/>
    <w:rsid w:val="000579CF"/>
    <w:rsid w:val="00060452"/>
    <w:rsid w:val="000620D4"/>
    <w:rsid w:val="000626D7"/>
    <w:rsid w:val="000628B2"/>
    <w:rsid w:val="00062D8F"/>
    <w:rsid w:val="00063F8F"/>
    <w:rsid w:val="00065FC8"/>
    <w:rsid w:val="000711B7"/>
    <w:rsid w:val="00071BDE"/>
    <w:rsid w:val="00074964"/>
    <w:rsid w:val="00076365"/>
    <w:rsid w:val="000769E5"/>
    <w:rsid w:val="00077E77"/>
    <w:rsid w:val="000800F5"/>
    <w:rsid w:val="000805B1"/>
    <w:rsid w:val="00081E50"/>
    <w:rsid w:val="000827D2"/>
    <w:rsid w:val="00084C4E"/>
    <w:rsid w:val="00085524"/>
    <w:rsid w:val="00086A24"/>
    <w:rsid w:val="00086E74"/>
    <w:rsid w:val="00087306"/>
    <w:rsid w:val="0008799A"/>
    <w:rsid w:val="0009147F"/>
    <w:rsid w:val="00091AF0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012"/>
    <w:rsid w:val="000A6BAC"/>
    <w:rsid w:val="000B066F"/>
    <w:rsid w:val="000B0BD4"/>
    <w:rsid w:val="000B0EB3"/>
    <w:rsid w:val="000B187F"/>
    <w:rsid w:val="000B205F"/>
    <w:rsid w:val="000B267C"/>
    <w:rsid w:val="000B4FB0"/>
    <w:rsid w:val="000B73A1"/>
    <w:rsid w:val="000B73EA"/>
    <w:rsid w:val="000C11DB"/>
    <w:rsid w:val="000C29A8"/>
    <w:rsid w:val="000C44A5"/>
    <w:rsid w:val="000C4AC4"/>
    <w:rsid w:val="000C65AB"/>
    <w:rsid w:val="000C7BC2"/>
    <w:rsid w:val="000D1748"/>
    <w:rsid w:val="000D349F"/>
    <w:rsid w:val="000D3556"/>
    <w:rsid w:val="000D460D"/>
    <w:rsid w:val="000D5010"/>
    <w:rsid w:val="000D55D3"/>
    <w:rsid w:val="000D6800"/>
    <w:rsid w:val="000E04E2"/>
    <w:rsid w:val="000E18F5"/>
    <w:rsid w:val="000E2A5A"/>
    <w:rsid w:val="000E39F5"/>
    <w:rsid w:val="000E3F26"/>
    <w:rsid w:val="000E4782"/>
    <w:rsid w:val="000E53C9"/>
    <w:rsid w:val="000E540B"/>
    <w:rsid w:val="000E63B3"/>
    <w:rsid w:val="000E6A7C"/>
    <w:rsid w:val="000E7FE3"/>
    <w:rsid w:val="000F0C64"/>
    <w:rsid w:val="000F1425"/>
    <w:rsid w:val="000F1A82"/>
    <w:rsid w:val="000F294E"/>
    <w:rsid w:val="000F2AA3"/>
    <w:rsid w:val="000F31F0"/>
    <w:rsid w:val="000F4424"/>
    <w:rsid w:val="000F6048"/>
    <w:rsid w:val="000F6F17"/>
    <w:rsid w:val="000F73E1"/>
    <w:rsid w:val="000F782E"/>
    <w:rsid w:val="001017D4"/>
    <w:rsid w:val="00101DA9"/>
    <w:rsid w:val="001025A6"/>
    <w:rsid w:val="00104576"/>
    <w:rsid w:val="00104F9D"/>
    <w:rsid w:val="00105E08"/>
    <w:rsid w:val="00107B13"/>
    <w:rsid w:val="001100E9"/>
    <w:rsid w:val="00112A73"/>
    <w:rsid w:val="00113BF9"/>
    <w:rsid w:val="00114BCD"/>
    <w:rsid w:val="00115E53"/>
    <w:rsid w:val="0011666E"/>
    <w:rsid w:val="00116AE1"/>
    <w:rsid w:val="00116D53"/>
    <w:rsid w:val="00117401"/>
    <w:rsid w:val="0011788C"/>
    <w:rsid w:val="00117A04"/>
    <w:rsid w:val="001208B9"/>
    <w:rsid w:val="001209D1"/>
    <w:rsid w:val="001209FA"/>
    <w:rsid w:val="00121FA8"/>
    <w:rsid w:val="00122228"/>
    <w:rsid w:val="00122918"/>
    <w:rsid w:val="00123543"/>
    <w:rsid w:val="001256A6"/>
    <w:rsid w:val="001269DB"/>
    <w:rsid w:val="00126A58"/>
    <w:rsid w:val="00126B10"/>
    <w:rsid w:val="00126DD2"/>
    <w:rsid w:val="0012721E"/>
    <w:rsid w:val="00131287"/>
    <w:rsid w:val="00134A60"/>
    <w:rsid w:val="00135404"/>
    <w:rsid w:val="001358FE"/>
    <w:rsid w:val="001360AC"/>
    <w:rsid w:val="00136A09"/>
    <w:rsid w:val="00136D1F"/>
    <w:rsid w:val="00137C29"/>
    <w:rsid w:val="00137FA7"/>
    <w:rsid w:val="00141888"/>
    <w:rsid w:val="00141A44"/>
    <w:rsid w:val="00141DD1"/>
    <w:rsid w:val="00142B97"/>
    <w:rsid w:val="0014351B"/>
    <w:rsid w:val="00143860"/>
    <w:rsid w:val="00144792"/>
    <w:rsid w:val="001448E5"/>
    <w:rsid w:val="00145A03"/>
    <w:rsid w:val="00146AEA"/>
    <w:rsid w:val="00146BE8"/>
    <w:rsid w:val="00146D34"/>
    <w:rsid w:val="00146DF2"/>
    <w:rsid w:val="00147F8F"/>
    <w:rsid w:val="0015212A"/>
    <w:rsid w:val="00153152"/>
    <w:rsid w:val="00153D1F"/>
    <w:rsid w:val="00153EE5"/>
    <w:rsid w:val="001556FF"/>
    <w:rsid w:val="00156113"/>
    <w:rsid w:val="00156FB6"/>
    <w:rsid w:val="00157AD7"/>
    <w:rsid w:val="00157F14"/>
    <w:rsid w:val="0016055A"/>
    <w:rsid w:val="00161047"/>
    <w:rsid w:val="001611EA"/>
    <w:rsid w:val="001616D2"/>
    <w:rsid w:val="00162680"/>
    <w:rsid w:val="001627C1"/>
    <w:rsid w:val="00163E4F"/>
    <w:rsid w:val="0016580E"/>
    <w:rsid w:val="00165CDE"/>
    <w:rsid w:val="001678BA"/>
    <w:rsid w:val="0016798E"/>
    <w:rsid w:val="0017073C"/>
    <w:rsid w:val="001711B2"/>
    <w:rsid w:val="001722BD"/>
    <w:rsid w:val="0017469F"/>
    <w:rsid w:val="001757F0"/>
    <w:rsid w:val="0017677B"/>
    <w:rsid w:val="00176BDB"/>
    <w:rsid w:val="00176EE1"/>
    <w:rsid w:val="00177064"/>
    <w:rsid w:val="00177507"/>
    <w:rsid w:val="00177840"/>
    <w:rsid w:val="00177B3E"/>
    <w:rsid w:val="00180487"/>
    <w:rsid w:val="00182C26"/>
    <w:rsid w:val="001830AB"/>
    <w:rsid w:val="00185156"/>
    <w:rsid w:val="00187137"/>
    <w:rsid w:val="00187C87"/>
    <w:rsid w:val="0019193A"/>
    <w:rsid w:val="00191D9A"/>
    <w:rsid w:val="001921DC"/>
    <w:rsid w:val="0019389D"/>
    <w:rsid w:val="001940E4"/>
    <w:rsid w:val="0019799D"/>
    <w:rsid w:val="001A0A58"/>
    <w:rsid w:val="001A2F28"/>
    <w:rsid w:val="001A3E6B"/>
    <w:rsid w:val="001A453E"/>
    <w:rsid w:val="001A46EC"/>
    <w:rsid w:val="001A486E"/>
    <w:rsid w:val="001A52ED"/>
    <w:rsid w:val="001B2343"/>
    <w:rsid w:val="001B317A"/>
    <w:rsid w:val="001B4E25"/>
    <w:rsid w:val="001B57BE"/>
    <w:rsid w:val="001B7329"/>
    <w:rsid w:val="001C1843"/>
    <w:rsid w:val="001C37A5"/>
    <w:rsid w:val="001C4F66"/>
    <w:rsid w:val="001C5181"/>
    <w:rsid w:val="001C5311"/>
    <w:rsid w:val="001C6213"/>
    <w:rsid w:val="001C6E88"/>
    <w:rsid w:val="001C798C"/>
    <w:rsid w:val="001D23EB"/>
    <w:rsid w:val="001D6060"/>
    <w:rsid w:val="001D7B72"/>
    <w:rsid w:val="001D7E5E"/>
    <w:rsid w:val="001E03E1"/>
    <w:rsid w:val="001E2EB5"/>
    <w:rsid w:val="001E4406"/>
    <w:rsid w:val="001E482D"/>
    <w:rsid w:val="001E5655"/>
    <w:rsid w:val="001E5B95"/>
    <w:rsid w:val="001E6045"/>
    <w:rsid w:val="001E6D20"/>
    <w:rsid w:val="001E7394"/>
    <w:rsid w:val="001F2796"/>
    <w:rsid w:val="001F36CE"/>
    <w:rsid w:val="001F46BB"/>
    <w:rsid w:val="001F61F5"/>
    <w:rsid w:val="00200815"/>
    <w:rsid w:val="0020162F"/>
    <w:rsid w:val="002022D0"/>
    <w:rsid w:val="0020561A"/>
    <w:rsid w:val="00205732"/>
    <w:rsid w:val="00205DD5"/>
    <w:rsid w:val="00206EAF"/>
    <w:rsid w:val="0020779C"/>
    <w:rsid w:val="002100B3"/>
    <w:rsid w:val="00212BE7"/>
    <w:rsid w:val="00213131"/>
    <w:rsid w:val="00215190"/>
    <w:rsid w:val="00216605"/>
    <w:rsid w:val="002172F3"/>
    <w:rsid w:val="0022116D"/>
    <w:rsid w:val="0022197D"/>
    <w:rsid w:val="00222BDD"/>
    <w:rsid w:val="00222EA1"/>
    <w:rsid w:val="00223093"/>
    <w:rsid w:val="00223DD2"/>
    <w:rsid w:val="00224106"/>
    <w:rsid w:val="002257BA"/>
    <w:rsid w:val="002262E1"/>
    <w:rsid w:val="002270AB"/>
    <w:rsid w:val="002274AE"/>
    <w:rsid w:val="00230652"/>
    <w:rsid w:val="00230928"/>
    <w:rsid w:val="00233F5E"/>
    <w:rsid w:val="00233F93"/>
    <w:rsid w:val="002346DA"/>
    <w:rsid w:val="0023604B"/>
    <w:rsid w:val="00236283"/>
    <w:rsid w:val="00236B32"/>
    <w:rsid w:val="00236C5E"/>
    <w:rsid w:val="002375DF"/>
    <w:rsid w:val="00237DDF"/>
    <w:rsid w:val="00240BAF"/>
    <w:rsid w:val="002416CC"/>
    <w:rsid w:val="00242266"/>
    <w:rsid w:val="0024410C"/>
    <w:rsid w:val="00244CD8"/>
    <w:rsid w:val="00245049"/>
    <w:rsid w:val="00246C3B"/>
    <w:rsid w:val="00246F9D"/>
    <w:rsid w:val="00250247"/>
    <w:rsid w:val="0025044C"/>
    <w:rsid w:val="00251ECC"/>
    <w:rsid w:val="00252182"/>
    <w:rsid w:val="002521C2"/>
    <w:rsid w:val="0025359A"/>
    <w:rsid w:val="00253BBB"/>
    <w:rsid w:val="002543D2"/>
    <w:rsid w:val="00254D2B"/>
    <w:rsid w:val="00254EBE"/>
    <w:rsid w:val="00255A3E"/>
    <w:rsid w:val="00255CDB"/>
    <w:rsid w:val="00257737"/>
    <w:rsid w:val="00257B2C"/>
    <w:rsid w:val="00263B8F"/>
    <w:rsid w:val="00264741"/>
    <w:rsid w:val="00264B2F"/>
    <w:rsid w:val="0026627F"/>
    <w:rsid w:val="002666C2"/>
    <w:rsid w:val="002709EB"/>
    <w:rsid w:val="00271327"/>
    <w:rsid w:val="00272C26"/>
    <w:rsid w:val="00272F26"/>
    <w:rsid w:val="0027591F"/>
    <w:rsid w:val="002759BA"/>
    <w:rsid w:val="00275AD4"/>
    <w:rsid w:val="002802BE"/>
    <w:rsid w:val="00280783"/>
    <w:rsid w:val="00280E9F"/>
    <w:rsid w:val="00280FD8"/>
    <w:rsid w:val="00281253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594"/>
    <w:rsid w:val="00293A5F"/>
    <w:rsid w:val="00294C0B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5DFF"/>
    <w:rsid w:val="002A66D2"/>
    <w:rsid w:val="002A67F0"/>
    <w:rsid w:val="002B0389"/>
    <w:rsid w:val="002B3545"/>
    <w:rsid w:val="002B4A79"/>
    <w:rsid w:val="002B692C"/>
    <w:rsid w:val="002C08F3"/>
    <w:rsid w:val="002C2E64"/>
    <w:rsid w:val="002C7355"/>
    <w:rsid w:val="002D0417"/>
    <w:rsid w:val="002D15E7"/>
    <w:rsid w:val="002D1A87"/>
    <w:rsid w:val="002D2931"/>
    <w:rsid w:val="002D2F24"/>
    <w:rsid w:val="002D362C"/>
    <w:rsid w:val="002D4033"/>
    <w:rsid w:val="002D41C5"/>
    <w:rsid w:val="002D5533"/>
    <w:rsid w:val="002D66B4"/>
    <w:rsid w:val="002D6C44"/>
    <w:rsid w:val="002D6F71"/>
    <w:rsid w:val="002D70AA"/>
    <w:rsid w:val="002D7B8F"/>
    <w:rsid w:val="002E10CF"/>
    <w:rsid w:val="002E33D0"/>
    <w:rsid w:val="002E37F3"/>
    <w:rsid w:val="002E5A5B"/>
    <w:rsid w:val="002F03FB"/>
    <w:rsid w:val="002F2DAC"/>
    <w:rsid w:val="002F358F"/>
    <w:rsid w:val="002F3D26"/>
    <w:rsid w:val="002F5B8A"/>
    <w:rsid w:val="003005C6"/>
    <w:rsid w:val="00301478"/>
    <w:rsid w:val="003015BF"/>
    <w:rsid w:val="003016E3"/>
    <w:rsid w:val="00301708"/>
    <w:rsid w:val="00301F4D"/>
    <w:rsid w:val="00305178"/>
    <w:rsid w:val="003055FC"/>
    <w:rsid w:val="0030597F"/>
    <w:rsid w:val="00306201"/>
    <w:rsid w:val="003071AB"/>
    <w:rsid w:val="003078BF"/>
    <w:rsid w:val="00307B06"/>
    <w:rsid w:val="00310260"/>
    <w:rsid w:val="003102BC"/>
    <w:rsid w:val="00311AD8"/>
    <w:rsid w:val="00311FBC"/>
    <w:rsid w:val="00315072"/>
    <w:rsid w:val="0031662E"/>
    <w:rsid w:val="00316877"/>
    <w:rsid w:val="00316AB4"/>
    <w:rsid w:val="00316ABB"/>
    <w:rsid w:val="00316EB5"/>
    <w:rsid w:val="003213BE"/>
    <w:rsid w:val="00321C33"/>
    <w:rsid w:val="003222C8"/>
    <w:rsid w:val="00323BFA"/>
    <w:rsid w:val="003242B9"/>
    <w:rsid w:val="00324BB0"/>
    <w:rsid w:val="00324BB7"/>
    <w:rsid w:val="00325F43"/>
    <w:rsid w:val="003275A0"/>
    <w:rsid w:val="00327CF2"/>
    <w:rsid w:val="003327E8"/>
    <w:rsid w:val="00333D89"/>
    <w:rsid w:val="00334ABE"/>
    <w:rsid w:val="003371BA"/>
    <w:rsid w:val="0034054F"/>
    <w:rsid w:val="00340943"/>
    <w:rsid w:val="003417AA"/>
    <w:rsid w:val="00341D5B"/>
    <w:rsid w:val="00343584"/>
    <w:rsid w:val="00343EE5"/>
    <w:rsid w:val="003443EF"/>
    <w:rsid w:val="00344EB8"/>
    <w:rsid w:val="00344F3C"/>
    <w:rsid w:val="00346F2B"/>
    <w:rsid w:val="003470BA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C00"/>
    <w:rsid w:val="00371467"/>
    <w:rsid w:val="003718D6"/>
    <w:rsid w:val="0037202F"/>
    <w:rsid w:val="003734DA"/>
    <w:rsid w:val="00374500"/>
    <w:rsid w:val="003754A2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1D94"/>
    <w:rsid w:val="00393DD8"/>
    <w:rsid w:val="0039571A"/>
    <w:rsid w:val="00395A3F"/>
    <w:rsid w:val="0039727E"/>
    <w:rsid w:val="00397C28"/>
    <w:rsid w:val="003A1185"/>
    <w:rsid w:val="003A43E9"/>
    <w:rsid w:val="003A4CA6"/>
    <w:rsid w:val="003A4CA9"/>
    <w:rsid w:val="003A688D"/>
    <w:rsid w:val="003B0B51"/>
    <w:rsid w:val="003B1637"/>
    <w:rsid w:val="003B187C"/>
    <w:rsid w:val="003B2702"/>
    <w:rsid w:val="003B2E27"/>
    <w:rsid w:val="003B5300"/>
    <w:rsid w:val="003B5C52"/>
    <w:rsid w:val="003B6155"/>
    <w:rsid w:val="003B61CB"/>
    <w:rsid w:val="003B63F9"/>
    <w:rsid w:val="003B6781"/>
    <w:rsid w:val="003B7E90"/>
    <w:rsid w:val="003C03F4"/>
    <w:rsid w:val="003C1707"/>
    <w:rsid w:val="003C28AC"/>
    <w:rsid w:val="003C2C46"/>
    <w:rsid w:val="003C3394"/>
    <w:rsid w:val="003C4EEB"/>
    <w:rsid w:val="003C5101"/>
    <w:rsid w:val="003C5191"/>
    <w:rsid w:val="003C638F"/>
    <w:rsid w:val="003C7E49"/>
    <w:rsid w:val="003D0CAB"/>
    <w:rsid w:val="003D0DE5"/>
    <w:rsid w:val="003D1AA1"/>
    <w:rsid w:val="003D3143"/>
    <w:rsid w:val="003D4E18"/>
    <w:rsid w:val="003D544E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4D86"/>
    <w:rsid w:val="003E4F3F"/>
    <w:rsid w:val="003E550E"/>
    <w:rsid w:val="003E59D5"/>
    <w:rsid w:val="003E59F7"/>
    <w:rsid w:val="003E611C"/>
    <w:rsid w:val="003E640B"/>
    <w:rsid w:val="003E6F55"/>
    <w:rsid w:val="003E71E2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4825"/>
    <w:rsid w:val="003F541F"/>
    <w:rsid w:val="003F6DA3"/>
    <w:rsid w:val="0040021B"/>
    <w:rsid w:val="0040257F"/>
    <w:rsid w:val="00403015"/>
    <w:rsid w:val="0040427E"/>
    <w:rsid w:val="00405939"/>
    <w:rsid w:val="00405AED"/>
    <w:rsid w:val="00405C71"/>
    <w:rsid w:val="0040688C"/>
    <w:rsid w:val="00406927"/>
    <w:rsid w:val="00413F44"/>
    <w:rsid w:val="00416C49"/>
    <w:rsid w:val="004170D5"/>
    <w:rsid w:val="004202D2"/>
    <w:rsid w:val="004206C7"/>
    <w:rsid w:val="00420D0E"/>
    <w:rsid w:val="00421D81"/>
    <w:rsid w:val="0042216B"/>
    <w:rsid w:val="004229D1"/>
    <w:rsid w:val="00422EF3"/>
    <w:rsid w:val="00424403"/>
    <w:rsid w:val="004256DA"/>
    <w:rsid w:val="004266B0"/>
    <w:rsid w:val="00426F07"/>
    <w:rsid w:val="00430C6B"/>
    <w:rsid w:val="00430E3D"/>
    <w:rsid w:val="00431CF4"/>
    <w:rsid w:val="00432A61"/>
    <w:rsid w:val="00433D0D"/>
    <w:rsid w:val="00434AA8"/>
    <w:rsid w:val="004355D8"/>
    <w:rsid w:val="004367EB"/>
    <w:rsid w:val="00437901"/>
    <w:rsid w:val="00437A10"/>
    <w:rsid w:val="0044273A"/>
    <w:rsid w:val="00442C26"/>
    <w:rsid w:val="00443914"/>
    <w:rsid w:val="0044399B"/>
    <w:rsid w:val="0044644D"/>
    <w:rsid w:val="0044714D"/>
    <w:rsid w:val="00447814"/>
    <w:rsid w:val="004502C4"/>
    <w:rsid w:val="0045085B"/>
    <w:rsid w:val="00450C21"/>
    <w:rsid w:val="00451261"/>
    <w:rsid w:val="004517B3"/>
    <w:rsid w:val="0045256E"/>
    <w:rsid w:val="004533E8"/>
    <w:rsid w:val="00454030"/>
    <w:rsid w:val="00455891"/>
    <w:rsid w:val="0045640A"/>
    <w:rsid w:val="00456419"/>
    <w:rsid w:val="00456F18"/>
    <w:rsid w:val="004579E2"/>
    <w:rsid w:val="00457B5D"/>
    <w:rsid w:val="0046033A"/>
    <w:rsid w:val="00460E37"/>
    <w:rsid w:val="00462D75"/>
    <w:rsid w:val="004650ED"/>
    <w:rsid w:val="00470446"/>
    <w:rsid w:val="00470FE1"/>
    <w:rsid w:val="00472374"/>
    <w:rsid w:val="0047268F"/>
    <w:rsid w:val="00472C27"/>
    <w:rsid w:val="00473DE5"/>
    <w:rsid w:val="0047560B"/>
    <w:rsid w:val="0048276E"/>
    <w:rsid w:val="00483D35"/>
    <w:rsid w:val="004840A3"/>
    <w:rsid w:val="00484FB1"/>
    <w:rsid w:val="004852CC"/>
    <w:rsid w:val="004859DD"/>
    <w:rsid w:val="00485F03"/>
    <w:rsid w:val="00487DFE"/>
    <w:rsid w:val="00491F86"/>
    <w:rsid w:val="004925F1"/>
    <w:rsid w:val="00492FA3"/>
    <w:rsid w:val="004946F5"/>
    <w:rsid w:val="0049652F"/>
    <w:rsid w:val="00496704"/>
    <w:rsid w:val="00496BE0"/>
    <w:rsid w:val="004A00CA"/>
    <w:rsid w:val="004A0289"/>
    <w:rsid w:val="004A0A9E"/>
    <w:rsid w:val="004A2B85"/>
    <w:rsid w:val="004A39D6"/>
    <w:rsid w:val="004A3CA1"/>
    <w:rsid w:val="004A45BE"/>
    <w:rsid w:val="004A47AE"/>
    <w:rsid w:val="004A5DB6"/>
    <w:rsid w:val="004A6124"/>
    <w:rsid w:val="004A6BBF"/>
    <w:rsid w:val="004A6EE9"/>
    <w:rsid w:val="004A7A56"/>
    <w:rsid w:val="004A7BEC"/>
    <w:rsid w:val="004B0140"/>
    <w:rsid w:val="004B43BC"/>
    <w:rsid w:val="004B4524"/>
    <w:rsid w:val="004B6BD9"/>
    <w:rsid w:val="004C0CF8"/>
    <w:rsid w:val="004C1B9C"/>
    <w:rsid w:val="004C230C"/>
    <w:rsid w:val="004C2B4A"/>
    <w:rsid w:val="004C313A"/>
    <w:rsid w:val="004C3BB1"/>
    <w:rsid w:val="004C4FE2"/>
    <w:rsid w:val="004C4FF3"/>
    <w:rsid w:val="004C569B"/>
    <w:rsid w:val="004C6440"/>
    <w:rsid w:val="004C653F"/>
    <w:rsid w:val="004C6880"/>
    <w:rsid w:val="004C6BE8"/>
    <w:rsid w:val="004C6DAA"/>
    <w:rsid w:val="004C7233"/>
    <w:rsid w:val="004C786E"/>
    <w:rsid w:val="004D2FAA"/>
    <w:rsid w:val="004D32F5"/>
    <w:rsid w:val="004D648C"/>
    <w:rsid w:val="004D6C29"/>
    <w:rsid w:val="004E0A50"/>
    <w:rsid w:val="004E174E"/>
    <w:rsid w:val="004E2397"/>
    <w:rsid w:val="004E25D3"/>
    <w:rsid w:val="004E297F"/>
    <w:rsid w:val="004E2DC3"/>
    <w:rsid w:val="004E2DEC"/>
    <w:rsid w:val="004E455E"/>
    <w:rsid w:val="004E5066"/>
    <w:rsid w:val="004E5458"/>
    <w:rsid w:val="004E5618"/>
    <w:rsid w:val="004E5680"/>
    <w:rsid w:val="004E5906"/>
    <w:rsid w:val="004E5F3F"/>
    <w:rsid w:val="004E634B"/>
    <w:rsid w:val="004E6C4B"/>
    <w:rsid w:val="004F0018"/>
    <w:rsid w:val="004F1814"/>
    <w:rsid w:val="004F1FE3"/>
    <w:rsid w:val="004F3FE3"/>
    <w:rsid w:val="004F41F5"/>
    <w:rsid w:val="004F542D"/>
    <w:rsid w:val="004F799F"/>
    <w:rsid w:val="004F7FF0"/>
    <w:rsid w:val="00500946"/>
    <w:rsid w:val="00501D51"/>
    <w:rsid w:val="00502F01"/>
    <w:rsid w:val="00506BC1"/>
    <w:rsid w:val="00506E59"/>
    <w:rsid w:val="00507734"/>
    <w:rsid w:val="0051080A"/>
    <w:rsid w:val="00510AE1"/>
    <w:rsid w:val="00510D4D"/>
    <w:rsid w:val="00511B86"/>
    <w:rsid w:val="00511C2F"/>
    <w:rsid w:val="00513184"/>
    <w:rsid w:val="005133DD"/>
    <w:rsid w:val="00515D36"/>
    <w:rsid w:val="005179ED"/>
    <w:rsid w:val="0052115C"/>
    <w:rsid w:val="00521709"/>
    <w:rsid w:val="0052321B"/>
    <w:rsid w:val="00523599"/>
    <w:rsid w:val="0052606A"/>
    <w:rsid w:val="00527EB0"/>
    <w:rsid w:val="00530833"/>
    <w:rsid w:val="00530A22"/>
    <w:rsid w:val="00530C73"/>
    <w:rsid w:val="005313D8"/>
    <w:rsid w:val="0053211C"/>
    <w:rsid w:val="0053350E"/>
    <w:rsid w:val="005358CE"/>
    <w:rsid w:val="005405E7"/>
    <w:rsid w:val="005407F0"/>
    <w:rsid w:val="0054092D"/>
    <w:rsid w:val="0054098A"/>
    <w:rsid w:val="00541193"/>
    <w:rsid w:val="00541B24"/>
    <w:rsid w:val="00542F46"/>
    <w:rsid w:val="0054445B"/>
    <w:rsid w:val="005450A0"/>
    <w:rsid w:val="0054560E"/>
    <w:rsid w:val="00545B81"/>
    <w:rsid w:val="00545DC0"/>
    <w:rsid w:val="005462FE"/>
    <w:rsid w:val="00550ACF"/>
    <w:rsid w:val="005516C0"/>
    <w:rsid w:val="00551A60"/>
    <w:rsid w:val="00551D62"/>
    <w:rsid w:val="00551D93"/>
    <w:rsid w:val="00552641"/>
    <w:rsid w:val="00552BE1"/>
    <w:rsid w:val="00552C9F"/>
    <w:rsid w:val="005540AB"/>
    <w:rsid w:val="00554366"/>
    <w:rsid w:val="00554532"/>
    <w:rsid w:val="00554B11"/>
    <w:rsid w:val="005554B3"/>
    <w:rsid w:val="00556100"/>
    <w:rsid w:val="00556BC6"/>
    <w:rsid w:val="00556E00"/>
    <w:rsid w:val="00557708"/>
    <w:rsid w:val="005607C5"/>
    <w:rsid w:val="00560CB1"/>
    <w:rsid w:val="00561BD1"/>
    <w:rsid w:val="00562725"/>
    <w:rsid w:val="00566C58"/>
    <w:rsid w:val="00570007"/>
    <w:rsid w:val="005732A0"/>
    <w:rsid w:val="00574A15"/>
    <w:rsid w:val="0057599C"/>
    <w:rsid w:val="00575CCC"/>
    <w:rsid w:val="00576DEA"/>
    <w:rsid w:val="00580511"/>
    <w:rsid w:val="0058055F"/>
    <w:rsid w:val="00580AB4"/>
    <w:rsid w:val="00582559"/>
    <w:rsid w:val="00582AB6"/>
    <w:rsid w:val="00584DFA"/>
    <w:rsid w:val="00586D35"/>
    <w:rsid w:val="00587CCB"/>
    <w:rsid w:val="005919D4"/>
    <w:rsid w:val="00591ACE"/>
    <w:rsid w:val="005922D1"/>
    <w:rsid w:val="00592F8E"/>
    <w:rsid w:val="00593E34"/>
    <w:rsid w:val="00593E70"/>
    <w:rsid w:val="00595D1C"/>
    <w:rsid w:val="005967BE"/>
    <w:rsid w:val="00597B87"/>
    <w:rsid w:val="00597C04"/>
    <w:rsid w:val="005A1469"/>
    <w:rsid w:val="005A1E0E"/>
    <w:rsid w:val="005A1E69"/>
    <w:rsid w:val="005A24CA"/>
    <w:rsid w:val="005A342B"/>
    <w:rsid w:val="005A41F6"/>
    <w:rsid w:val="005A65CE"/>
    <w:rsid w:val="005B01C4"/>
    <w:rsid w:val="005B0C46"/>
    <w:rsid w:val="005B0D3F"/>
    <w:rsid w:val="005B28B4"/>
    <w:rsid w:val="005B5140"/>
    <w:rsid w:val="005B6835"/>
    <w:rsid w:val="005C0873"/>
    <w:rsid w:val="005C3711"/>
    <w:rsid w:val="005C37D0"/>
    <w:rsid w:val="005C4570"/>
    <w:rsid w:val="005C52EE"/>
    <w:rsid w:val="005C5899"/>
    <w:rsid w:val="005C593A"/>
    <w:rsid w:val="005C5A63"/>
    <w:rsid w:val="005C61C8"/>
    <w:rsid w:val="005C76C1"/>
    <w:rsid w:val="005D13AB"/>
    <w:rsid w:val="005D56F2"/>
    <w:rsid w:val="005D6F9E"/>
    <w:rsid w:val="005D7DE8"/>
    <w:rsid w:val="005E064B"/>
    <w:rsid w:val="005E0CE1"/>
    <w:rsid w:val="005E23AE"/>
    <w:rsid w:val="005E5DF4"/>
    <w:rsid w:val="005F0D91"/>
    <w:rsid w:val="005F1F37"/>
    <w:rsid w:val="005F22A1"/>
    <w:rsid w:val="005F31D3"/>
    <w:rsid w:val="005F4B87"/>
    <w:rsid w:val="005F51C4"/>
    <w:rsid w:val="005F591F"/>
    <w:rsid w:val="005F5FB7"/>
    <w:rsid w:val="00600BE8"/>
    <w:rsid w:val="00601088"/>
    <w:rsid w:val="00601E5A"/>
    <w:rsid w:val="00602ECF"/>
    <w:rsid w:val="006032A8"/>
    <w:rsid w:val="00610BFB"/>
    <w:rsid w:val="00610D69"/>
    <w:rsid w:val="0061110D"/>
    <w:rsid w:val="00611906"/>
    <w:rsid w:val="0061227F"/>
    <w:rsid w:val="00612FB7"/>
    <w:rsid w:val="006142B0"/>
    <w:rsid w:val="006144D4"/>
    <w:rsid w:val="0061609F"/>
    <w:rsid w:val="00616D51"/>
    <w:rsid w:val="006215A9"/>
    <w:rsid w:val="00625307"/>
    <w:rsid w:val="00625356"/>
    <w:rsid w:val="0062689F"/>
    <w:rsid w:val="00626B07"/>
    <w:rsid w:val="006274C0"/>
    <w:rsid w:val="00627BEF"/>
    <w:rsid w:val="00627C09"/>
    <w:rsid w:val="00633066"/>
    <w:rsid w:val="00633E8B"/>
    <w:rsid w:val="00634C35"/>
    <w:rsid w:val="00635A20"/>
    <w:rsid w:val="00635B77"/>
    <w:rsid w:val="00636BAC"/>
    <w:rsid w:val="006370EA"/>
    <w:rsid w:val="00641141"/>
    <w:rsid w:val="00641357"/>
    <w:rsid w:val="00641CBA"/>
    <w:rsid w:val="00641ED4"/>
    <w:rsid w:val="00642922"/>
    <w:rsid w:val="00643694"/>
    <w:rsid w:val="00643A8A"/>
    <w:rsid w:val="00643D4B"/>
    <w:rsid w:val="00644762"/>
    <w:rsid w:val="00651A9C"/>
    <w:rsid w:val="0065285E"/>
    <w:rsid w:val="006540B1"/>
    <w:rsid w:val="00655803"/>
    <w:rsid w:val="0065630F"/>
    <w:rsid w:val="00657101"/>
    <w:rsid w:val="00657E0F"/>
    <w:rsid w:val="00661D59"/>
    <w:rsid w:val="006625AB"/>
    <w:rsid w:val="006640BE"/>
    <w:rsid w:val="00664189"/>
    <w:rsid w:val="006656DB"/>
    <w:rsid w:val="00665A86"/>
    <w:rsid w:val="00665E06"/>
    <w:rsid w:val="006663BD"/>
    <w:rsid w:val="00666978"/>
    <w:rsid w:val="00666DCA"/>
    <w:rsid w:val="00666E20"/>
    <w:rsid w:val="006715EC"/>
    <w:rsid w:val="00671F3E"/>
    <w:rsid w:val="00671F5F"/>
    <w:rsid w:val="006721EA"/>
    <w:rsid w:val="00672E74"/>
    <w:rsid w:val="00672FDB"/>
    <w:rsid w:val="00674262"/>
    <w:rsid w:val="00674274"/>
    <w:rsid w:val="006745BD"/>
    <w:rsid w:val="006748CF"/>
    <w:rsid w:val="0067533D"/>
    <w:rsid w:val="00675725"/>
    <w:rsid w:val="00676949"/>
    <w:rsid w:val="00676C85"/>
    <w:rsid w:val="00677F35"/>
    <w:rsid w:val="006801F5"/>
    <w:rsid w:val="00680C3F"/>
    <w:rsid w:val="00681812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331"/>
    <w:rsid w:val="00695C66"/>
    <w:rsid w:val="006968A0"/>
    <w:rsid w:val="00696C40"/>
    <w:rsid w:val="00697472"/>
    <w:rsid w:val="006A1235"/>
    <w:rsid w:val="006A25B3"/>
    <w:rsid w:val="006A26EB"/>
    <w:rsid w:val="006A4456"/>
    <w:rsid w:val="006A455B"/>
    <w:rsid w:val="006A4FB8"/>
    <w:rsid w:val="006A5080"/>
    <w:rsid w:val="006A5312"/>
    <w:rsid w:val="006A5431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44D3"/>
    <w:rsid w:val="006B4D7C"/>
    <w:rsid w:val="006B5B76"/>
    <w:rsid w:val="006B647A"/>
    <w:rsid w:val="006B6595"/>
    <w:rsid w:val="006B6D35"/>
    <w:rsid w:val="006B6D57"/>
    <w:rsid w:val="006B7E01"/>
    <w:rsid w:val="006C14AD"/>
    <w:rsid w:val="006C3E19"/>
    <w:rsid w:val="006C4B4B"/>
    <w:rsid w:val="006C64F7"/>
    <w:rsid w:val="006C677D"/>
    <w:rsid w:val="006D11D9"/>
    <w:rsid w:val="006D15EF"/>
    <w:rsid w:val="006D1B6B"/>
    <w:rsid w:val="006D2335"/>
    <w:rsid w:val="006D276C"/>
    <w:rsid w:val="006D31F6"/>
    <w:rsid w:val="006D3460"/>
    <w:rsid w:val="006D45FA"/>
    <w:rsid w:val="006D568A"/>
    <w:rsid w:val="006D6666"/>
    <w:rsid w:val="006D73C0"/>
    <w:rsid w:val="006E1FC9"/>
    <w:rsid w:val="006E2A3D"/>
    <w:rsid w:val="006E2B77"/>
    <w:rsid w:val="006E3E92"/>
    <w:rsid w:val="006E4710"/>
    <w:rsid w:val="006E5A77"/>
    <w:rsid w:val="006E60EE"/>
    <w:rsid w:val="006F03EA"/>
    <w:rsid w:val="006F113A"/>
    <w:rsid w:val="006F1B1A"/>
    <w:rsid w:val="006F5050"/>
    <w:rsid w:val="006F576D"/>
    <w:rsid w:val="00700D25"/>
    <w:rsid w:val="007020E0"/>
    <w:rsid w:val="0070405E"/>
    <w:rsid w:val="00704689"/>
    <w:rsid w:val="0070469F"/>
    <w:rsid w:val="00704F98"/>
    <w:rsid w:val="0070630D"/>
    <w:rsid w:val="0070719E"/>
    <w:rsid w:val="00707570"/>
    <w:rsid w:val="00711273"/>
    <w:rsid w:val="00712BE2"/>
    <w:rsid w:val="00715289"/>
    <w:rsid w:val="00715A5A"/>
    <w:rsid w:val="007173AD"/>
    <w:rsid w:val="00720288"/>
    <w:rsid w:val="00720C04"/>
    <w:rsid w:val="00721888"/>
    <w:rsid w:val="007219BB"/>
    <w:rsid w:val="00722568"/>
    <w:rsid w:val="00723723"/>
    <w:rsid w:val="00725354"/>
    <w:rsid w:val="00725DE6"/>
    <w:rsid w:val="0072657A"/>
    <w:rsid w:val="0072729E"/>
    <w:rsid w:val="00730B75"/>
    <w:rsid w:val="00731872"/>
    <w:rsid w:val="0073256C"/>
    <w:rsid w:val="007329D7"/>
    <w:rsid w:val="007337F6"/>
    <w:rsid w:val="00733A5A"/>
    <w:rsid w:val="00733AA1"/>
    <w:rsid w:val="00733ADD"/>
    <w:rsid w:val="0073560D"/>
    <w:rsid w:val="0073573F"/>
    <w:rsid w:val="00735DED"/>
    <w:rsid w:val="00740CE0"/>
    <w:rsid w:val="00744472"/>
    <w:rsid w:val="00744645"/>
    <w:rsid w:val="00744CDF"/>
    <w:rsid w:val="00745249"/>
    <w:rsid w:val="007461F6"/>
    <w:rsid w:val="0074640C"/>
    <w:rsid w:val="00746A74"/>
    <w:rsid w:val="00746FF5"/>
    <w:rsid w:val="007470B6"/>
    <w:rsid w:val="0075015D"/>
    <w:rsid w:val="00750F20"/>
    <w:rsid w:val="007512DA"/>
    <w:rsid w:val="007524F3"/>
    <w:rsid w:val="007543BC"/>
    <w:rsid w:val="0075592B"/>
    <w:rsid w:val="00755D76"/>
    <w:rsid w:val="0075752C"/>
    <w:rsid w:val="00757B92"/>
    <w:rsid w:val="0076095A"/>
    <w:rsid w:val="00761D60"/>
    <w:rsid w:val="00762643"/>
    <w:rsid w:val="00763323"/>
    <w:rsid w:val="00765527"/>
    <w:rsid w:val="00766C29"/>
    <w:rsid w:val="00766FBC"/>
    <w:rsid w:val="00767343"/>
    <w:rsid w:val="007718BA"/>
    <w:rsid w:val="0077275F"/>
    <w:rsid w:val="00772F35"/>
    <w:rsid w:val="00773B99"/>
    <w:rsid w:val="00774120"/>
    <w:rsid w:val="00776635"/>
    <w:rsid w:val="007772B7"/>
    <w:rsid w:val="0077767B"/>
    <w:rsid w:val="0077787A"/>
    <w:rsid w:val="007809E9"/>
    <w:rsid w:val="00781347"/>
    <w:rsid w:val="00781992"/>
    <w:rsid w:val="00782348"/>
    <w:rsid w:val="007825E0"/>
    <w:rsid w:val="0078308B"/>
    <w:rsid w:val="007832D7"/>
    <w:rsid w:val="007833A6"/>
    <w:rsid w:val="00785ABE"/>
    <w:rsid w:val="00791E9C"/>
    <w:rsid w:val="0079297D"/>
    <w:rsid w:val="00792CDA"/>
    <w:rsid w:val="00794CD5"/>
    <w:rsid w:val="007962C4"/>
    <w:rsid w:val="00797289"/>
    <w:rsid w:val="00797FAB"/>
    <w:rsid w:val="007A30F1"/>
    <w:rsid w:val="007A3979"/>
    <w:rsid w:val="007A43C2"/>
    <w:rsid w:val="007A4832"/>
    <w:rsid w:val="007A5F98"/>
    <w:rsid w:val="007A64DB"/>
    <w:rsid w:val="007B05D8"/>
    <w:rsid w:val="007B4265"/>
    <w:rsid w:val="007B646F"/>
    <w:rsid w:val="007B69AC"/>
    <w:rsid w:val="007B7238"/>
    <w:rsid w:val="007B7292"/>
    <w:rsid w:val="007C08CF"/>
    <w:rsid w:val="007C19D6"/>
    <w:rsid w:val="007C42FC"/>
    <w:rsid w:val="007C49EB"/>
    <w:rsid w:val="007C55D8"/>
    <w:rsid w:val="007C57F3"/>
    <w:rsid w:val="007C5A8E"/>
    <w:rsid w:val="007C65FB"/>
    <w:rsid w:val="007C729F"/>
    <w:rsid w:val="007D1231"/>
    <w:rsid w:val="007D39BB"/>
    <w:rsid w:val="007D560A"/>
    <w:rsid w:val="007E02FB"/>
    <w:rsid w:val="007E0674"/>
    <w:rsid w:val="007E0C20"/>
    <w:rsid w:val="007E0E49"/>
    <w:rsid w:val="007E1CB5"/>
    <w:rsid w:val="007E26A5"/>
    <w:rsid w:val="007E2DE5"/>
    <w:rsid w:val="007E40CF"/>
    <w:rsid w:val="007E41E9"/>
    <w:rsid w:val="007E4E44"/>
    <w:rsid w:val="007E517F"/>
    <w:rsid w:val="007E6917"/>
    <w:rsid w:val="007E6C46"/>
    <w:rsid w:val="007E7807"/>
    <w:rsid w:val="007E7A7D"/>
    <w:rsid w:val="007F293E"/>
    <w:rsid w:val="007F4D9E"/>
    <w:rsid w:val="007F52E2"/>
    <w:rsid w:val="007F5603"/>
    <w:rsid w:val="007F6F34"/>
    <w:rsid w:val="008000EA"/>
    <w:rsid w:val="00801CE2"/>
    <w:rsid w:val="00803275"/>
    <w:rsid w:val="00807173"/>
    <w:rsid w:val="008079E9"/>
    <w:rsid w:val="00807E29"/>
    <w:rsid w:val="008105CB"/>
    <w:rsid w:val="00810A98"/>
    <w:rsid w:val="008122DF"/>
    <w:rsid w:val="008129A7"/>
    <w:rsid w:val="00813278"/>
    <w:rsid w:val="0081397B"/>
    <w:rsid w:val="00814FA0"/>
    <w:rsid w:val="0081660A"/>
    <w:rsid w:val="00820C3C"/>
    <w:rsid w:val="00821D76"/>
    <w:rsid w:val="00822400"/>
    <w:rsid w:val="0082438E"/>
    <w:rsid w:val="00825091"/>
    <w:rsid w:val="0082544E"/>
    <w:rsid w:val="008271E2"/>
    <w:rsid w:val="00831A50"/>
    <w:rsid w:val="0083303A"/>
    <w:rsid w:val="0083320B"/>
    <w:rsid w:val="00833867"/>
    <w:rsid w:val="008357E3"/>
    <w:rsid w:val="0083733E"/>
    <w:rsid w:val="008378DF"/>
    <w:rsid w:val="0084181E"/>
    <w:rsid w:val="00842427"/>
    <w:rsid w:val="00842C42"/>
    <w:rsid w:val="008433BC"/>
    <w:rsid w:val="00843703"/>
    <w:rsid w:val="008470E3"/>
    <w:rsid w:val="008516D0"/>
    <w:rsid w:val="0085201F"/>
    <w:rsid w:val="008527C9"/>
    <w:rsid w:val="00852B2A"/>
    <w:rsid w:val="00852F16"/>
    <w:rsid w:val="0085421A"/>
    <w:rsid w:val="008559CE"/>
    <w:rsid w:val="008564F8"/>
    <w:rsid w:val="008570F5"/>
    <w:rsid w:val="00863AD1"/>
    <w:rsid w:val="00864834"/>
    <w:rsid w:val="00870277"/>
    <w:rsid w:val="00871829"/>
    <w:rsid w:val="00871BCE"/>
    <w:rsid w:val="00871BEE"/>
    <w:rsid w:val="008735D4"/>
    <w:rsid w:val="00874022"/>
    <w:rsid w:val="00874D1F"/>
    <w:rsid w:val="008770E6"/>
    <w:rsid w:val="00877B26"/>
    <w:rsid w:val="00880478"/>
    <w:rsid w:val="00880E8A"/>
    <w:rsid w:val="00881ACD"/>
    <w:rsid w:val="00882074"/>
    <w:rsid w:val="0088242C"/>
    <w:rsid w:val="0088285B"/>
    <w:rsid w:val="00882909"/>
    <w:rsid w:val="008834C7"/>
    <w:rsid w:val="00884513"/>
    <w:rsid w:val="008863FD"/>
    <w:rsid w:val="00886ED4"/>
    <w:rsid w:val="008902CF"/>
    <w:rsid w:val="0089183D"/>
    <w:rsid w:val="00892DD0"/>
    <w:rsid w:val="00893024"/>
    <w:rsid w:val="00893B13"/>
    <w:rsid w:val="00893EA6"/>
    <w:rsid w:val="00894163"/>
    <w:rsid w:val="008969DD"/>
    <w:rsid w:val="008975A5"/>
    <w:rsid w:val="008A1125"/>
    <w:rsid w:val="008A25F1"/>
    <w:rsid w:val="008A2627"/>
    <w:rsid w:val="008A298A"/>
    <w:rsid w:val="008A2EB1"/>
    <w:rsid w:val="008A34B1"/>
    <w:rsid w:val="008A43F6"/>
    <w:rsid w:val="008A4402"/>
    <w:rsid w:val="008A58D3"/>
    <w:rsid w:val="008A644B"/>
    <w:rsid w:val="008B2280"/>
    <w:rsid w:val="008B32E7"/>
    <w:rsid w:val="008B594F"/>
    <w:rsid w:val="008B5E81"/>
    <w:rsid w:val="008B64C6"/>
    <w:rsid w:val="008B7243"/>
    <w:rsid w:val="008C0178"/>
    <w:rsid w:val="008C0A34"/>
    <w:rsid w:val="008C11DD"/>
    <w:rsid w:val="008C13EA"/>
    <w:rsid w:val="008C3FC6"/>
    <w:rsid w:val="008C5180"/>
    <w:rsid w:val="008C53B1"/>
    <w:rsid w:val="008C6EA6"/>
    <w:rsid w:val="008C7AE3"/>
    <w:rsid w:val="008D02C6"/>
    <w:rsid w:val="008D1A93"/>
    <w:rsid w:val="008D4D14"/>
    <w:rsid w:val="008D596E"/>
    <w:rsid w:val="008D5FE1"/>
    <w:rsid w:val="008D652F"/>
    <w:rsid w:val="008D654B"/>
    <w:rsid w:val="008E11A0"/>
    <w:rsid w:val="008E11D4"/>
    <w:rsid w:val="008E217C"/>
    <w:rsid w:val="008E3D5C"/>
    <w:rsid w:val="008E4C08"/>
    <w:rsid w:val="008E4E46"/>
    <w:rsid w:val="008E4ECC"/>
    <w:rsid w:val="008E4EF7"/>
    <w:rsid w:val="008E59FA"/>
    <w:rsid w:val="008E5D3B"/>
    <w:rsid w:val="008E79AB"/>
    <w:rsid w:val="008F0701"/>
    <w:rsid w:val="008F0D5C"/>
    <w:rsid w:val="008F0F3F"/>
    <w:rsid w:val="008F1EA2"/>
    <w:rsid w:val="008F3426"/>
    <w:rsid w:val="008F3BB8"/>
    <w:rsid w:val="008F538C"/>
    <w:rsid w:val="008F5AE8"/>
    <w:rsid w:val="008F6FFD"/>
    <w:rsid w:val="008F7FDA"/>
    <w:rsid w:val="0090074D"/>
    <w:rsid w:val="00900B60"/>
    <w:rsid w:val="00901267"/>
    <w:rsid w:val="00902998"/>
    <w:rsid w:val="00902DA6"/>
    <w:rsid w:val="00902DF0"/>
    <w:rsid w:val="009030BC"/>
    <w:rsid w:val="0090451D"/>
    <w:rsid w:val="00904693"/>
    <w:rsid w:val="00905080"/>
    <w:rsid w:val="00905445"/>
    <w:rsid w:val="00905455"/>
    <w:rsid w:val="009064C7"/>
    <w:rsid w:val="00907BAF"/>
    <w:rsid w:val="00910B54"/>
    <w:rsid w:val="00912B03"/>
    <w:rsid w:val="00914ED6"/>
    <w:rsid w:val="00915845"/>
    <w:rsid w:val="009164F9"/>
    <w:rsid w:val="0091661A"/>
    <w:rsid w:val="00916661"/>
    <w:rsid w:val="00916BC5"/>
    <w:rsid w:val="00916FEA"/>
    <w:rsid w:val="00917861"/>
    <w:rsid w:val="009179C2"/>
    <w:rsid w:val="009220F3"/>
    <w:rsid w:val="00922E4E"/>
    <w:rsid w:val="00923239"/>
    <w:rsid w:val="00926557"/>
    <w:rsid w:val="009279CE"/>
    <w:rsid w:val="00931A24"/>
    <w:rsid w:val="00932350"/>
    <w:rsid w:val="00932B0E"/>
    <w:rsid w:val="00933232"/>
    <w:rsid w:val="0093344C"/>
    <w:rsid w:val="00933838"/>
    <w:rsid w:val="00934013"/>
    <w:rsid w:val="00934E5A"/>
    <w:rsid w:val="0093779F"/>
    <w:rsid w:val="00941E97"/>
    <w:rsid w:val="00944B6B"/>
    <w:rsid w:val="00946A63"/>
    <w:rsid w:val="009471A5"/>
    <w:rsid w:val="00950560"/>
    <w:rsid w:val="00950EA0"/>
    <w:rsid w:val="00950FAD"/>
    <w:rsid w:val="00951704"/>
    <w:rsid w:val="009518C3"/>
    <w:rsid w:val="009545E1"/>
    <w:rsid w:val="0095467D"/>
    <w:rsid w:val="00954EE0"/>
    <w:rsid w:val="0095610A"/>
    <w:rsid w:val="009575B9"/>
    <w:rsid w:val="00961A92"/>
    <w:rsid w:val="00963451"/>
    <w:rsid w:val="00963498"/>
    <w:rsid w:val="00963A61"/>
    <w:rsid w:val="00964224"/>
    <w:rsid w:val="0096472F"/>
    <w:rsid w:val="00964C68"/>
    <w:rsid w:val="00965C05"/>
    <w:rsid w:val="0096625C"/>
    <w:rsid w:val="00967548"/>
    <w:rsid w:val="00967BA0"/>
    <w:rsid w:val="00972AC4"/>
    <w:rsid w:val="00975371"/>
    <w:rsid w:val="00975694"/>
    <w:rsid w:val="00975870"/>
    <w:rsid w:val="00975D04"/>
    <w:rsid w:val="0097745D"/>
    <w:rsid w:val="00977F7A"/>
    <w:rsid w:val="00980424"/>
    <w:rsid w:val="0098182D"/>
    <w:rsid w:val="00981F36"/>
    <w:rsid w:val="00982078"/>
    <w:rsid w:val="00982695"/>
    <w:rsid w:val="00985CBB"/>
    <w:rsid w:val="00986347"/>
    <w:rsid w:val="00987ED7"/>
    <w:rsid w:val="009919CA"/>
    <w:rsid w:val="00991D8B"/>
    <w:rsid w:val="00992D05"/>
    <w:rsid w:val="009931A1"/>
    <w:rsid w:val="009931B8"/>
    <w:rsid w:val="00994008"/>
    <w:rsid w:val="00995DDD"/>
    <w:rsid w:val="00996F7A"/>
    <w:rsid w:val="009A054A"/>
    <w:rsid w:val="009A1A23"/>
    <w:rsid w:val="009A200E"/>
    <w:rsid w:val="009A26C7"/>
    <w:rsid w:val="009A2960"/>
    <w:rsid w:val="009A314A"/>
    <w:rsid w:val="009A3E6D"/>
    <w:rsid w:val="009A4360"/>
    <w:rsid w:val="009A4C3B"/>
    <w:rsid w:val="009A5425"/>
    <w:rsid w:val="009A55E8"/>
    <w:rsid w:val="009B1DA0"/>
    <w:rsid w:val="009B1E2E"/>
    <w:rsid w:val="009B2F7D"/>
    <w:rsid w:val="009B3477"/>
    <w:rsid w:val="009B3CF7"/>
    <w:rsid w:val="009B47C2"/>
    <w:rsid w:val="009B7486"/>
    <w:rsid w:val="009C2148"/>
    <w:rsid w:val="009C2E1E"/>
    <w:rsid w:val="009C3C8E"/>
    <w:rsid w:val="009C4012"/>
    <w:rsid w:val="009C40D7"/>
    <w:rsid w:val="009C429E"/>
    <w:rsid w:val="009C61E9"/>
    <w:rsid w:val="009C62B7"/>
    <w:rsid w:val="009C72D4"/>
    <w:rsid w:val="009D1BB6"/>
    <w:rsid w:val="009D1DCD"/>
    <w:rsid w:val="009D224E"/>
    <w:rsid w:val="009D347F"/>
    <w:rsid w:val="009D3C41"/>
    <w:rsid w:val="009D5028"/>
    <w:rsid w:val="009D6341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70E"/>
    <w:rsid w:val="009E538F"/>
    <w:rsid w:val="009E7C06"/>
    <w:rsid w:val="009F0EFA"/>
    <w:rsid w:val="009F2164"/>
    <w:rsid w:val="009F28D5"/>
    <w:rsid w:val="009F317F"/>
    <w:rsid w:val="009F3B1D"/>
    <w:rsid w:val="009F468A"/>
    <w:rsid w:val="009F53F5"/>
    <w:rsid w:val="009F58E5"/>
    <w:rsid w:val="009F72DB"/>
    <w:rsid w:val="009F7D83"/>
    <w:rsid w:val="009F7D84"/>
    <w:rsid w:val="00A00E67"/>
    <w:rsid w:val="00A01BBF"/>
    <w:rsid w:val="00A01DF3"/>
    <w:rsid w:val="00A01EBB"/>
    <w:rsid w:val="00A02020"/>
    <w:rsid w:val="00A02CE7"/>
    <w:rsid w:val="00A03385"/>
    <w:rsid w:val="00A055C3"/>
    <w:rsid w:val="00A10503"/>
    <w:rsid w:val="00A11365"/>
    <w:rsid w:val="00A115FA"/>
    <w:rsid w:val="00A12055"/>
    <w:rsid w:val="00A13840"/>
    <w:rsid w:val="00A13DF5"/>
    <w:rsid w:val="00A145B3"/>
    <w:rsid w:val="00A1515A"/>
    <w:rsid w:val="00A162E4"/>
    <w:rsid w:val="00A1640F"/>
    <w:rsid w:val="00A173DA"/>
    <w:rsid w:val="00A17E74"/>
    <w:rsid w:val="00A204D9"/>
    <w:rsid w:val="00A2324D"/>
    <w:rsid w:val="00A25A21"/>
    <w:rsid w:val="00A2644E"/>
    <w:rsid w:val="00A264F5"/>
    <w:rsid w:val="00A309DE"/>
    <w:rsid w:val="00A32BC6"/>
    <w:rsid w:val="00A33B1F"/>
    <w:rsid w:val="00A33D73"/>
    <w:rsid w:val="00A34A45"/>
    <w:rsid w:val="00A363F5"/>
    <w:rsid w:val="00A37C82"/>
    <w:rsid w:val="00A4036A"/>
    <w:rsid w:val="00A41752"/>
    <w:rsid w:val="00A422F5"/>
    <w:rsid w:val="00A42F67"/>
    <w:rsid w:val="00A45170"/>
    <w:rsid w:val="00A4531C"/>
    <w:rsid w:val="00A5070D"/>
    <w:rsid w:val="00A50DFF"/>
    <w:rsid w:val="00A51E74"/>
    <w:rsid w:val="00A51FD7"/>
    <w:rsid w:val="00A52624"/>
    <w:rsid w:val="00A52A75"/>
    <w:rsid w:val="00A53457"/>
    <w:rsid w:val="00A5345B"/>
    <w:rsid w:val="00A53FC0"/>
    <w:rsid w:val="00A547B1"/>
    <w:rsid w:val="00A548BD"/>
    <w:rsid w:val="00A60787"/>
    <w:rsid w:val="00A6165E"/>
    <w:rsid w:val="00A61DAE"/>
    <w:rsid w:val="00A635B6"/>
    <w:rsid w:val="00A637E0"/>
    <w:rsid w:val="00A63BF7"/>
    <w:rsid w:val="00A663D4"/>
    <w:rsid w:val="00A667D2"/>
    <w:rsid w:val="00A66A05"/>
    <w:rsid w:val="00A675B7"/>
    <w:rsid w:val="00A67D4D"/>
    <w:rsid w:val="00A7001F"/>
    <w:rsid w:val="00A70797"/>
    <w:rsid w:val="00A7079C"/>
    <w:rsid w:val="00A70C3F"/>
    <w:rsid w:val="00A72BC6"/>
    <w:rsid w:val="00A7377E"/>
    <w:rsid w:val="00A74C42"/>
    <w:rsid w:val="00A753F2"/>
    <w:rsid w:val="00A76336"/>
    <w:rsid w:val="00A76551"/>
    <w:rsid w:val="00A76F61"/>
    <w:rsid w:val="00A77C30"/>
    <w:rsid w:val="00A81060"/>
    <w:rsid w:val="00A83CC3"/>
    <w:rsid w:val="00A83EB3"/>
    <w:rsid w:val="00A8424F"/>
    <w:rsid w:val="00A86096"/>
    <w:rsid w:val="00A873F7"/>
    <w:rsid w:val="00A87BA8"/>
    <w:rsid w:val="00A9003C"/>
    <w:rsid w:val="00A904FA"/>
    <w:rsid w:val="00A91886"/>
    <w:rsid w:val="00A9554A"/>
    <w:rsid w:val="00A96032"/>
    <w:rsid w:val="00A9726B"/>
    <w:rsid w:val="00A9768C"/>
    <w:rsid w:val="00AA037F"/>
    <w:rsid w:val="00AA1B4D"/>
    <w:rsid w:val="00AA1F8B"/>
    <w:rsid w:val="00AA2A85"/>
    <w:rsid w:val="00AA38B8"/>
    <w:rsid w:val="00AA4455"/>
    <w:rsid w:val="00AA4545"/>
    <w:rsid w:val="00AA5A3D"/>
    <w:rsid w:val="00AA6179"/>
    <w:rsid w:val="00AA6353"/>
    <w:rsid w:val="00AB0579"/>
    <w:rsid w:val="00AB32A8"/>
    <w:rsid w:val="00AB3ECB"/>
    <w:rsid w:val="00AB4093"/>
    <w:rsid w:val="00AB40B4"/>
    <w:rsid w:val="00AB414E"/>
    <w:rsid w:val="00AB4A80"/>
    <w:rsid w:val="00AB697D"/>
    <w:rsid w:val="00AB7256"/>
    <w:rsid w:val="00AC076E"/>
    <w:rsid w:val="00AC1A34"/>
    <w:rsid w:val="00AC2516"/>
    <w:rsid w:val="00AC4892"/>
    <w:rsid w:val="00AC4BD1"/>
    <w:rsid w:val="00AC557C"/>
    <w:rsid w:val="00AC6694"/>
    <w:rsid w:val="00AC7F5E"/>
    <w:rsid w:val="00AD3575"/>
    <w:rsid w:val="00AD7C67"/>
    <w:rsid w:val="00AD7FD9"/>
    <w:rsid w:val="00AE2BB1"/>
    <w:rsid w:val="00AE37C6"/>
    <w:rsid w:val="00AE3B30"/>
    <w:rsid w:val="00AE4059"/>
    <w:rsid w:val="00AE6FE6"/>
    <w:rsid w:val="00AE746F"/>
    <w:rsid w:val="00AE7A7D"/>
    <w:rsid w:val="00AF0BD2"/>
    <w:rsid w:val="00AF2497"/>
    <w:rsid w:val="00AF402E"/>
    <w:rsid w:val="00AF59AA"/>
    <w:rsid w:val="00AF7BFB"/>
    <w:rsid w:val="00B00D5D"/>
    <w:rsid w:val="00B016E9"/>
    <w:rsid w:val="00B01995"/>
    <w:rsid w:val="00B01E34"/>
    <w:rsid w:val="00B02019"/>
    <w:rsid w:val="00B02059"/>
    <w:rsid w:val="00B0309C"/>
    <w:rsid w:val="00B0309E"/>
    <w:rsid w:val="00B031C6"/>
    <w:rsid w:val="00B0601D"/>
    <w:rsid w:val="00B060ED"/>
    <w:rsid w:val="00B06A60"/>
    <w:rsid w:val="00B070C9"/>
    <w:rsid w:val="00B07717"/>
    <w:rsid w:val="00B10466"/>
    <w:rsid w:val="00B10957"/>
    <w:rsid w:val="00B10D66"/>
    <w:rsid w:val="00B110FA"/>
    <w:rsid w:val="00B11A92"/>
    <w:rsid w:val="00B129D8"/>
    <w:rsid w:val="00B12BB3"/>
    <w:rsid w:val="00B13859"/>
    <w:rsid w:val="00B14835"/>
    <w:rsid w:val="00B221DE"/>
    <w:rsid w:val="00B23145"/>
    <w:rsid w:val="00B23F3D"/>
    <w:rsid w:val="00B24A51"/>
    <w:rsid w:val="00B26374"/>
    <w:rsid w:val="00B266F9"/>
    <w:rsid w:val="00B31A7C"/>
    <w:rsid w:val="00B32961"/>
    <w:rsid w:val="00B329F1"/>
    <w:rsid w:val="00B33F67"/>
    <w:rsid w:val="00B34B11"/>
    <w:rsid w:val="00B3507E"/>
    <w:rsid w:val="00B35585"/>
    <w:rsid w:val="00B36D12"/>
    <w:rsid w:val="00B374CD"/>
    <w:rsid w:val="00B37D39"/>
    <w:rsid w:val="00B40B5B"/>
    <w:rsid w:val="00B43704"/>
    <w:rsid w:val="00B43924"/>
    <w:rsid w:val="00B43ADB"/>
    <w:rsid w:val="00B44D36"/>
    <w:rsid w:val="00B4506A"/>
    <w:rsid w:val="00B450A3"/>
    <w:rsid w:val="00B452CE"/>
    <w:rsid w:val="00B46729"/>
    <w:rsid w:val="00B46AA0"/>
    <w:rsid w:val="00B46B98"/>
    <w:rsid w:val="00B47587"/>
    <w:rsid w:val="00B47A05"/>
    <w:rsid w:val="00B47C80"/>
    <w:rsid w:val="00B47E79"/>
    <w:rsid w:val="00B47F5B"/>
    <w:rsid w:val="00B51B42"/>
    <w:rsid w:val="00B53788"/>
    <w:rsid w:val="00B55126"/>
    <w:rsid w:val="00B551CF"/>
    <w:rsid w:val="00B55247"/>
    <w:rsid w:val="00B55FE4"/>
    <w:rsid w:val="00B56303"/>
    <w:rsid w:val="00B5640B"/>
    <w:rsid w:val="00B56485"/>
    <w:rsid w:val="00B56D16"/>
    <w:rsid w:val="00B571B0"/>
    <w:rsid w:val="00B57A77"/>
    <w:rsid w:val="00B62809"/>
    <w:rsid w:val="00B62F98"/>
    <w:rsid w:val="00B659E3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FF"/>
    <w:rsid w:val="00B81FC6"/>
    <w:rsid w:val="00B82229"/>
    <w:rsid w:val="00B83E44"/>
    <w:rsid w:val="00B85A2A"/>
    <w:rsid w:val="00B85B7B"/>
    <w:rsid w:val="00B877E1"/>
    <w:rsid w:val="00B87C2E"/>
    <w:rsid w:val="00B90F18"/>
    <w:rsid w:val="00B91E61"/>
    <w:rsid w:val="00B9315C"/>
    <w:rsid w:val="00B93931"/>
    <w:rsid w:val="00B93B31"/>
    <w:rsid w:val="00B93CA1"/>
    <w:rsid w:val="00B93DC3"/>
    <w:rsid w:val="00B960A9"/>
    <w:rsid w:val="00B96863"/>
    <w:rsid w:val="00BA2D3F"/>
    <w:rsid w:val="00BA4634"/>
    <w:rsid w:val="00BA4F4D"/>
    <w:rsid w:val="00BA5805"/>
    <w:rsid w:val="00BA5EC5"/>
    <w:rsid w:val="00BB1056"/>
    <w:rsid w:val="00BB25CB"/>
    <w:rsid w:val="00BB2A86"/>
    <w:rsid w:val="00BB2F84"/>
    <w:rsid w:val="00BB3308"/>
    <w:rsid w:val="00BB3960"/>
    <w:rsid w:val="00BB4F84"/>
    <w:rsid w:val="00BB654C"/>
    <w:rsid w:val="00BB675F"/>
    <w:rsid w:val="00BC0D89"/>
    <w:rsid w:val="00BC19A7"/>
    <w:rsid w:val="00BC1D19"/>
    <w:rsid w:val="00BC2025"/>
    <w:rsid w:val="00BC24B5"/>
    <w:rsid w:val="00BC2931"/>
    <w:rsid w:val="00BC4620"/>
    <w:rsid w:val="00BC5760"/>
    <w:rsid w:val="00BC5790"/>
    <w:rsid w:val="00BC62D6"/>
    <w:rsid w:val="00BC6D3A"/>
    <w:rsid w:val="00BC77B2"/>
    <w:rsid w:val="00BD03FE"/>
    <w:rsid w:val="00BD22F7"/>
    <w:rsid w:val="00BD29DF"/>
    <w:rsid w:val="00BD6228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9EB"/>
    <w:rsid w:val="00BE67F1"/>
    <w:rsid w:val="00BE794D"/>
    <w:rsid w:val="00BE79D0"/>
    <w:rsid w:val="00BF08A3"/>
    <w:rsid w:val="00BF130D"/>
    <w:rsid w:val="00BF1FAD"/>
    <w:rsid w:val="00BF2E31"/>
    <w:rsid w:val="00BF3922"/>
    <w:rsid w:val="00BF65F9"/>
    <w:rsid w:val="00BF6D9C"/>
    <w:rsid w:val="00BF7C48"/>
    <w:rsid w:val="00C00B81"/>
    <w:rsid w:val="00C015E9"/>
    <w:rsid w:val="00C01C2F"/>
    <w:rsid w:val="00C023D5"/>
    <w:rsid w:val="00C03D7D"/>
    <w:rsid w:val="00C04C5D"/>
    <w:rsid w:val="00C0637E"/>
    <w:rsid w:val="00C0708C"/>
    <w:rsid w:val="00C0719D"/>
    <w:rsid w:val="00C10CBF"/>
    <w:rsid w:val="00C11E26"/>
    <w:rsid w:val="00C129A9"/>
    <w:rsid w:val="00C12DDA"/>
    <w:rsid w:val="00C130D3"/>
    <w:rsid w:val="00C13AF2"/>
    <w:rsid w:val="00C15711"/>
    <w:rsid w:val="00C158B8"/>
    <w:rsid w:val="00C175D5"/>
    <w:rsid w:val="00C20D63"/>
    <w:rsid w:val="00C21CC9"/>
    <w:rsid w:val="00C22177"/>
    <w:rsid w:val="00C2333E"/>
    <w:rsid w:val="00C23A4C"/>
    <w:rsid w:val="00C2413B"/>
    <w:rsid w:val="00C2605B"/>
    <w:rsid w:val="00C27B38"/>
    <w:rsid w:val="00C30C6C"/>
    <w:rsid w:val="00C3180F"/>
    <w:rsid w:val="00C32FC5"/>
    <w:rsid w:val="00C33602"/>
    <w:rsid w:val="00C33928"/>
    <w:rsid w:val="00C3475F"/>
    <w:rsid w:val="00C366AC"/>
    <w:rsid w:val="00C36C99"/>
    <w:rsid w:val="00C40B55"/>
    <w:rsid w:val="00C41509"/>
    <w:rsid w:val="00C42230"/>
    <w:rsid w:val="00C45258"/>
    <w:rsid w:val="00C45684"/>
    <w:rsid w:val="00C45766"/>
    <w:rsid w:val="00C507DB"/>
    <w:rsid w:val="00C50B10"/>
    <w:rsid w:val="00C5124F"/>
    <w:rsid w:val="00C5304B"/>
    <w:rsid w:val="00C53ADA"/>
    <w:rsid w:val="00C540A4"/>
    <w:rsid w:val="00C54506"/>
    <w:rsid w:val="00C54D8A"/>
    <w:rsid w:val="00C54F8B"/>
    <w:rsid w:val="00C55E90"/>
    <w:rsid w:val="00C56A85"/>
    <w:rsid w:val="00C56C9F"/>
    <w:rsid w:val="00C602FC"/>
    <w:rsid w:val="00C6061C"/>
    <w:rsid w:val="00C62B00"/>
    <w:rsid w:val="00C651A0"/>
    <w:rsid w:val="00C674BA"/>
    <w:rsid w:val="00C67A6A"/>
    <w:rsid w:val="00C70C96"/>
    <w:rsid w:val="00C70F96"/>
    <w:rsid w:val="00C72297"/>
    <w:rsid w:val="00C72C6E"/>
    <w:rsid w:val="00C73671"/>
    <w:rsid w:val="00C74300"/>
    <w:rsid w:val="00C74CAD"/>
    <w:rsid w:val="00C759B3"/>
    <w:rsid w:val="00C7639C"/>
    <w:rsid w:val="00C7750C"/>
    <w:rsid w:val="00C77E2C"/>
    <w:rsid w:val="00C800BB"/>
    <w:rsid w:val="00C80716"/>
    <w:rsid w:val="00C83099"/>
    <w:rsid w:val="00C86322"/>
    <w:rsid w:val="00C86F40"/>
    <w:rsid w:val="00C871AA"/>
    <w:rsid w:val="00C87D7F"/>
    <w:rsid w:val="00C92568"/>
    <w:rsid w:val="00C928AB"/>
    <w:rsid w:val="00C930E5"/>
    <w:rsid w:val="00C9408D"/>
    <w:rsid w:val="00C95FF7"/>
    <w:rsid w:val="00C975AF"/>
    <w:rsid w:val="00CA02B8"/>
    <w:rsid w:val="00CA035E"/>
    <w:rsid w:val="00CA1565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318A"/>
    <w:rsid w:val="00CB5334"/>
    <w:rsid w:val="00CB6C09"/>
    <w:rsid w:val="00CC0453"/>
    <w:rsid w:val="00CC0BBA"/>
    <w:rsid w:val="00CC25CE"/>
    <w:rsid w:val="00CC3A90"/>
    <w:rsid w:val="00CC4C91"/>
    <w:rsid w:val="00CC51E9"/>
    <w:rsid w:val="00CC5536"/>
    <w:rsid w:val="00CC6DB3"/>
    <w:rsid w:val="00CD05F0"/>
    <w:rsid w:val="00CD09E0"/>
    <w:rsid w:val="00CD0A8B"/>
    <w:rsid w:val="00CD41BA"/>
    <w:rsid w:val="00CD4BA8"/>
    <w:rsid w:val="00CD5765"/>
    <w:rsid w:val="00CD5B75"/>
    <w:rsid w:val="00CD767E"/>
    <w:rsid w:val="00CD78C0"/>
    <w:rsid w:val="00CD7A60"/>
    <w:rsid w:val="00CE1239"/>
    <w:rsid w:val="00CE13F5"/>
    <w:rsid w:val="00CE21C1"/>
    <w:rsid w:val="00CE29FB"/>
    <w:rsid w:val="00CE3D7A"/>
    <w:rsid w:val="00CE53B9"/>
    <w:rsid w:val="00CE59C6"/>
    <w:rsid w:val="00CE5AC7"/>
    <w:rsid w:val="00CE6551"/>
    <w:rsid w:val="00CF0CD3"/>
    <w:rsid w:val="00CF19D9"/>
    <w:rsid w:val="00CF24A7"/>
    <w:rsid w:val="00CF31F3"/>
    <w:rsid w:val="00CF3490"/>
    <w:rsid w:val="00CF59EF"/>
    <w:rsid w:val="00CF5B1A"/>
    <w:rsid w:val="00CF6385"/>
    <w:rsid w:val="00CF665E"/>
    <w:rsid w:val="00CF7B17"/>
    <w:rsid w:val="00D003E8"/>
    <w:rsid w:val="00D009AB"/>
    <w:rsid w:val="00D0210C"/>
    <w:rsid w:val="00D02173"/>
    <w:rsid w:val="00D02659"/>
    <w:rsid w:val="00D026F3"/>
    <w:rsid w:val="00D029D8"/>
    <w:rsid w:val="00D02AF0"/>
    <w:rsid w:val="00D03F34"/>
    <w:rsid w:val="00D04301"/>
    <w:rsid w:val="00D0550D"/>
    <w:rsid w:val="00D0695D"/>
    <w:rsid w:val="00D0747A"/>
    <w:rsid w:val="00D1430D"/>
    <w:rsid w:val="00D14B8F"/>
    <w:rsid w:val="00D155F4"/>
    <w:rsid w:val="00D17F2E"/>
    <w:rsid w:val="00D22BD7"/>
    <w:rsid w:val="00D22C79"/>
    <w:rsid w:val="00D23749"/>
    <w:rsid w:val="00D244CB"/>
    <w:rsid w:val="00D24B9E"/>
    <w:rsid w:val="00D25E48"/>
    <w:rsid w:val="00D2662D"/>
    <w:rsid w:val="00D26E71"/>
    <w:rsid w:val="00D27862"/>
    <w:rsid w:val="00D30670"/>
    <w:rsid w:val="00D30F49"/>
    <w:rsid w:val="00D3119D"/>
    <w:rsid w:val="00D33374"/>
    <w:rsid w:val="00D33D98"/>
    <w:rsid w:val="00D34170"/>
    <w:rsid w:val="00D34DF6"/>
    <w:rsid w:val="00D355AA"/>
    <w:rsid w:val="00D356EC"/>
    <w:rsid w:val="00D35D57"/>
    <w:rsid w:val="00D35F41"/>
    <w:rsid w:val="00D3669C"/>
    <w:rsid w:val="00D37179"/>
    <w:rsid w:val="00D37D56"/>
    <w:rsid w:val="00D41093"/>
    <w:rsid w:val="00D413C2"/>
    <w:rsid w:val="00D42900"/>
    <w:rsid w:val="00D44C0A"/>
    <w:rsid w:val="00D4525F"/>
    <w:rsid w:val="00D46E7E"/>
    <w:rsid w:val="00D51094"/>
    <w:rsid w:val="00D51987"/>
    <w:rsid w:val="00D51DD4"/>
    <w:rsid w:val="00D51E11"/>
    <w:rsid w:val="00D5311C"/>
    <w:rsid w:val="00D54B2D"/>
    <w:rsid w:val="00D56FF6"/>
    <w:rsid w:val="00D57F6B"/>
    <w:rsid w:val="00D605CE"/>
    <w:rsid w:val="00D6122F"/>
    <w:rsid w:val="00D64D6C"/>
    <w:rsid w:val="00D66C51"/>
    <w:rsid w:val="00D66E87"/>
    <w:rsid w:val="00D675D7"/>
    <w:rsid w:val="00D67BCC"/>
    <w:rsid w:val="00D700B0"/>
    <w:rsid w:val="00D72F59"/>
    <w:rsid w:val="00D73AF5"/>
    <w:rsid w:val="00D741AC"/>
    <w:rsid w:val="00D74896"/>
    <w:rsid w:val="00D76198"/>
    <w:rsid w:val="00D804CC"/>
    <w:rsid w:val="00D81C90"/>
    <w:rsid w:val="00D81CCA"/>
    <w:rsid w:val="00D84CC1"/>
    <w:rsid w:val="00D85044"/>
    <w:rsid w:val="00D8551A"/>
    <w:rsid w:val="00D86479"/>
    <w:rsid w:val="00D867A8"/>
    <w:rsid w:val="00D9086A"/>
    <w:rsid w:val="00D9126A"/>
    <w:rsid w:val="00D91854"/>
    <w:rsid w:val="00D921D9"/>
    <w:rsid w:val="00D9237C"/>
    <w:rsid w:val="00D945DC"/>
    <w:rsid w:val="00D95891"/>
    <w:rsid w:val="00D95EF4"/>
    <w:rsid w:val="00DA151C"/>
    <w:rsid w:val="00DA1950"/>
    <w:rsid w:val="00DA2A2E"/>
    <w:rsid w:val="00DA2CD9"/>
    <w:rsid w:val="00DA31CA"/>
    <w:rsid w:val="00DA5C28"/>
    <w:rsid w:val="00DA6575"/>
    <w:rsid w:val="00DA6999"/>
    <w:rsid w:val="00DA70D6"/>
    <w:rsid w:val="00DB05A9"/>
    <w:rsid w:val="00DB0E68"/>
    <w:rsid w:val="00DB18CF"/>
    <w:rsid w:val="00DB1C1C"/>
    <w:rsid w:val="00DB434C"/>
    <w:rsid w:val="00DB43F9"/>
    <w:rsid w:val="00DB50B7"/>
    <w:rsid w:val="00DB53F8"/>
    <w:rsid w:val="00DB62ED"/>
    <w:rsid w:val="00DB73E1"/>
    <w:rsid w:val="00DB7501"/>
    <w:rsid w:val="00DB7A0D"/>
    <w:rsid w:val="00DC4AD9"/>
    <w:rsid w:val="00DC4D2A"/>
    <w:rsid w:val="00DC6C3A"/>
    <w:rsid w:val="00DC7860"/>
    <w:rsid w:val="00DC7F7C"/>
    <w:rsid w:val="00DD0024"/>
    <w:rsid w:val="00DD19EE"/>
    <w:rsid w:val="00DD2CD2"/>
    <w:rsid w:val="00DD3873"/>
    <w:rsid w:val="00DD600F"/>
    <w:rsid w:val="00DD78D7"/>
    <w:rsid w:val="00DE14AC"/>
    <w:rsid w:val="00DE1992"/>
    <w:rsid w:val="00DE2F1E"/>
    <w:rsid w:val="00DE312E"/>
    <w:rsid w:val="00DE3CAD"/>
    <w:rsid w:val="00DE5447"/>
    <w:rsid w:val="00DF04EC"/>
    <w:rsid w:val="00DF1355"/>
    <w:rsid w:val="00DF35E0"/>
    <w:rsid w:val="00DF3DD0"/>
    <w:rsid w:val="00DF49B4"/>
    <w:rsid w:val="00DF7194"/>
    <w:rsid w:val="00E0036E"/>
    <w:rsid w:val="00E00A28"/>
    <w:rsid w:val="00E01BF9"/>
    <w:rsid w:val="00E03BB1"/>
    <w:rsid w:val="00E04BCB"/>
    <w:rsid w:val="00E05279"/>
    <w:rsid w:val="00E06063"/>
    <w:rsid w:val="00E072D4"/>
    <w:rsid w:val="00E10321"/>
    <w:rsid w:val="00E105D2"/>
    <w:rsid w:val="00E1185D"/>
    <w:rsid w:val="00E11AE0"/>
    <w:rsid w:val="00E1233B"/>
    <w:rsid w:val="00E1278D"/>
    <w:rsid w:val="00E127BB"/>
    <w:rsid w:val="00E131A4"/>
    <w:rsid w:val="00E13801"/>
    <w:rsid w:val="00E13D68"/>
    <w:rsid w:val="00E152BD"/>
    <w:rsid w:val="00E16279"/>
    <w:rsid w:val="00E208CE"/>
    <w:rsid w:val="00E20AB1"/>
    <w:rsid w:val="00E20C87"/>
    <w:rsid w:val="00E2168E"/>
    <w:rsid w:val="00E22B9C"/>
    <w:rsid w:val="00E23467"/>
    <w:rsid w:val="00E27146"/>
    <w:rsid w:val="00E304E8"/>
    <w:rsid w:val="00E312D1"/>
    <w:rsid w:val="00E31595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42D6C"/>
    <w:rsid w:val="00E44283"/>
    <w:rsid w:val="00E50349"/>
    <w:rsid w:val="00E51011"/>
    <w:rsid w:val="00E52D85"/>
    <w:rsid w:val="00E56159"/>
    <w:rsid w:val="00E614A2"/>
    <w:rsid w:val="00E617FC"/>
    <w:rsid w:val="00E62708"/>
    <w:rsid w:val="00E62FA9"/>
    <w:rsid w:val="00E634AD"/>
    <w:rsid w:val="00E64ED5"/>
    <w:rsid w:val="00E664C6"/>
    <w:rsid w:val="00E669D9"/>
    <w:rsid w:val="00E66AF3"/>
    <w:rsid w:val="00E67633"/>
    <w:rsid w:val="00E679F0"/>
    <w:rsid w:val="00E71460"/>
    <w:rsid w:val="00E733A8"/>
    <w:rsid w:val="00E73BA7"/>
    <w:rsid w:val="00E73D34"/>
    <w:rsid w:val="00E75665"/>
    <w:rsid w:val="00E756BC"/>
    <w:rsid w:val="00E8066F"/>
    <w:rsid w:val="00E8113B"/>
    <w:rsid w:val="00E81BD0"/>
    <w:rsid w:val="00E8399B"/>
    <w:rsid w:val="00E83DD6"/>
    <w:rsid w:val="00E8406D"/>
    <w:rsid w:val="00E847D3"/>
    <w:rsid w:val="00E84B09"/>
    <w:rsid w:val="00E84BD6"/>
    <w:rsid w:val="00E85572"/>
    <w:rsid w:val="00E85C27"/>
    <w:rsid w:val="00E86346"/>
    <w:rsid w:val="00E86B6B"/>
    <w:rsid w:val="00E874E0"/>
    <w:rsid w:val="00E90DC6"/>
    <w:rsid w:val="00E91093"/>
    <w:rsid w:val="00E924B4"/>
    <w:rsid w:val="00E92612"/>
    <w:rsid w:val="00E92825"/>
    <w:rsid w:val="00E94DAA"/>
    <w:rsid w:val="00E95AFD"/>
    <w:rsid w:val="00E97F0A"/>
    <w:rsid w:val="00EA0E1F"/>
    <w:rsid w:val="00EA2650"/>
    <w:rsid w:val="00EA26D4"/>
    <w:rsid w:val="00EA281B"/>
    <w:rsid w:val="00EA2F2E"/>
    <w:rsid w:val="00EA3407"/>
    <w:rsid w:val="00EA37DB"/>
    <w:rsid w:val="00EA4E12"/>
    <w:rsid w:val="00EA4EEC"/>
    <w:rsid w:val="00EA5BC3"/>
    <w:rsid w:val="00EA6847"/>
    <w:rsid w:val="00EB07D8"/>
    <w:rsid w:val="00EB082C"/>
    <w:rsid w:val="00EB159B"/>
    <w:rsid w:val="00EB1879"/>
    <w:rsid w:val="00EB1DA4"/>
    <w:rsid w:val="00EB1EE9"/>
    <w:rsid w:val="00EB3C32"/>
    <w:rsid w:val="00EB4E61"/>
    <w:rsid w:val="00EB5CC5"/>
    <w:rsid w:val="00EB63B8"/>
    <w:rsid w:val="00EB7574"/>
    <w:rsid w:val="00EB75D1"/>
    <w:rsid w:val="00EC1FB9"/>
    <w:rsid w:val="00EC2699"/>
    <w:rsid w:val="00EC2BA9"/>
    <w:rsid w:val="00EC4700"/>
    <w:rsid w:val="00EC52D0"/>
    <w:rsid w:val="00EC74D0"/>
    <w:rsid w:val="00EC7716"/>
    <w:rsid w:val="00ED078A"/>
    <w:rsid w:val="00ED272C"/>
    <w:rsid w:val="00ED2B6D"/>
    <w:rsid w:val="00ED3DD2"/>
    <w:rsid w:val="00ED4FEB"/>
    <w:rsid w:val="00ED5DA7"/>
    <w:rsid w:val="00ED7937"/>
    <w:rsid w:val="00EE0275"/>
    <w:rsid w:val="00EE4B1F"/>
    <w:rsid w:val="00EE5B2C"/>
    <w:rsid w:val="00EE65BF"/>
    <w:rsid w:val="00EE6A7B"/>
    <w:rsid w:val="00EE70A2"/>
    <w:rsid w:val="00EE769A"/>
    <w:rsid w:val="00EE7CE1"/>
    <w:rsid w:val="00EF02D3"/>
    <w:rsid w:val="00EF1780"/>
    <w:rsid w:val="00EF1C0B"/>
    <w:rsid w:val="00EF4933"/>
    <w:rsid w:val="00EF527F"/>
    <w:rsid w:val="00EF52B1"/>
    <w:rsid w:val="00EF624B"/>
    <w:rsid w:val="00EF64D2"/>
    <w:rsid w:val="00EF6CC1"/>
    <w:rsid w:val="00EF708C"/>
    <w:rsid w:val="00EF7C7E"/>
    <w:rsid w:val="00F000DC"/>
    <w:rsid w:val="00F01860"/>
    <w:rsid w:val="00F02463"/>
    <w:rsid w:val="00F04D58"/>
    <w:rsid w:val="00F061C8"/>
    <w:rsid w:val="00F061CE"/>
    <w:rsid w:val="00F063A7"/>
    <w:rsid w:val="00F0716A"/>
    <w:rsid w:val="00F0765E"/>
    <w:rsid w:val="00F1083E"/>
    <w:rsid w:val="00F10A63"/>
    <w:rsid w:val="00F10BDB"/>
    <w:rsid w:val="00F11979"/>
    <w:rsid w:val="00F134FE"/>
    <w:rsid w:val="00F13E32"/>
    <w:rsid w:val="00F1433E"/>
    <w:rsid w:val="00F14362"/>
    <w:rsid w:val="00F14780"/>
    <w:rsid w:val="00F17EE8"/>
    <w:rsid w:val="00F20733"/>
    <w:rsid w:val="00F216C0"/>
    <w:rsid w:val="00F22125"/>
    <w:rsid w:val="00F221AA"/>
    <w:rsid w:val="00F2732C"/>
    <w:rsid w:val="00F30E2A"/>
    <w:rsid w:val="00F31E76"/>
    <w:rsid w:val="00F322E3"/>
    <w:rsid w:val="00F336C6"/>
    <w:rsid w:val="00F338FC"/>
    <w:rsid w:val="00F3396D"/>
    <w:rsid w:val="00F3495C"/>
    <w:rsid w:val="00F359A5"/>
    <w:rsid w:val="00F35E5C"/>
    <w:rsid w:val="00F35EEA"/>
    <w:rsid w:val="00F37A40"/>
    <w:rsid w:val="00F37B65"/>
    <w:rsid w:val="00F37CE0"/>
    <w:rsid w:val="00F41328"/>
    <w:rsid w:val="00F4146E"/>
    <w:rsid w:val="00F4320B"/>
    <w:rsid w:val="00F43D04"/>
    <w:rsid w:val="00F441C2"/>
    <w:rsid w:val="00F44ABB"/>
    <w:rsid w:val="00F45058"/>
    <w:rsid w:val="00F455C7"/>
    <w:rsid w:val="00F45B6E"/>
    <w:rsid w:val="00F468EF"/>
    <w:rsid w:val="00F50CF3"/>
    <w:rsid w:val="00F51C22"/>
    <w:rsid w:val="00F52B2F"/>
    <w:rsid w:val="00F533FE"/>
    <w:rsid w:val="00F53F09"/>
    <w:rsid w:val="00F547AD"/>
    <w:rsid w:val="00F56AD3"/>
    <w:rsid w:val="00F607CB"/>
    <w:rsid w:val="00F6175C"/>
    <w:rsid w:val="00F63536"/>
    <w:rsid w:val="00F643B5"/>
    <w:rsid w:val="00F64C26"/>
    <w:rsid w:val="00F65C45"/>
    <w:rsid w:val="00F70C3A"/>
    <w:rsid w:val="00F713AA"/>
    <w:rsid w:val="00F7208E"/>
    <w:rsid w:val="00F725EC"/>
    <w:rsid w:val="00F73360"/>
    <w:rsid w:val="00F73BAC"/>
    <w:rsid w:val="00F73F6C"/>
    <w:rsid w:val="00F7490F"/>
    <w:rsid w:val="00F75550"/>
    <w:rsid w:val="00F75E5B"/>
    <w:rsid w:val="00F76EE0"/>
    <w:rsid w:val="00F770F6"/>
    <w:rsid w:val="00F81D4E"/>
    <w:rsid w:val="00F81DC3"/>
    <w:rsid w:val="00F8742E"/>
    <w:rsid w:val="00F913F1"/>
    <w:rsid w:val="00F92326"/>
    <w:rsid w:val="00F92ABD"/>
    <w:rsid w:val="00F93961"/>
    <w:rsid w:val="00F93D06"/>
    <w:rsid w:val="00F940C4"/>
    <w:rsid w:val="00F9573A"/>
    <w:rsid w:val="00F95FE5"/>
    <w:rsid w:val="00F965FF"/>
    <w:rsid w:val="00FA0A18"/>
    <w:rsid w:val="00FA0A37"/>
    <w:rsid w:val="00FA0F88"/>
    <w:rsid w:val="00FA28E5"/>
    <w:rsid w:val="00FA46E0"/>
    <w:rsid w:val="00FA54A3"/>
    <w:rsid w:val="00FA590C"/>
    <w:rsid w:val="00FA5E09"/>
    <w:rsid w:val="00FB0BE6"/>
    <w:rsid w:val="00FB3466"/>
    <w:rsid w:val="00FB3EE5"/>
    <w:rsid w:val="00FB4926"/>
    <w:rsid w:val="00FB4A64"/>
    <w:rsid w:val="00FB7DAC"/>
    <w:rsid w:val="00FC1A04"/>
    <w:rsid w:val="00FC1D81"/>
    <w:rsid w:val="00FC6090"/>
    <w:rsid w:val="00FC6A5F"/>
    <w:rsid w:val="00FC78F1"/>
    <w:rsid w:val="00FD1C6E"/>
    <w:rsid w:val="00FD2428"/>
    <w:rsid w:val="00FD3320"/>
    <w:rsid w:val="00FD33D9"/>
    <w:rsid w:val="00FD3F1B"/>
    <w:rsid w:val="00FD4F42"/>
    <w:rsid w:val="00FD621A"/>
    <w:rsid w:val="00FD789A"/>
    <w:rsid w:val="00FE0774"/>
    <w:rsid w:val="00FE14FE"/>
    <w:rsid w:val="00FE338B"/>
    <w:rsid w:val="00FE38E2"/>
    <w:rsid w:val="00FE5114"/>
    <w:rsid w:val="00FE52C8"/>
    <w:rsid w:val="00FF25D2"/>
    <w:rsid w:val="00FF35E5"/>
    <w:rsid w:val="00FF3699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paragraph" w:customStyle="1" w:styleId="25">
    <w:name w:val="Основной текст2"/>
    <w:basedOn w:val="a"/>
    <w:rsid w:val="00EA37DB"/>
    <w:pPr>
      <w:widowControl/>
      <w:shd w:val="clear" w:color="auto" w:fill="FFFFFF"/>
      <w:spacing w:line="326" w:lineRule="exact"/>
      <w:ind w:hanging="420"/>
    </w:pPr>
    <w:rPr>
      <w:sz w:val="26"/>
      <w:szCs w:val="26"/>
      <w:lang w:val="ru"/>
    </w:rPr>
  </w:style>
  <w:style w:type="paragraph" w:styleId="af8">
    <w:name w:val="caption"/>
    <w:basedOn w:val="a"/>
    <w:next w:val="a"/>
    <w:qFormat/>
    <w:rsid w:val="00B53788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B53788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B53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B53788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0"/>
    <w:rsid w:val="00B53788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B53788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B537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6">
    <w:name w:val="Сетка таблицы2"/>
    <w:basedOn w:val="a1"/>
    <w:next w:val="af1"/>
    <w:rsid w:val="00B537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537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ody Text"/>
    <w:basedOn w:val="a"/>
    <w:link w:val="afc"/>
    <w:rsid w:val="00B53788"/>
    <w:pPr>
      <w:spacing w:after="120"/>
    </w:pPr>
  </w:style>
  <w:style w:type="character" w:customStyle="1" w:styleId="afc">
    <w:name w:val="Основной текст Знак"/>
    <w:basedOn w:val="a0"/>
    <w:link w:val="afb"/>
    <w:rsid w:val="00B53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A58D3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4B45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paragraph" w:customStyle="1" w:styleId="25">
    <w:name w:val="Основной текст2"/>
    <w:basedOn w:val="a"/>
    <w:rsid w:val="00EA37DB"/>
    <w:pPr>
      <w:widowControl/>
      <w:shd w:val="clear" w:color="auto" w:fill="FFFFFF"/>
      <w:spacing w:line="326" w:lineRule="exact"/>
      <w:ind w:hanging="420"/>
    </w:pPr>
    <w:rPr>
      <w:sz w:val="26"/>
      <w:szCs w:val="26"/>
      <w:lang w:val="ru"/>
    </w:rPr>
  </w:style>
  <w:style w:type="paragraph" w:styleId="af8">
    <w:name w:val="caption"/>
    <w:basedOn w:val="a"/>
    <w:next w:val="a"/>
    <w:qFormat/>
    <w:rsid w:val="00B53788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B53788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B53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B53788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0"/>
    <w:rsid w:val="00B53788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B53788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B537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6">
    <w:name w:val="Сетка таблицы2"/>
    <w:basedOn w:val="a1"/>
    <w:next w:val="af1"/>
    <w:rsid w:val="00B537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537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ody Text"/>
    <w:basedOn w:val="a"/>
    <w:link w:val="afc"/>
    <w:rsid w:val="00B53788"/>
    <w:pPr>
      <w:spacing w:after="120"/>
    </w:pPr>
  </w:style>
  <w:style w:type="character" w:customStyle="1" w:styleId="afc">
    <w:name w:val="Основной текст Знак"/>
    <w:basedOn w:val="a0"/>
    <w:link w:val="afb"/>
    <w:rsid w:val="00B53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A58D3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4B4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3666&amp;dst=100177" TargetMode="External"/><Relationship Id="rId18" Type="http://schemas.openxmlformats.org/officeDocument/2006/relationships/hyperlink" Target="https://login.consultant.ru/link/?req=doc&amp;base=LAW&amp;n=493666&amp;dst=100136" TargetMode="External"/><Relationship Id="rId26" Type="http://schemas.openxmlformats.org/officeDocument/2006/relationships/hyperlink" Target="consultantplus://offline/main?base=LAW;n=117252;fld=134;dst=1004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3666&amp;dst=10017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3666&amp;dst=100175" TargetMode="External"/><Relationship Id="rId17" Type="http://schemas.openxmlformats.org/officeDocument/2006/relationships/hyperlink" Target="https://login.consultant.ru/link/?req=doc&amp;base=LAW&amp;n=493666&amp;dst=100399" TargetMode="External"/><Relationship Id="rId25" Type="http://schemas.openxmlformats.org/officeDocument/2006/relationships/hyperlink" Target="consultantplus://offline/main?base=LAW;n=117252;fld=134;dst=1004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5228&amp;dst=101073" TargetMode="External"/><Relationship Id="rId20" Type="http://schemas.openxmlformats.org/officeDocument/2006/relationships/hyperlink" Target="https://login.consultant.ru/link/?req=doc&amp;base=LAW&amp;n=493666&amp;dst=10017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3666&amp;dst=100150" TargetMode="External"/><Relationship Id="rId24" Type="http://schemas.openxmlformats.org/officeDocument/2006/relationships/hyperlink" Target="https://login.consultant.ru/link/?req=doc&amp;base=LAW&amp;n=485228&amp;dst=1010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3666&amp;dst=100230" TargetMode="External"/><Relationship Id="rId23" Type="http://schemas.openxmlformats.org/officeDocument/2006/relationships/hyperlink" Target="https://login.consultant.ru/link/?req=doc&amp;base=LAW&amp;n=493666&amp;dst=10023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3666&amp;dst=100136" TargetMode="External"/><Relationship Id="rId19" Type="http://schemas.openxmlformats.org/officeDocument/2006/relationships/hyperlink" Target="https://login.consultant.ru/link/?req=doc&amp;base=LAW&amp;n=493666&amp;dst=1001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3666&amp;dst=100399" TargetMode="External"/><Relationship Id="rId14" Type="http://schemas.openxmlformats.org/officeDocument/2006/relationships/hyperlink" Target="https://login.consultant.ru/link/?req=doc&amp;base=LAW&amp;n=493666&amp;dst=100179" TargetMode="External"/><Relationship Id="rId22" Type="http://schemas.openxmlformats.org/officeDocument/2006/relationships/hyperlink" Target="https://login.consultant.ru/link/?req=doc&amp;base=LAW&amp;n=493666&amp;dst=100179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8948-BB63-45CF-8523-7C4A308E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7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0110</cp:lastModifiedBy>
  <cp:revision>572</cp:revision>
  <cp:lastPrinted>2023-11-13T09:47:00Z</cp:lastPrinted>
  <dcterms:created xsi:type="dcterms:W3CDTF">2021-04-12T11:47:00Z</dcterms:created>
  <dcterms:modified xsi:type="dcterms:W3CDTF">2024-12-28T09:50:00Z</dcterms:modified>
</cp:coreProperties>
</file>