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8D608A">
        <w:rPr>
          <w:b/>
          <w:sz w:val="24"/>
          <w:szCs w:val="24"/>
        </w:rPr>
        <w:t>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B30D70">
        <w:rPr>
          <w:b/>
          <w:sz w:val="24"/>
          <w:szCs w:val="24"/>
          <w:u w:val="single"/>
        </w:rPr>
        <w:t>1</w:t>
      </w:r>
      <w:r w:rsidR="008D608A">
        <w:rPr>
          <w:b/>
          <w:sz w:val="24"/>
          <w:szCs w:val="24"/>
          <w:u w:val="single"/>
        </w:rPr>
        <w:t>5</w:t>
      </w:r>
      <w:r w:rsidR="00C64358" w:rsidRPr="009B4C3C">
        <w:rPr>
          <w:b/>
          <w:sz w:val="24"/>
          <w:szCs w:val="24"/>
          <w:u w:val="single"/>
        </w:rPr>
        <w:t>/</w:t>
      </w:r>
      <w:r w:rsidR="00EA5D9E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8D608A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08</w:t>
      </w:r>
      <w:r w:rsidR="00C45974" w:rsidRPr="009B4C3C">
        <w:rPr>
          <w:sz w:val="24"/>
          <w:szCs w:val="24"/>
        </w:rPr>
        <w:t xml:space="preserve"> </w:t>
      </w:r>
      <w:r w:rsidR="00B30D70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B30D70">
        <w:rPr>
          <w:sz w:val="24"/>
          <w:szCs w:val="24"/>
        </w:rPr>
        <w:t>4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8D608A">
        <w:rPr>
          <w:szCs w:val="24"/>
        </w:rPr>
        <w:t>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</w:t>
      </w:r>
      <w:r w:rsidR="00790FF1" w:rsidRPr="009B4C3C">
        <w:rPr>
          <w:sz w:val="24"/>
          <w:szCs w:val="24"/>
        </w:rPr>
        <w:t>Гущина Н.Б.,</w:t>
      </w:r>
      <w:r w:rsidRPr="009B4C3C">
        <w:rPr>
          <w:sz w:val="24"/>
          <w:szCs w:val="24"/>
        </w:rPr>
        <w:t xml:space="preserve"> </w:t>
      </w:r>
      <w:r w:rsidR="008D608A">
        <w:rPr>
          <w:sz w:val="24"/>
          <w:szCs w:val="24"/>
        </w:rPr>
        <w:t xml:space="preserve">Турбачкина Е.В.,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9552BF">
        <w:rPr>
          <w:sz w:val="24"/>
          <w:szCs w:val="24"/>
        </w:rPr>
        <w:t>Сергеев М.А.</w:t>
      </w:r>
    </w:p>
    <w:p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B53384" w:rsidRPr="00B53384" w:rsidRDefault="00B30D70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8F644A">
        <w:rPr>
          <w:b/>
          <w:bCs/>
          <w:sz w:val="24"/>
          <w:szCs w:val="24"/>
        </w:rPr>
        <w:t>.</w:t>
      </w:r>
      <w:bookmarkStart w:id="0" w:name="_GoBack"/>
      <w:bookmarkEnd w:id="0"/>
    </w:p>
    <w:p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B53384" w:rsidRPr="008A49AC" w:rsidRDefault="006E77F1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B30D70"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C67478">
        <w:rPr>
          <w:b/>
          <w:bCs/>
          <w:sz w:val="24"/>
          <w:szCs w:val="24"/>
        </w:rPr>
        <w:t xml:space="preserve"> (</w:t>
      </w:r>
      <w:r w:rsidR="008D608A">
        <w:rPr>
          <w:b/>
          <w:bCs/>
          <w:sz w:val="24"/>
          <w:szCs w:val="24"/>
        </w:rPr>
        <w:t xml:space="preserve">Морева, </w:t>
      </w:r>
      <w:r w:rsidR="00C67478">
        <w:rPr>
          <w:b/>
          <w:bCs/>
          <w:sz w:val="24"/>
          <w:szCs w:val="24"/>
        </w:rPr>
        <w:t>Коннова, Сергеев)</w:t>
      </w:r>
      <w:r w:rsidRPr="008A49AC">
        <w:rPr>
          <w:b/>
          <w:bCs/>
          <w:sz w:val="24"/>
          <w:szCs w:val="24"/>
        </w:rPr>
        <w:t>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proofErr w:type="gramStart"/>
      <w:r w:rsidRPr="003C7A70">
        <w:rPr>
          <w:bCs/>
          <w:sz w:val="24"/>
          <w:szCs w:val="24"/>
        </w:rPr>
        <w:t>По заявлению филиала ПАО «Россети Центр и Приволжье» - «Ивэнерго» от 05.04.2024 №МР7-ИвЭ/25-2/1907 на основании заявки от ООО «Придорожный 3» от 25.03.2024 №10367948, в связи с новым технологическим присоединением энергопринимающих устройств Заявителя (торговый центр)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 представленные материалы для расчета</w:t>
      </w:r>
      <w:proofErr w:type="gramEnd"/>
      <w:r w:rsidRPr="003C7A70">
        <w:rPr>
          <w:bCs/>
          <w:sz w:val="24"/>
          <w:szCs w:val="24"/>
        </w:rPr>
        <w:t xml:space="preserve"> стандартизированных тарифных ставок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1. кабельной линии, в траншеях многожильной с бумажной изоляцией сечением провода от 100 до 200 кв. мм включительно с одним кабелем в траншее на уровне напряжения 1-10 кВ, (далее – стандартизированная тарифная ставка С3.1.2.2.3.1.). 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Кроме того, п</w:t>
      </w:r>
      <w:r w:rsidRPr="003C7A70">
        <w:rPr>
          <w:bCs/>
          <w:sz w:val="24"/>
          <w:szCs w:val="24"/>
        </w:rPr>
        <w:t>о заявлению филиала ПАО «Россети Центр и Приволжье» - «Ивэнерго» от 04.04.2024 №МР7-ИвЭ/25-2/1891 на основании заявки от ООО «Никольский» от 21.03.2024 №156-521-66, в связи с новым технологическим присоединением энергопринимающих устройств Заявителя (гостиничный комплекс)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 представленные материалы для</w:t>
      </w:r>
      <w:proofErr w:type="gramEnd"/>
      <w:r w:rsidRPr="003C7A70">
        <w:rPr>
          <w:bCs/>
          <w:sz w:val="24"/>
          <w:szCs w:val="24"/>
        </w:rPr>
        <w:t xml:space="preserve"> расчета стандартизированных тарифных ставок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lastRenderedPageBreak/>
        <w:t xml:space="preserve">1. кабельной линии, в траншеях многожильной с бумажной изоляцией сечением провода от 200 до 250 кв. мм включительно с одним кабелем в траншее на уровне напряжения 1-10 кВ, (далее – стандартизированная тарифная ставка С3.1.2.2.4.1.). 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2. кабельной линии, прокладываемой методом горизонтального наклонного бурения многожильной с бумажной изоляцией сечением провода от 200 до 250 кв. мм включительно с одной трубой в скважине на уровне напряжения 6 кВ, (далее – стандартизированная тарифная ставка С3.6.2.2.4.1.).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proofErr w:type="gramStart"/>
      <w:r w:rsidRPr="003C7A70">
        <w:rPr>
          <w:bCs/>
          <w:sz w:val="24"/>
          <w:szCs w:val="24"/>
        </w:rPr>
        <w:t>Учитывая, что постановлением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</w:t>
      </w:r>
      <w:proofErr w:type="gramEnd"/>
      <w:r w:rsidRPr="003C7A70">
        <w:rPr>
          <w:bCs/>
          <w:sz w:val="24"/>
          <w:szCs w:val="24"/>
        </w:rPr>
        <w:t xml:space="preserve"> определению размера платы за технологическое присоединение к электрическим сетям, </w:t>
      </w:r>
      <w:proofErr w:type="gramStart"/>
      <w:r w:rsidRPr="003C7A70">
        <w:rPr>
          <w:bCs/>
          <w:sz w:val="24"/>
          <w:szCs w:val="24"/>
        </w:rPr>
        <w:t>утвержденных</w:t>
      </w:r>
      <w:proofErr w:type="gramEnd"/>
      <w:r w:rsidRPr="003C7A70">
        <w:rPr>
          <w:bCs/>
          <w:sz w:val="24"/>
          <w:szCs w:val="24"/>
        </w:rPr>
        <w:t xml:space="preserve"> приказом Федеральной антимонопольной службы от 30.06.2022 № 490/22 (далее - МУ № 490/22), предлагает установить дополнительн</w:t>
      </w:r>
      <w:r>
        <w:rPr>
          <w:bCs/>
          <w:sz w:val="24"/>
          <w:szCs w:val="24"/>
        </w:rPr>
        <w:t>ые</w:t>
      </w:r>
      <w:r w:rsidRPr="003C7A70">
        <w:rPr>
          <w:bCs/>
          <w:sz w:val="24"/>
          <w:szCs w:val="24"/>
        </w:rPr>
        <w:t xml:space="preserve"> стандартизированн</w:t>
      </w:r>
      <w:r>
        <w:rPr>
          <w:bCs/>
          <w:sz w:val="24"/>
          <w:szCs w:val="24"/>
        </w:rPr>
        <w:t>ые</w:t>
      </w:r>
      <w:r w:rsidRPr="003C7A70">
        <w:rPr>
          <w:bCs/>
          <w:sz w:val="24"/>
          <w:szCs w:val="24"/>
        </w:rPr>
        <w:t xml:space="preserve"> тарифн</w:t>
      </w:r>
      <w:r>
        <w:rPr>
          <w:bCs/>
          <w:sz w:val="24"/>
          <w:szCs w:val="24"/>
        </w:rPr>
        <w:t>ые</w:t>
      </w:r>
      <w:r w:rsidRPr="003C7A70">
        <w:rPr>
          <w:bCs/>
          <w:sz w:val="24"/>
          <w:szCs w:val="24"/>
        </w:rPr>
        <w:t xml:space="preserve"> ставк</w:t>
      </w:r>
      <w:r>
        <w:rPr>
          <w:bCs/>
          <w:sz w:val="24"/>
          <w:szCs w:val="24"/>
        </w:rPr>
        <w:t>и:</w:t>
      </w:r>
      <w:r w:rsidRPr="003C7A70">
        <w:rPr>
          <w:bCs/>
          <w:sz w:val="24"/>
          <w:szCs w:val="24"/>
        </w:rPr>
        <w:t xml:space="preserve"> С3.1.2.2.3.1.</w:t>
      </w:r>
      <w:r>
        <w:rPr>
          <w:bCs/>
          <w:sz w:val="24"/>
          <w:szCs w:val="24"/>
        </w:rPr>
        <w:t xml:space="preserve">, </w:t>
      </w:r>
      <w:r w:rsidRPr="003C7A70">
        <w:rPr>
          <w:bCs/>
          <w:sz w:val="24"/>
          <w:szCs w:val="24"/>
        </w:rPr>
        <w:t>С3.1.2.2.4.1.</w:t>
      </w:r>
      <w:r>
        <w:rPr>
          <w:bCs/>
          <w:sz w:val="24"/>
          <w:szCs w:val="24"/>
        </w:rPr>
        <w:t xml:space="preserve"> и </w:t>
      </w:r>
      <w:r w:rsidRPr="003C7A70">
        <w:rPr>
          <w:bCs/>
          <w:sz w:val="24"/>
          <w:szCs w:val="24"/>
        </w:rPr>
        <w:t>С3.6.2.2.4.1.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Для установления ставок филиалом ПАО «Россети Центр и Приволжье» - «Ивэнерго» представлены: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proofErr w:type="gramStart"/>
      <w:r w:rsidRPr="003C7A70">
        <w:rPr>
          <w:bCs/>
          <w:sz w:val="24"/>
          <w:szCs w:val="24"/>
        </w:rPr>
        <w:t xml:space="preserve">- заявка ООО «Придорожный 3» на новое технологическое присоединение энергопринимающих устройств торгового центра по адресу: г. Иваново, ул. Лежневская, </w:t>
      </w:r>
      <w:proofErr w:type="spellStart"/>
      <w:r w:rsidRPr="003C7A70">
        <w:rPr>
          <w:bCs/>
          <w:sz w:val="24"/>
          <w:szCs w:val="24"/>
        </w:rPr>
        <w:t>з.у</w:t>
      </w:r>
      <w:proofErr w:type="spellEnd"/>
      <w:r w:rsidRPr="003C7A70">
        <w:rPr>
          <w:bCs/>
          <w:sz w:val="24"/>
          <w:szCs w:val="24"/>
        </w:rPr>
        <w:t>. 37:24:010323:515, максимальной мощностью 250 кВт (ранее присоединенная мощность – 0 кВт) к электрическим сетям филиала ПАО «Россети Центр и Приволжье» - «Ивэнерго» на уровне напряжения 0,4 кВ по второй категории надежности (2 точки присоединения);</w:t>
      </w:r>
      <w:proofErr w:type="gramEnd"/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проект технических условий от филиала ПАО «Россети Центр и Приволжье» - «Ивэнерго» для ООО «Придорожный 3»; 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укрупненные сметные расчеты строительства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локальные сметы по расчету стоимости строительства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локальные сметы на проектные работы, изыскательские работы, пусконаладочные работы, благоустройство на строительство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пояснительная записка по расчету тарифных ставок;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пояснительная записка, подтверждающая факт необходимост</w:t>
      </w:r>
      <w:r>
        <w:rPr>
          <w:bCs/>
          <w:sz w:val="24"/>
          <w:szCs w:val="24"/>
        </w:rPr>
        <w:t>и строительства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proofErr w:type="gramStart"/>
      <w:r w:rsidRPr="003C7A70">
        <w:rPr>
          <w:bCs/>
          <w:sz w:val="24"/>
          <w:szCs w:val="24"/>
        </w:rPr>
        <w:t>- заявка ООО «Никольский» на новое технологическое присоединение энергопринимающих устройств гостиничного комплекса по адресу: г. Иваново, ул. Набережная, з/у 37:24:030101:488 максимальной мощностью 600 кВт (ранее присоединенная мощность – 0 кВт) к электрическим сетям филиала ПАО «Россети Центр и Приволжье» - «Ивэнерго» на уровне напряжения 0,4 кВ по второй категории надежности (2 точки присоединения);</w:t>
      </w:r>
      <w:proofErr w:type="gramEnd"/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проект технических условий от филиала ПАО «Россети Центр и Приволжье» - «Ивэнерго» для ООО «Никольский»; 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укрупненные сметные расчеты строительства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локальные сметы по расчету стоимости строительства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локальные сметы на проектные работы, изыскательские работы, пусконаладочные работы, благоустройство на строительство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пояснительная записка по расчету тарифных ставок;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пояснительная записка, подтверждающая факт необходимости строительства кабельной линии.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С3.1.2.2.3.1. составляет 7 230 017,54 руб./км (без НДС).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Согласно заключению № 02-19 от 25.04.2024 г. 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Приказом Минэнерго России 26.02.2024 № 131 «Укрупненные нормативы </w:t>
      </w:r>
      <w:proofErr w:type="gramStart"/>
      <w:r w:rsidRPr="003C7A70">
        <w:rPr>
          <w:bCs/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3C7A70">
        <w:rPr>
          <w:bCs/>
          <w:sz w:val="24"/>
          <w:szCs w:val="24"/>
        </w:rPr>
        <w:t xml:space="preserve"> в части объектов электросетевого хозяйства» (далее – УНЦС). При этом Департаментом были проведены </w:t>
      </w:r>
      <w:r w:rsidRPr="003C7A70">
        <w:rPr>
          <w:bCs/>
          <w:sz w:val="24"/>
          <w:szCs w:val="24"/>
        </w:rPr>
        <w:lastRenderedPageBreak/>
        <w:t>корректировки предоставленных сметных расчетов и устранены замечания: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</w:t>
      </w:r>
      <w:proofErr w:type="gramStart"/>
      <w:r w:rsidRPr="003C7A70">
        <w:rPr>
          <w:bCs/>
          <w:sz w:val="24"/>
          <w:szCs w:val="24"/>
        </w:rPr>
        <w:t>исключен</w:t>
      </w:r>
      <w:proofErr w:type="gramEnd"/>
      <w:r w:rsidRPr="003C7A70">
        <w:rPr>
          <w:bCs/>
          <w:sz w:val="24"/>
          <w:szCs w:val="24"/>
        </w:rPr>
        <w:t xml:space="preserve"> п. 6 Сводного сметного расчета (Укрупненного расчета стоимости строительства) – Содержание службы заказчика 8,46%;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исключены строки 13,15 ЛС № 02-01-01, исключена прокладка кабеля в футляре из труб ПНД 160 открытым способом протяженностью 450 </w:t>
      </w:r>
      <w:proofErr w:type="gramStart"/>
      <w:r w:rsidRPr="003C7A70">
        <w:rPr>
          <w:bCs/>
          <w:sz w:val="24"/>
          <w:szCs w:val="24"/>
        </w:rPr>
        <w:t>м</w:t>
      </w:r>
      <w:proofErr w:type="gramEnd"/>
      <w:r w:rsidRPr="003C7A70">
        <w:rPr>
          <w:bCs/>
          <w:sz w:val="24"/>
          <w:szCs w:val="24"/>
        </w:rPr>
        <w:t xml:space="preserve"> поскольку в представленных материалах отсутствует подтверждение необходимости прокладки 450 метров кабеля в трубе открытым способом;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исключены строки 18.1, 18.2, 18.3 ЛС № 02-01-01 – погрузка, перевозка, разгрузка кабеля, поскольку в представленных материалах отсутствует конъюнктурный анализ цен;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по строкам 18, 25, 27, 29 ЛС № 02-01-01 – стоимость кабеля АСБ 3х185 и муфт определены по </w:t>
      </w:r>
      <w:proofErr w:type="gramStart"/>
      <w:r w:rsidRPr="003C7A70">
        <w:rPr>
          <w:bCs/>
          <w:sz w:val="24"/>
          <w:szCs w:val="24"/>
        </w:rPr>
        <w:t>ФССЦ</w:t>
      </w:r>
      <w:proofErr w:type="gramEnd"/>
      <w:r w:rsidRPr="003C7A70">
        <w:rPr>
          <w:bCs/>
          <w:sz w:val="24"/>
          <w:szCs w:val="24"/>
        </w:rPr>
        <w:t xml:space="preserve"> поскольку заявителем завышена стоимости кабеля и муфт. Департамент провел анализ цен на кабель АСБ 3х185, соединительные и концевые муфты по открытым данным в сети Интернет. Цена кабеля и муфт по ФССЦ наиболее соответствует усредненной цене по данным в открытом доступе, а также Сметные цены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 строкам 28, 29 ЛС № 02-01-01 определить количество соединительных муфт 3 шт., поскольку при поставке кабеля средняя длина кабеля на барабане 300 метров;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представленная в расчетах стоимость ПИР превышает УНЦС, поэтому стоимость ПИР принята в размере УНЦС.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Все представленные заявителем сметные расчеты для расчета ставки С3.1.2.2.3.1. произведены в ценах по состоянию на 1 квартал 2024 года.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Сметная стоимость строительства была скорректирована Департаментом и составила для кабельной линии в траншее - 4 510 924,48 руб. (без учета НДС) в ценах 2024 года, вместо предложенной заявителем величины – 7 230 017,54  руб. (без учета НДС).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Департаментом также рассмотрены материалы (локальные сметные расчеты на строительство кабельной линии в траншеях многожильной с бумажной изоляцией сечением провода от 100 до 200 кв. мм включительно с одним кабелем в траншее на уровне напряжения 6 кВ), представленные от других сетевых организаций: АО «Оборонэнерго» (филиал «Волго-Вятский»), АО «Объединенные электрические сети», ООО «ИВЭЛС».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Расчет стандартизированных тарифных ставок произведен Департаментом методом сравнения аналогов.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Осуществление оценки целесообразности выбранных технических решений и состава используемого оборудования, определяющих размер расходов, к компетенции Департамента не относится.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С учетом вышеизложенного, стандартизированная тарифная ставка С3.1.2.2.3.1. составляет 3</w:t>
      </w:r>
      <w:r>
        <w:rPr>
          <w:bCs/>
          <w:sz w:val="24"/>
          <w:szCs w:val="24"/>
        </w:rPr>
        <w:t> </w:t>
      </w:r>
      <w:r w:rsidRPr="003C7A70">
        <w:rPr>
          <w:bCs/>
          <w:sz w:val="24"/>
          <w:szCs w:val="24"/>
        </w:rPr>
        <w:t>658 145,77 руб./км (без НДС).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С3.1.2.2.4.1. составляет 7 758 698,4 руб./км (без НДС), а С3.6.2.2.4.1. составляет 22 719 475,87 руб./км (без НДС).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Согласно заключению № 02-17 от 18.04.2024 г. 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Приказом Минэнерго России 26.02.2024 № 131 «Укрупненные нормативы </w:t>
      </w:r>
      <w:proofErr w:type="gramStart"/>
      <w:r w:rsidRPr="003C7A70">
        <w:rPr>
          <w:bCs/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3C7A70">
        <w:rPr>
          <w:bCs/>
          <w:sz w:val="24"/>
          <w:szCs w:val="24"/>
        </w:rPr>
        <w:t xml:space="preserve"> в части объектов электросетевого хозяйства» (далее – УНЦС). При этом Департаментом были проведены корректировки предоставленных сметных расчетов и устранены замечания: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при расчете ставки С3.1.2.2.4.1.: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</w:t>
      </w:r>
      <w:proofErr w:type="gramStart"/>
      <w:r w:rsidRPr="003C7A70">
        <w:rPr>
          <w:bCs/>
          <w:sz w:val="24"/>
          <w:szCs w:val="24"/>
        </w:rPr>
        <w:t>исключен</w:t>
      </w:r>
      <w:proofErr w:type="gramEnd"/>
      <w:r w:rsidRPr="003C7A70">
        <w:rPr>
          <w:bCs/>
          <w:sz w:val="24"/>
          <w:szCs w:val="24"/>
        </w:rPr>
        <w:t xml:space="preserve"> п. 6 Сводного сметного расчета (Укрупненного расчета стоимости строительства) – Содержание службы заказчика 8,46%;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исключены строки 13,15 ЛС № 02-01-01, исключена прокладка кабеля в футляре из труб ПНД 160 открытым способом протяженностью 450 </w:t>
      </w:r>
      <w:proofErr w:type="gramStart"/>
      <w:r w:rsidRPr="003C7A70">
        <w:rPr>
          <w:bCs/>
          <w:sz w:val="24"/>
          <w:szCs w:val="24"/>
        </w:rPr>
        <w:t>м</w:t>
      </w:r>
      <w:proofErr w:type="gramEnd"/>
      <w:r w:rsidRPr="003C7A70">
        <w:rPr>
          <w:bCs/>
          <w:sz w:val="24"/>
          <w:szCs w:val="24"/>
        </w:rPr>
        <w:t xml:space="preserve"> поскольку в представленных материалах отсутствует подтверждение необходимости прокладки 450 метров кабеля в трубе открытым </w:t>
      </w:r>
      <w:r w:rsidRPr="003C7A70">
        <w:rPr>
          <w:bCs/>
          <w:sz w:val="24"/>
          <w:szCs w:val="24"/>
        </w:rPr>
        <w:lastRenderedPageBreak/>
        <w:t>способом;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исключены строки 18.1, 18.2, 18.3 ЛС № 02-01-01 – стоимость кабеля, погрузка, перевозка кабеля, поскольку в представленных материалах отсутствует конъюнктурный анализ цен. По строке 18 ЛС № 02-01-01 – стоимость кабеля АСБ 3х240 определена по </w:t>
      </w:r>
      <w:proofErr w:type="gramStart"/>
      <w:r w:rsidRPr="003C7A70">
        <w:rPr>
          <w:bCs/>
          <w:sz w:val="24"/>
          <w:szCs w:val="24"/>
        </w:rPr>
        <w:t>ФССЦ</w:t>
      </w:r>
      <w:proofErr w:type="gramEnd"/>
      <w:r w:rsidRPr="003C7A70">
        <w:rPr>
          <w:bCs/>
          <w:sz w:val="24"/>
          <w:szCs w:val="24"/>
        </w:rPr>
        <w:t xml:space="preserve"> поскольку заявителем завышена стоимость кабеля. </w:t>
      </w:r>
      <w:proofErr w:type="gramStart"/>
      <w:r w:rsidRPr="003C7A70">
        <w:rPr>
          <w:bCs/>
          <w:sz w:val="24"/>
          <w:szCs w:val="24"/>
        </w:rPr>
        <w:t>Департамент провел анализ цен на кабель АСБ 3х240 по открытым данным в сети Интернет, Цена кабеля по ФССЦ наиболее соответствует усредненной цене по данным в открытом доступе, а также Сметные цены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материалов;</w:t>
      </w:r>
      <w:proofErr w:type="gramEnd"/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 строкам 28, 29 ЛС № 02-01-01 определить количество соединительных муфт 3 шт., поскольку при поставке кабеля средняя длина кабеля на барабане 300 метров;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представленная в расчетах стоимость ПИР превышает УНЦС, поэтому стоимость ПИР принята в размере УНЦС.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при расчете ставки С3.6.2.2.4.1.: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</w:t>
      </w:r>
      <w:proofErr w:type="gramStart"/>
      <w:r w:rsidRPr="003C7A70">
        <w:rPr>
          <w:bCs/>
          <w:sz w:val="24"/>
          <w:szCs w:val="24"/>
        </w:rPr>
        <w:t>исключен</w:t>
      </w:r>
      <w:proofErr w:type="gramEnd"/>
      <w:r w:rsidRPr="003C7A70">
        <w:rPr>
          <w:bCs/>
          <w:sz w:val="24"/>
          <w:szCs w:val="24"/>
        </w:rPr>
        <w:t xml:space="preserve"> п. 6 Сводного сметного расчета (Укрупненного расчета стоимости строительства) – Содержание службы заказчика 9,6%;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 строкам 5, 8 ЛС № 02-01-01 сметным расчетом учитывается монтаж/демонтаж установки ГНБ в количестве 10 шт,  в соответствии с вышесказанным, откорректировано количество по строкам 5, 8 ЛС № 02-01-01 в количестве 2 шт., поскольку в представленных материалах отсутствует подтверждение необходимости на монтаж/демонтаж установки ГНБ в количестве 10 шт.;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 строкам 1, 2, 3, 4, 10, 11 ЛС № 02-01-01 откорректировано количество разрабатываемого грунта в соответствии с замечаниями по строкам 5, 8 ЛС № 02-01-01;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 строке 7 ЛС № 02-01-01 определен номинальный наружный диаметр прокладываемых труб = 110 мм</w:t>
      </w:r>
      <w:proofErr w:type="gramStart"/>
      <w:r w:rsidRPr="003C7A70">
        <w:rPr>
          <w:bCs/>
          <w:sz w:val="24"/>
          <w:szCs w:val="24"/>
        </w:rPr>
        <w:t xml:space="preserve">., </w:t>
      </w:r>
      <w:proofErr w:type="gramEnd"/>
      <w:r w:rsidRPr="003C7A70">
        <w:rPr>
          <w:bCs/>
          <w:sz w:val="24"/>
          <w:szCs w:val="24"/>
        </w:rPr>
        <w:t>поскольку в представленных материалах отсутствует подтверждение необходимости прокладки труб диаметром 160 мм;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 строке 6 откорректирована стоимость в связи с изменением диаметра трубы и применена расценка ГЭСН04-01-085-01;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 строкам 17, 18 ЛС № 02-01-01  определено количество соединительных муфт  3 шт., поскольку при поставке кабеля средняя длина кабеля на барабане 300 метров;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по ЛС № 07-01-02 (Благоустройство) определены объемы работ </w:t>
      </w:r>
      <w:proofErr w:type="gramStart"/>
      <w:r w:rsidRPr="003C7A70">
        <w:rPr>
          <w:bCs/>
          <w:sz w:val="24"/>
          <w:szCs w:val="24"/>
        </w:rPr>
        <w:t>в</w:t>
      </w:r>
      <w:proofErr w:type="gramEnd"/>
      <w:r w:rsidRPr="003C7A70">
        <w:rPr>
          <w:bCs/>
          <w:sz w:val="24"/>
          <w:szCs w:val="24"/>
        </w:rPr>
        <w:t xml:space="preserve"> </w:t>
      </w:r>
      <w:proofErr w:type="gramStart"/>
      <w:r w:rsidRPr="003C7A70">
        <w:rPr>
          <w:bCs/>
          <w:sz w:val="24"/>
          <w:szCs w:val="24"/>
        </w:rPr>
        <w:t>соответствиями</w:t>
      </w:r>
      <w:proofErr w:type="gramEnd"/>
      <w:r w:rsidRPr="003C7A70">
        <w:rPr>
          <w:bCs/>
          <w:sz w:val="24"/>
          <w:szCs w:val="24"/>
        </w:rPr>
        <w:t xml:space="preserve"> с применяемыми корректировками Департаментом к ЛС № 02-01-01(СМР по прокладке кабеля).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Все представленные заявителем сметные расчеты для расчета ставки С3.6.2.2.4.1. произведены в ценах по состоянию на 4 квартал 2023 года. Стоимость строительства приведена в цены 2024 года с применением индекса цен производителей по разделу «строительство» - 105,2%. 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Все представленные заявителем сметные расчеты для расчета ставки С3.1.2.2.4.1. произведены в ценах по состоянию на 1 квартал 2024 года.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Сметная стоимость строительства была скорректирована Департаментом и составила: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для кабельной линии в траншее - 4 832 943,45 руб. (без учета НДС) в ценах 2024 года, вместо предложенной заявителем величины – 7 758 698,4 руб. (без учета НДС);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для кабельной линии, прокладываемой методом ГНБ - 14 219 970,39 руб. (без учета НДС) в ценах 2024 года, вместо предложенной заявителем величины – 22 719 475,87руб. (без учета НДС).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proofErr w:type="gramStart"/>
      <w:r w:rsidRPr="003C7A70">
        <w:rPr>
          <w:bCs/>
          <w:sz w:val="24"/>
          <w:szCs w:val="24"/>
        </w:rPr>
        <w:t>Департаментом также рассмотрены материалы (локальные сметные расчеты на строительство кабельной линии в траншеях многожильной с бумажной изоляцией сечением провода от 200 до 250 кв. мм включительно с одним кабелем в траншее на уровне напряжения 6 кВ и кабельной линии, прокладываемой методом горизонтального наклонного бурения многожильной с бумажной изоляцией сечением провода от 100 до 200 кв. мм включительно с одной трубой</w:t>
      </w:r>
      <w:proofErr w:type="gramEnd"/>
      <w:r w:rsidRPr="003C7A70">
        <w:rPr>
          <w:bCs/>
          <w:sz w:val="24"/>
          <w:szCs w:val="24"/>
        </w:rPr>
        <w:t xml:space="preserve"> в скважине на уровне напряжения 6 кВ), </w:t>
      </w:r>
      <w:proofErr w:type="gramStart"/>
      <w:r w:rsidRPr="003C7A70">
        <w:rPr>
          <w:bCs/>
          <w:sz w:val="24"/>
          <w:szCs w:val="24"/>
        </w:rPr>
        <w:t>представленные</w:t>
      </w:r>
      <w:proofErr w:type="gramEnd"/>
      <w:r w:rsidRPr="003C7A70">
        <w:rPr>
          <w:bCs/>
          <w:sz w:val="24"/>
          <w:szCs w:val="24"/>
        </w:rPr>
        <w:t xml:space="preserve"> от других сетевых организаций: АО «Оборонэнерго» (филиал «Волго-Вятский»), АО «Объединенные электрические сети».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Расчет стандартизированных тарифных ставок произведен Департаментом методом сравнения аналогов.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Осуществление оценки целесообразности выбранных технических решений и состава используемого оборудования, определяющих размер расходов, к компетенции Департамента не относится.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С учетом вышеизложенного, стандартизированная тарифная ставка С3.1.2.2.4.1. составляет </w:t>
      </w:r>
      <w:r w:rsidRPr="003C7A70">
        <w:rPr>
          <w:bCs/>
          <w:sz w:val="24"/>
          <w:szCs w:val="24"/>
        </w:rPr>
        <w:lastRenderedPageBreak/>
        <w:t>4</w:t>
      </w:r>
      <w:r w:rsidR="00BF16D7">
        <w:rPr>
          <w:bCs/>
          <w:sz w:val="24"/>
          <w:szCs w:val="24"/>
        </w:rPr>
        <w:t> </w:t>
      </w:r>
      <w:r w:rsidRPr="003C7A70">
        <w:rPr>
          <w:bCs/>
          <w:sz w:val="24"/>
          <w:szCs w:val="24"/>
        </w:rPr>
        <w:t>768 682,35 руб./км (без НДС), а стандартизированная тарифная ставка С3.6.2.2.4.1. составляет 14</w:t>
      </w:r>
      <w:r w:rsidR="00BF16D7">
        <w:rPr>
          <w:bCs/>
          <w:sz w:val="24"/>
          <w:szCs w:val="24"/>
        </w:rPr>
        <w:t> </w:t>
      </w:r>
      <w:r w:rsidRPr="003C7A70">
        <w:rPr>
          <w:bCs/>
          <w:sz w:val="24"/>
          <w:szCs w:val="24"/>
        </w:rPr>
        <w:t>613 886,33 руб./км (без НДС).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Ставки устанавливается на уровне напряжения 1-20 кВ, поскольку на уровнях напряжения 1-10 кВ и 15-20 кВ предлагается к установлению одинаковый размер ставок.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Департамент считает размеры ставок платы за технологическое присоединение экономически обоснованными и предлагает на рассмотрение и утверждение Правлению Департамента.</w:t>
      </w:r>
    </w:p>
    <w:p w:rsidR="00BF16D7" w:rsidRDefault="00BF16D7" w:rsidP="003C7A70">
      <w:pPr>
        <w:ind w:firstLine="567"/>
        <w:jc w:val="both"/>
        <w:rPr>
          <w:bCs/>
          <w:sz w:val="24"/>
          <w:szCs w:val="24"/>
        </w:rPr>
      </w:pPr>
    </w:p>
    <w:p w:rsidR="00BF16D7" w:rsidRDefault="00BF16D7" w:rsidP="00BF16D7">
      <w:pPr>
        <w:jc w:val="center"/>
        <w:rPr>
          <w:b/>
        </w:rPr>
      </w:pPr>
      <w:r w:rsidRPr="00F24314">
        <w:rPr>
          <w:b/>
        </w:rPr>
        <w:t xml:space="preserve">Стандартизированные тарифные ставки для расчета платы за технологическое присоединение к электрическим сетям территориальных сетевых организаций </w:t>
      </w:r>
      <w:r>
        <w:rPr>
          <w:b/>
        </w:rPr>
        <w:t>И</w:t>
      </w:r>
      <w:r w:rsidRPr="00F24314">
        <w:rPr>
          <w:b/>
        </w:rPr>
        <w:t>вановской области на покрытие расходов, связанных со строительством объектов электросетевого хозяйства</w:t>
      </w:r>
    </w:p>
    <w:p w:rsidR="00BF16D7" w:rsidRDefault="00BF16D7" w:rsidP="003C7A70">
      <w:pPr>
        <w:ind w:firstLine="567"/>
        <w:jc w:val="both"/>
        <w:rPr>
          <w:bCs/>
          <w:sz w:val="24"/>
          <w:szCs w:val="24"/>
        </w:rPr>
      </w:pPr>
    </w:p>
    <w:tbl>
      <w:tblPr>
        <w:tblW w:w="999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86"/>
        <w:gridCol w:w="1346"/>
        <w:gridCol w:w="2056"/>
      </w:tblGrid>
      <w:tr w:rsidR="00BF16D7" w:rsidRPr="00BF16D7" w:rsidTr="00BF16D7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7" w:rsidRPr="00BF16D7" w:rsidRDefault="00BF16D7" w:rsidP="00BF1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3.1.2.2.3.1.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7" w:rsidRPr="00BF16D7" w:rsidRDefault="00BF16D7" w:rsidP="00BF16D7">
            <w:pPr>
              <w:jc w:val="both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BF16D7">
              <w:rPr>
                <w:sz w:val="24"/>
                <w:szCs w:val="24"/>
              </w:rPr>
              <w:t>мм</w:t>
            </w:r>
            <w:proofErr w:type="gramEnd"/>
            <w:r w:rsidRPr="00BF16D7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7" w:rsidRPr="00BF16D7" w:rsidRDefault="00BF16D7" w:rsidP="00BF16D7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7" w:rsidRPr="00BF16D7" w:rsidRDefault="00BF16D7" w:rsidP="00BF16D7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3 658 145,77</w:t>
            </w:r>
          </w:p>
        </w:tc>
      </w:tr>
      <w:tr w:rsidR="00BF16D7" w:rsidRPr="00BF16D7" w:rsidTr="00BF16D7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7" w:rsidRPr="00BF16D7" w:rsidRDefault="00BF16D7" w:rsidP="00BF1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3.1.2.2.4.1.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7" w:rsidRPr="00BF16D7" w:rsidRDefault="00BF16D7" w:rsidP="00BF16D7">
            <w:pPr>
              <w:jc w:val="both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BF16D7">
              <w:rPr>
                <w:sz w:val="24"/>
                <w:szCs w:val="24"/>
              </w:rPr>
              <w:t>мм</w:t>
            </w:r>
            <w:proofErr w:type="gramEnd"/>
            <w:r w:rsidRPr="00BF16D7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7" w:rsidRPr="00BF16D7" w:rsidRDefault="00BF16D7" w:rsidP="00BF16D7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7" w:rsidRPr="00BF16D7" w:rsidRDefault="00BF16D7" w:rsidP="00BF16D7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4 768 682,35</w:t>
            </w:r>
          </w:p>
        </w:tc>
      </w:tr>
      <w:tr w:rsidR="00BF16D7" w:rsidRPr="00BF16D7" w:rsidTr="00BF16D7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7" w:rsidRPr="00BF16D7" w:rsidRDefault="00BF16D7" w:rsidP="00BF1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3.6.2.2.4.1.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7" w:rsidRPr="00BF16D7" w:rsidRDefault="00BF16D7" w:rsidP="00BF16D7">
            <w:pPr>
              <w:jc w:val="both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BF16D7">
              <w:rPr>
                <w:sz w:val="24"/>
                <w:szCs w:val="24"/>
              </w:rPr>
              <w:t>мм</w:t>
            </w:r>
            <w:proofErr w:type="gramEnd"/>
            <w:r w:rsidRPr="00BF16D7">
              <w:rPr>
                <w:sz w:val="24"/>
                <w:szCs w:val="24"/>
              </w:rPr>
              <w:t xml:space="preserve"> включительно с одной трубой в скважине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7" w:rsidRPr="00BF16D7" w:rsidRDefault="00BF16D7" w:rsidP="00BF16D7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7" w:rsidRPr="00BF16D7" w:rsidRDefault="00BF16D7" w:rsidP="00BF16D7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14 613 886,33</w:t>
            </w:r>
          </w:p>
        </w:tc>
      </w:tr>
    </w:tbl>
    <w:p w:rsidR="00BF16D7" w:rsidRDefault="00BF16D7" w:rsidP="003C7A70">
      <w:pPr>
        <w:ind w:firstLine="567"/>
        <w:jc w:val="both"/>
        <w:rPr>
          <w:bCs/>
          <w:sz w:val="24"/>
          <w:szCs w:val="24"/>
        </w:rPr>
      </w:pPr>
    </w:p>
    <w:p w:rsidR="006043AD" w:rsidRDefault="006043AD" w:rsidP="006043A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60AC3" w:rsidRPr="00F60AC3" w:rsidRDefault="001A3CCD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F60AC3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="00F60AC3" w:rsidRPr="00F60AC3">
        <w:t xml:space="preserve"> </w:t>
      </w:r>
      <w:r w:rsidR="00F60AC3" w:rsidRPr="00F60AC3">
        <w:rPr>
          <w:sz w:val="24"/>
          <w:szCs w:val="24"/>
        </w:rPr>
        <w:t>так как:</w:t>
      </w:r>
    </w:p>
    <w:p w:rsidR="00BF16D7" w:rsidRPr="00BF16D7" w:rsidRDefault="00BF16D7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6D7">
        <w:rPr>
          <w:sz w:val="24"/>
          <w:szCs w:val="24"/>
        </w:rPr>
        <w:t>не предоставлены локальные сметы по результатам проведенной экспертизы;</w:t>
      </w:r>
    </w:p>
    <w:p w:rsidR="00BF16D7" w:rsidRPr="00BF16D7" w:rsidRDefault="00BF16D7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0AF1">
        <w:rPr>
          <w:sz w:val="24"/>
          <w:szCs w:val="24"/>
        </w:rPr>
        <w:t>материалы</w:t>
      </w:r>
      <w:r w:rsidRPr="00BF16D7">
        <w:rPr>
          <w:sz w:val="24"/>
          <w:szCs w:val="24"/>
        </w:rPr>
        <w:t xml:space="preserve"> по расчету ставок С3.1.2.2.3.1, С3.1.2.2.4.1 не содержат обоснования по применению в расчетах повышающих коэффициентов на производство работ в стесненных условиях населенных пунктов и работ, осуществляемых в охранной зоне (действующих </w:t>
      </w:r>
      <w:proofErr w:type="gramStart"/>
      <w:r w:rsidRPr="00BF16D7">
        <w:rPr>
          <w:sz w:val="24"/>
          <w:szCs w:val="24"/>
        </w:rPr>
        <w:t>ВЛ</w:t>
      </w:r>
      <w:proofErr w:type="gramEnd"/>
      <w:r w:rsidRPr="00BF16D7">
        <w:rPr>
          <w:sz w:val="24"/>
          <w:szCs w:val="24"/>
        </w:rPr>
        <w:t>, объектов, находящихся под напряжением, внутри объектов капитального строительства);</w:t>
      </w:r>
    </w:p>
    <w:p w:rsidR="00BF16D7" w:rsidRDefault="00BF16D7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6D7">
        <w:rPr>
          <w:sz w:val="24"/>
          <w:szCs w:val="24"/>
        </w:rPr>
        <w:t>уровень напряжения предлагаемых к утверждению ставок С3.1.2.2.3.1, С3.1.2.2.4.1, С3.6.2.2.4.1 не соответствует приложению 5 Методических указаний.</w:t>
      </w:r>
    </w:p>
    <w:p w:rsidR="00E9666A" w:rsidRDefault="00F60AC3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Департамент отмечает следующее</w:t>
      </w:r>
      <w:r w:rsidR="00E9666A">
        <w:rPr>
          <w:sz w:val="24"/>
          <w:szCs w:val="24"/>
        </w:rPr>
        <w:t>:</w:t>
      </w:r>
    </w:p>
    <w:p w:rsidR="00F60AC3" w:rsidRDefault="00E9666A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F60AC3">
        <w:rPr>
          <w:sz w:val="24"/>
          <w:szCs w:val="24"/>
        </w:rPr>
        <w:t xml:space="preserve"> </w:t>
      </w:r>
      <w:r w:rsidR="00BF16D7">
        <w:rPr>
          <w:sz w:val="24"/>
          <w:szCs w:val="24"/>
        </w:rPr>
        <w:t>локальные сметы по результатам проведенной экспертизы своевременно были представлены в адрес Ассоциации «НП Совет рынка»</w:t>
      </w:r>
      <w:r>
        <w:rPr>
          <w:sz w:val="24"/>
          <w:szCs w:val="24"/>
        </w:rPr>
        <w:t>;</w:t>
      </w:r>
    </w:p>
    <w:p w:rsidR="003A3063" w:rsidRDefault="003A3063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6E9F">
        <w:rPr>
          <w:sz w:val="24"/>
          <w:szCs w:val="24"/>
        </w:rPr>
        <w:t>п</w:t>
      </w:r>
      <w:r w:rsidR="00316E9F" w:rsidRPr="00316E9F">
        <w:rPr>
          <w:sz w:val="24"/>
          <w:szCs w:val="24"/>
        </w:rPr>
        <w:t xml:space="preserve">рименение повышающих коэффициентов на производство работ в стесненных условиях населенных пунктов и работ, осуществляемых в охранной зоне (действующих </w:t>
      </w:r>
      <w:proofErr w:type="gramStart"/>
      <w:r w:rsidR="00316E9F" w:rsidRPr="00316E9F">
        <w:rPr>
          <w:sz w:val="24"/>
          <w:szCs w:val="24"/>
        </w:rPr>
        <w:t>ВЛ</w:t>
      </w:r>
      <w:proofErr w:type="gramEnd"/>
      <w:r w:rsidR="00316E9F" w:rsidRPr="00316E9F">
        <w:rPr>
          <w:sz w:val="24"/>
          <w:szCs w:val="24"/>
        </w:rPr>
        <w:t>, объектов, находящихся под напряжением, внутри объектов капитального строительства)</w:t>
      </w:r>
      <w:r w:rsidR="009F4BF7">
        <w:rPr>
          <w:sz w:val="24"/>
          <w:szCs w:val="24"/>
        </w:rPr>
        <w:t xml:space="preserve">, </w:t>
      </w:r>
      <w:r w:rsidR="00316E9F" w:rsidRPr="00316E9F">
        <w:rPr>
          <w:sz w:val="24"/>
          <w:szCs w:val="24"/>
        </w:rPr>
        <w:t xml:space="preserve">сетевой организацией определены в соответствии с пунктами 53, 53.1 Приказа Минстроя </w:t>
      </w:r>
      <w:r w:rsidR="009F4BF7">
        <w:rPr>
          <w:sz w:val="24"/>
          <w:szCs w:val="24"/>
        </w:rPr>
        <w:t xml:space="preserve">России </w:t>
      </w:r>
      <w:r w:rsidR="00316E9F" w:rsidRPr="00316E9F">
        <w:rPr>
          <w:sz w:val="24"/>
          <w:szCs w:val="24"/>
        </w:rPr>
        <w:t xml:space="preserve">от 4 августа 2020 г. </w:t>
      </w:r>
      <w:r w:rsidR="00316E9F">
        <w:rPr>
          <w:sz w:val="24"/>
          <w:szCs w:val="24"/>
        </w:rPr>
        <w:t>№</w:t>
      </w:r>
      <w:r w:rsidR="00316E9F" w:rsidRPr="00316E9F">
        <w:rPr>
          <w:sz w:val="24"/>
          <w:szCs w:val="24"/>
        </w:rPr>
        <w:t xml:space="preserve"> 421/пр и учитывают условия производства работ, обусловленных специфическими особенностями их выполнения на территории строительства</w:t>
      </w:r>
      <w:r w:rsidR="00316E9F">
        <w:rPr>
          <w:sz w:val="24"/>
          <w:szCs w:val="24"/>
        </w:rPr>
        <w:t>, о</w:t>
      </w:r>
      <w:r w:rsidR="00316E9F" w:rsidRPr="00316E9F">
        <w:rPr>
          <w:sz w:val="24"/>
          <w:szCs w:val="24"/>
        </w:rPr>
        <w:t>боснования которым указаны в технических условиях, поясни</w:t>
      </w:r>
      <w:r w:rsidR="00316E9F">
        <w:rPr>
          <w:sz w:val="24"/>
          <w:szCs w:val="24"/>
        </w:rPr>
        <w:t xml:space="preserve">тельной записке, </w:t>
      </w:r>
      <w:proofErr w:type="gramStart"/>
      <w:r w:rsidR="00316E9F">
        <w:rPr>
          <w:sz w:val="24"/>
          <w:szCs w:val="24"/>
        </w:rPr>
        <w:t>плане-трассы</w:t>
      </w:r>
      <w:proofErr w:type="gramEnd"/>
      <w:r w:rsidR="00316E9F">
        <w:rPr>
          <w:sz w:val="24"/>
          <w:szCs w:val="24"/>
        </w:rPr>
        <w:t xml:space="preserve"> (к</w:t>
      </w:r>
      <w:r w:rsidR="00316E9F" w:rsidRPr="00316E9F">
        <w:rPr>
          <w:sz w:val="24"/>
          <w:szCs w:val="24"/>
        </w:rPr>
        <w:t>абельная линия прокладывается в застроенной части г</w:t>
      </w:r>
      <w:r w:rsidR="00316E9F">
        <w:rPr>
          <w:sz w:val="24"/>
          <w:szCs w:val="24"/>
        </w:rPr>
        <w:t xml:space="preserve">орода </w:t>
      </w:r>
      <w:r w:rsidR="00316E9F" w:rsidRPr="00316E9F">
        <w:rPr>
          <w:sz w:val="24"/>
          <w:szCs w:val="24"/>
        </w:rPr>
        <w:t>Иваново)</w:t>
      </w:r>
      <w:r w:rsidR="00316E9F">
        <w:rPr>
          <w:sz w:val="24"/>
          <w:szCs w:val="24"/>
        </w:rPr>
        <w:t>;</w:t>
      </w:r>
    </w:p>
    <w:p w:rsidR="00733684" w:rsidRDefault="00E9666A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</w:t>
      </w:r>
      <w:r w:rsidR="00733684">
        <w:rPr>
          <w:sz w:val="24"/>
          <w:szCs w:val="24"/>
        </w:rPr>
        <w:t>тавк</w:t>
      </w:r>
      <w:r w:rsidR="0057787B">
        <w:rPr>
          <w:sz w:val="24"/>
          <w:szCs w:val="24"/>
        </w:rPr>
        <w:t>а устанавливается на уровне напряжения 1-20 кВ, поскольку</w:t>
      </w:r>
      <w:r w:rsidR="00733684">
        <w:rPr>
          <w:sz w:val="24"/>
          <w:szCs w:val="24"/>
        </w:rPr>
        <w:t xml:space="preserve"> на уровнях напряжения 1-10 кВ и 15-20 кВ </w:t>
      </w:r>
      <w:r w:rsidR="00852FE2">
        <w:rPr>
          <w:sz w:val="24"/>
          <w:szCs w:val="24"/>
        </w:rPr>
        <w:t xml:space="preserve">предлагается к установлению одинаковый </w:t>
      </w:r>
      <w:r w:rsidR="0057787B">
        <w:rPr>
          <w:sz w:val="24"/>
          <w:szCs w:val="24"/>
        </w:rPr>
        <w:t>размер ставок.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1EDC" w:rsidRPr="00D6590F" w:rsidRDefault="00381ED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C58D5">
        <w:rPr>
          <w:sz w:val="24"/>
          <w:szCs w:val="24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</w:t>
      </w:r>
      <w:r w:rsidRPr="00AC58D5">
        <w:rPr>
          <w:sz w:val="24"/>
          <w:szCs w:val="24"/>
        </w:rPr>
        <w:lastRenderedPageBreak/>
        <w:t>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AC58D5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484915">
        <w:rPr>
          <w:sz w:val="24"/>
          <w:szCs w:val="24"/>
        </w:rPr>
        <w:t>й службы от 30.06.2022 № 490/22</w:t>
      </w:r>
      <w:r w:rsidRPr="00AC58D5">
        <w:rPr>
          <w:sz w:val="24"/>
          <w:szCs w:val="24"/>
        </w:rPr>
        <w:t>:</w:t>
      </w: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58D5">
        <w:rPr>
          <w:sz w:val="24"/>
          <w:szCs w:val="24"/>
        </w:rPr>
        <w:t xml:space="preserve">1. </w:t>
      </w:r>
      <w:proofErr w:type="gramStart"/>
      <w:r w:rsidRPr="00AC58D5">
        <w:rPr>
          <w:sz w:val="24"/>
          <w:szCs w:val="24"/>
        </w:rPr>
        <w:t>В Приложении 2 к постановлению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2024» строк</w:t>
      </w:r>
      <w:r w:rsidR="00490AF1">
        <w:rPr>
          <w:sz w:val="24"/>
          <w:szCs w:val="24"/>
        </w:rPr>
        <w:t>и</w:t>
      </w:r>
      <w:r w:rsidRPr="00AC58D5">
        <w:rPr>
          <w:sz w:val="24"/>
          <w:szCs w:val="24"/>
        </w:rPr>
        <w:t xml:space="preserve"> </w:t>
      </w:r>
      <w:r w:rsidR="00490AF1" w:rsidRPr="00BF16D7">
        <w:rPr>
          <w:sz w:val="24"/>
          <w:szCs w:val="24"/>
        </w:rPr>
        <w:t>3.1.2.2.3.1.</w:t>
      </w:r>
      <w:r w:rsidR="00490AF1">
        <w:rPr>
          <w:sz w:val="24"/>
          <w:szCs w:val="24"/>
        </w:rPr>
        <w:t xml:space="preserve">, </w:t>
      </w:r>
      <w:r w:rsidR="00490AF1" w:rsidRPr="00490AF1">
        <w:rPr>
          <w:sz w:val="24"/>
          <w:szCs w:val="24"/>
        </w:rPr>
        <w:t>3.1.2.2.4.1.</w:t>
      </w:r>
      <w:r w:rsidR="00490AF1">
        <w:rPr>
          <w:sz w:val="24"/>
          <w:szCs w:val="24"/>
        </w:rPr>
        <w:t xml:space="preserve"> и </w:t>
      </w:r>
      <w:r w:rsidR="00490AF1" w:rsidRPr="00490AF1">
        <w:rPr>
          <w:sz w:val="24"/>
          <w:szCs w:val="24"/>
        </w:rPr>
        <w:t>3.6.2.2.4.1.</w:t>
      </w:r>
      <w:r w:rsidRPr="00AC58D5">
        <w:rPr>
          <w:sz w:val="24"/>
          <w:szCs w:val="24"/>
        </w:rPr>
        <w:t>изложить в следующей редакции:</w:t>
      </w:r>
      <w:proofErr w:type="gramEnd"/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99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86"/>
        <w:gridCol w:w="1346"/>
        <w:gridCol w:w="2056"/>
      </w:tblGrid>
      <w:tr w:rsidR="00490AF1" w:rsidRPr="00BF16D7" w:rsidTr="00490AF1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F1" w:rsidRPr="00BF16D7" w:rsidRDefault="00490AF1" w:rsidP="00490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3.1.2.2.3.1.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F1" w:rsidRPr="00BF16D7" w:rsidRDefault="00490AF1" w:rsidP="00490AF1">
            <w:pPr>
              <w:jc w:val="both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BF16D7">
              <w:rPr>
                <w:sz w:val="24"/>
                <w:szCs w:val="24"/>
              </w:rPr>
              <w:t>мм</w:t>
            </w:r>
            <w:proofErr w:type="gramEnd"/>
            <w:r w:rsidRPr="00BF16D7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1" w:rsidRPr="00BF16D7" w:rsidRDefault="00490AF1" w:rsidP="00490AF1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1" w:rsidRPr="00BF16D7" w:rsidRDefault="00490AF1" w:rsidP="00490AF1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3 658 145,77</w:t>
            </w:r>
          </w:p>
        </w:tc>
      </w:tr>
      <w:tr w:rsidR="00490AF1" w:rsidRPr="00BF16D7" w:rsidTr="00490AF1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F1" w:rsidRPr="00BF16D7" w:rsidRDefault="00490AF1" w:rsidP="00490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3.1.2.2.4.1.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F1" w:rsidRPr="00BF16D7" w:rsidRDefault="00490AF1" w:rsidP="00490AF1">
            <w:pPr>
              <w:jc w:val="both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BF16D7">
              <w:rPr>
                <w:sz w:val="24"/>
                <w:szCs w:val="24"/>
              </w:rPr>
              <w:t>мм</w:t>
            </w:r>
            <w:proofErr w:type="gramEnd"/>
            <w:r w:rsidRPr="00BF16D7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1" w:rsidRPr="00BF16D7" w:rsidRDefault="00490AF1" w:rsidP="00490AF1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1" w:rsidRPr="00BF16D7" w:rsidRDefault="00490AF1" w:rsidP="00490AF1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4 768 682,35</w:t>
            </w:r>
          </w:p>
        </w:tc>
      </w:tr>
      <w:tr w:rsidR="00490AF1" w:rsidRPr="00BF16D7" w:rsidTr="00490AF1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F1" w:rsidRPr="00BF16D7" w:rsidRDefault="00490AF1" w:rsidP="00490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3.6.2.2.4.1.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F1" w:rsidRPr="00BF16D7" w:rsidRDefault="00490AF1" w:rsidP="00490AF1">
            <w:pPr>
              <w:jc w:val="both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BF16D7">
              <w:rPr>
                <w:sz w:val="24"/>
                <w:szCs w:val="24"/>
              </w:rPr>
              <w:t>мм</w:t>
            </w:r>
            <w:proofErr w:type="gramEnd"/>
            <w:r w:rsidRPr="00BF16D7">
              <w:rPr>
                <w:sz w:val="24"/>
                <w:szCs w:val="24"/>
              </w:rPr>
              <w:t xml:space="preserve"> включительно с одной трубой в скважине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1" w:rsidRPr="00BF16D7" w:rsidRDefault="00490AF1" w:rsidP="00490AF1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1" w:rsidRPr="00BF16D7" w:rsidRDefault="00490AF1" w:rsidP="00490AF1">
            <w:pPr>
              <w:jc w:val="center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>14 613 886,33</w:t>
            </w:r>
          </w:p>
        </w:tc>
      </w:tr>
    </w:tbl>
    <w:p w:rsid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58D5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6043AD" w:rsidRPr="006043AD" w:rsidRDefault="006043AD" w:rsidP="006043AD">
      <w:pPr>
        <w:rPr>
          <w:sz w:val="24"/>
          <w:szCs w:val="24"/>
        </w:rPr>
      </w:pPr>
    </w:p>
    <w:p w:rsidR="00381EDC" w:rsidRPr="00EF369D" w:rsidRDefault="001A3CCD" w:rsidP="00381EDC">
      <w:pPr>
        <w:tabs>
          <w:tab w:val="left" w:pos="402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E9666A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</w:tbl>
    <w:p w:rsidR="00F3068E" w:rsidRDefault="006043AD" w:rsidP="00EE69C7">
      <w:pPr>
        <w:tabs>
          <w:tab w:val="left" w:pos="4020"/>
        </w:tabs>
        <w:ind w:left="284" w:firstLine="283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490AF1">
        <w:rPr>
          <w:sz w:val="24"/>
          <w:szCs w:val="24"/>
        </w:rPr>
        <w:t>6</w:t>
      </w:r>
      <w:r w:rsidR="00381EDC" w:rsidRPr="00EF369D">
        <w:rPr>
          <w:sz w:val="24"/>
          <w:szCs w:val="24"/>
        </w:rPr>
        <w:t xml:space="preserve">, против – </w:t>
      </w:r>
      <w:r w:rsidR="00E9666A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490AF1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>.</w:t>
      </w: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5477E9" w:rsidRPr="003008D3" w:rsidRDefault="005477E9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F4BF7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BF7" w:rsidRPr="00486D60" w:rsidRDefault="009F4BF7" w:rsidP="009F4BF7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BF7" w:rsidRPr="00486D60" w:rsidRDefault="009F4BF7" w:rsidP="009F4BF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BF7" w:rsidRPr="00486D60" w:rsidRDefault="009F4BF7" w:rsidP="009F4BF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Начальник управления регулирования электроэнергетики </w:t>
            </w:r>
            <w:r w:rsidRPr="00D311F3">
              <w:rPr>
                <w:sz w:val="24"/>
                <w:szCs w:val="24"/>
              </w:rPr>
              <w:lastRenderedPageBreak/>
              <w:t>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>Е.А. Коннова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9534C4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9534C4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A3CCD">
      <w:headerReference w:type="even" r:id="rId9"/>
      <w:headerReference w:type="default" r:id="rId10"/>
      <w:pgSz w:w="11906" w:h="16838"/>
      <w:pgMar w:top="993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F7" w:rsidRDefault="009F4BF7">
      <w:r>
        <w:separator/>
      </w:r>
    </w:p>
  </w:endnote>
  <w:endnote w:type="continuationSeparator" w:id="0">
    <w:p w:rsidR="009F4BF7" w:rsidRDefault="009F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F7" w:rsidRDefault="009F4BF7">
      <w:r>
        <w:separator/>
      </w:r>
    </w:p>
  </w:footnote>
  <w:footnote w:type="continuationSeparator" w:id="0">
    <w:p w:rsidR="009F4BF7" w:rsidRDefault="009F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F7" w:rsidRDefault="009F4BF7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BF7" w:rsidRDefault="009F4B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F7" w:rsidRDefault="009F4BF7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44A">
      <w:rPr>
        <w:rStyle w:val="a5"/>
        <w:noProof/>
      </w:rPr>
      <w:t>7</w:t>
    </w:r>
    <w:r>
      <w:rPr>
        <w:rStyle w:val="a5"/>
      </w:rPr>
      <w:fldChar w:fldCharType="end"/>
    </w:r>
  </w:p>
  <w:p w:rsidR="009F4BF7" w:rsidRDefault="009F4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0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"/>
  </w:num>
  <w:num w:numId="7">
    <w:abstractNumId w:val="28"/>
  </w:num>
  <w:num w:numId="8">
    <w:abstractNumId w:val="34"/>
  </w:num>
  <w:num w:numId="9">
    <w:abstractNumId w:val="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2"/>
  </w:num>
  <w:num w:numId="16">
    <w:abstractNumId w:val="26"/>
  </w:num>
  <w:num w:numId="17">
    <w:abstractNumId w:val="19"/>
  </w:num>
  <w:num w:numId="18">
    <w:abstractNumId w:val="10"/>
  </w:num>
  <w:num w:numId="19">
    <w:abstractNumId w:val="16"/>
  </w:num>
  <w:num w:numId="20">
    <w:abstractNumId w:val="24"/>
  </w:num>
  <w:num w:numId="21">
    <w:abstractNumId w:val="13"/>
  </w:num>
  <w:num w:numId="22">
    <w:abstractNumId w:val="23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3"/>
  </w:num>
  <w:num w:numId="30">
    <w:abstractNumId w:val="6"/>
  </w:num>
  <w:num w:numId="31">
    <w:abstractNumId w:val="35"/>
  </w:num>
  <w:num w:numId="32">
    <w:abstractNumId w:val="14"/>
  </w:num>
  <w:num w:numId="33">
    <w:abstractNumId w:val="2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A3B50"/>
    <w:rsid w:val="002B381B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EEF"/>
    <w:rsid w:val="00316D6A"/>
    <w:rsid w:val="00316E9F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3063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A70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4915"/>
    <w:rsid w:val="0048693C"/>
    <w:rsid w:val="00487017"/>
    <w:rsid w:val="00490AF1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27AF1"/>
    <w:rsid w:val="0053263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6120"/>
    <w:rsid w:val="005672A2"/>
    <w:rsid w:val="005713C6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3684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298"/>
    <w:rsid w:val="007D5829"/>
    <w:rsid w:val="007D594F"/>
    <w:rsid w:val="007D776C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356FC"/>
    <w:rsid w:val="00843EBE"/>
    <w:rsid w:val="008465E8"/>
    <w:rsid w:val="00847CC3"/>
    <w:rsid w:val="00852FE2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608A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8F644A"/>
    <w:rsid w:val="009015C6"/>
    <w:rsid w:val="00902327"/>
    <w:rsid w:val="00902DA7"/>
    <w:rsid w:val="009162DA"/>
    <w:rsid w:val="0091699A"/>
    <w:rsid w:val="00925ECE"/>
    <w:rsid w:val="0092634E"/>
    <w:rsid w:val="00944185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4BF7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2A4"/>
    <w:rsid w:val="00A64548"/>
    <w:rsid w:val="00A64A00"/>
    <w:rsid w:val="00A658B7"/>
    <w:rsid w:val="00A70B94"/>
    <w:rsid w:val="00A73314"/>
    <w:rsid w:val="00A7432F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3C46"/>
    <w:rsid w:val="00BA4212"/>
    <w:rsid w:val="00BA5435"/>
    <w:rsid w:val="00BA5A30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16D7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A3595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A78"/>
    <w:rsid w:val="00E7714B"/>
    <w:rsid w:val="00E86E4E"/>
    <w:rsid w:val="00E93D0B"/>
    <w:rsid w:val="00E95F9F"/>
    <w:rsid w:val="00E9666A"/>
    <w:rsid w:val="00EA2A52"/>
    <w:rsid w:val="00EA47A0"/>
    <w:rsid w:val="00EA5D9E"/>
    <w:rsid w:val="00EA6678"/>
    <w:rsid w:val="00EA735A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4A8"/>
    <w:rsid w:val="00FA3885"/>
    <w:rsid w:val="00FA3D36"/>
    <w:rsid w:val="00FA663F"/>
    <w:rsid w:val="00FB144C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17E5-CDBD-4ACC-AEB2-E88D6829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9</cp:revision>
  <cp:lastPrinted>2022-12-01T14:54:00Z</cp:lastPrinted>
  <dcterms:created xsi:type="dcterms:W3CDTF">2024-05-20T06:41:00Z</dcterms:created>
  <dcterms:modified xsi:type="dcterms:W3CDTF">2024-05-20T12:16:00Z</dcterms:modified>
</cp:coreProperties>
</file>