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976CF" w14:textId="77777777" w:rsidR="001F61F5" w:rsidRPr="00F23E7E" w:rsidRDefault="001F61F5" w:rsidP="004A5646">
      <w:pPr>
        <w:tabs>
          <w:tab w:val="left" w:pos="2694"/>
          <w:tab w:val="left" w:pos="8789"/>
        </w:tabs>
        <w:jc w:val="right"/>
        <w:rPr>
          <w:b/>
          <w:sz w:val="24"/>
          <w:szCs w:val="24"/>
        </w:rPr>
      </w:pPr>
      <w:r w:rsidRPr="00F23E7E">
        <w:rPr>
          <w:b/>
          <w:sz w:val="24"/>
          <w:szCs w:val="24"/>
        </w:rPr>
        <w:t>Утверждаю</w:t>
      </w:r>
    </w:p>
    <w:p w14:paraId="397F9F38" w14:textId="77777777" w:rsidR="001F61F5" w:rsidRPr="00F23E7E" w:rsidRDefault="001F61F5" w:rsidP="004A5646">
      <w:pPr>
        <w:tabs>
          <w:tab w:val="left" w:pos="8789"/>
        </w:tabs>
        <w:jc w:val="right"/>
        <w:rPr>
          <w:sz w:val="24"/>
          <w:szCs w:val="24"/>
        </w:rPr>
      </w:pPr>
      <w:r w:rsidRPr="00F23E7E">
        <w:rPr>
          <w:sz w:val="24"/>
          <w:szCs w:val="24"/>
        </w:rPr>
        <w:t>Председатель Правления</w:t>
      </w:r>
    </w:p>
    <w:p w14:paraId="700BEDC6" w14:textId="77777777" w:rsidR="001F61F5" w:rsidRPr="00F23E7E" w:rsidRDefault="001F61F5" w:rsidP="004A5646">
      <w:pPr>
        <w:tabs>
          <w:tab w:val="left" w:pos="8789"/>
        </w:tabs>
        <w:jc w:val="right"/>
        <w:rPr>
          <w:sz w:val="24"/>
          <w:szCs w:val="24"/>
        </w:rPr>
      </w:pPr>
      <w:r w:rsidRPr="00F23E7E">
        <w:rPr>
          <w:sz w:val="24"/>
          <w:szCs w:val="24"/>
        </w:rPr>
        <w:t>Департамента энергетики и тарифов</w:t>
      </w:r>
    </w:p>
    <w:p w14:paraId="14ADBB3F" w14:textId="77777777" w:rsidR="001F61F5" w:rsidRPr="00F23E7E" w:rsidRDefault="001F61F5" w:rsidP="004A5646">
      <w:pPr>
        <w:tabs>
          <w:tab w:val="left" w:pos="8789"/>
        </w:tabs>
        <w:jc w:val="right"/>
        <w:rPr>
          <w:sz w:val="24"/>
          <w:szCs w:val="24"/>
        </w:rPr>
      </w:pPr>
      <w:r w:rsidRPr="00F23E7E">
        <w:rPr>
          <w:sz w:val="24"/>
          <w:szCs w:val="24"/>
        </w:rPr>
        <w:t>Ивановской области</w:t>
      </w:r>
    </w:p>
    <w:p w14:paraId="67F50C2B" w14:textId="77777777" w:rsidR="001F61F5" w:rsidRPr="00F23E7E" w:rsidRDefault="001F61F5" w:rsidP="004A5646">
      <w:pPr>
        <w:tabs>
          <w:tab w:val="left" w:pos="8789"/>
        </w:tabs>
        <w:jc w:val="right"/>
        <w:rPr>
          <w:sz w:val="24"/>
          <w:szCs w:val="24"/>
        </w:rPr>
      </w:pPr>
    </w:p>
    <w:p w14:paraId="3EE0B4DF" w14:textId="77777777" w:rsidR="001F61F5" w:rsidRPr="00F23E7E" w:rsidRDefault="001F61F5" w:rsidP="004A5646">
      <w:pPr>
        <w:tabs>
          <w:tab w:val="left" w:pos="8789"/>
        </w:tabs>
        <w:jc w:val="right"/>
        <w:rPr>
          <w:b/>
          <w:sz w:val="24"/>
          <w:szCs w:val="24"/>
        </w:rPr>
      </w:pPr>
      <w:r w:rsidRPr="00F23E7E">
        <w:rPr>
          <w:sz w:val="24"/>
          <w:szCs w:val="24"/>
        </w:rPr>
        <w:t>______________________</w:t>
      </w:r>
      <w:r w:rsidR="00A60AB9" w:rsidRPr="00F23E7E">
        <w:rPr>
          <w:sz w:val="24"/>
          <w:szCs w:val="24"/>
        </w:rPr>
        <w:t>Е.Н</w:t>
      </w:r>
      <w:r w:rsidR="00BB5018" w:rsidRPr="00F23E7E">
        <w:rPr>
          <w:sz w:val="24"/>
          <w:szCs w:val="24"/>
        </w:rPr>
        <w:t>.</w:t>
      </w:r>
      <w:r w:rsidR="00D240A5" w:rsidRPr="00F23E7E">
        <w:rPr>
          <w:sz w:val="24"/>
          <w:szCs w:val="24"/>
        </w:rPr>
        <w:t xml:space="preserve"> </w:t>
      </w:r>
      <w:r w:rsidR="00A60AB9" w:rsidRPr="00F23E7E">
        <w:rPr>
          <w:sz w:val="24"/>
          <w:szCs w:val="24"/>
        </w:rPr>
        <w:t>Морева</w:t>
      </w:r>
    </w:p>
    <w:p w14:paraId="4D87B464" w14:textId="77777777" w:rsidR="001F61F5" w:rsidRPr="00F23E7E" w:rsidRDefault="001F61F5" w:rsidP="004A5646">
      <w:pPr>
        <w:tabs>
          <w:tab w:val="left" w:pos="8789"/>
        </w:tabs>
        <w:jc w:val="center"/>
        <w:rPr>
          <w:b/>
          <w:sz w:val="24"/>
          <w:szCs w:val="24"/>
          <w:u w:val="single"/>
        </w:rPr>
      </w:pPr>
    </w:p>
    <w:p w14:paraId="6A2030F3" w14:textId="734969E8" w:rsidR="001F61F5" w:rsidRPr="00F23E7E" w:rsidRDefault="001F61F5" w:rsidP="004A5646">
      <w:pPr>
        <w:tabs>
          <w:tab w:val="left" w:pos="8789"/>
        </w:tabs>
        <w:jc w:val="center"/>
        <w:rPr>
          <w:b/>
          <w:sz w:val="24"/>
          <w:szCs w:val="24"/>
          <w:u w:val="single"/>
        </w:rPr>
      </w:pPr>
      <w:r w:rsidRPr="00F23E7E">
        <w:rPr>
          <w:b/>
          <w:sz w:val="24"/>
          <w:szCs w:val="24"/>
          <w:u w:val="single"/>
        </w:rPr>
        <w:t xml:space="preserve">П Р О Т О К О </w:t>
      </w:r>
      <w:r w:rsidR="00A422F5" w:rsidRPr="00F23E7E">
        <w:rPr>
          <w:b/>
          <w:sz w:val="24"/>
          <w:szCs w:val="24"/>
          <w:u w:val="single"/>
        </w:rPr>
        <w:t>Л №</w:t>
      </w:r>
      <w:r w:rsidRPr="00F23E7E">
        <w:rPr>
          <w:b/>
          <w:sz w:val="24"/>
          <w:szCs w:val="24"/>
          <w:u w:val="single"/>
        </w:rPr>
        <w:t xml:space="preserve"> </w:t>
      </w:r>
      <w:r w:rsidR="00512DE3">
        <w:rPr>
          <w:b/>
          <w:sz w:val="24"/>
          <w:szCs w:val="24"/>
          <w:u w:val="single"/>
        </w:rPr>
        <w:t>3</w:t>
      </w:r>
      <w:r w:rsidR="00B25A19">
        <w:rPr>
          <w:b/>
          <w:sz w:val="24"/>
          <w:szCs w:val="24"/>
          <w:u w:val="single"/>
        </w:rPr>
        <w:t>6</w:t>
      </w:r>
      <w:r w:rsidR="00512DE3">
        <w:rPr>
          <w:b/>
          <w:sz w:val="24"/>
          <w:szCs w:val="24"/>
          <w:u w:val="single"/>
        </w:rPr>
        <w:t>/1</w:t>
      </w:r>
    </w:p>
    <w:p w14:paraId="7002C533" w14:textId="77777777" w:rsidR="00F96DE7" w:rsidRPr="00F23E7E" w:rsidRDefault="00F96DE7" w:rsidP="004A5646">
      <w:pPr>
        <w:tabs>
          <w:tab w:val="left" w:pos="8789"/>
        </w:tabs>
        <w:jc w:val="center"/>
        <w:rPr>
          <w:b/>
          <w:sz w:val="24"/>
          <w:szCs w:val="24"/>
          <w:u w:val="single"/>
        </w:rPr>
      </w:pPr>
    </w:p>
    <w:p w14:paraId="35541716" w14:textId="77777777" w:rsidR="001F61F5" w:rsidRPr="00F23E7E" w:rsidRDefault="001F61F5" w:rsidP="004A5646">
      <w:pPr>
        <w:tabs>
          <w:tab w:val="left" w:pos="8789"/>
        </w:tabs>
        <w:jc w:val="center"/>
        <w:rPr>
          <w:sz w:val="24"/>
          <w:szCs w:val="24"/>
        </w:rPr>
      </w:pPr>
      <w:r w:rsidRPr="00F23E7E">
        <w:rPr>
          <w:sz w:val="24"/>
          <w:szCs w:val="24"/>
        </w:rPr>
        <w:t>заседания Правления Департамента энергетики и тарифов Ивановской области</w:t>
      </w:r>
    </w:p>
    <w:p w14:paraId="76066DA6" w14:textId="77777777" w:rsidR="001F61F5" w:rsidRPr="00F23E7E" w:rsidRDefault="001F61F5" w:rsidP="004A5646">
      <w:pPr>
        <w:tabs>
          <w:tab w:val="left" w:pos="8789"/>
        </w:tabs>
        <w:jc w:val="center"/>
        <w:rPr>
          <w:sz w:val="24"/>
          <w:szCs w:val="24"/>
        </w:rPr>
      </w:pPr>
    </w:p>
    <w:p w14:paraId="6FA95E28" w14:textId="21CDFF61" w:rsidR="001F61F5" w:rsidRPr="00F23E7E" w:rsidRDefault="00B25A19" w:rsidP="004A5646">
      <w:pPr>
        <w:rPr>
          <w:sz w:val="24"/>
          <w:szCs w:val="24"/>
        </w:rPr>
      </w:pPr>
      <w:r>
        <w:rPr>
          <w:sz w:val="24"/>
          <w:szCs w:val="24"/>
        </w:rPr>
        <w:t>2</w:t>
      </w:r>
      <w:r w:rsidR="00512DE3">
        <w:rPr>
          <w:sz w:val="24"/>
          <w:szCs w:val="24"/>
        </w:rPr>
        <w:t>5</w:t>
      </w:r>
      <w:r w:rsidR="00B27825" w:rsidRPr="00F23E7E">
        <w:rPr>
          <w:sz w:val="24"/>
          <w:szCs w:val="24"/>
        </w:rPr>
        <w:t xml:space="preserve"> </w:t>
      </w:r>
      <w:r w:rsidR="00512DE3">
        <w:rPr>
          <w:sz w:val="24"/>
          <w:szCs w:val="24"/>
        </w:rPr>
        <w:t>сентября</w:t>
      </w:r>
      <w:r w:rsidR="006E4B11" w:rsidRPr="00F23E7E">
        <w:rPr>
          <w:sz w:val="24"/>
          <w:szCs w:val="24"/>
        </w:rPr>
        <w:t xml:space="preserve"> </w:t>
      </w:r>
      <w:r w:rsidR="001F61F5" w:rsidRPr="00F23E7E">
        <w:rPr>
          <w:sz w:val="24"/>
          <w:szCs w:val="24"/>
        </w:rPr>
        <w:t>202</w:t>
      </w:r>
      <w:r w:rsidR="00512DE3">
        <w:rPr>
          <w:sz w:val="24"/>
          <w:szCs w:val="24"/>
        </w:rPr>
        <w:t>3</w:t>
      </w:r>
      <w:r w:rsidR="001F61F5" w:rsidRPr="00F23E7E">
        <w:rPr>
          <w:sz w:val="24"/>
          <w:szCs w:val="24"/>
        </w:rPr>
        <w:t xml:space="preserve"> г.</w:t>
      </w:r>
      <w:r w:rsidR="001F61F5" w:rsidRPr="00F23E7E">
        <w:rPr>
          <w:sz w:val="24"/>
          <w:szCs w:val="24"/>
        </w:rPr>
        <w:tab/>
        <w:t xml:space="preserve"> </w:t>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t xml:space="preserve">              </w:t>
      </w:r>
      <w:r w:rsidR="00BE79D0" w:rsidRPr="00F23E7E">
        <w:rPr>
          <w:sz w:val="24"/>
          <w:szCs w:val="24"/>
        </w:rPr>
        <w:t xml:space="preserve">       </w:t>
      </w:r>
      <w:r w:rsidR="00F725EC" w:rsidRPr="00F23E7E">
        <w:rPr>
          <w:sz w:val="24"/>
          <w:szCs w:val="24"/>
        </w:rPr>
        <w:t xml:space="preserve">          </w:t>
      </w:r>
      <w:r w:rsidR="001F61F5" w:rsidRPr="00F23E7E">
        <w:rPr>
          <w:sz w:val="24"/>
          <w:szCs w:val="24"/>
        </w:rPr>
        <w:t>г. Иваново</w:t>
      </w:r>
    </w:p>
    <w:p w14:paraId="4F8E1140" w14:textId="77777777" w:rsidR="001F61F5" w:rsidRPr="00F23E7E" w:rsidRDefault="001F61F5" w:rsidP="004A5646">
      <w:pPr>
        <w:tabs>
          <w:tab w:val="left" w:pos="8789"/>
        </w:tabs>
        <w:jc w:val="center"/>
        <w:rPr>
          <w:sz w:val="24"/>
          <w:szCs w:val="24"/>
        </w:rPr>
      </w:pPr>
    </w:p>
    <w:p w14:paraId="1838B3AC" w14:textId="77777777" w:rsidR="000047E6" w:rsidRPr="00F23E7E" w:rsidRDefault="000047E6" w:rsidP="004A5646">
      <w:pPr>
        <w:pStyle w:val="24"/>
        <w:widowControl/>
        <w:ind w:firstLine="0"/>
        <w:rPr>
          <w:szCs w:val="24"/>
        </w:rPr>
      </w:pPr>
      <w:r w:rsidRPr="00F23E7E">
        <w:rPr>
          <w:szCs w:val="24"/>
        </w:rPr>
        <w:t>Присутствовали:</w:t>
      </w:r>
    </w:p>
    <w:p w14:paraId="525184C8" w14:textId="77777777" w:rsidR="00BB5018" w:rsidRPr="00F23E7E" w:rsidRDefault="000047E6" w:rsidP="004A5646">
      <w:pPr>
        <w:pStyle w:val="24"/>
        <w:widowControl/>
        <w:ind w:firstLine="0"/>
        <w:rPr>
          <w:szCs w:val="24"/>
        </w:rPr>
      </w:pPr>
      <w:r w:rsidRPr="00F23E7E">
        <w:rPr>
          <w:szCs w:val="24"/>
        </w:rPr>
        <w:t xml:space="preserve">Председатель Правления: </w:t>
      </w:r>
      <w:r w:rsidR="00A60AB9" w:rsidRPr="00F23E7E">
        <w:rPr>
          <w:szCs w:val="24"/>
        </w:rPr>
        <w:t>Морева Е.Н</w:t>
      </w:r>
      <w:r w:rsidR="00BB5018" w:rsidRPr="00F23E7E">
        <w:rPr>
          <w:szCs w:val="24"/>
        </w:rPr>
        <w:t>.</w:t>
      </w:r>
    </w:p>
    <w:p w14:paraId="1C5FC872" w14:textId="6B9DA419" w:rsidR="00D240A5" w:rsidRPr="00F23E7E" w:rsidRDefault="000047E6" w:rsidP="004A5646">
      <w:pPr>
        <w:pStyle w:val="24"/>
        <w:widowControl/>
        <w:ind w:firstLine="0"/>
        <w:rPr>
          <w:szCs w:val="24"/>
        </w:rPr>
      </w:pPr>
      <w:r w:rsidRPr="00F23E7E">
        <w:rPr>
          <w:szCs w:val="24"/>
        </w:rPr>
        <w:t xml:space="preserve">Члены Правления: </w:t>
      </w:r>
      <w:r w:rsidR="008F469F">
        <w:rPr>
          <w:szCs w:val="24"/>
        </w:rPr>
        <w:t xml:space="preserve">Бугаева С.Е., </w:t>
      </w:r>
      <w:r w:rsidR="00C64ECD" w:rsidRPr="00F23E7E">
        <w:rPr>
          <w:szCs w:val="24"/>
        </w:rPr>
        <w:t xml:space="preserve">Гущина Н.Б., </w:t>
      </w:r>
      <w:r w:rsidR="009C29D9" w:rsidRPr="00F23E7E">
        <w:rPr>
          <w:szCs w:val="24"/>
        </w:rPr>
        <w:t>Турбачкина Е.В.,</w:t>
      </w:r>
      <w:r w:rsidR="00045143" w:rsidRPr="00F23E7E">
        <w:rPr>
          <w:szCs w:val="24"/>
        </w:rPr>
        <w:t xml:space="preserve"> </w:t>
      </w:r>
      <w:r w:rsidR="00CE1884" w:rsidRPr="007257AC">
        <w:rPr>
          <w:szCs w:val="24"/>
        </w:rPr>
        <w:t xml:space="preserve">Коннова Е.А., </w:t>
      </w:r>
      <w:r w:rsidR="009C29D9" w:rsidRPr="007257AC">
        <w:rPr>
          <w:szCs w:val="24"/>
        </w:rPr>
        <w:t xml:space="preserve">Агапова </w:t>
      </w:r>
      <w:r w:rsidR="009C29D9" w:rsidRPr="00F23E7E">
        <w:rPr>
          <w:szCs w:val="24"/>
        </w:rPr>
        <w:t xml:space="preserve">О.П., </w:t>
      </w:r>
      <w:r w:rsidR="00BA0FEA" w:rsidRPr="00F23E7E">
        <w:rPr>
          <w:szCs w:val="24"/>
        </w:rPr>
        <w:t>Полозов И.Г.</w:t>
      </w:r>
    </w:p>
    <w:p w14:paraId="21998473" w14:textId="77777777" w:rsidR="00BB5018" w:rsidRPr="00F23E7E" w:rsidRDefault="000047E6" w:rsidP="004A5646">
      <w:pPr>
        <w:pStyle w:val="24"/>
        <w:widowControl/>
        <w:ind w:firstLine="0"/>
        <w:rPr>
          <w:szCs w:val="24"/>
        </w:rPr>
      </w:pPr>
      <w:r w:rsidRPr="00F23E7E">
        <w:rPr>
          <w:szCs w:val="24"/>
        </w:rPr>
        <w:t xml:space="preserve">Ответственный секретарь правления: </w:t>
      </w:r>
      <w:r w:rsidR="00BB5018" w:rsidRPr="00F23E7E">
        <w:rPr>
          <w:szCs w:val="24"/>
        </w:rPr>
        <w:t>Аскярова М.В.</w:t>
      </w:r>
    </w:p>
    <w:p w14:paraId="197AEAC0" w14:textId="026F50FC" w:rsidR="00597C04" w:rsidRPr="00F23E7E" w:rsidRDefault="000047E6" w:rsidP="004A5646">
      <w:pPr>
        <w:pStyle w:val="24"/>
        <w:widowControl/>
        <w:ind w:firstLine="0"/>
        <w:rPr>
          <w:szCs w:val="24"/>
        </w:rPr>
      </w:pPr>
      <w:r w:rsidRPr="00F23E7E">
        <w:rPr>
          <w:szCs w:val="24"/>
        </w:rPr>
        <w:t xml:space="preserve">От Департамента энергетики и тарифов Ивановской области: </w:t>
      </w:r>
      <w:r w:rsidR="00577B75">
        <w:rPr>
          <w:szCs w:val="24"/>
        </w:rPr>
        <w:t>Копышева М.С.</w:t>
      </w:r>
    </w:p>
    <w:p w14:paraId="1B8C795B" w14:textId="77777777" w:rsidR="00123D78" w:rsidRDefault="000047E6" w:rsidP="004A5646">
      <w:pPr>
        <w:pStyle w:val="24"/>
        <w:widowControl/>
        <w:ind w:firstLine="0"/>
        <w:rPr>
          <w:szCs w:val="24"/>
        </w:rPr>
      </w:pPr>
      <w:r w:rsidRPr="00F23E7E">
        <w:rPr>
          <w:szCs w:val="24"/>
        </w:rPr>
        <w:t xml:space="preserve">От УФАС по Ивановской области: </w:t>
      </w:r>
      <w:r w:rsidR="00743103" w:rsidRPr="00F23E7E">
        <w:rPr>
          <w:szCs w:val="24"/>
        </w:rPr>
        <w:t>Виднова З.Б.</w:t>
      </w:r>
    </w:p>
    <w:p w14:paraId="6DF9E3E2" w14:textId="103C367D" w:rsidR="00005A7B" w:rsidRDefault="00005A7B" w:rsidP="004A5646">
      <w:pPr>
        <w:pStyle w:val="24"/>
        <w:widowControl/>
        <w:ind w:firstLine="0"/>
        <w:rPr>
          <w:szCs w:val="24"/>
        </w:rPr>
      </w:pPr>
      <w:r>
        <w:rPr>
          <w:szCs w:val="24"/>
        </w:rPr>
        <w:t xml:space="preserve">От ООО «Теплоцентраль»: </w:t>
      </w:r>
      <w:proofErr w:type="spellStart"/>
      <w:r>
        <w:rPr>
          <w:szCs w:val="24"/>
        </w:rPr>
        <w:t>Вазаев</w:t>
      </w:r>
      <w:proofErr w:type="spellEnd"/>
      <w:r>
        <w:rPr>
          <w:szCs w:val="24"/>
        </w:rPr>
        <w:t xml:space="preserve"> Д.Ю., Фролов </w:t>
      </w:r>
      <w:r w:rsidR="001A60CC">
        <w:rPr>
          <w:szCs w:val="24"/>
        </w:rPr>
        <w:t>А.Н.</w:t>
      </w:r>
    </w:p>
    <w:p w14:paraId="168B1EAB" w14:textId="77777777" w:rsidR="00755D76" w:rsidRDefault="00755D76" w:rsidP="004A5646">
      <w:pPr>
        <w:jc w:val="center"/>
        <w:rPr>
          <w:b/>
          <w:sz w:val="8"/>
          <w:szCs w:val="8"/>
        </w:rPr>
      </w:pPr>
    </w:p>
    <w:p w14:paraId="1C73DBEF" w14:textId="77777777" w:rsidR="00577B75" w:rsidRPr="00F23E7E" w:rsidRDefault="00577B75" w:rsidP="004A5646">
      <w:pPr>
        <w:jc w:val="center"/>
        <w:rPr>
          <w:b/>
          <w:sz w:val="8"/>
          <w:szCs w:val="8"/>
        </w:rPr>
      </w:pPr>
    </w:p>
    <w:p w14:paraId="722436E6" w14:textId="77777777" w:rsidR="00F3495C" w:rsidRPr="00F23E7E" w:rsidRDefault="00F3495C" w:rsidP="004A5646">
      <w:pPr>
        <w:jc w:val="center"/>
        <w:rPr>
          <w:b/>
          <w:sz w:val="24"/>
          <w:szCs w:val="24"/>
        </w:rPr>
      </w:pPr>
      <w:r w:rsidRPr="00F23E7E">
        <w:rPr>
          <w:b/>
          <w:sz w:val="24"/>
          <w:szCs w:val="24"/>
        </w:rPr>
        <w:t>П О В Е С Т К А:</w:t>
      </w:r>
    </w:p>
    <w:p w14:paraId="725AF8E8" w14:textId="77777777" w:rsidR="00A363F5" w:rsidRPr="00F23E7E" w:rsidRDefault="00A363F5" w:rsidP="004A5646">
      <w:pPr>
        <w:jc w:val="center"/>
        <w:rPr>
          <w:b/>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F23E7E" w14:paraId="28A54DFA" w14:textId="77777777" w:rsidTr="00B016E9">
        <w:trPr>
          <w:trHeight w:val="401"/>
        </w:trPr>
        <w:tc>
          <w:tcPr>
            <w:tcW w:w="567" w:type="dxa"/>
            <w:vAlign w:val="center"/>
          </w:tcPr>
          <w:p w14:paraId="270BD717" w14:textId="77777777" w:rsidR="00B016E9" w:rsidRPr="00F23E7E" w:rsidRDefault="00B016E9" w:rsidP="004A5646">
            <w:pPr>
              <w:jc w:val="center"/>
              <w:rPr>
                <w:b/>
                <w:sz w:val="24"/>
                <w:szCs w:val="24"/>
              </w:rPr>
            </w:pPr>
            <w:r w:rsidRPr="00F23E7E">
              <w:rPr>
                <w:b/>
                <w:sz w:val="24"/>
                <w:szCs w:val="24"/>
              </w:rPr>
              <w:t>№ п/п</w:t>
            </w:r>
          </w:p>
        </w:tc>
        <w:tc>
          <w:tcPr>
            <w:tcW w:w="9639" w:type="dxa"/>
            <w:vAlign w:val="center"/>
          </w:tcPr>
          <w:p w14:paraId="0C475C1C" w14:textId="77777777" w:rsidR="00B016E9" w:rsidRPr="00F23E7E" w:rsidRDefault="00B016E9" w:rsidP="004A5646">
            <w:pPr>
              <w:tabs>
                <w:tab w:val="left" w:pos="1276"/>
              </w:tabs>
              <w:autoSpaceDE w:val="0"/>
              <w:autoSpaceDN w:val="0"/>
              <w:adjustRightInd w:val="0"/>
              <w:jc w:val="center"/>
              <w:rPr>
                <w:b/>
                <w:bCs/>
                <w:sz w:val="24"/>
                <w:szCs w:val="24"/>
              </w:rPr>
            </w:pPr>
            <w:r w:rsidRPr="00F23E7E">
              <w:rPr>
                <w:b/>
                <w:bCs/>
                <w:sz w:val="24"/>
                <w:szCs w:val="24"/>
              </w:rPr>
              <w:t>Наименование вопроса</w:t>
            </w:r>
          </w:p>
        </w:tc>
      </w:tr>
      <w:tr w:rsidR="008F469F" w:rsidRPr="00BB32B7" w14:paraId="3B6829E8" w14:textId="77777777" w:rsidTr="001A6726">
        <w:trPr>
          <w:trHeight w:val="401"/>
        </w:trPr>
        <w:tc>
          <w:tcPr>
            <w:tcW w:w="567" w:type="dxa"/>
          </w:tcPr>
          <w:p w14:paraId="68AD4550" w14:textId="77777777" w:rsidR="008F469F" w:rsidRPr="008F469F" w:rsidRDefault="008F469F" w:rsidP="008F469F">
            <w:pPr>
              <w:jc w:val="center"/>
              <w:rPr>
                <w:sz w:val="24"/>
                <w:szCs w:val="24"/>
              </w:rPr>
            </w:pPr>
            <w:r w:rsidRPr="008F469F">
              <w:rPr>
                <w:sz w:val="24"/>
                <w:szCs w:val="24"/>
              </w:rPr>
              <w:t>1.</w:t>
            </w:r>
          </w:p>
        </w:tc>
        <w:tc>
          <w:tcPr>
            <w:tcW w:w="9639" w:type="dxa"/>
          </w:tcPr>
          <w:p w14:paraId="5A48F191" w14:textId="565C9F92" w:rsidR="008F469F" w:rsidRPr="008F469F" w:rsidRDefault="008F469F" w:rsidP="008F469F">
            <w:pPr>
              <w:jc w:val="both"/>
              <w:rPr>
                <w:sz w:val="24"/>
                <w:szCs w:val="24"/>
              </w:rPr>
            </w:pPr>
            <w:bookmarkStart w:id="0" w:name="_Hlk146285207"/>
            <w:r w:rsidRPr="008F469F">
              <w:rPr>
                <w:sz w:val="24"/>
                <w:szCs w:val="24"/>
              </w:rPr>
              <w:t>Об установлении тарифов на тепловую энергию на 2023 год, долгосрочных тарифов на тепловую энергию, теплоноситель, услуги по передаче тепловой энергии, оказываемые МБУ «Волга» (Заволжский м.р.), долгосрочных параметров регулирования для формирования тарифов на тепловую энергию, теплоноситель, услуги по передаче тепловой энергии с использованием метода индексации установленных тарифов на 2023 - 2025 годы для потребителей</w:t>
            </w:r>
            <w:r>
              <w:rPr>
                <w:sz w:val="24"/>
                <w:szCs w:val="24"/>
              </w:rPr>
              <w:t xml:space="preserve"> </w:t>
            </w:r>
            <w:r w:rsidRPr="008F469F">
              <w:rPr>
                <w:sz w:val="24"/>
                <w:szCs w:val="24"/>
              </w:rPr>
              <w:t>МБУ «Волга» (Заволжский м.р.)</w:t>
            </w:r>
            <w:bookmarkEnd w:id="0"/>
          </w:p>
        </w:tc>
      </w:tr>
      <w:tr w:rsidR="008F469F" w:rsidRPr="00BB32B7" w14:paraId="1A9419E4" w14:textId="77777777" w:rsidTr="001A6726">
        <w:trPr>
          <w:trHeight w:val="401"/>
        </w:trPr>
        <w:tc>
          <w:tcPr>
            <w:tcW w:w="567" w:type="dxa"/>
          </w:tcPr>
          <w:p w14:paraId="261C8824" w14:textId="77777777" w:rsidR="008F469F" w:rsidRPr="008F469F" w:rsidRDefault="008F469F" w:rsidP="008F469F">
            <w:pPr>
              <w:jc w:val="center"/>
              <w:rPr>
                <w:sz w:val="24"/>
                <w:szCs w:val="24"/>
              </w:rPr>
            </w:pPr>
            <w:r w:rsidRPr="008F469F">
              <w:rPr>
                <w:sz w:val="24"/>
                <w:szCs w:val="24"/>
              </w:rPr>
              <w:t>2.</w:t>
            </w:r>
          </w:p>
        </w:tc>
        <w:tc>
          <w:tcPr>
            <w:tcW w:w="9639" w:type="dxa"/>
          </w:tcPr>
          <w:p w14:paraId="2F9FA545" w14:textId="2BB911D9" w:rsidR="008F469F" w:rsidRPr="008F469F" w:rsidRDefault="008F469F" w:rsidP="008F469F">
            <w:pPr>
              <w:jc w:val="both"/>
              <w:rPr>
                <w:sz w:val="24"/>
                <w:szCs w:val="24"/>
              </w:rPr>
            </w:pPr>
            <w:r w:rsidRPr="008F469F">
              <w:rPr>
                <w:sz w:val="24"/>
                <w:szCs w:val="24"/>
              </w:rPr>
              <w:t>Об утверждении инвестиционной программы в сфере теплоснабжения для ООО «Теплоцентраль» (г. Юрьевец) на 2024–2030 годы</w:t>
            </w:r>
          </w:p>
        </w:tc>
      </w:tr>
    </w:tbl>
    <w:p w14:paraId="33F4D1D9" w14:textId="77777777" w:rsidR="004C6880" w:rsidRPr="00BB32B7" w:rsidRDefault="00FF3699" w:rsidP="004A5646">
      <w:pPr>
        <w:pStyle w:val="ConsNormal"/>
        <w:tabs>
          <w:tab w:val="left" w:pos="851"/>
          <w:tab w:val="left" w:pos="993"/>
          <w:tab w:val="left" w:pos="4020"/>
        </w:tabs>
        <w:ind w:firstLine="567"/>
        <w:jc w:val="both"/>
        <w:rPr>
          <w:rFonts w:ascii="Times New Roman" w:hAnsi="Times New Roman"/>
          <w:b/>
          <w:color w:val="FF0000"/>
          <w:sz w:val="24"/>
          <w:szCs w:val="24"/>
        </w:rPr>
      </w:pPr>
      <w:r w:rsidRPr="00BB32B7">
        <w:rPr>
          <w:rFonts w:ascii="Times New Roman" w:hAnsi="Times New Roman"/>
          <w:b/>
          <w:color w:val="FF0000"/>
          <w:sz w:val="24"/>
          <w:szCs w:val="24"/>
        </w:rPr>
        <w:t xml:space="preserve"> </w:t>
      </w:r>
    </w:p>
    <w:p w14:paraId="465E1367" w14:textId="5F3B7082" w:rsidR="008F469F" w:rsidRPr="008F469F" w:rsidRDefault="00940D20" w:rsidP="003744C7">
      <w:pPr>
        <w:pStyle w:val="24"/>
        <w:widowControl/>
        <w:numPr>
          <w:ilvl w:val="0"/>
          <w:numId w:val="1"/>
        </w:numPr>
        <w:tabs>
          <w:tab w:val="left" w:pos="851"/>
          <w:tab w:val="left" w:pos="993"/>
          <w:tab w:val="left" w:pos="1560"/>
        </w:tabs>
        <w:ind w:left="0" w:firstLine="709"/>
        <w:rPr>
          <w:bCs/>
          <w:szCs w:val="24"/>
        </w:rPr>
      </w:pPr>
      <w:r w:rsidRPr="008F469F">
        <w:rPr>
          <w:b/>
          <w:szCs w:val="24"/>
        </w:rPr>
        <w:t xml:space="preserve">СЛУШАЛИ: </w:t>
      </w:r>
      <w:r w:rsidR="008F469F" w:rsidRPr="008F469F">
        <w:rPr>
          <w:b/>
          <w:szCs w:val="24"/>
        </w:rPr>
        <w:t>Об установлении тарифов на тепловую энергию на 2023 год, долгосрочных тарифов на тепловую энергию, теплоноситель, услуги по передаче тепловой энергии, оказываемые МБУ «Волга» (Заволжский м.р.), долгосрочных параметров регулирования для формирования тарифов на тепловую энергию, теплоноситель, услуги по передаче тепловой энергии с использованием метода индексации установленных тарифов на 2023 - 2025 годы для потребителей МБУ «Волга» (Заволжский м.р.)</w:t>
      </w:r>
      <w:r w:rsidR="008F469F">
        <w:rPr>
          <w:b/>
          <w:szCs w:val="24"/>
        </w:rPr>
        <w:t xml:space="preserve"> (Копышева М.С.)</w:t>
      </w:r>
      <w:r w:rsidR="00EA7DED">
        <w:rPr>
          <w:b/>
          <w:szCs w:val="24"/>
        </w:rPr>
        <w:t>.</w:t>
      </w:r>
    </w:p>
    <w:p w14:paraId="2D8B4922" w14:textId="0196921E" w:rsidR="00AB1C19" w:rsidRPr="007257AC" w:rsidRDefault="00AB1C19" w:rsidP="008F469F">
      <w:pPr>
        <w:pStyle w:val="24"/>
        <w:widowControl/>
        <w:tabs>
          <w:tab w:val="left" w:pos="851"/>
          <w:tab w:val="left" w:pos="993"/>
          <w:tab w:val="left" w:pos="1560"/>
        </w:tabs>
        <w:ind w:firstLine="709"/>
        <w:rPr>
          <w:bCs/>
          <w:szCs w:val="24"/>
        </w:rPr>
      </w:pPr>
      <w:r w:rsidRPr="008F469F">
        <w:rPr>
          <w:bCs/>
          <w:szCs w:val="24"/>
        </w:rPr>
        <w:t xml:space="preserve">В связи с обращением </w:t>
      </w:r>
      <w:r w:rsidR="008F469F">
        <w:rPr>
          <w:bCs/>
          <w:szCs w:val="24"/>
        </w:rPr>
        <w:t>МБУ «Волга» (Заволжский м.р.)</w:t>
      </w:r>
      <w:r w:rsidRPr="008F469F">
        <w:rPr>
          <w:bCs/>
          <w:szCs w:val="24"/>
        </w:rPr>
        <w:t xml:space="preserve"> приказом Департамента энергетики и тарифов Ивановской области </w:t>
      </w:r>
      <w:r w:rsidR="00B878D1" w:rsidRPr="00B878D1">
        <w:rPr>
          <w:bCs/>
          <w:szCs w:val="24"/>
        </w:rPr>
        <w:t xml:space="preserve">от 29.08.2023 №60-у </w:t>
      </w:r>
      <w:r w:rsidRPr="008F469F">
        <w:rPr>
          <w:bCs/>
          <w:szCs w:val="24"/>
        </w:rPr>
        <w:t>открыт</w:t>
      </w:r>
      <w:r w:rsidR="00B878D1">
        <w:rPr>
          <w:bCs/>
          <w:szCs w:val="24"/>
        </w:rPr>
        <w:t>ы</w:t>
      </w:r>
      <w:r w:rsidRPr="008F469F">
        <w:rPr>
          <w:bCs/>
          <w:szCs w:val="24"/>
        </w:rPr>
        <w:t xml:space="preserve"> тарифн</w:t>
      </w:r>
      <w:r w:rsidR="00B878D1">
        <w:rPr>
          <w:bCs/>
          <w:szCs w:val="24"/>
        </w:rPr>
        <w:t>ы</w:t>
      </w:r>
      <w:r w:rsidRPr="008F469F">
        <w:rPr>
          <w:bCs/>
          <w:szCs w:val="24"/>
        </w:rPr>
        <w:t>е дел</w:t>
      </w:r>
      <w:r w:rsidR="00B878D1">
        <w:rPr>
          <w:bCs/>
          <w:szCs w:val="24"/>
        </w:rPr>
        <w:t xml:space="preserve">а, и </w:t>
      </w:r>
      <w:r w:rsidR="00072F5B" w:rsidRPr="007257AC">
        <w:rPr>
          <w:bCs/>
          <w:szCs w:val="24"/>
        </w:rPr>
        <w:t xml:space="preserve">с учетом </w:t>
      </w:r>
      <w:r w:rsidR="00DA4A44" w:rsidRPr="007257AC">
        <w:rPr>
          <w:bCs/>
          <w:szCs w:val="24"/>
        </w:rPr>
        <w:t>подпункт</w:t>
      </w:r>
      <w:r w:rsidR="00072F5B" w:rsidRPr="007257AC">
        <w:rPr>
          <w:bCs/>
          <w:szCs w:val="24"/>
        </w:rPr>
        <w:t>а</w:t>
      </w:r>
      <w:r w:rsidR="00DA4A44" w:rsidRPr="007257AC">
        <w:rPr>
          <w:bCs/>
          <w:szCs w:val="24"/>
        </w:rPr>
        <w:t xml:space="preserve"> «а» пункта 17 Основ ценообразования в сфере теплоснабжения, утвержденных постановлением Правительства РФ от 22.10.2012 № 1075, м</w:t>
      </w:r>
      <w:r w:rsidRPr="007257AC">
        <w:rPr>
          <w:bCs/>
          <w:szCs w:val="24"/>
        </w:rPr>
        <w:t>етодом регулирования определен</w:t>
      </w:r>
      <w:r w:rsidR="00B878D1" w:rsidRPr="007257AC">
        <w:rPr>
          <w:bCs/>
          <w:szCs w:val="24"/>
        </w:rPr>
        <w:t>ы:</w:t>
      </w:r>
    </w:p>
    <w:tbl>
      <w:tblPr>
        <w:tblStyle w:val="af1"/>
        <w:tblW w:w="0" w:type="auto"/>
        <w:tblLook w:val="04A0" w:firstRow="1" w:lastRow="0" w:firstColumn="1" w:lastColumn="0" w:noHBand="0" w:noVBand="1"/>
      </w:tblPr>
      <w:tblGrid>
        <w:gridCol w:w="6374"/>
        <w:gridCol w:w="3821"/>
      </w:tblGrid>
      <w:tr w:rsidR="007257AC" w:rsidRPr="007257AC" w14:paraId="291EDBB4" w14:textId="77777777" w:rsidTr="00F77526">
        <w:tc>
          <w:tcPr>
            <w:tcW w:w="6374" w:type="dxa"/>
          </w:tcPr>
          <w:p w14:paraId="07A810AA" w14:textId="7A491AFE" w:rsidR="00B878D1" w:rsidRPr="007257AC" w:rsidRDefault="00535A06" w:rsidP="00535A06">
            <w:pPr>
              <w:pStyle w:val="24"/>
              <w:widowControl/>
              <w:tabs>
                <w:tab w:val="left" w:pos="851"/>
                <w:tab w:val="left" w:pos="993"/>
                <w:tab w:val="left" w:pos="1560"/>
              </w:tabs>
              <w:ind w:firstLine="0"/>
              <w:jc w:val="center"/>
              <w:rPr>
                <w:bCs/>
                <w:szCs w:val="24"/>
              </w:rPr>
            </w:pPr>
            <w:r w:rsidRPr="007257AC">
              <w:rPr>
                <w:bCs/>
                <w:szCs w:val="24"/>
              </w:rPr>
              <w:t>Вид</w:t>
            </w:r>
            <w:r w:rsidR="00F77526" w:rsidRPr="007257AC">
              <w:rPr>
                <w:bCs/>
                <w:szCs w:val="24"/>
              </w:rPr>
              <w:t xml:space="preserve"> тариф</w:t>
            </w:r>
            <w:r w:rsidRPr="007257AC">
              <w:rPr>
                <w:bCs/>
                <w:szCs w:val="24"/>
              </w:rPr>
              <w:t>а</w:t>
            </w:r>
          </w:p>
        </w:tc>
        <w:tc>
          <w:tcPr>
            <w:tcW w:w="3821" w:type="dxa"/>
          </w:tcPr>
          <w:p w14:paraId="5593FB5C" w14:textId="41D8A177" w:rsidR="00B878D1" w:rsidRPr="007257AC" w:rsidRDefault="00B878D1" w:rsidP="00B878D1">
            <w:pPr>
              <w:pStyle w:val="24"/>
              <w:widowControl/>
              <w:tabs>
                <w:tab w:val="left" w:pos="851"/>
                <w:tab w:val="left" w:pos="993"/>
                <w:tab w:val="left" w:pos="1560"/>
              </w:tabs>
              <w:ind w:firstLine="0"/>
              <w:jc w:val="center"/>
              <w:rPr>
                <w:bCs/>
                <w:szCs w:val="24"/>
              </w:rPr>
            </w:pPr>
            <w:r w:rsidRPr="007257AC">
              <w:rPr>
                <w:bCs/>
                <w:szCs w:val="24"/>
              </w:rPr>
              <w:t>Метод регулирования</w:t>
            </w:r>
          </w:p>
        </w:tc>
      </w:tr>
      <w:tr w:rsidR="00F77526" w14:paraId="48D42875" w14:textId="77777777" w:rsidTr="00F46474">
        <w:tc>
          <w:tcPr>
            <w:tcW w:w="6374" w:type="dxa"/>
          </w:tcPr>
          <w:p w14:paraId="1FDF55B8" w14:textId="78B20E5F" w:rsidR="00F77526" w:rsidRDefault="00535A06" w:rsidP="00535A06">
            <w:pPr>
              <w:pStyle w:val="24"/>
              <w:widowControl/>
              <w:tabs>
                <w:tab w:val="left" w:pos="851"/>
                <w:tab w:val="left" w:pos="993"/>
                <w:tab w:val="left" w:pos="1560"/>
              </w:tabs>
              <w:ind w:firstLine="0"/>
              <w:rPr>
                <w:bCs/>
                <w:szCs w:val="24"/>
              </w:rPr>
            </w:pPr>
            <w:r>
              <w:t>Долгосрочные т</w:t>
            </w:r>
            <w:r w:rsidR="00F77526" w:rsidRPr="00B97473">
              <w:t>ариф</w:t>
            </w:r>
            <w:r>
              <w:t>ы</w:t>
            </w:r>
            <w:r w:rsidR="00F77526" w:rsidRPr="00B97473">
              <w:t xml:space="preserve"> на услуги по передаче тепловой энергии, оказываемые МБУ «Волга» (</w:t>
            </w:r>
            <w:r>
              <w:t>г. Заволжск), на 2023–2025 годы</w:t>
            </w:r>
          </w:p>
        </w:tc>
        <w:tc>
          <w:tcPr>
            <w:tcW w:w="3821" w:type="dxa"/>
            <w:vAlign w:val="center"/>
          </w:tcPr>
          <w:p w14:paraId="55E838B4" w14:textId="1B2CE8B8" w:rsidR="00F77526" w:rsidRDefault="00F77526" w:rsidP="00F46474">
            <w:pPr>
              <w:pStyle w:val="24"/>
              <w:widowControl/>
              <w:tabs>
                <w:tab w:val="left" w:pos="851"/>
                <w:tab w:val="left" w:pos="993"/>
                <w:tab w:val="left" w:pos="1560"/>
              </w:tabs>
              <w:ind w:firstLine="0"/>
              <w:jc w:val="center"/>
              <w:rPr>
                <w:bCs/>
                <w:szCs w:val="24"/>
              </w:rPr>
            </w:pPr>
            <w:r>
              <w:rPr>
                <w:bCs/>
                <w:szCs w:val="24"/>
              </w:rPr>
              <w:t>Метод индексации установленных тарифов</w:t>
            </w:r>
          </w:p>
        </w:tc>
      </w:tr>
      <w:tr w:rsidR="00F77526" w14:paraId="6FB1943F" w14:textId="77777777" w:rsidTr="00F46474">
        <w:tc>
          <w:tcPr>
            <w:tcW w:w="6374" w:type="dxa"/>
          </w:tcPr>
          <w:p w14:paraId="0E20ECE5" w14:textId="649006A7" w:rsidR="00F77526" w:rsidRDefault="00535A06" w:rsidP="00535A06">
            <w:pPr>
              <w:pStyle w:val="24"/>
              <w:widowControl/>
              <w:tabs>
                <w:tab w:val="left" w:pos="851"/>
                <w:tab w:val="left" w:pos="993"/>
                <w:tab w:val="left" w:pos="1560"/>
              </w:tabs>
              <w:ind w:firstLine="0"/>
              <w:rPr>
                <w:bCs/>
                <w:szCs w:val="24"/>
              </w:rPr>
            </w:pPr>
            <w:r>
              <w:t>Тарифы</w:t>
            </w:r>
            <w:r w:rsidR="00F77526" w:rsidRPr="00B97473">
              <w:t xml:space="preserve"> на тепловую энергию (котельная с. Заречный</w:t>
            </w:r>
            <w:r>
              <w:t>, Заволжский м.р.) на 2023 год</w:t>
            </w:r>
          </w:p>
        </w:tc>
        <w:tc>
          <w:tcPr>
            <w:tcW w:w="3821" w:type="dxa"/>
            <w:vAlign w:val="center"/>
          </w:tcPr>
          <w:p w14:paraId="202CBF3F" w14:textId="7D644BC8" w:rsidR="00F77526" w:rsidRDefault="00F77526" w:rsidP="00F46474">
            <w:pPr>
              <w:pStyle w:val="24"/>
              <w:widowControl/>
              <w:tabs>
                <w:tab w:val="left" w:pos="851"/>
                <w:tab w:val="left" w:pos="993"/>
                <w:tab w:val="left" w:pos="1560"/>
              </w:tabs>
              <w:ind w:firstLine="0"/>
              <w:jc w:val="center"/>
              <w:rPr>
                <w:bCs/>
                <w:szCs w:val="24"/>
              </w:rPr>
            </w:pPr>
            <w:r>
              <w:rPr>
                <w:bCs/>
                <w:szCs w:val="24"/>
              </w:rPr>
              <w:t>Метод экономически-обоснованных расходов (затрат)</w:t>
            </w:r>
          </w:p>
        </w:tc>
      </w:tr>
      <w:tr w:rsidR="00F77526" w14:paraId="5B582B08" w14:textId="77777777" w:rsidTr="00F46474">
        <w:tc>
          <w:tcPr>
            <w:tcW w:w="6374" w:type="dxa"/>
          </w:tcPr>
          <w:p w14:paraId="0A913637" w14:textId="14A6C24D" w:rsidR="00F77526" w:rsidRDefault="00535A06" w:rsidP="00535A06">
            <w:pPr>
              <w:pStyle w:val="24"/>
              <w:widowControl/>
              <w:tabs>
                <w:tab w:val="left" w:pos="851"/>
                <w:tab w:val="left" w:pos="993"/>
                <w:tab w:val="left" w:pos="1560"/>
              </w:tabs>
              <w:ind w:firstLine="0"/>
              <w:rPr>
                <w:bCs/>
                <w:szCs w:val="24"/>
              </w:rPr>
            </w:pPr>
            <w:r>
              <w:t>До</w:t>
            </w:r>
            <w:r w:rsidR="00F77526" w:rsidRPr="00B97473">
              <w:t>лгосрочны</w:t>
            </w:r>
            <w:r>
              <w:t>е</w:t>
            </w:r>
            <w:r w:rsidR="00F77526" w:rsidRPr="00B97473">
              <w:t xml:space="preserve"> тариф</w:t>
            </w:r>
            <w:r>
              <w:t>ы</w:t>
            </w:r>
            <w:r w:rsidR="00F77526" w:rsidRPr="00B97473">
              <w:t xml:space="preserve"> на тепловую энергию (котельные с. Воздвиженье, с. Есиплево, с. Курень, с. Колшево) на 2023–2025 годы</w:t>
            </w:r>
          </w:p>
        </w:tc>
        <w:tc>
          <w:tcPr>
            <w:tcW w:w="3821" w:type="dxa"/>
            <w:vAlign w:val="center"/>
          </w:tcPr>
          <w:p w14:paraId="7FD9A33C" w14:textId="7745A219" w:rsidR="00F77526" w:rsidRDefault="00F77526" w:rsidP="00F46474">
            <w:pPr>
              <w:pStyle w:val="24"/>
              <w:widowControl/>
              <w:tabs>
                <w:tab w:val="left" w:pos="851"/>
                <w:tab w:val="left" w:pos="993"/>
                <w:tab w:val="left" w:pos="1560"/>
              </w:tabs>
              <w:ind w:firstLine="0"/>
              <w:jc w:val="center"/>
              <w:rPr>
                <w:bCs/>
                <w:szCs w:val="24"/>
              </w:rPr>
            </w:pPr>
            <w:r w:rsidRPr="00E36340">
              <w:rPr>
                <w:bCs/>
                <w:szCs w:val="24"/>
              </w:rPr>
              <w:t>Метод индексации установленных тарифов</w:t>
            </w:r>
          </w:p>
        </w:tc>
      </w:tr>
      <w:tr w:rsidR="00F77526" w14:paraId="58CB5068" w14:textId="77777777" w:rsidTr="00F46474">
        <w:tc>
          <w:tcPr>
            <w:tcW w:w="6374" w:type="dxa"/>
          </w:tcPr>
          <w:p w14:paraId="65B3501A" w14:textId="72378287" w:rsidR="00F77526" w:rsidRDefault="00535A06" w:rsidP="00535A06">
            <w:pPr>
              <w:pStyle w:val="24"/>
              <w:widowControl/>
              <w:tabs>
                <w:tab w:val="left" w:pos="851"/>
                <w:tab w:val="left" w:pos="993"/>
                <w:tab w:val="left" w:pos="1560"/>
              </w:tabs>
              <w:ind w:firstLine="0"/>
              <w:jc w:val="left"/>
              <w:rPr>
                <w:bCs/>
                <w:szCs w:val="24"/>
              </w:rPr>
            </w:pPr>
            <w:r>
              <w:t>Д</w:t>
            </w:r>
            <w:r w:rsidR="00F77526" w:rsidRPr="00B97473">
              <w:t>олгосрочны</w:t>
            </w:r>
            <w:r>
              <w:t>е</w:t>
            </w:r>
            <w:r w:rsidR="00F77526" w:rsidRPr="00B97473">
              <w:t xml:space="preserve"> тариф</w:t>
            </w:r>
            <w:r>
              <w:t>ы</w:t>
            </w:r>
            <w:r w:rsidR="00F77526" w:rsidRPr="00B97473">
              <w:t xml:space="preserve"> на тепловую энергию (котельная с. Коротиха) на 2023–2025 годы</w:t>
            </w:r>
          </w:p>
        </w:tc>
        <w:tc>
          <w:tcPr>
            <w:tcW w:w="3821" w:type="dxa"/>
            <w:vAlign w:val="center"/>
          </w:tcPr>
          <w:p w14:paraId="2B14D20F" w14:textId="45689F34" w:rsidR="00F77526" w:rsidRDefault="00F77526" w:rsidP="00F46474">
            <w:pPr>
              <w:pStyle w:val="24"/>
              <w:widowControl/>
              <w:tabs>
                <w:tab w:val="left" w:pos="851"/>
                <w:tab w:val="left" w:pos="993"/>
                <w:tab w:val="left" w:pos="1560"/>
              </w:tabs>
              <w:ind w:firstLine="0"/>
              <w:jc w:val="center"/>
              <w:rPr>
                <w:bCs/>
                <w:szCs w:val="24"/>
              </w:rPr>
            </w:pPr>
            <w:r w:rsidRPr="00E36340">
              <w:rPr>
                <w:bCs/>
                <w:szCs w:val="24"/>
              </w:rPr>
              <w:t>Метод индексации установленных тарифов</w:t>
            </w:r>
          </w:p>
        </w:tc>
      </w:tr>
      <w:tr w:rsidR="00437631" w14:paraId="6626ED8F" w14:textId="77777777" w:rsidTr="00F46474">
        <w:tc>
          <w:tcPr>
            <w:tcW w:w="6374" w:type="dxa"/>
          </w:tcPr>
          <w:p w14:paraId="53B9F6C8" w14:textId="365F1FD0" w:rsidR="00437631" w:rsidRDefault="0054063E" w:rsidP="0054063E">
            <w:pPr>
              <w:pStyle w:val="24"/>
              <w:widowControl/>
              <w:tabs>
                <w:tab w:val="left" w:pos="851"/>
                <w:tab w:val="left" w:pos="993"/>
                <w:tab w:val="left" w:pos="1560"/>
              </w:tabs>
              <w:ind w:firstLine="0"/>
            </w:pPr>
            <w:r>
              <w:lastRenderedPageBreak/>
              <w:t>Д</w:t>
            </w:r>
            <w:r w:rsidR="00437631">
              <w:t>олгосрочны</w:t>
            </w:r>
            <w:r>
              <w:t>е</w:t>
            </w:r>
            <w:r w:rsidR="00437631">
              <w:t xml:space="preserve"> тариф</w:t>
            </w:r>
            <w:r>
              <w:t>ы</w:t>
            </w:r>
            <w:r w:rsidR="00437631">
              <w:t xml:space="preserve"> на теплоноситель (котельные с. Воздвиженье, с. Есиплево, с. Курень, </w:t>
            </w:r>
            <w:r w:rsidR="00437631">
              <w:br/>
              <w:t>с. Колшево, д. Коротиха) на 2023–2025 годы.</w:t>
            </w:r>
          </w:p>
        </w:tc>
        <w:tc>
          <w:tcPr>
            <w:tcW w:w="3821" w:type="dxa"/>
            <w:vAlign w:val="center"/>
          </w:tcPr>
          <w:p w14:paraId="203D2E53" w14:textId="606CC17C" w:rsidR="00437631" w:rsidRPr="00E36340" w:rsidRDefault="00F46474" w:rsidP="00F46474">
            <w:pPr>
              <w:pStyle w:val="24"/>
              <w:widowControl/>
              <w:tabs>
                <w:tab w:val="left" w:pos="851"/>
                <w:tab w:val="left" w:pos="993"/>
                <w:tab w:val="left" w:pos="1560"/>
              </w:tabs>
              <w:ind w:firstLine="0"/>
              <w:jc w:val="center"/>
              <w:rPr>
                <w:bCs/>
                <w:szCs w:val="24"/>
              </w:rPr>
            </w:pPr>
            <w:r w:rsidRPr="00E36340">
              <w:rPr>
                <w:bCs/>
                <w:szCs w:val="24"/>
              </w:rPr>
              <w:t>Метод индексации установленных тарифов</w:t>
            </w:r>
          </w:p>
        </w:tc>
      </w:tr>
    </w:tbl>
    <w:p w14:paraId="7650D511" w14:textId="1D7D1327" w:rsidR="00AF1CD7" w:rsidRDefault="00437631" w:rsidP="004A5646">
      <w:pPr>
        <w:pStyle w:val="24"/>
        <w:widowControl/>
        <w:ind w:firstLine="709"/>
        <w:rPr>
          <w:bCs/>
          <w:szCs w:val="24"/>
        </w:rPr>
      </w:pPr>
      <w:r>
        <w:rPr>
          <w:bCs/>
          <w:szCs w:val="24"/>
        </w:rPr>
        <w:t>МБУ «Волга»</w:t>
      </w:r>
      <w:r w:rsidR="002A04A6">
        <w:rPr>
          <w:bCs/>
          <w:szCs w:val="24"/>
        </w:rPr>
        <w:t xml:space="preserve"> эксплуатирует </w:t>
      </w:r>
      <w:r>
        <w:rPr>
          <w:bCs/>
          <w:szCs w:val="24"/>
        </w:rPr>
        <w:t>объекты теплоснабжения</w:t>
      </w:r>
      <w:r w:rsidR="00596CB1">
        <w:rPr>
          <w:bCs/>
          <w:szCs w:val="24"/>
        </w:rPr>
        <w:t>, кроме котельной с. Заречный,</w:t>
      </w:r>
      <w:r>
        <w:rPr>
          <w:bCs/>
          <w:szCs w:val="24"/>
        </w:rPr>
        <w:t xml:space="preserve"> на праве оперативного управления (постановление Администрации Заволжского муниципального района Ивановской области от 12.07.2023 № 355-п «О передаче муниципального имущества»). Письмом от 15.09.2023 №46 МБУ «Волга» направило дополнительно акт о приеме-передаче объектов нефинансовых активов от 31.08.2023, подписанный между Администрацией Заволжского муниципального района Ивановской области и МБУ «Волга».</w:t>
      </w:r>
    </w:p>
    <w:p w14:paraId="7C6F37E5" w14:textId="01E58E93" w:rsidR="00FB0A6D" w:rsidRDefault="00E21D4E" w:rsidP="004A5646">
      <w:pPr>
        <w:pStyle w:val="24"/>
        <w:widowControl/>
        <w:ind w:firstLine="709"/>
        <w:rPr>
          <w:bCs/>
          <w:szCs w:val="24"/>
        </w:rPr>
      </w:pPr>
      <w:r>
        <w:rPr>
          <w:bCs/>
          <w:szCs w:val="24"/>
        </w:rPr>
        <w:t>Право владения котельной и оборудования котельной с. Заречный подтверждено договорами аренды недвижимого имущества от 09.08.2023 №09/08-АР и аренды оборудования от 09.08.2023 № 03-ОБ, заключенными с ООО «БАС»</w:t>
      </w:r>
      <w:r w:rsidR="00F532D7">
        <w:rPr>
          <w:bCs/>
          <w:szCs w:val="24"/>
        </w:rPr>
        <w:t>,</w:t>
      </w:r>
      <w:r>
        <w:rPr>
          <w:bCs/>
          <w:szCs w:val="24"/>
        </w:rPr>
        <w:t xml:space="preserve"> со сроком действия 11 месяцев. </w:t>
      </w:r>
    </w:p>
    <w:p w14:paraId="565B436E" w14:textId="075A07CA" w:rsidR="00BC64EF" w:rsidRDefault="00BC64EF" w:rsidP="004A5646">
      <w:pPr>
        <w:pStyle w:val="24"/>
        <w:widowControl/>
        <w:ind w:firstLine="709"/>
        <w:rPr>
          <w:bCs/>
          <w:szCs w:val="24"/>
        </w:rPr>
      </w:pPr>
      <w:r>
        <w:rPr>
          <w:bCs/>
          <w:szCs w:val="24"/>
        </w:rPr>
        <w:t>В соответствии с постановлением Администрации Заволжского муниципального района Ивановской области от 22.08.2023 №449-п МБУ «Волга» присвоен статус единой теплоснабжающей организации в границах Волжского, Дмитриевского и Междуреченского сель</w:t>
      </w:r>
      <w:r w:rsidR="00596CB1">
        <w:rPr>
          <w:bCs/>
          <w:szCs w:val="24"/>
        </w:rPr>
        <w:t>ских поселений</w:t>
      </w:r>
      <w:r w:rsidR="00FB0A6D">
        <w:rPr>
          <w:bCs/>
          <w:szCs w:val="24"/>
        </w:rPr>
        <w:t xml:space="preserve"> (письмо от 15.09.2023 № вх-3649-018/1-1-07)</w:t>
      </w:r>
      <w:r w:rsidR="00596CB1">
        <w:rPr>
          <w:bCs/>
          <w:szCs w:val="24"/>
        </w:rPr>
        <w:t>.</w:t>
      </w:r>
    </w:p>
    <w:p w14:paraId="6070743B" w14:textId="0969032C" w:rsidR="00437631" w:rsidRDefault="00437631" w:rsidP="00437631">
      <w:pPr>
        <w:pStyle w:val="24"/>
        <w:widowControl/>
        <w:ind w:firstLine="709"/>
        <w:rPr>
          <w:bCs/>
          <w:szCs w:val="24"/>
        </w:rPr>
      </w:pPr>
      <w:r>
        <w:rPr>
          <w:bCs/>
          <w:szCs w:val="24"/>
        </w:rPr>
        <w:t xml:space="preserve">Письмом от 15.09.2023 №47 МБУ «Волга» отозвало заявление на установление тарифов на теплоноситель на 2023–2025  годы, в связи с чем </w:t>
      </w:r>
      <w:r w:rsidRPr="00437631">
        <w:rPr>
          <w:bCs/>
          <w:szCs w:val="24"/>
        </w:rPr>
        <w:t>долгосрочны</w:t>
      </w:r>
      <w:r>
        <w:rPr>
          <w:bCs/>
          <w:szCs w:val="24"/>
        </w:rPr>
        <w:t>е</w:t>
      </w:r>
      <w:r w:rsidRPr="00437631">
        <w:rPr>
          <w:bCs/>
          <w:szCs w:val="24"/>
        </w:rPr>
        <w:t xml:space="preserve"> тариф</w:t>
      </w:r>
      <w:r>
        <w:rPr>
          <w:bCs/>
          <w:szCs w:val="24"/>
        </w:rPr>
        <w:t>ы</w:t>
      </w:r>
      <w:r w:rsidRPr="00437631">
        <w:rPr>
          <w:bCs/>
          <w:szCs w:val="24"/>
        </w:rPr>
        <w:t xml:space="preserve"> на теплоноситель (котельные с. Воздвиженье, с. Есиплево, с. Курень, с. Колшево, д. Коротиха) на 2023–2025 годы</w:t>
      </w:r>
      <w:r>
        <w:rPr>
          <w:bCs/>
          <w:szCs w:val="24"/>
        </w:rPr>
        <w:t xml:space="preserve"> не устанавлива</w:t>
      </w:r>
      <w:r w:rsidR="00F532D7">
        <w:rPr>
          <w:bCs/>
          <w:szCs w:val="24"/>
        </w:rPr>
        <w:t>ю</w:t>
      </w:r>
      <w:r>
        <w:rPr>
          <w:bCs/>
          <w:szCs w:val="24"/>
        </w:rPr>
        <w:t>тся</w:t>
      </w:r>
      <w:r w:rsidRPr="00437631">
        <w:rPr>
          <w:bCs/>
          <w:szCs w:val="24"/>
        </w:rPr>
        <w:t>.</w:t>
      </w:r>
    </w:p>
    <w:p w14:paraId="05B4382B" w14:textId="1CAB66BC" w:rsidR="007A2D78" w:rsidRDefault="007A2D78" w:rsidP="00437631">
      <w:pPr>
        <w:pStyle w:val="24"/>
        <w:widowControl/>
        <w:ind w:firstLine="709"/>
        <w:rPr>
          <w:bCs/>
          <w:szCs w:val="24"/>
        </w:rPr>
      </w:pPr>
      <w:r>
        <w:rPr>
          <w:bCs/>
          <w:szCs w:val="24"/>
        </w:rPr>
        <w:t xml:space="preserve">Письмом от </w:t>
      </w:r>
      <w:r w:rsidR="0081473C">
        <w:rPr>
          <w:bCs/>
          <w:szCs w:val="24"/>
        </w:rPr>
        <w:t xml:space="preserve">08.09.2023 №37 </w:t>
      </w:r>
      <w:r>
        <w:rPr>
          <w:bCs/>
          <w:szCs w:val="24"/>
        </w:rPr>
        <w:t xml:space="preserve">МБУ «Волга» просило Департамент перенести заседание Правления Департамента энергетики и тарифов Ивановской области на 22.09.2023 года. Приказом </w:t>
      </w:r>
      <w:r w:rsidRPr="007A2D78">
        <w:rPr>
          <w:bCs/>
          <w:szCs w:val="24"/>
        </w:rPr>
        <w:t xml:space="preserve">Департамента энергетики и тарифов Ивановской области от 12.09.2023 № 52-п срок рассмотрения тарифных заявок </w:t>
      </w:r>
      <w:r>
        <w:rPr>
          <w:bCs/>
          <w:szCs w:val="24"/>
        </w:rPr>
        <w:t>МБУ «Волга» был</w:t>
      </w:r>
      <w:r w:rsidRPr="007A2D78">
        <w:rPr>
          <w:bCs/>
          <w:szCs w:val="24"/>
        </w:rPr>
        <w:t xml:space="preserve"> продлен с 12.09.2023 г. на 30 календарных дней</w:t>
      </w:r>
      <w:r>
        <w:rPr>
          <w:bCs/>
          <w:szCs w:val="24"/>
        </w:rPr>
        <w:t xml:space="preserve"> (извещение </w:t>
      </w:r>
      <w:r w:rsidRPr="007A2D78">
        <w:rPr>
          <w:bCs/>
          <w:szCs w:val="24"/>
        </w:rPr>
        <w:t xml:space="preserve">от </w:t>
      </w:r>
      <w:r>
        <w:rPr>
          <w:bCs/>
          <w:szCs w:val="24"/>
        </w:rPr>
        <w:t>12.09.2023 № исх-1735-018/3-09).</w:t>
      </w:r>
    </w:p>
    <w:p w14:paraId="34C259D5" w14:textId="40805D1A" w:rsidR="00AB1C19" w:rsidRPr="00AB1C19" w:rsidRDefault="00AB1C19" w:rsidP="004A5646">
      <w:pPr>
        <w:pStyle w:val="24"/>
        <w:widowControl/>
        <w:ind w:firstLine="709"/>
        <w:rPr>
          <w:bCs/>
          <w:szCs w:val="24"/>
        </w:rPr>
      </w:pPr>
      <w:r w:rsidRPr="00AB1C19">
        <w:rPr>
          <w:bCs/>
          <w:szCs w:val="24"/>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001A3665" w:rsidRPr="001A3665">
        <w:rPr>
          <w:bCs/>
          <w:szCs w:val="24"/>
        </w:rPr>
        <w:t>Сценарными условиями и основными параметрами прогноза социально-экономического развития Российской Федерации на 2024 год и на плановый период 2025 и 2026 годов (пункт 28 Основ ценообразования в сфере теплоснабжения, утвержденных Постановлением Правительства РФ от 22.10.2012 №1075).</w:t>
      </w:r>
      <w:r w:rsidR="001A3665">
        <w:rPr>
          <w:bCs/>
          <w:szCs w:val="24"/>
        </w:rPr>
        <w:t xml:space="preserve"> </w:t>
      </w:r>
    </w:p>
    <w:p w14:paraId="6AD8D692" w14:textId="2699393D" w:rsidR="00AB1C19" w:rsidRPr="00AB1C19" w:rsidRDefault="00AB1C19" w:rsidP="004A5646">
      <w:pPr>
        <w:pStyle w:val="24"/>
        <w:widowControl/>
        <w:ind w:firstLine="709"/>
        <w:rPr>
          <w:bCs/>
          <w:szCs w:val="24"/>
        </w:rPr>
      </w:pPr>
      <w:r w:rsidRPr="00AB1C19">
        <w:rPr>
          <w:bCs/>
          <w:szCs w:val="24"/>
        </w:rPr>
        <w:t xml:space="preserve">Экспертной группой Департамента проведена экспертиза расчетов </w:t>
      </w:r>
      <w:r w:rsidR="003E169B">
        <w:rPr>
          <w:bCs/>
          <w:szCs w:val="24"/>
        </w:rPr>
        <w:t xml:space="preserve">указанных </w:t>
      </w:r>
      <w:r w:rsidRPr="00AB1C19">
        <w:rPr>
          <w:bCs/>
          <w:szCs w:val="24"/>
        </w:rPr>
        <w:t>тарифов</w:t>
      </w:r>
      <w:r w:rsidR="0031732D">
        <w:rPr>
          <w:bCs/>
          <w:szCs w:val="24"/>
        </w:rPr>
        <w:t xml:space="preserve"> на </w:t>
      </w:r>
      <w:r w:rsidR="003E169B">
        <w:rPr>
          <w:bCs/>
          <w:szCs w:val="24"/>
        </w:rPr>
        <w:t>тепловую энергию, услуги по передаче тепловой энергии</w:t>
      </w:r>
      <w:r w:rsidRPr="00AB1C19">
        <w:rPr>
          <w:bCs/>
          <w:szCs w:val="24"/>
        </w:rPr>
        <w:t xml:space="preserve">. По результатам экспертизы материалов тарифного дела подготовлено экспертное заключение. </w:t>
      </w:r>
    </w:p>
    <w:p w14:paraId="3D0B6B93" w14:textId="31CD8D4B" w:rsidR="003E169B" w:rsidRPr="004E5626" w:rsidRDefault="00171C98" w:rsidP="001312EA">
      <w:pPr>
        <w:pStyle w:val="24"/>
        <w:widowControl/>
        <w:ind w:firstLine="709"/>
        <w:rPr>
          <w:bCs/>
          <w:szCs w:val="24"/>
        </w:rPr>
      </w:pPr>
      <w:r>
        <w:rPr>
          <w:bCs/>
          <w:szCs w:val="24"/>
        </w:rPr>
        <w:t xml:space="preserve">Организация ознакомлена с уровнями тарифов к утверждению. </w:t>
      </w:r>
      <w:r w:rsidR="005F7512">
        <w:rPr>
          <w:bCs/>
          <w:szCs w:val="24"/>
        </w:rPr>
        <w:t xml:space="preserve">Письмом </w:t>
      </w:r>
      <w:r w:rsidR="005F7512" w:rsidRPr="004E5626">
        <w:rPr>
          <w:bCs/>
          <w:szCs w:val="24"/>
        </w:rPr>
        <w:t xml:space="preserve">от </w:t>
      </w:r>
      <w:r w:rsidR="004E5626" w:rsidRPr="004E5626">
        <w:rPr>
          <w:bCs/>
          <w:szCs w:val="24"/>
        </w:rPr>
        <w:t>25</w:t>
      </w:r>
      <w:r w:rsidR="005F7512" w:rsidRPr="004E5626">
        <w:rPr>
          <w:bCs/>
          <w:szCs w:val="24"/>
        </w:rPr>
        <w:t xml:space="preserve">.09.2023 №28-09 </w:t>
      </w:r>
      <w:r w:rsidR="001312EA">
        <w:rPr>
          <w:bCs/>
          <w:szCs w:val="24"/>
        </w:rPr>
        <w:t>МБУ «Волга» предложило утвердить тарифы без присутствия представителей учреждения</w:t>
      </w:r>
      <w:r w:rsidRPr="004E5626">
        <w:rPr>
          <w:bCs/>
          <w:szCs w:val="24"/>
        </w:rPr>
        <w:t xml:space="preserve">. </w:t>
      </w:r>
    </w:p>
    <w:p w14:paraId="1BAC9235" w14:textId="35B23377" w:rsidR="00AB1C19" w:rsidRDefault="00AB1C19" w:rsidP="004A5646">
      <w:pPr>
        <w:pStyle w:val="24"/>
        <w:widowControl/>
        <w:ind w:firstLine="709"/>
        <w:rPr>
          <w:bCs/>
          <w:szCs w:val="24"/>
        </w:rPr>
      </w:pPr>
      <w:r w:rsidRPr="00AB1C19">
        <w:rPr>
          <w:bCs/>
          <w:szCs w:val="24"/>
        </w:rPr>
        <w:t xml:space="preserve">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w:t>
      </w:r>
      <w:r w:rsidR="0031732D">
        <w:rPr>
          <w:bCs/>
          <w:szCs w:val="24"/>
        </w:rPr>
        <w:t>т</w:t>
      </w:r>
      <w:r w:rsidR="003E169B">
        <w:rPr>
          <w:bCs/>
          <w:szCs w:val="24"/>
        </w:rPr>
        <w:t xml:space="preserve">епловую энергию </w:t>
      </w:r>
      <w:r w:rsidRPr="00AB1C19">
        <w:rPr>
          <w:bCs/>
          <w:szCs w:val="24"/>
        </w:rPr>
        <w:t>приведены в приложени</w:t>
      </w:r>
      <w:r w:rsidR="003E169B">
        <w:rPr>
          <w:bCs/>
          <w:szCs w:val="24"/>
        </w:rPr>
        <w:t>ях</w:t>
      </w:r>
      <w:r w:rsidRPr="00AB1C19">
        <w:rPr>
          <w:bCs/>
          <w:szCs w:val="24"/>
        </w:rPr>
        <w:t xml:space="preserve"> </w:t>
      </w:r>
      <w:r w:rsidR="00171C98">
        <w:rPr>
          <w:bCs/>
          <w:szCs w:val="24"/>
        </w:rPr>
        <w:t>1</w:t>
      </w:r>
      <w:r w:rsidRPr="00AB1C19">
        <w:rPr>
          <w:bCs/>
          <w:szCs w:val="24"/>
        </w:rPr>
        <w:t>/1</w:t>
      </w:r>
      <w:r w:rsidR="003E169B">
        <w:rPr>
          <w:bCs/>
          <w:szCs w:val="24"/>
        </w:rPr>
        <w:t>-1/4</w:t>
      </w:r>
      <w:r w:rsidRPr="00AB1C19">
        <w:rPr>
          <w:bCs/>
          <w:szCs w:val="24"/>
        </w:rPr>
        <w:t>.</w:t>
      </w:r>
    </w:p>
    <w:p w14:paraId="4671B5C6" w14:textId="77777777" w:rsidR="00171C98" w:rsidRDefault="00171C98" w:rsidP="004A5646">
      <w:pPr>
        <w:pStyle w:val="24"/>
        <w:widowControl/>
        <w:tabs>
          <w:tab w:val="left" w:pos="851"/>
          <w:tab w:val="left" w:pos="1276"/>
          <w:tab w:val="left" w:pos="1560"/>
        </w:tabs>
        <w:rPr>
          <w:bCs/>
          <w:szCs w:val="24"/>
        </w:rPr>
      </w:pPr>
    </w:p>
    <w:p w14:paraId="13574174" w14:textId="77777777" w:rsidR="00171C98" w:rsidRDefault="00171C98" w:rsidP="004A5646">
      <w:pPr>
        <w:pStyle w:val="24"/>
        <w:widowControl/>
        <w:tabs>
          <w:tab w:val="left" w:pos="851"/>
          <w:tab w:val="left" w:pos="1276"/>
          <w:tab w:val="left" w:pos="1560"/>
        </w:tabs>
        <w:rPr>
          <w:b/>
          <w:szCs w:val="24"/>
        </w:rPr>
      </w:pPr>
      <w:r w:rsidRPr="00171C98">
        <w:rPr>
          <w:b/>
          <w:szCs w:val="24"/>
        </w:rPr>
        <w:t>РЕШИЛИ:</w:t>
      </w:r>
    </w:p>
    <w:p w14:paraId="5CC455FD" w14:textId="77777777" w:rsidR="001733C9" w:rsidRPr="001733C9" w:rsidRDefault="001733C9" w:rsidP="001733C9">
      <w:pPr>
        <w:widowControl/>
        <w:autoSpaceDE w:val="0"/>
        <w:autoSpaceDN w:val="0"/>
        <w:adjustRightInd w:val="0"/>
        <w:ind w:firstLine="900"/>
        <w:jc w:val="both"/>
        <w:rPr>
          <w:sz w:val="24"/>
          <w:szCs w:val="24"/>
        </w:rPr>
      </w:pPr>
      <w:bookmarkStart w:id="1" w:name="_Hlk119841402"/>
      <w:bookmarkStart w:id="2" w:name="_Hlk119841415"/>
      <w:r w:rsidRPr="001733C9">
        <w:rPr>
          <w:sz w:val="24"/>
          <w:szCs w:val="24"/>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Департамент энергетики и тарифов Ивановской области постановляет:</w:t>
      </w:r>
    </w:p>
    <w:p w14:paraId="7323A1C0" w14:textId="77777777" w:rsidR="001733C9" w:rsidRPr="001733C9" w:rsidRDefault="001733C9" w:rsidP="001733C9">
      <w:pPr>
        <w:widowControl/>
        <w:autoSpaceDE w:val="0"/>
        <w:autoSpaceDN w:val="0"/>
        <w:adjustRightInd w:val="0"/>
        <w:ind w:firstLine="709"/>
        <w:jc w:val="both"/>
        <w:rPr>
          <w:b/>
          <w:sz w:val="24"/>
          <w:szCs w:val="24"/>
        </w:rPr>
      </w:pPr>
    </w:p>
    <w:p w14:paraId="39013098" w14:textId="2F08E908" w:rsidR="001733C9" w:rsidRDefault="001733C9" w:rsidP="001733C9">
      <w:pPr>
        <w:numPr>
          <w:ilvl w:val="0"/>
          <w:numId w:val="35"/>
        </w:numPr>
        <w:ind w:left="0" w:firstLine="697"/>
        <w:contextualSpacing/>
        <w:jc w:val="both"/>
        <w:rPr>
          <w:sz w:val="24"/>
          <w:szCs w:val="24"/>
        </w:rPr>
      </w:pPr>
      <w:r w:rsidRPr="001733C9">
        <w:rPr>
          <w:sz w:val="24"/>
          <w:szCs w:val="24"/>
        </w:rPr>
        <w:t xml:space="preserve">Установить тарифы на тепловую энергию для потребителей </w:t>
      </w:r>
      <w:r w:rsidRPr="001733C9">
        <w:rPr>
          <w:sz w:val="24"/>
          <w:szCs w:val="24"/>
        </w:rPr>
        <w:br/>
        <w:t>МБУ «Волга» (Заволжский м.р.) на 2023 год</w:t>
      </w:r>
      <w:r w:rsidR="00A226A2">
        <w:rPr>
          <w:sz w:val="24"/>
          <w:szCs w:val="24"/>
        </w:rPr>
        <w:t>:</w:t>
      </w:r>
    </w:p>
    <w:p w14:paraId="5BF1D2B8" w14:textId="77777777" w:rsidR="00B723DF" w:rsidRPr="00B26B91" w:rsidRDefault="00B723DF" w:rsidP="00B723DF">
      <w:pPr>
        <w:widowControl/>
        <w:autoSpaceDE w:val="0"/>
        <w:autoSpaceDN w:val="0"/>
        <w:adjustRightInd w:val="0"/>
        <w:jc w:val="center"/>
        <w:rPr>
          <w:b/>
          <w:bCs/>
          <w:sz w:val="22"/>
          <w:szCs w:val="22"/>
        </w:rPr>
      </w:pPr>
      <w:r w:rsidRPr="00B26B91">
        <w:rPr>
          <w:b/>
          <w:bCs/>
          <w:sz w:val="22"/>
          <w:szCs w:val="22"/>
        </w:rPr>
        <w:lastRenderedPageBreak/>
        <w:t>Тарифы на тепловую энергию (мощность), поставляемую потребителям</w:t>
      </w:r>
    </w:p>
    <w:p w14:paraId="672DD0AE" w14:textId="77777777" w:rsidR="00B723DF" w:rsidRPr="00B26B91" w:rsidRDefault="00B723DF" w:rsidP="00B723DF">
      <w:pPr>
        <w:widowControl/>
        <w:autoSpaceDE w:val="0"/>
        <w:autoSpaceDN w:val="0"/>
        <w:adjustRightInd w:val="0"/>
        <w:jc w:val="right"/>
        <w:rPr>
          <w:b/>
          <w:sz w:val="22"/>
          <w:szCs w:val="22"/>
        </w:rPr>
      </w:pPr>
    </w:p>
    <w:tbl>
      <w:tblPr>
        <w:tblW w:w="103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2411"/>
        <w:gridCol w:w="1558"/>
        <w:gridCol w:w="851"/>
        <w:gridCol w:w="2268"/>
        <w:gridCol w:w="568"/>
        <w:gridCol w:w="567"/>
        <w:gridCol w:w="567"/>
        <w:gridCol w:w="567"/>
        <w:gridCol w:w="567"/>
      </w:tblGrid>
      <w:tr w:rsidR="00B723DF" w:rsidRPr="00B26B91" w14:paraId="1DB0CC55" w14:textId="77777777" w:rsidTr="00036B24">
        <w:trPr>
          <w:trHeight w:val="547"/>
        </w:trPr>
        <w:tc>
          <w:tcPr>
            <w:tcW w:w="425" w:type="dxa"/>
            <w:vMerge w:val="restart"/>
            <w:shd w:val="clear" w:color="auto" w:fill="auto"/>
            <w:vAlign w:val="center"/>
            <w:hideMark/>
          </w:tcPr>
          <w:p w14:paraId="63AB9C5E" w14:textId="77777777" w:rsidR="00B723DF" w:rsidRPr="00B26B91" w:rsidRDefault="00B723DF" w:rsidP="00036B24">
            <w:pPr>
              <w:widowControl/>
              <w:jc w:val="center"/>
              <w:rPr>
                <w:sz w:val="21"/>
                <w:szCs w:val="21"/>
              </w:rPr>
            </w:pPr>
            <w:r w:rsidRPr="00B26B91">
              <w:rPr>
                <w:sz w:val="21"/>
                <w:szCs w:val="21"/>
              </w:rPr>
              <w:t>№ п/п</w:t>
            </w:r>
          </w:p>
        </w:tc>
        <w:tc>
          <w:tcPr>
            <w:tcW w:w="2411" w:type="dxa"/>
            <w:vMerge w:val="restart"/>
            <w:shd w:val="clear" w:color="auto" w:fill="auto"/>
            <w:vAlign w:val="center"/>
            <w:hideMark/>
          </w:tcPr>
          <w:p w14:paraId="499AB756" w14:textId="77777777" w:rsidR="00B723DF" w:rsidRPr="00B26B91" w:rsidRDefault="00B723DF" w:rsidP="00036B24">
            <w:pPr>
              <w:widowControl/>
              <w:jc w:val="center"/>
              <w:rPr>
                <w:sz w:val="21"/>
                <w:szCs w:val="21"/>
              </w:rPr>
            </w:pPr>
            <w:r w:rsidRPr="00B26B91">
              <w:rPr>
                <w:sz w:val="21"/>
                <w:szCs w:val="21"/>
              </w:rPr>
              <w:t>Наименование регулируемой организации</w:t>
            </w:r>
          </w:p>
        </w:tc>
        <w:tc>
          <w:tcPr>
            <w:tcW w:w="1558" w:type="dxa"/>
            <w:vMerge w:val="restart"/>
            <w:shd w:val="clear" w:color="auto" w:fill="auto"/>
            <w:noWrap/>
            <w:vAlign w:val="center"/>
            <w:hideMark/>
          </w:tcPr>
          <w:p w14:paraId="4F783B61" w14:textId="77777777" w:rsidR="00B723DF" w:rsidRPr="00B26B91" w:rsidRDefault="00B723DF" w:rsidP="00036B24">
            <w:pPr>
              <w:widowControl/>
              <w:jc w:val="center"/>
              <w:rPr>
                <w:sz w:val="21"/>
                <w:szCs w:val="21"/>
              </w:rPr>
            </w:pPr>
            <w:r w:rsidRPr="00B26B91">
              <w:rPr>
                <w:sz w:val="21"/>
                <w:szCs w:val="21"/>
              </w:rPr>
              <w:t>Вид тарифа</w:t>
            </w:r>
          </w:p>
        </w:tc>
        <w:tc>
          <w:tcPr>
            <w:tcW w:w="851" w:type="dxa"/>
            <w:vMerge w:val="restart"/>
            <w:shd w:val="clear" w:color="auto" w:fill="auto"/>
            <w:noWrap/>
            <w:vAlign w:val="center"/>
            <w:hideMark/>
          </w:tcPr>
          <w:p w14:paraId="528AC99C" w14:textId="77777777" w:rsidR="00B723DF" w:rsidRPr="00B26B91" w:rsidRDefault="00B723DF" w:rsidP="00036B24">
            <w:pPr>
              <w:widowControl/>
              <w:jc w:val="center"/>
              <w:rPr>
                <w:sz w:val="21"/>
                <w:szCs w:val="21"/>
              </w:rPr>
            </w:pPr>
            <w:r w:rsidRPr="00B26B91">
              <w:rPr>
                <w:sz w:val="21"/>
                <w:szCs w:val="21"/>
              </w:rPr>
              <w:t>Год</w:t>
            </w:r>
          </w:p>
        </w:tc>
        <w:tc>
          <w:tcPr>
            <w:tcW w:w="2268" w:type="dxa"/>
            <w:shd w:val="clear" w:color="auto" w:fill="auto"/>
            <w:noWrap/>
            <w:vAlign w:val="center"/>
            <w:hideMark/>
          </w:tcPr>
          <w:p w14:paraId="3165498D" w14:textId="77777777" w:rsidR="00B723DF" w:rsidRPr="00B26B91" w:rsidRDefault="00B723DF" w:rsidP="00036B24">
            <w:pPr>
              <w:widowControl/>
              <w:jc w:val="center"/>
              <w:rPr>
                <w:sz w:val="21"/>
                <w:szCs w:val="21"/>
              </w:rPr>
            </w:pPr>
            <w:r w:rsidRPr="00B26B91">
              <w:rPr>
                <w:sz w:val="21"/>
                <w:szCs w:val="21"/>
              </w:rPr>
              <w:t>Вода</w:t>
            </w:r>
          </w:p>
        </w:tc>
        <w:tc>
          <w:tcPr>
            <w:tcW w:w="2269" w:type="dxa"/>
            <w:gridSpan w:val="4"/>
            <w:shd w:val="clear" w:color="auto" w:fill="auto"/>
            <w:noWrap/>
            <w:vAlign w:val="center"/>
            <w:hideMark/>
          </w:tcPr>
          <w:p w14:paraId="15C384EF" w14:textId="77777777" w:rsidR="00B723DF" w:rsidRPr="00B26B91" w:rsidRDefault="00B723DF" w:rsidP="00036B24">
            <w:pPr>
              <w:widowControl/>
              <w:jc w:val="center"/>
              <w:rPr>
                <w:sz w:val="21"/>
                <w:szCs w:val="21"/>
              </w:rPr>
            </w:pPr>
            <w:r w:rsidRPr="00B26B91">
              <w:rPr>
                <w:sz w:val="21"/>
                <w:szCs w:val="21"/>
              </w:rPr>
              <w:t>Отборный пар давлением</w:t>
            </w:r>
          </w:p>
        </w:tc>
        <w:tc>
          <w:tcPr>
            <w:tcW w:w="567" w:type="dxa"/>
            <w:vMerge w:val="restart"/>
            <w:shd w:val="clear" w:color="auto" w:fill="auto"/>
            <w:vAlign w:val="center"/>
            <w:hideMark/>
          </w:tcPr>
          <w:p w14:paraId="08CF8F15" w14:textId="77777777" w:rsidR="00B723DF" w:rsidRPr="00B26B91" w:rsidRDefault="00B723DF" w:rsidP="00036B24">
            <w:pPr>
              <w:widowControl/>
              <w:jc w:val="center"/>
              <w:rPr>
                <w:sz w:val="21"/>
                <w:szCs w:val="21"/>
              </w:rPr>
            </w:pPr>
            <w:r w:rsidRPr="00B26B91">
              <w:rPr>
                <w:sz w:val="21"/>
                <w:szCs w:val="21"/>
              </w:rPr>
              <w:t>Острый и редуцированный пар</w:t>
            </w:r>
          </w:p>
        </w:tc>
      </w:tr>
      <w:tr w:rsidR="00B723DF" w:rsidRPr="00B26B91" w14:paraId="783BE850" w14:textId="77777777" w:rsidTr="00036B24">
        <w:trPr>
          <w:trHeight w:val="540"/>
        </w:trPr>
        <w:tc>
          <w:tcPr>
            <w:tcW w:w="425" w:type="dxa"/>
            <w:vMerge/>
            <w:shd w:val="clear" w:color="auto" w:fill="auto"/>
            <w:noWrap/>
            <w:vAlign w:val="center"/>
            <w:hideMark/>
          </w:tcPr>
          <w:p w14:paraId="229B9918" w14:textId="77777777" w:rsidR="00B723DF" w:rsidRPr="00B26B91" w:rsidRDefault="00B723DF" w:rsidP="00036B24">
            <w:pPr>
              <w:widowControl/>
              <w:jc w:val="center"/>
              <w:rPr>
                <w:sz w:val="21"/>
                <w:szCs w:val="21"/>
              </w:rPr>
            </w:pPr>
          </w:p>
        </w:tc>
        <w:tc>
          <w:tcPr>
            <w:tcW w:w="2411" w:type="dxa"/>
            <w:vMerge/>
            <w:shd w:val="clear" w:color="auto" w:fill="auto"/>
            <w:vAlign w:val="center"/>
            <w:hideMark/>
          </w:tcPr>
          <w:p w14:paraId="464CFABF" w14:textId="77777777" w:rsidR="00B723DF" w:rsidRPr="00B26B91" w:rsidRDefault="00B723DF" w:rsidP="00036B24">
            <w:pPr>
              <w:widowControl/>
              <w:rPr>
                <w:sz w:val="21"/>
                <w:szCs w:val="21"/>
              </w:rPr>
            </w:pPr>
          </w:p>
        </w:tc>
        <w:tc>
          <w:tcPr>
            <w:tcW w:w="1558" w:type="dxa"/>
            <w:vMerge/>
            <w:shd w:val="clear" w:color="auto" w:fill="auto"/>
            <w:noWrap/>
            <w:vAlign w:val="center"/>
            <w:hideMark/>
          </w:tcPr>
          <w:p w14:paraId="123C40BD" w14:textId="77777777" w:rsidR="00B723DF" w:rsidRPr="00B26B91" w:rsidRDefault="00B723DF" w:rsidP="00036B24">
            <w:pPr>
              <w:widowControl/>
              <w:jc w:val="center"/>
              <w:rPr>
                <w:sz w:val="21"/>
                <w:szCs w:val="21"/>
              </w:rPr>
            </w:pPr>
          </w:p>
        </w:tc>
        <w:tc>
          <w:tcPr>
            <w:tcW w:w="851" w:type="dxa"/>
            <w:vMerge/>
            <w:shd w:val="clear" w:color="auto" w:fill="auto"/>
            <w:noWrap/>
            <w:vAlign w:val="center"/>
            <w:hideMark/>
          </w:tcPr>
          <w:p w14:paraId="2C8C53D9" w14:textId="77777777" w:rsidR="00B723DF" w:rsidRPr="00B26B91" w:rsidRDefault="00B723DF" w:rsidP="00036B24">
            <w:pPr>
              <w:widowControl/>
              <w:jc w:val="center"/>
              <w:rPr>
                <w:sz w:val="21"/>
                <w:szCs w:val="21"/>
              </w:rPr>
            </w:pPr>
          </w:p>
        </w:tc>
        <w:tc>
          <w:tcPr>
            <w:tcW w:w="2268" w:type="dxa"/>
            <w:shd w:val="clear" w:color="auto" w:fill="auto"/>
            <w:noWrap/>
            <w:vAlign w:val="center"/>
          </w:tcPr>
          <w:p w14:paraId="1E7986B9" w14:textId="77777777" w:rsidR="00B723DF" w:rsidRPr="00B26B91" w:rsidRDefault="00B723DF" w:rsidP="00036B24">
            <w:pPr>
              <w:widowControl/>
              <w:jc w:val="center"/>
              <w:rPr>
                <w:color w:val="C00000"/>
                <w:sz w:val="21"/>
                <w:szCs w:val="21"/>
              </w:rPr>
            </w:pPr>
            <w:r w:rsidRPr="00B26B91">
              <w:rPr>
                <w:sz w:val="21"/>
                <w:szCs w:val="21"/>
              </w:rPr>
              <w:t>с 2</w:t>
            </w:r>
            <w:r>
              <w:rPr>
                <w:sz w:val="21"/>
                <w:szCs w:val="21"/>
              </w:rPr>
              <w:t>5</w:t>
            </w:r>
            <w:r w:rsidRPr="00B26B91">
              <w:rPr>
                <w:sz w:val="21"/>
                <w:szCs w:val="21"/>
              </w:rPr>
              <w:t>.09.2023 по 31.12.2023</w:t>
            </w:r>
          </w:p>
        </w:tc>
        <w:tc>
          <w:tcPr>
            <w:tcW w:w="568" w:type="dxa"/>
            <w:shd w:val="clear" w:color="auto" w:fill="auto"/>
            <w:vAlign w:val="center"/>
            <w:hideMark/>
          </w:tcPr>
          <w:p w14:paraId="37322759" w14:textId="77777777" w:rsidR="00B723DF" w:rsidRPr="00B26B91" w:rsidRDefault="00B723DF" w:rsidP="00036B24">
            <w:pPr>
              <w:widowControl/>
              <w:jc w:val="center"/>
              <w:rPr>
                <w:sz w:val="21"/>
                <w:szCs w:val="21"/>
              </w:rPr>
            </w:pPr>
            <w:r w:rsidRPr="00B26B91">
              <w:rPr>
                <w:sz w:val="21"/>
                <w:szCs w:val="21"/>
              </w:rPr>
              <w:t>от 1,2 до 2,5 кг/</w:t>
            </w:r>
          </w:p>
          <w:p w14:paraId="1A1C4765" w14:textId="77777777" w:rsidR="00B723DF" w:rsidRPr="00B26B91" w:rsidRDefault="00B723DF" w:rsidP="00036B24">
            <w:pPr>
              <w:widowControl/>
              <w:jc w:val="center"/>
              <w:rPr>
                <w:sz w:val="21"/>
                <w:szCs w:val="21"/>
              </w:rPr>
            </w:pPr>
            <w:r w:rsidRPr="00B26B91">
              <w:rPr>
                <w:sz w:val="21"/>
                <w:szCs w:val="21"/>
              </w:rPr>
              <w:t>см</w:t>
            </w:r>
            <w:r w:rsidRPr="00B26B91">
              <w:rPr>
                <w:sz w:val="21"/>
                <w:szCs w:val="21"/>
                <w:vertAlign w:val="superscript"/>
              </w:rPr>
              <w:t>2</w:t>
            </w:r>
          </w:p>
        </w:tc>
        <w:tc>
          <w:tcPr>
            <w:tcW w:w="567" w:type="dxa"/>
            <w:vAlign w:val="center"/>
          </w:tcPr>
          <w:p w14:paraId="49EB9ACC" w14:textId="77777777" w:rsidR="00B723DF" w:rsidRPr="00B26B91" w:rsidRDefault="00B723DF" w:rsidP="00036B24">
            <w:pPr>
              <w:widowControl/>
              <w:jc w:val="center"/>
              <w:rPr>
                <w:sz w:val="21"/>
                <w:szCs w:val="21"/>
              </w:rPr>
            </w:pPr>
            <w:r w:rsidRPr="00B26B91">
              <w:rPr>
                <w:sz w:val="21"/>
                <w:szCs w:val="21"/>
              </w:rPr>
              <w:t>от 2,5 до 7,0 кг/см</w:t>
            </w:r>
            <w:r w:rsidRPr="00B26B91">
              <w:rPr>
                <w:sz w:val="21"/>
                <w:szCs w:val="21"/>
                <w:vertAlign w:val="superscript"/>
              </w:rPr>
              <w:t>2</w:t>
            </w:r>
          </w:p>
        </w:tc>
        <w:tc>
          <w:tcPr>
            <w:tcW w:w="567" w:type="dxa"/>
            <w:vAlign w:val="center"/>
          </w:tcPr>
          <w:p w14:paraId="6E9E6B48" w14:textId="77777777" w:rsidR="00B723DF" w:rsidRPr="00B26B91" w:rsidRDefault="00B723DF" w:rsidP="00036B24">
            <w:pPr>
              <w:widowControl/>
              <w:jc w:val="center"/>
              <w:rPr>
                <w:sz w:val="21"/>
                <w:szCs w:val="21"/>
              </w:rPr>
            </w:pPr>
            <w:r w:rsidRPr="00B26B91">
              <w:rPr>
                <w:sz w:val="21"/>
                <w:szCs w:val="21"/>
              </w:rPr>
              <w:t>от 7,0 до 13,0 кг/</w:t>
            </w:r>
          </w:p>
          <w:p w14:paraId="4E86ADEE" w14:textId="77777777" w:rsidR="00B723DF" w:rsidRPr="00B26B91" w:rsidRDefault="00B723DF" w:rsidP="00036B24">
            <w:pPr>
              <w:widowControl/>
              <w:jc w:val="center"/>
              <w:rPr>
                <w:sz w:val="21"/>
                <w:szCs w:val="21"/>
              </w:rPr>
            </w:pPr>
            <w:r w:rsidRPr="00B26B91">
              <w:rPr>
                <w:sz w:val="21"/>
                <w:szCs w:val="21"/>
              </w:rPr>
              <w:t>см</w:t>
            </w:r>
            <w:r w:rsidRPr="00B26B91">
              <w:rPr>
                <w:sz w:val="21"/>
                <w:szCs w:val="21"/>
                <w:vertAlign w:val="superscript"/>
              </w:rPr>
              <w:t>2</w:t>
            </w:r>
          </w:p>
        </w:tc>
        <w:tc>
          <w:tcPr>
            <w:tcW w:w="567" w:type="dxa"/>
            <w:vAlign w:val="center"/>
          </w:tcPr>
          <w:p w14:paraId="1FCB5835" w14:textId="77777777" w:rsidR="00B723DF" w:rsidRPr="00B26B91" w:rsidRDefault="00B723DF" w:rsidP="00036B24">
            <w:pPr>
              <w:widowControl/>
              <w:ind w:right="-108" w:hanging="109"/>
              <w:jc w:val="center"/>
              <w:rPr>
                <w:sz w:val="21"/>
                <w:szCs w:val="21"/>
              </w:rPr>
            </w:pPr>
            <w:r w:rsidRPr="00B26B91">
              <w:rPr>
                <w:sz w:val="21"/>
                <w:szCs w:val="21"/>
              </w:rPr>
              <w:t>Свыше 13,0 кг/</w:t>
            </w:r>
          </w:p>
          <w:p w14:paraId="5703AD70" w14:textId="77777777" w:rsidR="00B723DF" w:rsidRPr="00B26B91" w:rsidRDefault="00B723DF" w:rsidP="00036B24">
            <w:pPr>
              <w:widowControl/>
              <w:jc w:val="center"/>
              <w:rPr>
                <w:sz w:val="21"/>
                <w:szCs w:val="21"/>
              </w:rPr>
            </w:pPr>
            <w:r w:rsidRPr="00B26B91">
              <w:rPr>
                <w:sz w:val="21"/>
                <w:szCs w:val="21"/>
              </w:rPr>
              <w:t>см</w:t>
            </w:r>
            <w:r w:rsidRPr="00B26B91">
              <w:rPr>
                <w:sz w:val="21"/>
                <w:szCs w:val="21"/>
                <w:vertAlign w:val="superscript"/>
              </w:rPr>
              <w:t>2</w:t>
            </w:r>
          </w:p>
        </w:tc>
        <w:tc>
          <w:tcPr>
            <w:tcW w:w="567" w:type="dxa"/>
            <w:vMerge/>
            <w:shd w:val="clear" w:color="auto" w:fill="auto"/>
            <w:vAlign w:val="center"/>
            <w:hideMark/>
          </w:tcPr>
          <w:p w14:paraId="432186C4" w14:textId="77777777" w:rsidR="00B723DF" w:rsidRPr="00B26B91" w:rsidRDefault="00B723DF" w:rsidP="00036B24">
            <w:pPr>
              <w:widowControl/>
              <w:jc w:val="center"/>
              <w:rPr>
                <w:sz w:val="21"/>
                <w:szCs w:val="21"/>
              </w:rPr>
            </w:pPr>
          </w:p>
        </w:tc>
      </w:tr>
      <w:tr w:rsidR="00B723DF" w:rsidRPr="00B26B91" w14:paraId="61521BBA" w14:textId="77777777" w:rsidTr="00036B24">
        <w:trPr>
          <w:trHeight w:val="300"/>
        </w:trPr>
        <w:tc>
          <w:tcPr>
            <w:tcW w:w="10349" w:type="dxa"/>
            <w:gridSpan w:val="10"/>
            <w:shd w:val="clear" w:color="auto" w:fill="auto"/>
            <w:noWrap/>
            <w:vAlign w:val="center"/>
            <w:hideMark/>
          </w:tcPr>
          <w:p w14:paraId="2D4C4079" w14:textId="77777777" w:rsidR="00B723DF" w:rsidRPr="00B26B91" w:rsidRDefault="00B723DF" w:rsidP="00036B24">
            <w:pPr>
              <w:widowControl/>
              <w:jc w:val="center"/>
              <w:rPr>
                <w:sz w:val="21"/>
                <w:szCs w:val="21"/>
              </w:rPr>
            </w:pPr>
            <w:r w:rsidRPr="00B26B91">
              <w:rPr>
                <w:sz w:val="21"/>
                <w:szCs w:val="21"/>
              </w:rPr>
              <w:t>Для потребителей, в случае отсутствия дифференциации тарифов по схеме подключения</w:t>
            </w:r>
          </w:p>
        </w:tc>
      </w:tr>
      <w:tr w:rsidR="00B723DF" w:rsidRPr="00B26B91" w14:paraId="7FC7D3D2" w14:textId="77777777" w:rsidTr="00036B24">
        <w:trPr>
          <w:trHeight w:val="270"/>
        </w:trPr>
        <w:tc>
          <w:tcPr>
            <w:tcW w:w="425" w:type="dxa"/>
            <w:shd w:val="clear" w:color="auto" w:fill="auto"/>
            <w:noWrap/>
            <w:vAlign w:val="center"/>
          </w:tcPr>
          <w:p w14:paraId="25FE8A22" w14:textId="77777777" w:rsidR="00B723DF" w:rsidRPr="00B26B91" w:rsidRDefault="00B723DF" w:rsidP="00036B24">
            <w:pPr>
              <w:jc w:val="center"/>
              <w:rPr>
                <w:sz w:val="21"/>
                <w:szCs w:val="21"/>
              </w:rPr>
            </w:pPr>
            <w:r w:rsidRPr="00B26B91">
              <w:rPr>
                <w:sz w:val="21"/>
                <w:szCs w:val="21"/>
              </w:rPr>
              <w:t>1.</w:t>
            </w:r>
          </w:p>
        </w:tc>
        <w:tc>
          <w:tcPr>
            <w:tcW w:w="2411" w:type="dxa"/>
            <w:shd w:val="clear" w:color="auto" w:fill="auto"/>
            <w:vAlign w:val="center"/>
          </w:tcPr>
          <w:p w14:paraId="310612D8" w14:textId="77777777" w:rsidR="00B723DF" w:rsidRPr="00B26B91" w:rsidRDefault="00B723DF" w:rsidP="00036B24">
            <w:pPr>
              <w:rPr>
                <w:sz w:val="21"/>
                <w:szCs w:val="21"/>
              </w:rPr>
            </w:pPr>
            <w:r w:rsidRPr="000B4CD5">
              <w:rPr>
                <w:sz w:val="21"/>
                <w:szCs w:val="21"/>
              </w:rPr>
              <w:t>МБУ «Волга»</w:t>
            </w:r>
            <w:r w:rsidRPr="00B26B91">
              <w:rPr>
                <w:sz w:val="21"/>
                <w:szCs w:val="21"/>
              </w:rPr>
              <w:t>, (Заволжский м.р.), с. Заречный Заволжского района</w:t>
            </w:r>
          </w:p>
        </w:tc>
        <w:tc>
          <w:tcPr>
            <w:tcW w:w="1558" w:type="dxa"/>
            <w:shd w:val="clear" w:color="auto" w:fill="auto"/>
            <w:vAlign w:val="center"/>
          </w:tcPr>
          <w:p w14:paraId="510DAFCD" w14:textId="77777777" w:rsidR="00B723DF" w:rsidRPr="000B4CD5" w:rsidRDefault="00B723DF" w:rsidP="00036B24">
            <w:pPr>
              <w:widowControl/>
              <w:jc w:val="center"/>
              <w:rPr>
                <w:sz w:val="21"/>
                <w:szCs w:val="21"/>
              </w:rPr>
            </w:pPr>
            <w:r w:rsidRPr="00B26B91">
              <w:rPr>
                <w:sz w:val="21"/>
                <w:szCs w:val="21"/>
              </w:rPr>
              <w:t xml:space="preserve">Одноставочный, руб./Гкал, </w:t>
            </w:r>
          </w:p>
          <w:p w14:paraId="151E2251" w14:textId="77777777" w:rsidR="00B723DF" w:rsidRPr="00B26B91" w:rsidRDefault="00B723DF" w:rsidP="00036B24">
            <w:pPr>
              <w:widowControl/>
              <w:jc w:val="center"/>
              <w:rPr>
                <w:sz w:val="21"/>
                <w:szCs w:val="21"/>
              </w:rPr>
            </w:pPr>
            <w:r w:rsidRPr="000B4CD5">
              <w:rPr>
                <w:sz w:val="21"/>
                <w:szCs w:val="21"/>
              </w:rPr>
              <w:t>без НДС</w:t>
            </w:r>
          </w:p>
        </w:tc>
        <w:tc>
          <w:tcPr>
            <w:tcW w:w="851" w:type="dxa"/>
            <w:shd w:val="clear" w:color="auto" w:fill="auto"/>
            <w:noWrap/>
            <w:vAlign w:val="center"/>
          </w:tcPr>
          <w:p w14:paraId="401744E8" w14:textId="77777777" w:rsidR="00B723DF" w:rsidRPr="00B26B91" w:rsidRDefault="00B723DF" w:rsidP="00036B24">
            <w:pPr>
              <w:widowControl/>
              <w:jc w:val="center"/>
              <w:rPr>
                <w:sz w:val="21"/>
                <w:szCs w:val="21"/>
              </w:rPr>
            </w:pPr>
            <w:r w:rsidRPr="00B26B91">
              <w:rPr>
                <w:sz w:val="21"/>
                <w:szCs w:val="21"/>
              </w:rPr>
              <w:t>2023</w:t>
            </w:r>
          </w:p>
        </w:tc>
        <w:tc>
          <w:tcPr>
            <w:tcW w:w="2268" w:type="dxa"/>
            <w:shd w:val="clear" w:color="auto" w:fill="auto"/>
            <w:noWrap/>
            <w:vAlign w:val="center"/>
          </w:tcPr>
          <w:p w14:paraId="57BB5D0F" w14:textId="77777777" w:rsidR="00B723DF" w:rsidRPr="00B26B91" w:rsidRDefault="00B723DF" w:rsidP="00036B24">
            <w:pPr>
              <w:jc w:val="center"/>
              <w:rPr>
                <w:sz w:val="21"/>
                <w:szCs w:val="21"/>
              </w:rPr>
            </w:pPr>
            <w:r w:rsidRPr="005A45DD">
              <w:rPr>
                <w:sz w:val="21"/>
                <w:szCs w:val="21"/>
              </w:rPr>
              <w:t>11 797,19</w:t>
            </w:r>
          </w:p>
        </w:tc>
        <w:tc>
          <w:tcPr>
            <w:tcW w:w="568" w:type="dxa"/>
            <w:shd w:val="clear" w:color="auto" w:fill="auto"/>
            <w:noWrap/>
            <w:vAlign w:val="center"/>
          </w:tcPr>
          <w:p w14:paraId="49EDEE0D" w14:textId="77777777" w:rsidR="00B723DF" w:rsidRPr="00B26B91" w:rsidRDefault="00B723DF" w:rsidP="00036B24">
            <w:pPr>
              <w:widowControl/>
              <w:jc w:val="center"/>
              <w:rPr>
                <w:sz w:val="21"/>
                <w:szCs w:val="21"/>
              </w:rPr>
            </w:pPr>
            <w:r w:rsidRPr="00B26B91">
              <w:rPr>
                <w:sz w:val="21"/>
                <w:szCs w:val="21"/>
              </w:rPr>
              <w:t>-</w:t>
            </w:r>
          </w:p>
        </w:tc>
        <w:tc>
          <w:tcPr>
            <w:tcW w:w="567" w:type="dxa"/>
            <w:vAlign w:val="center"/>
          </w:tcPr>
          <w:p w14:paraId="47D24E40" w14:textId="77777777" w:rsidR="00B723DF" w:rsidRPr="00B26B91" w:rsidRDefault="00B723DF" w:rsidP="00036B24">
            <w:pPr>
              <w:widowControl/>
              <w:jc w:val="center"/>
              <w:rPr>
                <w:sz w:val="21"/>
                <w:szCs w:val="21"/>
              </w:rPr>
            </w:pPr>
            <w:r w:rsidRPr="00B26B91">
              <w:rPr>
                <w:sz w:val="21"/>
                <w:szCs w:val="21"/>
              </w:rPr>
              <w:t>-</w:t>
            </w:r>
          </w:p>
        </w:tc>
        <w:tc>
          <w:tcPr>
            <w:tcW w:w="567" w:type="dxa"/>
            <w:vAlign w:val="center"/>
          </w:tcPr>
          <w:p w14:paraId="6A10CBCF" w14:textId="77777777" w:rsidR="00B723DF" w:rsidRPr="00B26B91" w:rsidRDefault="00B723DF" w:rsidP="00036B24">
            <w:pPr>
              <w:widowControl/>
              <w:jc w:val="center"/>
              <w:rPr>
                <w:sz w:val="21"/>
                <w:szCs w:val="21"/>
              </w:rPr>
            </w:pPr>
            <w:r w:rsidRPr="00B26B91">
              <w:rPr>
                <w:sz w:val="21"/>
                <w:szCs w:val="21"/>
              </w:rPr>
              <w:t>-</w:t>
            </w:r>
          </w:p>
        </w:tc>
        <w:tc>
          <w:tcPr>
            <w:tcW w:w="567" w:type="dxa"/>
            <w:vAlign w:val="center"/>
          </w:tcPr>
          <w:p w14:paraId="2167A6E2" w14:textId="77777777" w:rsidR="00B723DF" w:rsidRPr="00B26B91" w:rsidRDefault="00B723DF" w:rsidP="00036B24">
            <w:pPr>
              <w:widowControl/>
              <w:jc w:val="center"/>
              <w:rPr>
                <w:sz w:val="21"/>
                <w:szCs w:val="21"/>
              </w:rPr>
            </w:pPr>
            <w:r w:rsidRPr="00B26B91">
              <w:rPr>
                <w:sz w:val="21"/>
                <w:szCs w:val="21"/>
              </w:rPr>
              <w:t>-</w:t>
            </w:r>
          </w:p>
        </w:tc>
        <w:tc>
          <w:tcPr>
            <w:tcW w:w="567" w:type="dxa"/>
            <w:shd w:val="clear" w:color="auto" w:fill="auto"/>
            <w:noWrap/>
            <w:vAlign w:val="center"/>
          </w:tcPr>
          <w:p w14:paraId="2079E80C" w14:textId="77777777" w:rsidR="00B723DF" w:rsidRPr="00B26B91" w:rsidRDefault="00B723DF" w:rsidP="00036B24">
            <w:pPr>
              <w:widowControl/>
              <w:jc w:val="center"/>
              <w:rPr>
                <w:sz w:val="21"/>
                <w:szCs w:val="21"/>
              </w:rPr>
            </w:pPr>
            <w:r w:rsidRPr="00B26B91">
              <w:rPr>
                <w:sz w:val="21"/>
                <w:szCs w:val="21"/>
              </w:rPr>
              <w:t>-</w:t>
            </w:r>
          </w:p>
        </w:tc>
      </w:tr>
    </w:tbl>
    <w:p w14:paraId="4FC55E55" w14:textId="77777777" w:rsidR="00B723DF" w:rsidRPr="001733C9" w:rsidRDefault="00B723DF" w:rsidP="00B723DF">
      <w:pPr>
        <w:ind w:left="697"/>
        <w:contextualSpacing/>
        <w:jc w:val="both"/>
        <w:rPr>
          <w:sz w:val="24"/>
          <w:szCs w:val="24"/>
        </w:rPr>
      </w:pPr>
    </w:p>
    <w:p w14:paraId="7DB21C25" w14:textId="5989522D" w:rsidR="001733C9" w:rsidRDefault="001733C9" w:rsidP="001733C9">
      <w:pPr>
        <w:numPr>
          <w:ilvl w:val="0"/>
          <w:numId w:val="35"/>
        </w:numPr>
        <w:ind w:left="0" w:firstLine="697"/>
        <w:contextualSpacing/>
        <w:jc w:val="both"/>
        <w:rPr>
          <w:sz w:val="24"/>
          <w:szCs w:val="24"/>
        </w:rPr>
      </w:pPr>
      <w:r w:rsidRPr="001733C9">
        <w:rPr>
          <w:sz w:val="24"/>
          <w:szCs w:val="24"/>
        </w:rPr>
        <w:t>Установить льготные тарифы на тепловую энергию для потребителей МБУ «Волга» (Заволжский м.р.) на 2023 год</w:t>
      </w:r>
      <w:r w:rsidR="00A226A2">
        <w:rPr>
          <w:sz w:val="24"/>
          <w:szCs w:val="24"/>
        </w:rPr>
        <w:t>:</w:t>
      </w:r>
    </w:p>
    <w:p w14:paraId="59FEA889" w14:textId="77777777" w:rsidR="00B723DF" w:rsidRDefault="00B723DF" w:rsidP="00B723DF">
      <w:pPr>
        <w:widowControl/>
        <w:autoSpaceDE w:val="0"/>
        <w:autoSpaceDN w:val="0"/>
        <w:adjustRightInd w:val="0"/>
        <w:rPr>
          <w:b/>
          <w:bCs/>
          <w:sz w:val="22"/>
          <w:szCs w:val="22"/>
        </w:rPr>
      </w:pPr>
    </w:p>
    <w:p w14:paraId="59DCC998" w14:textId="2C3B9FF8" w:rsidR="00B723DF" w:rsidRPr="00B723DF" w:rsidRDefault="00B723DF" w:rsidP="00B723DF">
      <w:pPr>
        <w:widowControl/>
        <w:autoSpaceDE w:val="0"/>
        <w:autoSpaceDN w:val="0"/>
        <w:adjustRightInd w:val="0"/>
        <w:jc w:val="center"/>
        <w:rPr>
          <w:b/>
          <w:bCs/>
          <w:sz w:val="22"/>
          <w:szCs w:val="22"/>
        </w:rPr>
      </w:pPr>
      <w:r w:rsidRPr="00B723DF">
        <w:rPr>
          <w:b/>
          <w:bCs/>
          <w:sz w:val="22"/>
          <w:szCs w:val="22"/>
        </w:rPr>
        <w:t>Льготные тарифы на тепловую энергию (мощность), поставляемую потребителям</w:t>
      </w:r>
    </w:p>
    <w:tbl>
      <w:tblPr>
        <w:tblW w:w="105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559"/>
        <w:gridCol w:w="850"/>
        <w:gridCol w:w="2268"/>
        <w:gridCol w:w="567"/>
        <w:gridCol w:w="567"/>
        <w:gridCol w:w="567"/>
        <w:gridCol w:w="567"/>
        <w:gridCol w:w="708"/>
        <w:gridCol w:w="54"/>
      </w:tblGrid>
      <w:tr w:rsidR="00B723DF" w:rsidRPr="00063EBC" w14:paraId="7F56A8D6" w14:textId="77777777" w:rsidTr="00036B24">
        <w:trPr>
          <w:gridAfter w:val="1"/>
          <w:wAfter w:w="54" w:type="dxa"/>
          <w:trHeight w:val="346"/>
        </w:trPr>
        <w:tc>
          <w:tcPr>
            <w:tcW w:w="426" w:type="dxa"/>
            <w:vMerge w:val="restart"/>
            <w:shd w:val="clear" w:color="auto" w:fill="auto"/>
            <w:vAlign w:val="center"/>
          </w:tcPr>
          <w:p w14:paraId="062EA550" w14:textId="77777777" w:rsidR="00B723DF" w:rsidRPr="000B4CD5" w:rsidRDefault="00B723DF" w:rsidP="00036B24">
            <w:pPr>
              <w:widowControl/>
              <w:jc w:val="center"/>
              <w:rPr>
                <w:sz w:val="21"/>
                <w:szCs w:val="21"/>
              </w:rPr>
            </w:pPr>
            <w:r w:rsidRPr="000B4CD5">
              <w:rPr>
                <w:sz w:val="21"/>
                <w:szCs w:val="21"/>
              </w:rPr>
              <w:t>№ п/п</w:t>
            </w:r>
          </w:p>
        </w:tc>
        <w:tc>
          <w:tcPr>
            <w:tcW w:w="2410" w:type="dxa"/>
            <w:vMerge w:val="restart"/>
            <w:shd w:val="clear" w:color="auto" w:fill="auto"/>
            <w:vAlign w:val="center"/>
          </w:tcPr>
          <w:p w14:paraId="4688A06A" w14:textId="77777777" w:rsidR="00B723DF" w:rsidRPr="000B4CD5" w:rsidRDefault="00B723DF" w:rsidP="00036B24">
            <w:pPr>
              <w:widowControl/>
              <w:jc w:val="center"/>
              <w:rPr>
                <w:sz w:val="21"/>
                <w:szCs w:val="21"/>
              </w:rPr>
            </w:pPr>
            <w:r w:rsidRPr="000B4CD5">
              <w:rPr>
                <w:sz w:val="21"/>
                <w:szCs w:val="21"/>
              </w:rPr>
              <w:t>Наименование регулируемой организации</w:t>
            </w:r>
          </w:p>
        </w:tc>
        <w:tc>
          <w:tcPr>
            <w:tcW w:w="1559" w:type="dxa"/>
            <w:vMerge w:val="restart"/>
            <w:shd w:val="clear" w:color="auto" w:fill="auto"/>
            <w:noWrap/>
            <w:vAlign w:val="center"/>
          </w:tcPr>
          <w:p w14:paraId="027EDEC0" w14:textId="77777777" w:rsidR="00B723DF" w:rsidRPr="000B4CD5" w:rsidRDefault="00B723DF" w:rsidP="00036B24">
            <w:pPr>
              <w:widowControl/>
              <w:ind w:left="-108" w:right="-108"/>
              <w:jc w:val="center"/>
              <w:rPr>
                <w:sz w:val="21"/>
                <w:szCs w:val="21"/>
              </w:rPr>
            </w:pPr>
            <w:r w:rsidRPr="000B4CD5">
              <w:rPr>
                <w:sz w:val="21"/>
                <w:szCs w:val="21"/>
              </w:rPr>
              <w:t>Вид тарифа</w:t>
            </w:r>
          </w:p>
        </w:tc>
        <w:tc>
          <w:tcPr>
            <w:tcW w:w="850" w:type="dxa"/>
            <w:vMerge w:val="restart"/>
            <w:shd w:val="clear" w:color="auto" w:fill="auto"/>
            <w:noWrap/>
            <w:vAlign w:val="center"/>
          </w:tcPr>
          <w:p w14:paraId="58340FDD" w14:textId="77777777" w:rsidR="00B723DF" w:rsidRPr="000B4CD5" w:rsidRDefault="00B723DF" w:rsidP="00036B24">
            <w:pPr>
              <w:widowControl/>
              <w:jc w:val="center"/>
              <w:rPr>
                <w:sz w:val="21"/>
                <w:szCs w:val="21"/>
              </w:rPr>
            </w:pPr>
            <w:r w:rsidRPr="000B4CD5">
              <w:rPr>
                <w:sz w:val="21"/>
                <w:szCs w:val="21"/>
              </w:rPr>
              <w:t>Год</w:t>
            </w:r>
          </w:p>
        </w:tc>
        <w:tc>
          <w:tcPr>
            <w:tcW w:w="2268" w:type="dxa"/>
            <w:shd w:val="clear" w:color="auto" w:fill="auto"/>
            <w:noWrap/>
            <w:vAlign w:val="center"/>
          </w:tcPr>
          <w:p w14:paraId="60518041" w14:textId="77777777" w:rsidR="00B723DF" w:rsidRPr="000B4CD5" w:rsidRDefault="00B723DF" w:rsidP="00036B24">
            <w:pPr>
              <w:widowControl/>
              <w:jc w:val="center"/>
              <w:rPr>
                <w:sz w:val="21"/>
                <w:szCs w:val="21"/>
              </w:rPr>
            </w:pPr>
            <w:r w:rsidRPr="000B4CD5">
              <w:rPr>
                <w:sz w:val="21"/>
                <w:szCs w:val="21"/>
              </w:rPr>
              <w:t>Вода</w:t>
            </w:r>
          </w:p>
        </w:tc>
        <w:tc>
          <w:tcPr>
            <w:tcW w:w="2268" w:type="dxa"/>
            <w:gridSpan w:val="4"/>
            <w:shd w:val="clear" w:color="auto" w:fill="auto"/>
            <w:noWrap/>
            <w:vAlign w:val="center"/>
          </w:tcPr>
          <w:p w14:paraId="31B22ED5" w14:textId="77777777" w:rsidR="00B723DF" w:rsidRPr="000B4CD5" w:rsidRDefault="00B723DF" w:rsidP="00036B24">
            <w:pPr>
              <w:widowControl/>
              <w:jc w:val="center"/>
              <w:rPr>
                <w:sz w:val="21"/>
                <w:szCs w:val="21"/>
              </w:rPr>
            </w:pPr>
            <w:r w:rsidRPr="000B4CD5">
              <w:rPr>
                <w:sz w:val="21"/>
                <w:szCs w:val="21"/>
              </w:rPr>
              <w:t>Отборный пар давлением</w:t>
            </w:r>
          </w:p>
        </w:tc>
        <w:tc>
          <w:tcPr>
            <w:tcW w:w="708" w:type="dxa"/>
            <w:vMerge w:val="restart"/>
            <w:shd w:val="clear" w:color="auto" w:fill="auto"/>
            <w:vAlign w:val="center"/>
          </w:tcPr>
          <w:p w14:paraId="1BBB6677" w14:textId="77777777" w:rsidR="00B723DF" w:rsidRPr="000B4CD5" w:rsidRDefault="00B723DF" w:rsidP="00036B24">
            <w:pPr>
              <w:widowControl/>
              <w:jc w:val="center"/>
              <w:rPr>
                <w:sz w:val="21"/>
                <w:szCs w:val="21"/>
              </w:rPr>
            </w:pPr>
            <w:r w:rsidRPr="000B4CD5">
              <w:rPr>
                <w:sz w:val="21"/>
                <w:szCs w:val="21"/>
              </w:rPr>
              <w:t>Острый и редуцированный пар</w:t>
            </w:r>
          </w:p>
        </w:tc>
      </w:tr>
      <w:tr w:rsidR="00B723DF" w:rsidRPr="00063EBC" w14:paraId="13BBE29A" w14:textId="77777777" w:rsidTr="00036B24">
        <w:trPr>
          <w:gridAfter w:val="1"/>
          <w:wAfter w:w="54" w:type="dxa"/>
          <w:trHeight w:val="1112"/>
        </w:trPr>
        <w:tc>
          <w:tcPr>
            <w:tcW w:w="426" w:type="dxa"/>
            <w:vMerge/>
            <w:shd w:val="clear" w:color="auto" w:fill="auto"/>
            <w:noWrap/>
            <w:vAlign w:val="center"/>
          </w:tcPr>
          <w:p w14:paraId="3A981021" w14:textId="77777777" w:rsidR="00B723DF" w:rsidRPr="000B4CD5" w:rsidRDefault="00B723DF" w:rsidP="00036B24">
            <w:pPr>
              <w:widowControl/>
              <w:jc w:val="center"/>
              <w:rPr>
                <w:sz w:val="21"/>
                <w:szCs w:val="21"/>
              </w:rPr>
            </w:pPr>
          </w:p>
        </w:tc>
        <w:tc>
          <w:tcPr>
            <w:tcW w:w="2410" w:type="dxa"/>
            <w:vMerge/>
            <w:shd w:val="clear" w:color="auto" w:fill="auto"/>
            <w:vAlign w:val="center"/>
          </w:tcPr>
          <w:p w14:paraId="76AF9B86" w14:textId="77777777" w:rsidR="00B723DF" w:rsidRPr="000B4CD5" w:rsidRDefault="00B723DF" w:rsidP="00036B24">
            <w:pPr>
              <w:widowControl/>
              <w:rPr>
                <w:sz w:val="21"/>
                <w:szCs w:val="21"/>
              </w:rPr>
            </w:pPr>
          </w:p>
        </w:tc>
        <w:tc>
          <w:tcPr>
            <w:tcW w:w="1559" w:type="dxa"/>
            <w:vMerge/>
            <w:shd w:val="clear" w:color="auto" w:fill="auto"/>
            <w:noWrap/>
            <w:vAlign w:val="center"/>
          </w:tcPr>
          <w:p w14:paraId="49EE6634" w14:textId="77777777" w:rsidR="00B723DF" w:rsidRPr="000B4CD5" w:rsidRDefault="00B723DF" w:rsidP="00036B24">
            <w:pPr>
              <w:widowControl/>
              <w:jc w:val="center"/>
              <w:rPr>
                <w:sz w:val="21"/>
                <w:szCs w:val="21"/>
              </w:rPr>
            </w:pPr>
          </w:p>
        </w:tc>
        <w:tc>
          <w:tcPr>
            <w:tcW w:w="850" w:type="dxa"/>
            <w:vMerge/>
            <w:shd w:val="clear" w:color="auto" w:fill="auto"/>
            <w:noWrap/>
            <w:vAlign w:val="center"/>
          </w:tcPr>
          <w:p w14:paraId="59D3C2EA" w14:textId="77777777" w:rsidR="00B723DF" w:rsidRPr="000B4CD5" w:rsidRDefault="00B723DF" w:rsidP="00036B24">
            <w:pPr>
              <w:widowControl/>
              <w:jc w:val="center"/>
              <w:rPr>
                <w:sz w:val="21"/>
                <w:szCs w:val="21"/>
              </w:rPr>
            </w:pPr>
          </w:p>
        </w:tc>
        <w:tc>
          <w:tcPr>
            <w:tcW w:w="2268" w:type="dxa"/>
            <w:shd w:val="clear" w:color="auto" w:fill="auto"/>
            <w:noWrap/>
            <w:vAlign w:val="center"/>
          </w:tcPr>
          <w:p w14:paraId="2BE965AC" w14:textId="77777777" w:rsidR="00B723DF" w:rsidRPr="000B4CD5" w:rsidRDefault="00B723DF" w:rsidP="00036B24">
            <w:pPr>
              <w:widowControl/>
              <w:jc w:val="center"/>
              <w:rPr>
                <w:sz w:val="21"/>
                <w:szCs w:val="21"/>
              </w:rPr>
            </w:pPr>
            <w:r w:rsidRPr="000B4CD5">
              <w:rPr>
                <w:sz w:val="21"/>
                <w:szCs w:val="21"/>
              </w:rPr>
              <w:t>с 25.09.2023</w:t>
            </w:r>
            <w:r w:rsidRPr="00B26B91">
              <w:rPr>
                <w:sz w:val="21"/>
                <w:szCs w:val="21"/>
              </w:rPr>
              <w:t xml:space="preserve"> по 31.12.2023</w:t>
            </w:r>
          </w:p>
        </w:tc>
        <w:tc>
          <w:tcPr>
            <w:tcW w:w="567" w:type="dxa"/>
            <w:shd w:val="clear" w:color="auto" w:fill="auto"/>
            <w:vAlign w:val="center"/>
          </w:tcPr>
          <w:p w14:paraId="33EE4915" w14:textId="77777777" w:rsidR="00B723DF" w:rsidRPr="000B4CD5" w:rsidRDefault="00B723DF" w:rsidP="00036B24">
            <w:pPr>
              <w:widowControl/>
              <w:jc w:val="center"/>
              <w:rPr>
                <w:sz w:val="21"/>
                <w:szCs w:val="21"/>
              </w:rPr>
            </w:pPr>
            <w:r w:rsidRPr="000B4CD5">
              <w:rPr>
                <w:sz w:val="21"/>
                <w:szCs w:val="21"/>
              </w:rPr>
              <w:t>от 1,2 до 2,5 кг/</w:t>
            </w:r>
          </w:p>
          <w:p w14:paraId="57767D0D" w14:textId="77777777" w:rsidR="00B723DF" w:rsidRPr="000B4CD5" w:rsidRDefault="00B723DF" w:rsidP="00036B24">
            <w:pPr>
              <w:widowControl/>
              <w:jc w:val="center"/>
              <w:rPr>
                <w:sz w:val="21"/>
                <w:szCs w:val="21"/>
              </w:rPr>
            </w:pPr>
            <w:r w:rsidRPr="000B4CD5">
              <w:rPr>
                <w:sz w:val="21"/>
                <w:szCs w:val="21"/>
              </w:rPr>
              <w:t>см</w:t>
            </w:r>
            <w:r w:rsidRPr="000B4CD5">
              <w:rPr>
                <w:sz w:val="21"/>
                <w:szCs w:val="21"/>
                <w:vertAlign w:val="superscript"/>
              </w:rPr>
              <w:t>2</w:t>
            </w:r>
          </w:p>
        </w:tc>
        <w:tc>
          <w:tcPr>
            <w:tcW w:w="567" w:type="dxa"/>
            <w:vAlign w:val="center"/>
          </w:tcPr>
          <w:p w14:paraId="77A82E11" w14:textId="77777777" w:rsidR="00B723DF" w:rsidRPr="000B4CD5" w:rsidRDefault="00B723DF" w:rsidP="00036B24">
            <w:pPr>
              <w:widowControl/>
              <w:jc w:val="center"/>
              <w:rPr>
                <w:sz w:val="21"/>
                <w:szCs w:val="21"/>
              </w:rPr>
            </w:pPr>
            <w:r w:rsidRPr="000B4CD5">
              <w:rPr>
                <w:sz w:val="21"/>
                <w:szCs w:val="21"/>
              </w:rPr>
              <w:t>от 2,5 до 7,0 кг/см</w:t>
            </w:r>
            <w:r w:rsidRPr="000B4CD5">
              <w:rPr>
                <w:sz w:val="21"/>
                <w:szCs w:val="21"/>
                <w:vertAlign w:val="superscript"/>
              </w:rPr>
              <w:t>2</w:t>
            </w:r>
          </w:p>
        </w:tc>
        <w:tc>
          <w:tcPr>
            <w:tcW w:w="567" w:type="dxa"/>
            <w:vAlign w:val="center"/>
          </w:tcPr>
          <w:p w14:paraId="09FC33EC" w14:textId="77777777" w:rsidR="00B723DF" w:rsidRPr="000B4CD5" w:rsidRDefault="00B723DF" w:rsidP="00036B24">
            <w:pPr>
              <w:widowControl/>
              <w:ind w:left="-104"/>
              <w:jc w:val="center"/>
              <w:rPr>
                <w:sz w:val="21"/>
                <w:szCs w:val="21"/>
              </w:rPr>
            </w:pPr>
            <w:r w:rsidRPr="000B4CD5">
              <w:rPr>
                <w:sz w:val="21"/>
                <w:szCs w:val="21"/>
              </w:rPr>
              <w:t>от 7,0 до 13,0 кг/</w:t>
            </w:r>
          </w:p>
          <w:p w14:paraId="2B608E05" w14:textId="77777777" w:rsidR="00B723DF" w:rsidRPr="000B4CD5" w:rsidRDefault="00B723DF" w:rsidP="00036B24">
            <w:pPr>
              <w:widowControl/>
              <w:jc w:val="center"/>
              <w:rPr>
                <w:sz w:val="21"/>
                <w:szCs w:val="21"/>
              </w:rPr>
            </w:pPr>
            <w:r w:rsidRPr="000B4CD5">
              <w:rPr>
                <w:sz w:val="21"/>
                <w:szCs w:val="21"/>
              </w:rPr>
              <w:t>см</w:t>
            </w:r>
            <w:r w:rsidRPr="000B4CD5">
              <w:rPr>
                <w:sz w:val="21"/>
                <w:szCs w:val="21"/>
                <w:vertAlign w:val="superscript"/>
              </w:rPr>
              <w:t>2</w:t>
            </w:r>
          </w:p>
        </w:tc>
        <w:tc>
          <w:tcPr>
            <w:tcW w:w="567" w:type="dxa"/>
            <w:vAlign w:val="center"/>
          </w:tcPr>
          <w:p w14:paraId="323532E1" w14:textId="77777777" w:rsidR="00B723DF" w:rsidRPr="000B4CD5" w:rsidRDefault="00B723DF" w:rsidP="00036B24">
            <w:pPr>
              <w:widowControl/>
              <w:ind w:right="-108" w:hanging="109"/>
              <w:jc w:val="center"/>
              <w:rPr>
                <w:sz w:val="21"/>
                <w:szCs w:val="21"/>
              </w:rPr>
            </w:pPr>
            <w:r w:rsidRPr="000B4CD5">
              <w:rPr>
                <w:sz w:val="21"/>
                <w:szCs w:val="21"/>
              </w:rPr>
              <w:t>Свыше 13,0 кг/</w:t>
            </w:r>
          </w:p>
          <w:p w14:paraId="3DEDAC24" w14:textId="77777777" w:rsidR="00B723DF" w:rsidRPr="000B4CD5" w:rsidRDefault="00B723DF" w:rsidP="00036B24">
            <w:pPr>
              <w:widowControl/>
              <w:jc w:val="center"/>
              <w:rPr>
                <w:sz w:val="21"/>
                <w:szCs w:val="21"/>
              </w:rPr>
            </w:pPr>
            <w:r w:rsidRPr="000B4CD5">
              <w:rPr>
                <w:sz w:val="21"/>
                <w:szCs w:val="21"/>
              </w:rPr>
              <w:t>см</w:t>
            </w:r>
            <w:r w:rsidRPr="000B4CD5">
              <w:rPr>
                <w:sz w:val="21"/>
                <w:szCs w:val="21"/>
                <w:vertAlign w:val="superscript"/>
              </w:rPr>
              <w:t>2</w:t>
            </w:r>
          </w:p>
        </w:tc>
        <w:tc>
          <w:tcPr>
            <w:tcW w:w="708" w:type="dxa"/>
            <w:vMerge/>
            <w:shd w:val="clear" w:color="auto" w:fill="auto"/>
            <w:vAlign w:val="center"/>
          </w:tcPr>
          <w:p w14:paraId="61F1C914" w14:textId="77777777" w:rsidR="00B723DF" w:rsidRPr="000B4CD5" w:rsidRDefault="00B723DF" w:rsidP="00036B24">
            <w:pPr>
              <w:widowControl/>
              <w:jc w:val="center"/>
              <w:rPr>
                <w:sz w:val="21"/>
                <w:szCs w:val="21"/>
              </w:rPr>
            </w:pPr>
          </w:p>
        </w:tc>
      </w:tr>
      <w:tr w:rsidR="00B723DF" w:rsidRPr="00063EBC" w14:paraId="1CF5B084" w14:textId="77777777" w:rsidTr="00036B24">
        <w:trPr>
          <w:trHeight w:val="300"/>
        </w:trPr>
        <w:tc>
          <w:tcPr>
            <w:tcW w:w="10543" w:type="dxa"/>
            <w:gridSpan w:val="11"/>
            <w:shd w:val="clear" w:color="auto" w:fill="auto"/>
            <w:noWrap/>
            <w:vAlign w:val="center"/>
          </w:tcPr>
          <w:p w14:paraId="29F0FBB9" w14:textId="77777777" w:rsidR="00B723DF" w:rsidRPr="000B4CD5" w:rsidRDefault="00B723DF" w:rsidP="00036B24">
            <w:pPr>
              <w:widowControl/>
              <w:jc w:val="center"/>
              <w:rPr>
                <w:sz w:val="21"/>
                <w:szCs w:val="21"/>
              </w:rPr>
            </w:pPr>
            <w:r w:rsidRPr="000B4CD5">
              <w:rPr>
                <w:sz w:val="21"/>
                <w:szCs w:val="21"/>
              </w:rPr>
              <w:t>Для потребителей, в случае отсутствия дифференциации тарифов по схеме подключения</w:t>
            </w:r>
          </w:p>
        </w:tc>
      </w:tr>
      <w:tr w:rsidR="00B723DF" w:rsidRPr="00063EBC" w14:paraId="39A3F9E2" w14:textId="77777777" w:rsidTr="00036B24">
        <w:trPr>
          <w:trHeight w:val="300"/>
        </w:trPr>
        <w:tc>
          <w:tcPr>
            <w:tcW w:w="10543" w:type="dxa"/>
            <w:gridSpan w:val="11"/>
            <w:shd w:val="clear" w:color="auto" w:fill="auto"/>
            <w:noWrap/>
            <w:vAlign w:val="center"/>
          </w:tcPr>
          <w:p w14:paraId="1881764C" w14:textId="77777777" w:rsidR="00B723DF" w:rsidRPr="000B4CD5" w:rsidRDefault="00B723DF" w:rsidP="00036B24">
            <w:pPr>
              <w:widowControl/>
              <w:jc w:val="center"/>
              <w:rPr>
                <w:sz w:val="21"/>
                <w:szCs w:val="21"/>
              </w:rPr>
            </w:pPr>
            <w:r w:rsidRPr="000B4CD5">
              <w:rPr>
                <w:sz w:val="21"/>
                <w:szCs w:val="21"/>
              </w:rPr>
              <w:t>Население (тарифы указываются с учетом НДС) *</w:t>
            </w:r>
          </w:p>
        </w:tc>
      </w:tr>
      <w:tr w:rsidR="00B723DF" w:rsidRPr="00063EBC" w14:paraId="28322E01" w14:textId="77777777" w:rsidTr="00036B24">
        <w:trPr>
          <w:gridAfter w:val="1"/>
          <w:wAfter w:w="54" w:type="dxa"/>
          <w:trHeight w:hRule="exact" w:val="1001"/>
        </w:trPr>
        <w:tc>
          <w:tcPr>
            <w:tcW w:w="426" w:type="dxa"/>
            <w:shd w:val="clear" w:color="auto" w:fill="auto"/>
            <w:noWrap/>
            <w:vAlign w:val="center"/>
          </w:tcPr>
          <w:p w14:paraId="62B61663" w14:textId="77777777" w:rsidR="00B723DF" w:rsidRPr="000B4CD5" w:rsidRDefault="00B723DF" w:rsidP="00036B24">
            <w:pPr>
              <w:jc w:val="center"/>
              <w:rPr>
                <w:sz w:val="21"/>
                <w:szCs w:val="21"/>
              </w:rPr>
            </w:pPr>
            <w:r w:rsidRPr="000B4CD5">
              <w:rPr>
                <w:sz w:val="21"/>
                <w:szCs w:val="21"/>
              </w:rPr>
              <w:t>1.</w:t>
            </w:r>
          </w:p>
        </w:tc>
        <w:tc>
          <w:tcPr>
            <w:tcW w:w="2410" w:type="dxa"/>
            <w:shd w:val="clear" w:color="auto" w:fill="auto"/>
            <w:vAlign w:val="center"/>
          </w:tcPr>
          <w:p w14:paraId="7E85B225" w14:textId="77777777" w:rsidR="00B723DF" w:rsidRPr="000B4CD5" w:rsidRDefault="00B723DF" w:rsidP="00036B24">
            <w:pPr>
              <w:widowControl/>
              <w:rPr>
                <w:sz w:val="21"/>
                <w:szCs w:val="21"/>
              </w:rPr>
            </w:pPr>
            <w:r w:rsidRPr="000B4CD5">
              <w:rPr>
                <w:sz w:val="21"/>
                <w:szCs w:val="21"/>
              </w:rPr>
              <w:t>МБУ «Волга»</w:t>
            </w:r>
            <w:r w:rsidRPr="00B26B91">
              <w:rPr>
                <w:sz w:val="21"/>
                <w:szCs w:val="21"/>
              </w:rPr>
              <w:t>, (Заволжский м.р.), с. Заречный Заволжского района</w:t>
            </w:r>
          </w:p>
        </w:tc>
        <w:tc>
          <w:tcPr>
            <w:tcW w:w="1559" w:type="dxa"/>
            <w:shd w:val="clear" w:color="auto" w:fill="auto"/>
            <w:vAlign w:val="center"/>
          </w:tcPr>
          <w:p w14:paraId="6A104201" w14:textId="77777777" w:rsidR="00B723DF" w:rsidRPr="000B4CD5" w:rsidRDefault="00B723DF" w:rsidP="00036B24">
            <w:pPr>
              <w:widowControl/>
              <w:jc w:val="center"/>
              <w:rPr>
                <w:sz w:val="21"/>
                <w:szCs w:val="21"/>
              </w:rPr>
            </w:pPr>
            <w:r w:rsidRPr="000B4CD5">
              <w:rPr>
                <w:sz w:val="21"/>
                <w:szCs w:val="21"/>
              </w:rPr>
              <w:t>Одноставочный, руб./Гкал</w:t>
            </w:r>
          </w:p>
        </w:tc>
        <w:tc>
          <w:tcPr>
            <w:tcW w:w="850" w:type="dxa"/>
            <w:shd w:val="clear" w:color="auto" w:fill="auto"/>
            <w:noWrap/>
            <w:vAlign w:val="center"/>
          </w:tcPr>
          <w:p w14:paraId="0CC11747" w14:textId="77777777" w:rsidR="00B723DF" w:rsidRPr="000B4CD5" w:rsidRDefault="00B723DF" w:rsidP="00036B24">
            <w:pPr>
              <w:jc w:val="center"/>
              <w:rPr>
                <w:sz w:val="21"/>
                <w:szCs w:val="21"/>
              </w:rPr>
            </w:pPr>
            <w:r w:rsidRPr="000B4CD5">
              <w:rPr>
                <w:sz w:val="21"/>
                <w:szCs w:val="21"/>
              </w:rPr>
              <w:t>2023</w:t>
            </w:r>
          </w:p>
        </w:tc>
        <w:tc>
          <w:tcPr>
            <w:tcW w:w="2268" w:type="dxa"/>
            <w:shd w:val="clear" w:color="auto" w:fill="auto"/>
            <w:noWrap/>
            <w:vAlign w:val="center"/>
          </w:tcPr>
          <w:p w14:paraId="66A6BC62" w14:textId="77777777" w:rsidR="00B723DF" w:rsidRPr="000B4CD5" w:rsidRDefault="00B723DF" w:rsidP="00036B24">
            <w:pPr>
              <w:jc w:val="center"/>
              <w:rPr>
                <w:sz w:val="21"/>
                <w:szCs w:val="21"/>
              </w:rPr>
            </w:pPr>
            <w:r w:rsidRPr="000B4CD5">
              <w:rPr>
                <w:sz w:val="21"/>
                <w:szCs w:val="21"/>
              </w:rPr>
              <w:t xml:space="preserve">3 289,50 </w:t>
            </w:r>
            <w:r w:rsidRPr="000B4CD5">
              <w:rPr>
                <w:sz w:val="21"/>
                <w:szCs w:val="21"/>
                <w:vertAlign w:val="superscript"/>
              </w:rPr>
              <w:t>1</w:t>
            </w:r>
          </w:p>
        </w:tc>
        <w:tc>
          <w:tcPr>
            <w:tcW w:w="567" w:type="dxa"/>
            <w:shd w:val="clear" w:color="auto" w:fill="auto"/>
            <w:noWrap/>
            <w:vAlign w:val="center"/>
          </w:tcPr>
          <w:p w14:paraId="2595E148" w14:textId="77777777" w:rsidR="00B723DF" w:rsidRPr="000B4CD5" w:rsidRDefault="00B723DF" w:rsidP="00036B24">
            <w:pPr>
              <w:widowControl/>
              <w:jc w:val="center"/>
              <w:rPr>
                <w:sz w:val="21"/>
                <w:szCs w:val="21"/>
              </w:rPr>
            </w:pPr>
            <w:r w:rsidRPr="000B4CD5">
              <w:rPr>
                <w:sz w:val="21"/>
                <w:szCs w:val="21"/>
              </w:rPr>
              <w:t>-</w:t>
            </w:r>
          </w:p>
        </w:tc>
        <w:tc>
          <w:tcPr>
            <w:tcW w:w="567" w:type="dxa"/>
            <w:vAlign w:val="center"/>
          </w:tcPr>
          <w:p w14:paraId="01F04D4B" w14:textId="77777777" w:rsidR="00B723DF" w:rsidRPr="000B4CD5" w:rsidRDefault="00B723DF" w:rsidP="00036B24">
            <w:pPr>
              <w:widowControl/>
              <w:jc w:val="center"/>
              <w:rPr>
                <w:sz w:val="21"/>
                <w:szCs w:val="21"/>
              </w:rPr>
            </w:pPr>
            <w:r w:rsidRPr="000B4CD5">
              <w:rPr>
                <w:sz w:val="21"/>
                <w:szCs w:val="21"/>
              </w:rPr>
              <w:t>-</w:t>
            </w:r>
          </w:p>
        </w:tc>
        <w:tc>
          <w:tcPr>
            <w:tcW w:w="567" w:type="dxa"/>
            <w:vAlign w:val="center"/>
          </w:tcPr>
          <w:p w14:paraId="7AD1EA51" w14:textId="77777777" w:rsidR="00B723DF" w:rsidRPr="000B4CD5" w:rsidRDefault="00B723DF" w:rsidP="00036B24">
            <w:pPr>
              <w:widowControl/>
              <w:jc w:val="center"/>
              <w:rPr>
                <w:sz w:val="21"/>
                <w:szCs w:val="21"/>
              </w:rPr>
            </w:pPr>
            <w:r w:rsidRPr="000B4CD5">
              <w:rPr>
                <w:sz w:val="21"/>
                <w:szCs w:val="21"/>
              </w:rPr>
              <w:t>-</w:t>
            </w:r>
          </w:p>
        </w:tc>
        <w:tc>
          <w:tcPr>
            <w:tcW w:w="567" w:type="dxa"/>
            <w:vAlign w:val="center"/>
          </w:tcPr>
          <w:p w14:paraId="62172ED8" w14:textId="77777777" w:rsidR="00B723DF" w:rsidRPr="000B4CD5" w:rsidRDefault="00B723DF" w:rsidP="00036B24">
            <w:pPr>
              <w:widowControl/>
              <w:jc w:val="center"/>
              <w:rPr>
                <w:sz w:val="21"/>
                <w:szCs w:val="21"/>
              </w:rPr>
            </w:pPr>
            <w:r w:rsidRPr="000B4CD5">
              <w:rPr>
                <w:sz w:val="21"/>
                <w:szCs w:val="21"/>
              </w:rPr>
              <w:t>-</w:t>
            </w:r>
          </w:p>
        </w:tc>
        <w:tc>
          <w:tcPr>
            <w:tcW w:w="708" w:type="dxa"/>
            <w:shd w:val="clear" w:color="auto" w:fill="auto"/>
            <w:noWrap/>
            <w:vAlign w:val="center"/>
          </w:tcPr>
          <w:p w14:paraId="2E6D0A55" w14:textId="77777777" w:rsidR="00B723DF" w:rsidRPr="000B4CD5" w:rsidRDefault="00B723DF" w:rsidP="00036B24">
            <w:pPr>
              <w:widowControl/>
              <w:jc w:val="center"/>
              <w:rPr>
                <w:sz w:val="21"/>
                <w:szCs w:val="21"/>
              </w:rPr>
            </w:pPr>
            <w:r w:rsidRPr="000B4CD5">
              <w:rPr>
                <w:sz w:val="21"/>
                <w:szCs w:val="21"/>
              </w:rPr>
              <w:t>-</w:t>
            </w:r>
          </w:p>
        </w:tc>
      </w:tr>
    </w:tbl>
    <w:p w14:paraId="281BAF03" w14:textId="77777777" w:rsidR="00B723DF" w:rsidRPr="00B723DF" w:rsidRDefault="00B723DF" w:rsidP="00B723DF">
      <w:pPr>
        <w:widowControl/>
        <w:autoSpaceDE w:val="0"/>
        <w:autoSpaceDN w:val="0"/>
        <w:adjustRightInd w:val="0"/>
        <w:jc w:val="both"/>
        <w:outlineLvl w:val="3"/>
        <w:rPr>
          <w:sz w:val="22"/>
          <w:szCs w:val="22"/>
        </w:rPr>
      </w:pPr>
    </w:p>
    <w:p w14:paraId="4915C6FA" w14:textId="77777777" w:rsidR="00B723DF" w:rsidRPr="00B723DF" w:rsidRDefault="00B723DF" w:rsidP="00B723DF">
      <w:pPr>
        <w:widowControl/>
        <w:autoSpaceDE w:val="0"/>
        <w:autoSpaceDN w:val="0"/>
        <w:adjustRightInd w:val="0"/>
        <w:ind w:firstLine="567"/>
        <w:jc w:val="both"/>
        <w:outlineLvl w:val="3"/>
        <w:rPr>
          <w:sz w:val="22"/>
          <w:szCs w:val="22"/>
        </w:rPr>
      </w:pPr>
      <w:r w:rsidRPr="00B723DF">
        <w:rPr>
          <w:sz w:val="22"/>
          <w:szCs w:val="22"/>
        </w:rPr>
        <w:t xml:space="preserve">* Выделяется в целях реализации </w:t>
      </w:r>
      <w:hyperlink r:id="rId9" w:history="1">
        <w:r w:rsidRPr="00B723DF">
          <w:rPr>
            <w:sz w:val="22"/>
            <w:szCs w:val="22"/>
          </w:rPr>
          <w:t>пункта 6 статьи 168</w:t>
        </w:r>
      </w:hyperlink>
      <w:r w:rsidRPr="00B723DF">
        <w:rPr>
          <w:sz w:val="22"/>
          <w:szCs w:val="22"/>
        </w:rPr>
        <w:t xml:space="preserve"> Налогового кодекса Российской Федерации (часть вторая)</w:t>
      </w:r>
    </w:p>
    <w:p w14:paraId="637F4A32" w14:textId="77777777" w:rsidR="00B723DF" w:rsidRPr="00B723DF" w:rsidRDefault="00B723DF" w:rsidP="00B723DF">
      <w:pPr>
        <w:widowControl/>
        <w:autoSpaceDE w:val="0"/>
        <w:autoSpaceDN w:val="0"/>
        <w:adjustRightInd w:val="0"/>
        <w:jc w:val="both"/>
        <w:rPr>
          <w:sz w:val="22"/>
          <w:szCs w:val="22"/>
        </w:rPr>
      </w:pPr>
      <w:r w:rsidRPr="00B723DF">
        <w:rPr>
          <w:sz w:val="22"/>
          <w:szCs w:val="22"/>
          <w:vertAlign w:val="superscript"/>
        </w:rPr>
        <w:t xml:space="preserve">1 </w:t>
      </w:r>
      <w:r w:rsidRPr="00B723DF">
        <w:rPr>
          <w:sz w:val="22"/>
          <w:szCs w:val="22"/>
        </w:rPr>
        <w:t xml:space="preserve">Тариф без учета НДС – 2 741,25 руб./Гкал     </w:t>
      </w:r>
    </w:p>
    <w:p w14:paraId="717B00DB" w14:textId="77777777" w:rsidR="00B723DF" w:rsidRPr="001733C9" w:rsidRDefault="00B723DF" w:rsidP="00B723DF">
      <w:pPr>
        <w:ind w:left="697"/>
        <w:contextualSpacing/>
        <w:jc w:val="both"/>
        <w:rPr>
          <w:sz w:val="24"/>
          <w:szCs w:val="24"/>
        </w:rPr>
      </w:pPr>
    </w:p>
    <w:p w14:paraId="34EEAAFB" w14:textId="341FEF68" w:rsidR="001733C9" w:rsidRDefault="001733C9" w:rsidP="001733C9">
      <w:pPr>
        <w:numPr>
          <w:ilvl w:val="0"/>
          <w:numId w:val="35"/>
        </w:numPr>
        <w:ind w:left="0" w:firstLine="697"/>
        <w:contextualSpacing/>
        <w:jc w:val="both"/>
        <w:rPr>
          <w:sz w:val="24"/>
          <w:szCs w:val="24"/>
        </w:rPr>
      </w:pPr>
      <w:r w:rsidRPr="001733C9">
        <w:rPr>
          <w:sz w:val="24"/>
          <w:szCs w:val="24"/>
        </w:rPr>
        <w:t xml:space="preserve">Установить долгосрочные тарифы на тепловую энергию для потребителей </w:t>
      </w:r>
      <w:bookmarkStart w:id="3" w:name="_Hlk146271875"/>
      <w:r w:rsidRPr="001733C9">
        <w:rPr>
          <w:sz w:val="24"/>
          <w:szCs w:val="24"/>
        </w:rPr>
        <w:t xml:space="preserve">МБУ «Волга» </w:t>
      </w:r>
      <w:bookmarkEnd w:id="3"/>
      <w:r w:rsidRPr="001733C9">
        <w:rPr>
          <w:sz w:val="24"/>
          <w:szCs w:val="24"/>
        </w:rPr>
        <w:t>(Заволжский м.р.) на 2023–2025 годы</w:t>
      </w:r>
      <w:r w:rsidR="00A226A2">
        <w:rPr>
          <w:sz w:val="24"/>
          <w:szCs w:val="24"/>
        </w:rPr>
        <w:t>:</w:t>
      </w:r>
    </w:p>
    <w:p w14:paraId="259A863B" w14:textId="77777777" w:rsidR="00B723DF" w:rsidRDefault="00B723DF" w:rsidP="00B723DF">
      <w:pPr>
        <w:pStyle w:val="a4"/>
        <w:widowControl/>
        <w:autoSpaceDE w:val="0"/>
        <w:autoSpaceDN w:val="0"/>
        <w:adjustRightInd w:val="0"/>
        <w:ind w:left="1571"/>
        <w:rPr>
          <w:b/>
          <w:bCs/>
          <w:sz w:val="22"/>
          <w:szCs w:val="22"/>
        </w:rPr>
      </w:pPr>
    </w:p>
    <w:p w14:paraId="7DC424F9" w14:textId="49784276" w:rsidR="00B723DF" w:rsidRPr="00B723DF" w:rsidRDefault="00B723DF" w:rsidP="00B723DF">
      <w:pPr>
        <w:pStyle w:val="a4"/>
        <w:widowControl/>
        <w:autoSpaceDE w:val="0"/>
        <w:autoSpaceDN w:val="0"/>
        <w:adjustRightInd w:val="0"/>
        <w:ind w:left="1571"/>
        <w:rPr>
          <w:b/>
          <w:bCs/>
          <w:sz w:val="22"/>
          <w:szCs w:val="22"/>
        </w:rPr>
      </w:pPr>
      <w:r w:rsidRPr="00B723DF">
        <w:rPr>
          <w:b/>
          <w:bCs/>
          <w:sz w:val="22"/>
          <w:szCs w:val="22"/>
        </w:rPr>
        <w:t>Тарифы на тепловую энергию (мощность), поставляемую потребителям</w:t>
      </w:r>
    </w:p>
    <w:p w14:paraId="68CB6628" w14:textId="77777777" w:rsidR="00B723DF" w:rsidRPr="00B723DF" w:rsidRDefault="00B723DF" w:rsidP="00B723DF">
      <w:pPr>
        <w:pStyle w:val="a4"/>
        <w:widowControl/>
        <w:numPr>
          <w:ilvl w:val="0"/>
          <w:numId w:val="35"/>
        </w:numPr>
        <w:autoSpaceDE w:val="0"/>
        <w:autoSpaceDN w:val="0"/>
        <w:adjustRightInd w:val="0"/>
        <w:jc w:val="right"/>
        <w:rPr>
          <w:b/>
          <w:sz w:val="22"/>
          <w:szCs w:val="22"/>
        </w:rPr>
      </w:pPr>
    </w:p>
    <w:tbl>
      <w:tblPr>
        <w:tblW w:w="103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2411"/>
        <w:gridCol w:w="1558"/>
        <w:gridCol w:w="851"/>
        <w:gridCol w:w="1134"/>
        <w:gridCol w:w="1134"/>
        <w:gridCol w:w="568"/>
        <w:gridCol w:w="567"/>
        <w:gridCol w:w="567"/>
        <w:gridCol w:w="567"/>
        <w:gridCol w:w="567"/>
      </w:tblGrid>
      <w:tr w:rsidR="00B723DF" w:rsidRPr="00DC62FF" w14:paraId="1AF64B97" w14:textId="77777777" w:rsidTr="00036B24">
        <w:trPr>
          <w:trHeight w:val="547"/>
        </w:trPr>
        <w:tc>
          <w:tcPr>
            <w:tcW w:w="425" w:type="dxa"/>
            <w:vMerge w:val="restart"/>
            <w:shd w:val="clear" w:color="auto" w:fill="auto"/>
            <w:vAlign w:val="center"/>
            <w:hideMark/>
          </w:tcPr>
          <w:p w14:paraId="5E1AF68E" w14:textId="77777777" w:rsidR="00B723DF" w:rsidRPr="00DC62FF" w:rsidRDefault="00B723DF" w:rsidP="00036B24">
            <w:pPr>
              <w:widowControl/>
              <w:jc w:val="center"/>
              <w:rPr>
                <w:sz w:val="21"/>
                <w:szCs w:val="21"/>
              </w:rPr>
            </w:pPr>
            <w:r w:rsidRPr="00DC62FF">
              <w:rPr>
                <w:sz w:val="21"/>
                <w:szCs w:val="21"/>
              </w:rPr>
              <w:t>№ п/п</w:t>
            </w:r>
          </w:p>
        </w:tc>
        <w:tc>
          <w:tcPr>
            <w:tcW w:w="2411" w:type="dxa"/>
            <w:vMerge w:val="restart"/>
            <w:shd w:val="clear" w:color="auto" w:fill="auto"/>
            <w:vAlign w:val="center"/>
            <w:hideMark/>
          </w:tcPr>
          <w:p w14:paraId="4B718040" w14:textId="77777777" w:rsidR="00B723DF" w:rsidRPr="00DC62FF" w:rsidRDefault="00B723DF" w:rsidP="00036B24">
            <w:pPr>
              <w:widowControl/>
              <w:jc w:val="center"/>
              <w:rPr>
                <w:sz w:val="21"/>
                <w:szCs w:val="21"/>
              </w:rPr>
            </w:pPr>
            <w:r w:rsidRPr="00DC62FF">
              <w:rPr>
                <w:sz w:val="21"/>
                <w:szCs w:val="21"/>
              </w:rPr>
              <w:t>Наименование регулируемой организации</w:t>
            </w:r>
          </w:p>
        </w:tc>
        <w:tc>
          <w:tcPr>
            <w:tcW w:w="1558" w:type="dxa"/>
            <w:vMerge w:val="restart"/>
            <w:shd w:val="clear" w:color="auto" w:fill="auto"/>
            <w:noWrap/>
            <w:vAlign w:val="center"/>
            <w:hideMark/>
          </w:tcPr>
          <w:p w14:paraId="5C51E8D8" w14:textId="77777777" w:rsidR="00B723DF" w:rsidRPr="00DC62FF" w:rsidRDefault="00B723DF" w:rsidP="00036B24">
            <w:pPr>
              <w:widowControl/>
              <w:jc w:val="center"/>
              <w:rPr>
                <w:sz w:val="21"/>
                <w:szCs w:val="21"/>
              </w:rPr>
            </w:pPr>
            <w:r w:rsidRPr="00DC62FF">
              <w:rPr>
                <w:sz w:val="21"/>
                <w:szCs w:val="21"/>
              </w:rPr>
              <w:t>Вид тарифа</w:t>
            </w:r>
          </w:p>
        </w:tc>
        <w:tc>
          <w:tcPr>
            <w:tcW w:w="851" w:type="dxa"/>
            <w:vMerge w:val="restart"/>
            <w:shd w:val="clear" w:color="auto" w:fill="auto"/>
            <w:noWrap/>
            <w:vAlign w:val="center"/>
            <w:hideMark/>
          </w:tcPr>
          <w:p w14:paraId="4D5E9F41" w14:textId="77777777" w:rsidR="00B723DF" w:rsidRPr="00DC62FF" w:rsidRDefault="00B723DF" w:rsidP="00036B24">
            <w:pPr>
              <w:widowControl/>
              <w:jc w:val="center"/>
              <w:rPr>
                <w:sz w:val="21"/>
                <w:szCs w:val="21"/>
              </w:rPr>
            </w:pPr>
            <w:r w:rsidRPr="00DC62FF">
              <w:rPr>
                <w:sz w:val="21"/>
                <w:szCs w:val="21"/>
              </w:rPr>
              <w:t>Год</w:t>
            </w:r>
          </w:p>
        </w:tc>
        <w:tc>
          <w:tcPr>
            <w:tcW w:w="2268" w:type="dxa"/>
            <w:gridSpan w:val="2"/>
            <w:shd w:val="clear" w:color="auto" w:fill="auto"/>
            <w:noWrap/>
            <w:vAlign w:val="center"/>
            <w:hideMark/>
          </w:tcPr>
          <w:p w14:paraId="421052F6" w14:textId="77777777" w:rsidR="00B723DF" w:rsidRPr="00DC62FF" w:rsidRDefault="00B723DF" w:rsidP="00036B24">
            <w:pPr>
              <w:widowControl/>
              <w:jc w:val="center"/>
              <w:rPr>
                <w:sz w:val="21"/>
                <w:szCs w:val="21"/>
              </w:rPr>
            </w:pPr>
            <w:r w:rsidRPr="00DC62FF">
              <w:rPr>
                <w:sz w:val="21"/>
                <w:szCs w:val="21"/>
              </w:rPr>
              <w:t>Вода</w:t>
            </w:r>
          </w:p>
        </w:tc>
        <w:tc>
          <w:tcPr>
            <w:tcW w:w="2269" w:type="dxa"/>
            <w:gridSpan w:val="4"/>
            <w:shd w:val="clear" w:color="auto" w:fill="auto"/>
            <w:noWrap/>
            <w:vAlign w:val="center"/>
            <w:hideMark/>
          </w:tcPr>
          <w:p w14:paraId="074B72C0" w14:textId="77777777" w:rsidR="00B723DF" w:rsidRPr="00DC62FF" w:rsidRDefault="00B723DF" w:rsidP="00036B24">
            <w:pPr>
              <w:widowControl/>
              <w:jc w:val="center"/>
              <w:rPr>
                <w:sz w:val="21"/>
                <w:szCs w:val="21"/>
              </w:rPr>
            </w:pPr>
            <w:r w:rsidRPr="00DC62FF">
              <w:rPr>
                <w:sz w:val="21"/>
                <w:szCs w:val="21"/>
              </w:rPr>
              <w:t>Отборный пар давлением</w:t>
            </w:r>
          </w:p>
        </w:tc>
        <w:tc>
          <w:tcPr>
            <w:tcW w:w="567" w:type="dxa"/>
            <w:vMerge w:val="restart"/>
            <w:shd w:val="clear" w:color="auto" w:fill="auto"/>
            <w:vAlign w:val="center"/>
            <w:hideMark/>
          </w:tcPr>
          <w:p w14:paraId="747DD8E2" w14:textId="77777777" w:rsidR="00B723DF" w:rsidRPr="00DC62FF" w:rsidRDefault="00B723DF" w:rsidP="00036B24">
            <w:pPr>
              <w:widowControl/>
              <w:jc w:val="center"/>
              <w:rPr>
                <w:sz w:val="21"/>
                <w:szCs w:val="21"/>
              </w:rPr>
            </w:pPr>
            <w:r w:rsidRPr="00DC62FF">
              <w:rPr>
                <w:sz w:val="21"/>
                <w:szCs w:val="21"/>
              </w:rPr>
              <w:t>Острый и редуцированный пар</w:t>
            </w:r>
          </w:p>
        </w:tc>
      </w:tr>
      <w:tr w:rsidR="00B723DF" w:rsidRPr="00DC62FF" w14:paraId="7B1522F4" w14:textId="77777777" w:rsidTr="00036B24">
        <w:trPr>
          <w:trHeight w:val="540"/>
        </w:trPr>
        <w:tc>
          <w:tcPr>
            <w:tcW w:w="425" w:type="dxa"/>
            <w:vMerge/>
            <w:shd w:val="clear" w:color="auto" w:fill="auto"/>
            <w:noWrap/>
            <w:vAlign w:val="center"/>
            <w:hideMark/>
          </w:tcPr>
          <w:p w14:paraId="75BEB280" w14:textId="77777777" w:rsidR="00B723DF" w:rsidRPr="00DC62FF" w:rsidRDefault="00B723DF" w:rsidP="00036B24">
            <w:pPr>
              <w:widowControl/>
              <w:jc w:val="center"/>
              <w:rPr>
                <w:sz w:val="21"/>
                <w:szCs w:val="21"/>
              </w:rPr>
            </w:pPr>
          </w:p>
        </w:tc>
        <w:tc>
          <w:tcPr>
            <w:tcW w:w="2411" w:type="dxa"/>
            <w:vMerge/>
            <w:shd w:val="clear" w:color="auto" w:fill="auto"/>
            <w:vAlign w:val="center"/>
            <w:hideMark/>
          </w:tcPr>
          <w:p w14:paraId="2FD2BFC1" w14:textId="77777777" w:rsidR="00B723DF" w:rsidRPr="00DC62FF" w:rsidRDefault="00B723DF" w:rsidP="00036B24">
            <w:pPr>
              <w:widowControl/>
              <w:rPr>
                <w:sz w:val="21"/>
                <w:szCs w:val="21"/>
              </w:rPr>
            </w:pPr>
          </w:p>
        </w:tc>
        <w:tc>
          <w:tcPr>
            <w:tcW w:w="1558" w:type="dxa"/>
            <w:vMerge/>
            <w:shd w:val="clear" w:color="auto" w:fill="auto"/>
            <w:noWrap/>
            <w:vAlign w:val="center"/>
            <w:hideMark/>
          </w:tcPr>
          <w:p w14:paraId="43130E47" w14:textId="77777777" w:rsidR="00B723DF" w:rsidRPr="00DC62FF" w:rsidRDefault="00B723DF" w:rsidP="00036B24">
            <w:pPr>
              <w:widowControl/>
              <w:jc w:val="center"/>
              <w:rPr>
                <w:sz w:val="21"/>
                <w:szCs w:val="21"/>
              </w:rPr>
            </w:pPr>
          </w:p>
        </w:tc>
        <w:tc>
          <w:tcPr>
            <w:tcW w:w="851" w:type="dxa"/>
            <w:vMerge/>
            <w:shd w:val="clear" w:color="auto" w:fill="auto"/>
            <w:noWrap/>
            <w:vAlign w:val="center"/>
            <w:hideMark/>
          </w:tcPr>
          <w:p w14:paraId="4D17985A" w14:textId="77777777" w:rsidR="00B723DF" w:rsidRPr="00DC62FF" w:rsidRDefault="00B723DF" w:rsidP="00036B24">
            <w:pPr>
              <w:widowControl/>
              <w:jc w:val="center"/>
              <w:rPr>
                <w:sz w:val="21"/>
                <w:szCs w:val="21"/>
              </w:rPr>
            </w:pPr>
          </w:p>
        </w:tc>
        <w:tc>
          <w:tcPr>
            <w:tcW w:w="1134" w:type="dxa"/>
            <w:shd w:val="clear" w:color="auto" w:fill="auto"/>
            <w:noWrap/>
            <w:vAlign w:val="center"/>
            <w:hideMark/>
          </w:tcPr>
          <w:p w14:paraId="1D3C9761" w14:textId="77777777" w:rsidR="00B723DF" w:rsidRPr="00DC62FF" w:rsidRDefault="00B723DF" w:rsidP="00036B24">
            <w:pPr>
              <w:widowControl/>
              <w:jc w:val="center"/>
              <w:rPr>
                <w:sz w:val="21"/>
                <w:szCs w:val="21"/>
              </w:rPr>
            </w:pPr>
            <w:r w:rsidRPr="00DC62FF">
              <w:rPr>
                <w:sz w:val="21"/>
                <w:szCs w:val="21"/>
              </w:rPr>
              <w:t>1 полугодие</w:t>
            </w:r>
          </w:p>
        </w:tc>
        <w:tc>
          <w:tcPr>
            <w:tcW w:w="1134" w:type="dxa"/>
            <w:shd w:val="clear" w:color="auto" w:fill="auto"/>
            <w:vAlign w:val="center"/>
          </w:tcPr>
          <w:p w14:paraId="3888202F" w14:textId="77777777" w:rsidR="00B723DF" w:rsidRPr="00DC62FF" w:rsidRDefault="00B723DF" w:rsidP="00036B24">
            <w:pPr>
              <w:widowControl/>
              <w:jc w:val="center"/>
              <w:rPr>
                <w:sz w:val="21"/>
                <w:szCs w:val="21"/>
              </w:rPr>
            </w:pPr>
            <w:r w:rsidRPr="00DC62FF">
              <w:rPr>
                <w:sz w:val="21"/>
                <w:szCs w:val="21"/>
              </w:rPr>
              <w:t>2 полугодие</w:t>
            </w:r>
          </w:p>
        </w:tc>
        <w:tc>
          <w:tcPr>
            <w:tcW w:w="568" w:type="dxa"/>
            <w:shd w:val="clear" w:color="auto" w:fill="auto"/>
            <w:vAlign w:val="center"/>
            <w:hideMark/>
          </w:tcPr>
          <w:p w14:paraId="59476A8A" w14:textId="77777777" w:rsidR="00B723DF" w:rsidRPr="00DC62FF" w:rsidRDefault="00B723DF" w:rsidP="00036B24">
            <w:pPr>
              <w:widowControl/>
              <w:jc w:val="center"/>
              <w:rPr>
                <w:sz w:val="21"/>
                <w:szCs w:val="21"/>
              </w:rPr>
            </w:pPr>
            <w:r w:rsidRPr="00DC62FF">
              <w:rPr>
                <w:sz w:val="21"/>
                <w:szCs w:val="21"/>
              </w:rPr>
              <w:t>от 1,2 до 2,5 кг/</w:t>
            </w:r>
          </w:p>
          <w:p w14:paraId="23CF0434" w14:textId="77777777" w:rsidR="00B723DF" w:rsidRPr="00DC62FF" w:rsidRDefault="00B723DF" w:rsidP="00036B24">
            <w:pPr>
              <w:widowControl/>
              <w:jc w:val="center"/>
              <w:rPr>
                <w:sz w:val="21"/>
                <w:szCs w:val="21"/>
              </w:rPr>
            </w:pPr>
            <w:r w:rsidRPr="00DC62FF">
              <w:rPr>
                <w:sz w:val="21"/>
                <w:szCs w:val="21"/>
              </w:rPr>
              <w:t>см</w:t>
            </w:r>
            <w:r w:rsidRPr="00DC62FF">
              <w:rPr>
                <w:sz w:val="21"/>
                <w:szCs w:val="21"/>
                <w:vertAlign w:val="superscript"/>
              </w:rPr>
              <w:t>2</w:t>
            </w:r>
          </w:p>
        </w:tc>
        <w:tc>
          <w:tcPr>
            <w:tcW w:w="567" w:type="dxa"/>
            <w:vAlign w:val="center"/>
          </w:tcPr>
          <w:p w14:paraId="57E11116" w14:textId="77777777" w:rsidR="00B723DF" w:rsidRPr="00DC62FF" w:rsidRDefault="00B723DF" w:rsidP="00036B24">
            <w:pPr>
              <w:widowControl/>
              <w:jc w:val="center"/>
              <w:rPr>
                <w:sz w:val="21"/>
                <w:szCs w:val="21"/>
              </w:rPr>
            </w:pPr>
            <w:r w:rsidRPr="00DC62FF">
              <w:rPr>
                <w:sz w:val="21"/>
                <w:szCs w:val="21"/>
              </w:rPr>
              <w:t>от 2,5 до 7,0 кг/см</w:t>
            </w:r>
            <w:r w:rsidRPr="00DC62FF">
              <w:rPr>
                <w:sz w:val="21"/>
                <w:szCs w:val="21"/>
                <w:vertAlign w:val="superscript"/>
              </w:rPr>
              <w:t>2</w:t>
            </w:r>
          </w:p>
        </w:tc>
        <w:tc>
          <w:tcPr>
            <w:tcW w:w="567" w:type="dxa"/>
            <w:vAlign w:val="center"/>
          </w:tcPr>
          <w:p w14:paraId="70595CCB" w14:textId="77777777" w:rsidR="00B723DF" w:rsidRPr="00DC62FF" w:rsidRDefault="00B723DF" w:rsidP="00036B24">
            <w:pPr>
              <w:widowControl/>
              <w:jc w:val="center"/>
              <w:rPr>
                <w:sz w:val="21"/>
                <w:szCs w:val="21"/>
              </w:rPr>
            </w:pPr>
            <w:r w:rsidRPr="00DC62FF">
              <w:rPr>
                <w:sz w:val="21"/>
                <w:szCs w:val="21"/>
              </w:rPr>
              <w:t>от 7,0 до 13,0 кг/</w:t>
            </w:r>
          </w:p>
          <w:p w14:paraId="2F49D5DA" w14:textId="77777777" w:rsidR="00B723DF" w:rsidRPr="00DC62FF" w:rsidRDefault="00B723DF" w:rsidP="00036B24">
            <w:pPr>
              <w:widowControl/>
              <w:jc w:val="center"/>
              <w:rPr>
                <w:sz w:val="21"/>
                <w:szCs w:val="21"/>
              </w:rPr>
            </w:pPr>
            <w:r w:rsidRPr="00DC62FF">
              <w:rPr>
                <w:sz w:val="21"/>
                <w:szCs w:val="21"/>
              </w:rPr>
              <w:t>см</w:t>
            </w:r>
            <w:r w:rsidRPr="00DC62FF">
              <w:rPr>
                <w:sz w:val="21"/>
                <w:szCs w:val="21"/>
                <w:vertAlign w:val="superscript"/>
              </w:rPr>
              <w:t>2</w:t>
            </w:r>
          </w:p>
        </w:tc>
        <w:tc>
          <w:tcPr>
            <w:tcW w:w="567" w:type="dxa"/>
            <w:vAlign w:val="center"/>
          </w:tcPr>
          <w:p w14:paraId="3E9DDAA5" w14:textId="77777777" w:rsidR="00B723DF" w:rsidRPr="00DC62FF" w:rsidRDefault="00B723DF" w:rsidP="00036B24">
            <w:pPr>
              <w:widowControl/>
              <w:ind w:right="-108" w:hanging="109"/>
              <w:jc w:val="center"/>
              <w:rPr>
                <w:sz w:val="21"/>
                <w:szCs w:val="21"/>
              </w:rPr>
            </w:pPr>
            <w:r w:rsidRPr="00DC62FF">
              <w:rPr>
                <w:sz w:val="21"/>
                <w:szCs w:val="21"/>
              </w:rPr>
              <w:t>Свыше 13,0 кг/</w:t>
            </w:r>
          </w:p>
          <w:p w14:paraId="48D9CC99" w14:textId="77777777" w:rsidR="00B723DF" w:rsidRPr="00DC62FF" w:rsidRDefault="00B723DF" w:rsidP="00036B24">
            <w:pPr>
              <w:widowControl/>
              <w:jc w:val="center"/>
              <w:rPr>
                <w:sz w:val="21"/>
                <w:szCs w:val="21"/>
              </w:rPr>
            </w:pPr>
            <w:r w:rsidRPr="00DC62FF">
              <w:rPr>
                <w:sz w:val="21"/>
                <w:szCs w:val="21"/>
              </w:rPr>
              <w:t>см</w:t>
            </w:r>
            <w:r w:rsidRPr="00DC62FF">
              <w:rPr>
                <w:sz w:val="21"/>
                <w:szCs w:val="21"/>
                <w:vertAlign w:val="superscript"/>
              </w:rPr>
              <w:t>2</w:t>
            </w:r>
          </w:p>
        </w:tc>
        <w:tc>
          <w:tcPr>
            <w:tcW w:w="567" w:type="dxa"/>
            <w:vMerge/>
            <w:shd w:val="clear" w:color="auto" w:fill="auto"/>
            <w:vAlign w:val="center"/>
            <w:hideMark/>
          </w:tcPr>
          <w:p w14:paraId="668AEF8F" w14:textId="77777777" w:rsidR="00B723DF" w:rsidRPr="00DC62FF" w:rsidRDefault="00B723DF" w:rsidP="00036B24">
            <w:pPr>
              <w:widowControl/>
              <w:jc w:val="center"/>
              <w:rPr>
                <w:sz w:val="21"/>
                <w:szCs w:val="21"/>
              </w:rPr>
            </w:pPr>
          </w:p>
        </w:tc>
      </w:tr>
      <w:tr w:rsidR="00B723DF" w:rsidRPr="00DC62FF" w14:paraId="70DECDA1" w14:textId="77777777" w:rsidTr="00036B24">
        <w:trPr>
          <w:trHeight w:val="300"/>
        </w:trPr>
        <w:tc>
          <w:tcPr>
            <w:tcW w:w="10349" w:type="dxa"/>
            <w:gridSpan w:val="11"/>
            <w:shd w:val="clear" w:color="auto" w:fill="auto"/>
            <w:noWrap/>
            <w:vAlign w:val="center"/>
            <w:hideMark/>
          </w:tcPr>
          <w:p w14:paraId="74EADAF5" w14:textId="77777777" w:rsidR="00B723DF" w:rsidRPr="00DC62FF" w:rsidRDefault="00B723DF" w:rsidP="00036B24">
            <w:pPr>
              <w:widowControl/>
              <w:jc w:val="center"/>
              <w:rPr>
                <w:sz w:val="21"/>
                <w:szCs w:val="21"/>
              </w:rPr>
            </w:pPr>
            <w:r w:rsidRPr="00DC62FF">
              <w:rPr>
                <w:sz w:val="21"/>
                <w:szCs w:val="21"/>
              </w:rPr>
              <w:t>Для потребителей, в случае отсутствия дифференциации тарифов по схеме подключения</w:t>
            </w:r>
          </w:p>
        </w:tc>
      </w:tr>
      <w:tr w:rsidR="00B723DF" w:rsidRPr="00DC62FF" w14:paraId="15C63569" w14:textId="77777777" w:rsidTr="00036B24">
        <w:trPr>
          <w:trHeight w:val="480"/>
        </w:trPr>
        <w:tc>
          <w:tcPr>
            <w:tcW w:w="425" w:type="dxa"/>
            <w:vMerge w:val="restart"/>
            <w:shd w:val="clear" w:color="auto" w:fill="auto"/>
            <w:noWrap/>
            <w:vAlign w:val="center"/>
            <w:hideMark/>
          </w:tcPr>
          <w:p w14:paraId="2E839798" w14:textId="77777777" w:rsidR="00B723DF" w:rsidRPr="00DC62FF" w:rsidRDefault="00B723DF" w:rsidP="00036B24">
            <w:pPr>
              <w:jc w:val="center"/>
              <w:rPr>
                <w:sz w:val="21"/>
                <w:szCs w:val="21"/>
              </w:rPr>
            </w:pPr>
            <w:r w:rsidRPr="00DC62FF">
              <w:rPr>
                <w:sz w:val="21"/>
                <w:szCs w:val="21"/>
              </w:rPr>
              <w:t>1.</w:t>
            </w:r>
          </w:p>
        </w:tc>
        <w:tc>
          <w:tcPr>
            <w:tcW w:w="2411" w:type="dxa"/>
            <w:vMerge w:val="restart"/>
            <w:shd w:val="clear" w:color="auto" w:fill="auto"/>
            <w:vAlign w:val="center"/>
            <w:hideMark/>
          </w:tcPr>
          <w:p w14:paraId="095B70AC" w14:textId="77777777" w:rsidR="00B723DF" w:rsidRDefault="00B723DF" w:rsidP="00036B24">
            <w:pPr>
              <w:rPr>
                <w:sz w:val="21"/>
                <w:szCs w:val="21"/>
              </w:rPr>
            </w:pPr>
            <w:r w:rsidRPr="000B4CD5">
              <w:rPr>
                <w:sz w:val="21"/>
                <w:szCs w:val="21"/>
              </w:rPr>
              <w:t xml:space="preserve">МБУ «Волга» </w:t>
            </w:r>
            <w:r w:rsidRPr="00DC62FF">
              <w:rPr>
                <w:sz w:val="21"/>
                <w:szCs w:val="21"/>
              </w:rPr>
              <w:t xml:space="preserve">(Заволжский м.р.), </w:t>
            </w:r>
          </w:p>
          <w:p w14:paraId="13FE30C8" w14:textId="77777777" w:rsidR="00B723DF" w:rsidRDefault="00B723DF" w:rsidP="00036B24">
            <w:pPr>
              <w:rPr>
                <w:sz w:val="21"/>
                <w:szCs w:val="21"/>
              </w:rPr>
            </w:pPr>
            <w:r w:rsidRPr="00DC62FF">
              <w:rPr>
                <w:sz w:val="21"/>
                <w:szCs w:val="21"/>
              </w:rPr>
              <w:t xml:space="preserve">с. Курень, с. Колшево, </w:t>
            </w:r>
          </w:p>
          <w:p w14:paraId="19A22846" w14:textId="77777777" w:rsidR="00B723DF" w:rsidRDefault="00B723DF" w:rsidP="00036B24">
            <w:pPr>
              <w:rPr>
                <w:sz w:val="21"/>
                <w:szCs w:val="21"/>
              </w:rPr>
            </w:pPr>
            <w:r w:rsidRPr="00DC62FF">
              <w:rPr>
                <w:sz w:val="21"/>
                <w:szCs w:val="21"/>
              </w:rPr>
              <w:lastRenderedPageBreak/>
              <w:t xml:space="preserve">с. Есиплево, </w:t>
            </w:r>
          </w:p>
          <w:p w14:paraId="7CEFC112" w14:textId="77777777" w:rsidR="00B723DF" w:rsidRPr="00DC62FF" w:rsidRDefault="00B723DF" w:rsidP="00036B24">
            <w:pPr>
              <w:rPr>
                <w:sz w:val="21"/>
                <w:szCs w:val="21"/>
              </w:rPr>
            </w:pPr>
            <w:r w:rsidRPr="00DC62FF">
              <w:rPr>
                <w:sz w:val="21"/>
                <w:szCs w:val="21"/>
              </w:rPr>
              <w:t>с. Воздвиженье Заволжского района</w:t>
            </w:r>
          </w:p>
        </w:tc>
        <w:tc>
          <w:tcPr>
            <w:tcW w:w="1558" w:type="dxa"/>
            <w:vMerge w:val="restart"/>
            <w:shd w:val="clear" w:color="auto" w:fill="auto"/>
            <w:vAlign w:val="center"/>
            <w:hideMark/>
          </w:tcPr>
          <w:p w14:paraId="14CEBFDC" w14:textId="77777777" w:rsidR="00B723DF" w:rsidRDefault="00B723DF" w:rsidP="00036B24">
            <w:pPr>
              <w:widowControl/>
              <w:jc w:val="center"/>
              <w:rPr>
                <w:sz w:val="21"/>
                <w:szCs w:val="21"/>
              </w:rPr>
            </w:pPr>
            <w:r w:rsidRPr="00DC62FF">
              <w:rPr>
                <w:sz w:val="21"/>
                <w:szCs w:val="21"/>
              </w:rPr>
              <w:lastRenderedPageBreak/>
              <w:t xml:space="preserve">Одноставочный, руб./Гкал, </w:t>
            </w:r>
          </w:p>
          <w:p w14:paraId="5AA31930" w14:textId="77777777" w:rsidR="00B723DF" w:rsidRPr="00DC62FF" w:rsidRDefault="00B723DF" w:rsidP="00036B24">
            <w:pPr>
              <w:widowControl/>
              <w:jc w:val="center"/>
              <w:rPr>
                <w:sz w:val="21"/>
                <w:szCs w:val="21"/>
              </w:rPr>
            </w:pPr>
            <w:r w:rsidRPr="000B4CD5">
              <w:rPr>
                <w:sz w:val="21"/>
                <w:szCs w:val="21"/>
              </w:rPr>
              <w:t>без НДС</w:t>
            </w:r>
          </w:p>
        </w:tc>
        <w:tc>
          <w:tcPr>
            <w:tcW w:w="851" w:type="dxa"/>
            <w:shd w:val="clear" w:color="auto" w:fill="auto"/>
            <w:noWrap/>
            <w:vAlign w:val="center"/>
            <w:hideMark/>
          </w:tcPr>
          <w:p w14:paraId="3E0A1E1B" w14:textId="77777777" w:rsidR="00B723DF" w:rsidRPr="00DC62FF" w:rsidRDefault="00B723DF" w:rsidP="00036B24">
            <w:pPr>
              <w:widowControl/>
              <w:jc w:val="center"/>
              <w:rPr>
                <w:color w:val="FF0000"/>
                <w:sz w:val="21"/>
                <w:szCs w:val="21"/>
              </w:rPr>
            </w:pPr>
            <w:r>
              <w:rPr>
                <w:sz w:val="21"/>
                <w:szCs w:val="21"/>
              </w:rPr>
              <w:t xml:space="preserve"> </w:t>
            </w:r>
          </w:p>
        </w:tc>
        <w:tc>
          <w:tcPr>
            <w:tcW w:w="2268" w:type="dxa"/>
            <w:gridSpan w:val="2"/>
            <w:shd w:val="clear" w:color="auto" w:fill="auto"/>
            <w:noWrap/>
            <w:vAlign w:val="center"/>
          </w:tcPr>
          <w:p w14:paraId="2531B938" w14:textId="77777777" w:rsidR="00B723DF" w:rsidRPr="00DC62FF" w:rsidRDefault="00B723DF" w:rsidP="00036B24">
            <w:pPr>
              <w:jc w:val="center"/>
              <w:rPr>
                <w:sz w:val="21"/>
                <w:szCs w:val="21"/>
              </w:rPr>
            </w:pPr>
            <w:r w:rsidRPr="006F50C7">
              <w:rPr>
                <w:sz w:val="21"/>
                <w:szCs w:val="21"/>
              </w:rPr>
              <w:t>10 531,08</w:t>
            </w:r>
            <w:r>
              <w:rPr>
                <w:sz w:val="21"/>
                <w:szCs w:val="21"/>
              </w:rPr>
              <w:t xml:space="preserve"> *</w:t>
            </w:r>
          </w:p>
        </w:tc>
        <w:tc>
          <w:tcPr>
            <w:tcW w:w="568" w:type="dxa"/>
            <w:shd w:val="clear" w:color="auto" w:fill="auto"/>
            <w:noWrap/>
            <w:vAlign w:val="center"/>
            <w:hideMark/>
          </w:tcPr>
          <w:p w14:paraId="7F9B50CA"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04773F1C"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6DBCD409"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001F4653" w14:textId="77777777" w:rsidR="00B723DF" w:rsidRPr="00DC62FF" w:rsidRDefault="00B723DF" w:rsidP="00036B24">
            <w:pPr>
              <w:widowControl/>
              <w:jc w:val="center"/>
              <w:rPr>
                <w:sz w:val="21"/>
                <w:szCs w:val="21"/>
              </w:rPr>
            </w:pPr>
            <w:r w:rsidRPr="00DC62FF">
              <w:rPr>
                <w:sz w:val="21"/>
                <w:szCs w:val="21"/>
              </w:rPr>
              <w:t>-</w:t>
            </w:r>
          </w:p>
        </w:tc>
        <w:tc>
          <w:tcPr>
            <w:tcW w:w="567" w:type="dxa"/>
            <w:shd w:val="clear" w:color="auto" w:fill="auto"/>
            <w:noWrap/>
            <w:vAlign w:val="center"/>
            <w:hideMark/>
          </w:tcPr>
          <w:p w14:paraId="4AD984BD" w14:textId="77777777" w:rsidR="00B723DF" w:rsidRPr="00DC62FF" w:rsidRDefault="00B723DF" w:rsidP="00036B24">
            <w:pPr>
              <w:widowControl/>
              <w:jc w:val="center"/>
              <w:rPr>
                <w:sz w:val="21"/>
                <w:szCs w:val="21"/>
              </w:rPr>
            </w:pPr>
            <w:r w:rsidRPr="00DC62FF">
              <w:rPr>
                <w:sz w:val="21"/>
                <w:szCs w:val="21"/>
              </w:rPr>
              <w:t>-</w:t>
            </w:r>
          </w:p>
        </w:tc>
      </w:tr>
      <w:tr w:rsidR="00B723DF" w:rsidRPr="00DC62FF" w14:paraId="79C91534" w14:textId="77777777" w:rsidTr="00036B24">
        <w:trPr>
          <w:trHeight w:val="471"/>
        </w:trPr>
        <w:tc>
          <w:tcPr>
            <w:tcW w:w="425" w:type="dxa"/>
            <w:vMerge/>
            <w:shd w:val="clear" w:color="auto" w:fill="auto"/>
            <w:noWrap/>
            <w:vAlign w:val="center"/>
          </w:tcPr>
          <w:p w14:paraId="6FFBAA79" w14:textId="77777777" w:rsidR="00B723DF" w:rsidRPr="00DC62FF" w:rsidRDefault="00B723DF" w:rsidP="00036B24">
            <w:pPr>
              <w:jc w:val="center"/>
              <w:rPr>
                <w:sz w:val="21"/>
                <w:szCs w:val="21"/>
              </w:rPr>
            </w:pPr>
          </w:p>
        </w:tc>
        <w:tc>
          <w:tcPr>
            <w:tcW w:w="2411" w:type="dxa"/>
            <w:vMerge/>
            <w:shd w:val="clear" w:color="auto" w:fill="auto"/>
            <w:vAlign w:val="center"/>
          </w:tcPr>
          <w:p w14:paraId="24C7E00A" w14:textId="77777777" w:rsidR="00B723DF" w:rsidRPr="00DC62FF" w:rsidRDefault="00B723DF" w:rsidP="00036B24">
            <w:pPr>
              <w:rPr>
                <w:sz w:val="21"/>
                <w:szCs w:val="21"/>
              </w:rPr>
            </w:pPr>
          </w:p>
        </w:tc>
        <w:tc>
          <w:tcPr>
            <w:tcW w:w="1558" w:type="dxa"/>
            <w:vMerge/>
            <w:shd w:val="clear" w:color="auto" w:fill="auto"/>
            <w:vAlign w:val="center"/>
          </w:tcPr>
          <w:p w14:paraId="22EAB1AE" w14:textId="77777777" w:rsidR="00B723DF" w:rsidRPr="00DC62FF" w:rsidRDefault="00B723DF" w:rsidP="00036B24">
            <w:pPr>
              <w:widowControl/>
              <w:jc w:val="center"/>
              <w:rPr>
                <w:sz w:val="21"/>
                <w:szCs w:val="21"/>
              </w:rPr>
            </w:pPr>
          </w:p>
        </w:tc>
        <w:tc>
          <w:tcPr>
            <w:tcW w:w="851" w:type="dxa"/>
            <w:shd w:val="clear" w:color="auto" w:fill="auto"/>
            <w:noWrap/>
            <w:vAlign w:val="center"/>
          </w:tcPr>
          <w:p w14:paraId="20AF3615" w14:textId="77777777" w:rsidR="00B723DF" w:rsidRPr="00DC62FF" w:rsidRDefault="00B723DF" w:rsidP="00036B24">
            <w:pPr>
              <w:widowControl/>
              <w:jc w:val="center"/>
              <w:rPr>
                <w:sz w:val="21"/>
                <w:szCs w:val="21"/>
              </w:rPr>
            </w:pPr>
            <w:r w:rsidRPr="00DC62FF">
              <w:rPr>
                <w:sz w:val="21"/>
                <w:szCs w:val="21"/>
              </w:rPr>
              <w:t>202</w:t>
            </w:r>
            <w:r w:rsidRPr="000B4CD5">
              <w:rPr>
                <w:sz w:val="21"/>
                <w:szCs w:val="21"/>
              </w:rPr>
              <w:t>4</w:t>
            </w:r>
          </w:p>
        </w:tc>
        <w:tc>
          <w:tcPr>
            <w:tcW w:w="1134" w:type="dxa"/>
            <w:shd w:val="clear" w:color="auto" w:fill="auto"/>
            <w:noWrap/>
            <w:vAlign w:val="center"/>
          </w:tcPr>
          <w:p w14:paraId="7CBA7D3F" w14:textId="77777777" w:rsidR="00B723DF" w:rsidRPr="006F50C7" w:rsidRDefault="00B723DF" w:rsidP="00036B24">
            <w:pPr>
              <w:jc w:val="center"/>
              <w:rPr>
                <w:sz w:val="21"/>
                <w:szCs w:val="21"/>
              </w:rPr>
            </w:pPr>
            <w:r w:rsidRPr="006F50C7">
              <w:rPr>
                <w:sz w:val="21"/>
                <w:szCs w:val="21"/>
              </w:rPr>
              <w:t>10 531,08</w:t>
            </w:r>
          </w:p>
        </w:tc>
        <w:tc>
          <w:tcPr>
            <w:tcW w:w="1134" w:type="dxa"/>
            <w:shd w:val="clear" w:color="auto" w:fill="auto"/>
            <w:vAlign w:val="center"/>
          </w:tcPr>
          <w:p w14:paraId="1963CDE1" w14:textId="77777777" w:rsidR="00B723DF" w:rsidRPr="006F50C7" w:rsidRDefault="00B723DF" w:rsidP="00036B24">
            <w:pPr>
              <w:jc w:val="center"/>
              <w:rPr>
                <w:sz w:val="21"/>
                <w:szCs w:val="21"/>
              </w:rPr>
            </w:pPr>
            <w:r w:rsidRPr="006F50C7">
              <w:rPr>
                <w:sz w:val="21"/>
                <w:szCs w:val="21"/>
              </w:rPr>
              <w:t>11 258,94</w:t>
            </w:r>
          </w:p>
        </w:tc>
        <w:tc>
          <w:tcPr>
            <w:tcW w:w="568" w:type="dxa"/>
            <w:shd w:val="clear" w:color="auto" w:fill="auto"/>
            <w:noWrap/>
            <w:vAlign w:val="center"/>
          </w:tcPr>
          <w:p w14:paraId="24DDEB1C"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709157C0"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12E06500"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458F7B67" w14:textId="77777777" w:rsidR="00B723DF" w:rsidRPr="00DC62FF" w:rsidRDefault="00B723DF" w:rsidP="00036B24">
            <w:pPr>
              <w:widowControl/>
              <w:jc w:val="center"/>
              <w:rPr>
                <w:sz w:val="21"/>
                <w:szCs w:val="21"/>
              </w:rPr>
            </w:pPr>
            <w:r w:rsidRPr="00DC62FF">
              <w:rPr>
                <w:sz w:val="21"/>
                <w:szCs w:val="21"/>
              </w:rPr>
              <w:t>-</w:t>
            </w:r>
          </w:p>
        </w:tc>
        <w:tc>
          <w:tcPr>
            <w:tcW w:w="567" w:type="dxa"/>
            <w:shd w:val="clear" w:color="auto" w:fill="auto"/>
            <w:noWrap/>
            <w:vAlign w:val="center"/>
          </w:tcPr>
          <w:p w14:paraId="2C7E066C" w14:textId="77777777" w:rsidR="00B723DF" w:rsidRPr="00DC62FF" w:rsidRDefault="00B723DF" w:rsidP="00036B24">
            <w:pPr>
              <w:widowControl/>
              <w:jc w:val="center"/>
              <w:rPr>
                <w:sz w:val="21"/>
                <w:szCs w:val="21"/>
              </w:rPr>
            </w:pPr>
            <w:r w:rsidRPr="00DC62FF">
              <w:rPr>
                <w:sz w:val="21"/>
                <w:szCs w:val="21"/>
              </w:rPr>
              <w:t>-</w:t>
            </w:r>
          </w:p>
        </w:tc>
      </w:tr>
      <w:tr w:rsidR="00B723DF" w:rsidRPr="00DC62FF" w14:paraId="20A808C1" w14:textId="77777777" w:rsidTr="00036B24">
        <w:trPr>
          <w:trHeight w:val="367"/>
        </w:trPr>
        <w:tc>
          <w:tcPr>
            <w:tcW w:w="425" w:type="dxa"/>
            <w:vMerge/>
            <w:shd w:val="clear" w:color="auto" w:fill="auto"/>
            <w:noWrap/>
            <w:vAlign w:val="center"/>
          </w:tcPr>
          <w:p w14:paraId="323F6008" w14:textId="77777777" w:rsidR="00B723DF" w:rsidRPr="00DC62FF" w:rsidRDefault="00B723DF" w:rsidP="00036B24">
            <w:pPr>
              <w:jc w:val="center"/>
              <w:rPr>
                <w:sz w:val="21"/>
                <w:szCs w:val="21"/>
              </w:rPr>
            </w:pPr>
          </w:p>
        </w:tc>
        <w:tc>
          <w:tcPr>
            <w:tcW w:w="2411" w:type="dxa"/>
            <w:vMerge/>
            <w:shd w:val="clear" w:color="auto" w:fill="auto"/>
            <w:vAlign w:val="center"/>
          </w:tcPr>
          <w:p w14:paraId="4453DB5D" w14:textId="77777777" w:rsidR="00B723DF" w:rsidRPr="00DC62FF" w:rsidRDefault="00B723DF" w:rsidP="00036B24">
            <w:pPr>
              <w:rPr>
                <w:sz w:val="21"/>
                <w:szCs w:val="21"/>
              </w:rPr>
            </w:pPr>
          </w:p>
        </w:tc>
        <w:tc>
          <w:tcPr>
            <w:tcW w:w="1558" w:type="dxa"/>
            <w:vMerge/>
            <w:shd w:val="clear" w:color="auto" w:fill="auto"/>
            <w:vAlign w:val="center"/>
          </w:tcPr>
          <w:p w14:paraId="60134B0F" w14:textId="77777777" w:rsidR="00B723DF" w:rsidRPr="00DC62FF" w:rsidRDefault="00B723DF" w:rsidP="00036B24">
            <w:pPr>
              <w:widowControl/>
              <w:jc w:val="center"/>
              <w:rPr>
                <w:sz w:val="21"/>
                <w:szCs w:val="21"/>
              </w:rPr>
            </w:pPr>
          </w:p>
        </w:tc>
        <w:tc>
          <w:tcPr>
            <w:tcW w:w="851" w:type="dxa"/>
            <w:shd w:val="clear" w:color="auto" w:fill="auto"/>
            <w:noWrap/>
            <w:vAlign w:val="center"/>
          </w:tcPr>
          <w:p w14:paraId="5F337B34" w14:textId="77777777" w:rsidR="00B723DF" w:rsidRPr="00DC62FF" w:rsidRDefault="00B723DF" w:rsidP="00036B24">
            <w:pPr>
              <w:widowControl/>
              <w:jc w:val="center"/>
              <w:rPr>
                <w:sz w:val="21"/>
                <w:szCs w:val="21"/>
              </w:rPr>
            </w:pPr>
            <w:r w:rsidRPr="00DC62FF">
              <w:rPr>
                <w:sz w:val="21"/>
                <w:szCs w:val="21"/>
              </w:rPr>
              <w:t>202</w:t>
            </w:r>
            <w:r w:rsidRPr="000B4CD5">
              <w:rPr>
                <w:sz w:val="21"/>
                <w:szCs w:val="21"/>
              </w:rPr>
              <w:t>5</w:t>
            </w:r>
          </w:p>
        </w:tc>
        <w:tc>
          <w:tcPr>
            <w:tcW w:w="1134" w:type="dxa"/>
            <w:shd w:val="clear" w:color="auto" w:fill="auto"/>
            <w:noWrap/>
            <w:vAlign w:val="center"/>
          </w:tcPr>
          <w:p w14:paraId="550A644A" w14:textId="77777777" w:rsidR="00B723DF" w:rsidRPr="006F50C7" w:rsidRDefault="00B723DF" w:rsidP="00036B24">
            <w:pPr>
              <w:jc w:val="center"/>
              <w:rPr>
                <w:sz w:val="21"/>
                <w:szCs w:val="21"/>
              </w:rPr>
            </w:pPr>
            <w:r w:rsidRPr="006F50C7">
              <w:rPr>
                <w:sz w:val="21"/>
                <w:szCs w:val="21"/>
              </w:rPr>
              <w:t>11 213,40</w:t>
            </w:r>
          </w:p>
        </w:tc>
        <w:tc>
          <w:tcPr>
            <w:tcW w:w="1134" w:type="dxa"/>
            <w:shd w:val="clear" w:color="auto" w:fill="auto"/>
            <w:vAlign w:val="center"/>
          </w:tcPr>
          <w:p w14:paraId="0AB64207" w14:textId="77777777" w:rsidR="00B723DF" w:rsidRPr="006F50C7" w:rsidRDefault="00B723DF" w:rsidP="00036B24">
            <w:pPr>
              <w:jc w:val="center"/>
              <w:rPr>
                <w:sz w:val="21"/>
                <w:szCs w:val="21"/>
              </w:rPr>
            </w:pPr>
            <w:r w:rsidRPr="006F50C7">
              <w:rPr>
                <w:sz w:val="21"/>
                <w:szCs w:val="21"/>
              </w:rPr>
              <w:t>11 215,58</w:t>
            </w:r>
          </w:p>
        </w:tc>
        <w:tc>
          <w:tcPr>
            <w:tcW w:w="568" w:type="dxa"/>
            <w:shd w:val="clear" w:color="auto" w:fill="auto"/>
            <w:noWrap/>
            <w:vAlign w:val="center"/>
          </w:tcPr>
          <w:p w14:paraId="0D0FC38A"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30CD3311"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4B2CD3EA"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11CA8F74" w14:textId="77777777" w:rsidR="00B723DF" w:rsidRPr="00DC62FF" w:rsidRDefault="00B723DF" w:rsidP="00036B24">
            <w:pPr>
              <w:widowControl/>
              <w:jc w:val="center"/>
              <w:rPr>
                <w:sz w:val="21"/>
                <w:szCs w:val="21"/>
              </w:rPr>
            </w:pPr>
            <w:r w:rsidRPr="00DC62FF">
              <w:rPr>
                <w:sz w:val="21"/>
                <w:szCs w:val="21"/>
              </w:rPr>
              <w:t>-</w:t>
            </w:r>
          </w:p>
        </w:tc>
        <w:tc>
          <w:tcPr>
            <w:tcW w:w="567" w:type="dxa"/>
            <w:shd w:val="clear" w:color="auto" w:fill="auto"/>
            <w:noWrap/>
            <w:vAlign w:val="center"/>
          </w:tcPr>
          <w:p w14:paraId="22EE07A5" w14:textId="77777777" w:rsidR="00B723DF" w:rsidRPr="00DC62FF" w:rsidRDefault="00B723DF" w:rsidP="00036B24">
            <w:pPr>
              <w:widowControl/>
              <w:jc w:val="center"/>
              <w:rPr>
                <w:sz w:val="21"/>
                <w:szCs w:val="21"/>
              </w:rPr>
            </w:pPr>
            <w:r w:rsidRPr="00DC62FF">
              <w:rPr>
                <w:sz w:val="21"/>
                <w:szCs w:val="21"/>
              </w:rPr>
              <w:t>-</w:t>
            </w:r>
          </w:p>
        </w:tc>
      </w:tr>
      <w:tr w:rsidR="00B723DF" w:rsidRPr="00DC62FF" w14:paraId="4B0C933C" w14:textId="77777777" w:rsidTr="00036B24">
        <w:trPr>
          <w:trHeight w:val="428"/>
        </w:trPr>
        <w:tc>
          <w:tcPr>
            <w:tcW w:w="425" w:type="dxa"/>
            <w:vMerge w:val="restart"/>
            <w:shd w:val="clear" w:color="auto" w:fill="auto"/>
            <w:noWrap/>
            <w:vAlign w:val="center"/>
          </w:tcPr>
          <w:p w14:paraId="69649659" w14:textId="77777777" w:rsidR="00B723DF" w:rsidRPr="00DC62FF" w:rsidRDefault="00B723DF" w:rsidP="00036B24">
            <w:pPr>
              <w:jc w:val="center"/>
              <w:rPr>
                <w:sz w:val="21"/>
                <w:szCs w:val="21"/>
              </w:rPr>
            </w:pPr>
            <w:r w:rsidRPr="00DC62FF">
              <w:rPr>
                <w:sz w:val="21"/>
                <w:szCs w:val="21"/>
              </w:rPr>
              <w:lastRenderedPageBreak/>
              <w:t>2.</w:t>
            </w:r>
          </w:p>
        </w:tc>
        <w:tc>
          <w:tcPr>
            <w:tcW w:w="2411" w:type="dxa"/>
            <w:vMerge w:val="restart"/>
            <w:shd w:val="clear" w:color="auto" w:fill="auto"/>
            <w:vAlign w:val="center"/>
          </w:tcPr>
          <w:p w14:paraId="52E8C40D" w14:textId="77777777" w:rsidR="00B723DF" w:rsidRDefault="00B723DF" w:rsidP="00036B24">
            <w:pPr>
              <w:rPr>
                <w:sz w:val="21"/>
                <w:szCs w:val="21"/>
              </w:rPr>
            </w:pPr>
            <w:r w:rsidRPr="000B4CD5">
              <w:rPr>
                <w:sz w:val="21"/>
                <w:szCs w:val="21"/>
              </w:rPr>
              <w:t>МБУ «Волга»</w:t>
            </w:r>
            <w:r w:rsidRPr="00DC62FF">
              <w:rPr>
                <w:sz w:val="21"/>
                <w:szCs w:val="21"/>
              </w:rPr>
              <w:t xml:space="preserve">, (Заволжский м.р.), </w:t>
            </w:r>
          </w:p>
          <w:p w14:paraId="46B5F9E5" w14:textId="77777777" w:rsidR="00B723DF" w:rsidRDefault="00B723DF" w:rsidP="00036B24">
            <w:pPr>
              <w:rPr>
                <w:sz w:val="21"/>
                <w:szCs w:val="21"/>
              </w:rPr>
            </w:pPr>
            <w:r w:rsidRPr="00DC62FF">
              <w:rPr>
                <w:sz w:val="21"/>
                <w:szCs w:val="21"/>
              </w:rPr>
              <w:t xml:space="preserve">д. Коротиха </w:t>
            </w:r>
          </w:p>
          <w:p w14:paraId="4E40917E" w14:textId="77777777" w:rsidR="00B723DF" w:rsidRPr="00DC62FF" w:rsidRDefault="00B723DF" w:rsidP="00036B24">
            <w:pPr>
              <w:rPr>
                <w:sz w:val="21"/>
                <w:szCs w:val="21"/>
              </w:rPr>
            </w:pPr>
            <w:r w:rsidRPr="00DC62FF">
              <w:rPr>
                <w:sz w:val="21"/>
                <w:szCs w:val="21"/>
              </w:rPr>
              <w:t>Заволжского района</w:t>
            </w:r>
          </w:p>
        </w:tc>
        <w:tc>
          <w:tcPr>
            <w:tcW w:w="1558" w:type="dxa"/>
            <w:vMerge w:val="restart"/>
            <w:shd w:val="clear" w:color="auto" w:fill="auto"/>
            <w:vAlign w:val="center"/>
          </w:tcPr>
          <w:p w14:paraId="1E1A7DAB" w14:textId="77777777" w:rsidR="00B723DF" w:rsidRDefault="00B723DF" w:rsidP="00036B24">
            <w:pPr>
              <w:widowControl/>
              <w:jc w:val="center"/>
              <w:rPr>
                <w:sz w:val="21"/>
                <w:szCs w:val="21"/>
              </w:rPr>
            </w:pPr>
            <w:r w:rsidRPr="00DC62FF">
              <w:rPr>
                <w:sz w:val="21"/>
                <w:szCs w:val="21"/>
              </w:rPr>
              <w:t>Одноставочный, руб./Гкал,</w:t>
            </w:r>
          </w:p>
          <w:p w14:paraId="7953DC5D" w14:textId="77777777" w:rsidR="00B723DF" w:rsidRPr="00DC62FF" w:rsidRDefault="00B723DF" w:rsidP="00036B24">
            <w:pPr>
              <w:widowControl/>
              <w:jc w:val="center"/>
              <w:rPr>
                <w:sz w:val="21"/>
                <w:szCs w:val="21"/>
              </w:rPr>
            </w:pPr>
            <w:r w:rsidRPr="000B4CD5">
              <w:rPr>
                <w:sz w:val="21"/>
                <w:szCs w:val="21"/>
              </w:rPr>
              <w:t>без НДС</w:t>
            </w:r>
          </w:p>
        </w:tc>
        <w:tc>
          <w:tcPr>
            <w:tcW w:w="851" w:type="dxa"/>
            <w:shd w:val="clear" w:color="auto" w:fill="auto"/>
            <w:noWrap/>
            <w:vAlign w:val="center"/>
          </w:tcPr>
          <w:p w14:paraId="2139D46C" w14:textId="77777777" w:rsidR="00B723DF" w:rsidRPr="00DC62FF" w:rsidRDefault="00B723DF" w:rsidP="00036B24">
            <w:pPr>
              <w:widowControl/>
              <w:jc w:val="center"/>
              <w:rPr>
                <w:color w:val="FF0000"/>
                <w:sz w:val="21"/>
                <w:szCs w:val="21"/>
              </w:rPr>
            </w:pPr>
            <w:r w:rsidRPr="00DC62FF">
              <w:rPr>
                <w:sz w:val="21"/>
                <w:szCs w:val="21"/>
              </w:rPr>
              <w:t>202</w:t>
            </w:r>
            <w:r w:rsidRPr="000B4CD5">
              <w:rPr>
                <w:sz w:val="21"/>
                <w:szCs w:val="21"/>
              </w:rPr>
              <w:t>3</w:t>
            </w:r>
          </w:p>
        </w:tc>
        <w:tc>
          <w:tcPr>
            <w:tcW w:w="2268" w:type="dxa"/>
            <w:gridSpan w:val="2"/>
            <w:shd w:val="clear" w:color="auto" w:fill="auto"/>
            <w:noWrap/>
            <w:vAlign w:val="center"/>
          </w:tcPr>
          <w:p w14:paraId="4296F7CB" w14:textId="77777777" w:rsidR="00B723DF" w:rsidRPr="00DC62FF" w:rsidRDefault="00B723DF" w:rsidP="00036B24">
            <w:pPr>
              <w:jc w:val="center"/>
              <w:rPr>
                <w:sz w:val="21"/>
                <w:szCs w:val="21"/>
              </w:rPr>
            </w:pPr>
            <w:r w:rsidRPr="006F50C7">
              <w:rPr>
                <w:sz w:val="21"/>
                <w:szCs w:val="21"/>
              </w:rPr>
              <w:t>10 071,97</w:t>
            </w:r>
            <w:r>
              <w:rPr>
                <w:sz w:val="21"/>
                <w:szCs w:val="21"/>
              </w:rPr>
              <w:t xml:space="preserve"> *</w:t>
            </w:r>
          </w:p>
        </w:tc>
        <w:tc>
          <w:tcPr>
            <w:tcW w:w="568" w:type="dxa"/>
            <w:shd w:val="clear" w:color="auto" w:fill="auto"/>
            <w:noWrap/>
            <w:vAlign w:val="center"/>
          </w:tcPr>
          <w:p w14:paraId="34AD084E"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6D245ED7"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27575B63"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5D59B36A" w14:textId="77777777" w:rsidR="00B723DF" w:rsidRPr="00DC62FF" w:rsidRDefault="00B723DF" w:rsidP="00036B24">
            <w:pPr>
              <w:widowControl/>
              <w:jc w:val="center"/>
              <w:rPr>
                <w:sz w:val="21"/>
                <w:szCs w:val="21"/>
              </w:rPr>
            </w:pPr>
            <w:r w:rsidRPr="00DC62FF">
              <w:rPr>
                <w:sz w:val="21"/>
                <w:szCs w:val="21"/>
              </w:rPr>
              <w:t>-</w:t>
            </w:r>
          </w:p>
        </w:tc>
        <w:tc>
          <w:tcPr>
            <w:tcW w:w="567" w:type="dxa"/>
            <w:shd w:val="clear" w:color="auto" w:fill="auto"/>
            <w:noWrap/>
            <w:vAlign w:val="center"/>
          </w:tcPr>
          <w:p w14:paraId="5544CA2A" w14:textId="77777777" w:rsidR="00B723DF" w:rsidRPr="00DC62FF" w:rsidRDefault="00B723DF" w:rsidP="00036B24">
            <w:pPr>
              <w:widowControl/>
              <w:jc w:val="center"/>
              <w:rPr>
                <w:sz w:val="21"/>
                <w:szCs w:val="21"/>
              </w:rPr>
            </w:pPr>
            <w:r w:rsidRPr="00DC62FF">
              <w:rPr>
                <w:sz w:val="21"/>
                <w:szCs w:val="21"/>
              </w:rPr>
              <w:t>-</w:t>
            </w:r>
          </w:p>
        </w:tc>
      </w:tr>
      <w:tr w:rsidR="00B723DF" w:rsidRPr="00DC62FF" w14:paraId="35B5F9C5" w14:textId="77777777" w:rsidTr="00036B24">
        <w:trPr>
          <w:trHeight w:val="447"/>
        </w:trPr>
        <w:tc>
          <w:tcPr>
            <w:tcW w:w="425" w:type="dxa"/>
            <w:vMerge/>
            <w:shd w:val="clear" w:color="auto" w:fill="auto"/>
            <w:noWrap/>
            <w:vAlign w:val="center"/>
          </w:tcPr>
          <w:p w14:paraId="3C7946CE" w14:textId="77777777" w:rsidR="00B723DF" w:rsidRPr="00DC62FF" w:rsidRDefault="00B723DF" w:rsidP="00036B24">
            <w:pPr>
              <w:jc w:val="center"/>
              <w:rPr>
                <w:sz w:val="21"/>
                <w:szCs w:val="21"/>
              </w:rPr>
            </w:pPr>
          </w:p>
        </w:tc>
        <w:tc>
          <w:tcPr>
            <w:tcW w:w="2411" w:type="dxa"/>
            <w:vMerge/>
            <w:shd w:val="clear" w:color="auto" w:fill="auto"/>
            <w:vAlign w:val="center"/>
          </w:tcPr>
          <w:p w14:paraId="139E16CB" w14:textId="77777777" w:rsidR="00B723DF" w:rsidRPr="00DC62FF" w:rsidRDefault="00B723DF" w:rsidP="00036B24">
            <w:pPr>
              <w:rPr>
                <w:sz w:val="21"/>
                <w:szCs w:val="21"/>
              </w:rPr>
            </w:pPr>
          </w:p>
        </w:tc>
        <w:tc>
          <w:tcPr>
            <w:tcW w:w="1558" w:type="dxa"/>
            <w:vMerge/>
            <w:shd w:val="clear" w:color="auto" w:fill="auto"/>
            <w:vAlign w:val="center"/>
          </w:tcPr>
          <w:p w14:paraId="32DD27F0" w14:textId="77777777" w:rsidR="00B723DF" w:rsidRPr="00DC62FF" w:rsidRDefault="00B723DF" w:rsidP="00036B24">
            <w:pPr>
              <w:widowControl/>
              <w:jc w:val="center"/>
              <w:rPr>
                <w:sz w:val="21"/>
                <w:szCs w:val="21"/>
              </w:rPr>
            </w:pPr>
          </w:p>
        </w:tc>
        <w:tc>
          <w:tcPr>
            <w:tcW w:w="851" w:type="dxa"/>
            <w:shd w:val="clear" w:color="auto" w:fill="auto"/>
            <w:noWrap/>
            <w:vAlign w:val="center"/>
          </w:tcPr>
          <w:p w14:paraId="6951F2E2" w14:textId="77777777" w:rsidR="00B723DF" w:rsidRPr="00DC62FF" w:rsidRDefault="00B723DF" w:rsidP="00036B24">
            <w:pPr>
              <w:widowControl/>
              <w:jc w:val="center"/>
              <w:rPr>
                <w:sz w:val="21"/>
                <w:szCs w:val="21"/>
              </w:rPr>
            </w:pPr>
            <w:r w:rsidRPr="00DC62FF">
              <w:rPr>
                <w:sz w:val="21"/>
                <w:szCs w:val="21"/>
              </w:rPr>
              <w:t>202</w:t>
            </w:r>
            <w:r w:rsidRPr="000B4CD5">
              <w:rPr>
                <w:sz w:val="21"/>
                <w:szCs w:val="21"/>
              </w:rPr>
              <w:t>4</w:t>
            </w:r>
          </w:p>
        </w:tc>
        <w:tc>
          <w:tcPr>
            <w:tcW w:w="1134" w:type="dxa"/>
            <w:shd w:val="clear" w:color="auto" w:fill="auto"/>
            <w:noWrap/>
            <w:vAlign w:val="center"/>
          </w:tcPr>
          <w:p w14:paraId="07DFB9FF" w14:textId="77777777" w:rsidR="00B723DF" w:rsidRPr="006F50C7" w:rsidRDefault="00B723DF" w:rsidP="00036B24">
            <w:pPr>
              <w:jc w:val="center"/>
              <w:rPr>
                <w:sz w:val="21"/>
                <w:szCs w:val="21"/>
              </w:rPr>
            </w:pPr>
            <w:r w:rsidRPr="006F50C7">
              <w:rPr>
                <w:sz w:val="21"/>
                <w:szCs w:val="21"/>
              </w:rPr>
              <w:t>10 071,97</w:t>
            </w:r>
          </w:p>
        </w:tc>
        <w:tc>
          <w:tcPr>
            <w:tcW w:w="1134" w:type="dxa"/>
            <w:shd w:val="clear" w:color="auto" w:fill="auto"/>
            <w:vAlign w:val="center"/>
          </w:tcPr>
          <w:p w14:paraId="2CEF22B6" w14:textId="77777777" w:rsidR="00B723DF" w:rsidRPr="006F50C7" w:rsidRDefault="00B723DF" w:rsidP="00036B24">
            <w:pPr>
              <w:jc w:val="center"/>
              <w:rPr>
                <w:sz w:val="21"/>
                <w:szCs w:val="21"/>
              </w:rPr>
            </w:pPr>
            <w:r w:rsidRPr="006F50C7">
              <w:rPr>
                <w:sz w:val="21"/>
                <w:szCs w:val="21"/>
              </w:rPr>
              <w:t>10 738,95</w:t>
            </w:r>
          </w:p>
        </w:tc>
        <w:tc>
          <w:tcPr>
            <w:tcW w:w="568" w:type="dxa"/>
            <w:shd w:val="clear" w:color="auto" w:fill="auto"/>
            <w:noWrap/>
            <w:vAlign w:val="center"/>
          </w:tcPr>
          <w:p w14:paraId="6D1366FF"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1C633E66"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265D88FA"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6D5CA1F4" w14:textId="77777777" w:rsidR="00B723DF" w:rsidRPr="00DC62FF" w:rsidRDefault="00B723DF" w:rsidP="00036B24">
            <w:pPr>
              <w:widowControl/>
              <w:jc w:val="center"/>
              <w:rPr>
                <w:sz w:val="21"/>
                <w:szCs w:val="21"/>
              </w:rPr>
            </w:pPr>
            <w:r w:rsidRPr="00DC62FF">
              <w:rPr>
                <w:sz w:val="21"/>
                <w:szCs w:val="21"/>
              </w:rPr>
              <w:t>-</w:t>
            </w:r>
          </w:p>
        </w:tc>
        <w:tc>
          <w:tcPr>
            <w:tcW w:w="567" w:type="dxa"/>
            <w:shd w:val="clear" w:color="auto" w:fill="auto"/>
            <w:noWrap/>
            <w:vAlign w:val="center"/>
          </w:tcPr>
          <w:p w14:paraId="15BE0441" w14:textId="77777777" w:rsidR="00B723DF" w:rsidRPr="00DC62FF" w:rsidRDefault="00B723DF" w:rsidP="00036B24">
            <w:pPr>
              <w:widowControl/>
              <w:jc w:val="center"/>
              <w:rPr>
                <w:sz w:val="21"/>
                <w:szCs w:val="21"/>
              </w:rPr>
            </w:pPr>
            <w:r w:rsidRPr="00DC62FF">
              <w:rPr>
                <w:sz w:val="21"/>
                <w:szCs w:val="21"/>
              </w:rPr>
              <w:t>-</w:t>
            </w:r>
          </w:p>
        </w:tc>
      </w:tr>
      <w:tr w:rsidR="00B723DF" w:rsidRPr="00DC62FF" w14:paraId="0C81254D" w14:textId="77777777" w:rsidTr="00036B24">
        <w:trPr>
          <w:trHeight w:val="384"/>
        </w:trPr>
        <w:tc>
          <w:tcPr>
            <w:tcW w:w="425" w:type="dxa"/>
            <w:vMerge/>
            <w:shd w:val="clear" w:color="auto" w:fill="auto"/>
            <w:noWrap/>
            <w:vAlign w:val="center"/>
          </w:tcPr>
          <w:p w14:paraId="213BD156" w14:textId="77777777" w:rsidR="00B723DF" w:rsidRPr="00DC62FF" w:rsidRDefault="00B723DF" w:rsidP="00036B24">
            <w:pPr>
              <w:jc w:val="center"/>
              <w:rPr>
                <w:sz w:val="21"/>
                <w:szCs w:val="21"/>
              </w:rPr>
            </w:pPr>
          </w:p>
        </w:tc>
        <w:tc>
          <w:tcPr>
            <w:tcW w:w="2411" w:type="dxa"/>
            <w:vMerge/>
            <w:shd w:val="clear" w:color="auto" w:fill="auto"/>
            <w:vAlign w:val="center"/>
          </w:tcPr>
          <w:p w14:paraId="0EDA90C2" w14:textId="77777777" w:rsidR="00B723DF" w:rsidRPr="00DC62FF" w:rsidRDefault="00B723DF" w:rsidP="00036B24">
            <w:pPr>
              <w:rPr>
                <w:sz w:val="21"/>
                <w:szCs w:val="21"/>
              </w:rPr>
            </w:pPr>
          </w:p>
        </w:tc>
        <w:tc>
          <w:tcPr>
            <w:tcW w:w="1558" w:type="dxa"/>
            <w:vMerge/>
            <w:shd w:val="clear" w:color="auto" w:fill="auto"/>
            <w:vAlign w:val="center"/>
          </w:tcPr>
          <w:p w14:paraId="71F02503" w14:textId="77777777" w:rsidR="00B723DF" w:rsidRPr="00DC62FF" w:rsidRDefault="00B723DF" w:rsidP="00036B24">
            <w:pPr>
              <w:widowControl/>
              <w:jc w:val="center"/>
              <w:rPr>
                <w:sz w:val="21"/>
                <w:szCs w:val="21"/>
              </w:rPr>
            </w:pPr>
          </w:p>
        </w:tc>
        <w:tc>
          <w:tcPr>
            <w:tcW w:w="851" w:type="dxa"/>
            <w:shd w:val="clear" w:color="auto" w:fill="auto"/>
            <w:noWrap/>
            <w:vAlign w:val="center"/>
          </w:tcPr>
          <w:p w14:paraId="24C8C952" w14:textId="77777777" w:rsidR="00B723DF" w:rsidRPr="00DC62FF" w:rsidRDefault="00B723DF" w:rsidP="00036B24">
            <w:pPr>
              <w:widowControl/>
              <w:jc w:val="center"/>
              <w:rPr>
                <w:sz w:val="21"/>
                <w:szCs w:val="21"/>
              </w:rPr>
            </w:pPr>
            <w:r w:rsidRPr="00DC62FF">
              <w:rPr>
                <w:sz w:val="21"/>
                <w:szCs w:val="21"/>
              </w:rPr>
              <w:t>202</w:t>
            </w:r>
            <w:r w:rsidRPr="000B4CD5">
              <w:rPr>
                <w:sz w:val="21"/>
                <w:szCs w:val="21"/>
              </w:rPr>
              <w:t>5</w:t>
            </w:r>
          </w:p>
        </w:tc>
        <w:tc>
          <w:tcPr>
            <w:tcW w:w="1134" w:type="dxa"/>
            <w:shd w:val="clear" w:color="auto" w:fill="auto"/>
            <w:noWrap/>
            <w:vAlign w:val="center"/>
          </w:tcPr>
          <w:p w14:paraId="45E0118D" w14:textId="77777777" w:rsidR="00B723DF" w:rsidRPr="006F50C7" w:rsidRDefault="00B723DF" w:rsidP="00036B24">
            <w:pPr>
              <w:jc w:val="center"/>
              <w:rPr>
                <w:sz w:val="21"/>
                <w:szCs w:val="21"/>
              </w:rPr>
            </w:pPr>
            <w:r w:rsidRPr="006F50C7">
              <w:rPr>
                <w:sz w:val="21"/>
                <w:szCs w:val="21"/>
              </w:rPr>
              <w:t>10 734,75</w:t>
            </w:r>
          </w:p>
        </w:tc>
        <w:tc>
          <w:tcPr>
            <w:tcW w:w="1134" w:type="dxa"/>
            <w:shd w:val="clear" w:color="auto" w:fill="auto"/>
            <w:vAlign w:val="center"/>
          </w:tcPr>
          <w:p w14:paraId="400E21FE" w14:textId="77777777" w:rsidR="00B723DF" w:rsidRPr="006F50C7" w:rsidRDefault="00B723DF" w:rsidP="00036B24">
            <w:pPr>
              <w:jc w:val="center"/>
              <w:rPr>
                <w:sz w:val="21"/>
                <w:szCs w:val="21"/>
              </w:rPr>
            </w:pPr>
            <w:r w:rsidRPr="006F50C7">
              <w:rPr>
                <w:sz w:val="21"/>
                <w:szCs w:val="21"/>
              </w:rPr>
              <w:t>10 735,89</w:t>
            </w:r>
          </w:p>
        </w:tc>
        <w:tc>
          <w:tcPr>
            <w:tcW w:w="568" w:type="dxa"/>
            <w:shd w:val="clear" w:color="auto" w:fill="auto"/>
            <w:noWrap/>
            <w:vAlign w:val="center"/>
          </w:tcPr>
          <w:p w14:paraId="793AE9F5"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642E504A"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5FCB237D" w14:textId="77777777" w:rsidR="00B723DF" w:rsidRPr="00DC62FF" w:rsidRDefault="00B723DF" w:rsidP="00036B24">
            <w:pPr>
              <w:widowControl/>
              <w:jc w:val="center"/>
              <w:rPr>
                <w:sz w:val="21"/>
                <w:szCs w:val="21"/>
              </w:rPr>
            </w:pPr>
            <w:r w:rsidRPr="00DC62FF">
              <w:rPr>
                <w:sz w:val="21"/>
                <w:szCs w:val="21"/>
              </w:rPr>
              <w:t>-</w:t>
            </w:r>
          </w:p>
        </w:tc>
        <w:tc>
          <w:tcPr>
            <w:tcW w:w="567" w:type="dxa"/>
            <w:vAlign w:val="center"/>
          </w:tcPr>
          <w:p w14:paraId="0F1D4EE0" w14:textId="77777777" w:rsidR="00B723DF" w:rsidRPr="00DC62FF" w:rsidRDefault="00B723DF" w:rsidP="00036B24">
            <w:pPr>
              <w:widowControl/>
              <w:jc w:val="center"/>
              <w:rPr>
                <w:sz w:val="21"/>
                <w:szCs w:val="21"/>
              </w:rPr>
            </w:pPr>
            <w:r w:rsidRPr="00DC62FF">
              <w:rPr>
                <w:sz w:val="21"/>
                <w:szCs w:val="21"/>
              </w:rPr>
              <w:t>-</w:t>
            </w:r>
          </w:p>
        </w:tc>
        <w:tc>
          <w:tcPr>
            <w:tcW w:w="567" w:type="dxa"/>
            <w:shd w:val="clear" w:color="auto" w:fill="auto"/>
            <w:noWrap/>
            <w:vAlign w:val="center"/>
          </w:tcPr>
          <w:p w14:paraId="7267A065" w14:textId="77777777" w:rsidR="00B723DF" w:rsidRPr="00DC62FF" w:rsidRDefault="00B723DF" w:rsidP="00036B24">
            <w:pPr>
              <w:widowControl/>
              <w:jc w:val="center"/>
              <w:rPr>
                <w:sz w:val="21"/>
                <w:szCs w:val="21"/>
              </w:rPr>
            </w:pPr>
            <w:r w:rsidRPr="00DC62FF">
              <w:rPr>
                <w:sz w:val="21"/>
                <w:szCs w:val="21"/>
              </w:rPr>
              <w:t>-</w:t>
            </w:r>
          </w:p>
        </w:tc>
      </w:tr>
    </w:tbl>
    <w:p w14:paraId="5180AFF2" w14:textId="77777777" w:rsidR="00B723DF" w:rsidRPr="00B723DF" w:rsidRDefault="00B723DF" w:rsidP="00B723DF">
      <w:pPr>
        <w:widowControl/>
        <w:autoSpaceDE w:val="0"/>
        <w:autoSpaceDN w:val="0"/>
        <w:adjustRightInd w:val="0"/>
        <w:ind w:firstLine="567"/>
        <w:jc w:val="both"/>
        <w:outlineLvl w:val="3"/>
        <w:rPr>
          <w:sz w:val="22"/>
          <w:szCs w:val="22"/>
        </w:rPr>
      </w:pPr>
      <w:r w:rsidRPr="00B723DF">
        <w:rPr>
          <w:sz w:val="22"/>
          <w:szCs w:val="22"/>
        </w:rPr>
        <w:t>* Тариф, установленный на 2023 год, вводится в действие с 25 сентября 2023 г.</w:t>
      </w:r>
    </w:p>
    <w:p w14:paraId="7D168A85" w14:textId="77777777" w:rsidR="00B723DF" w:rsidRPr="001733C9" w:rsidRDefault="00B723DF" w:rsidP="00B723DF">
      <w:pPr>
        <w:ind w:left="697"/>
        <w:contextualSpacing/>
        <w:jc w:val="both"/>
        <w:rPr>
          <w:sz w:val="24"/>
          <w:szCs w:val="24"/>
        </w:rPr>
      </w:pPr>
    </w:p>
    <w:p w14:paraId="43223C9F" w14:textId="7D05D01D" w:rsidR="001733C9" w:rsidRDefault="001733C9" w:rsidP="001733C9">
      <w:pPr>
        <w:numPr>
          <w:ilvl w:val="0"/>
          <w:numId w:val="35"/>
        </w:numPr>
        <w:ind w:left="0" w:firstLine="697"/>
        <w:contextualSpacing/>
        <w:jc w:val="both"/>
        <w:rPr>
          <w:sz w:val="24"/>
          <w:szCs w:val="24"/>
        </w:rPr>
      </w:pPr>
      <w:r w:rsidRPr="001733C9">
        <w:rPr>
          <w:sz w:val="24"/>
          <w:szCs w:val="24"/>
        </w:rPr>
        <w:t>Установить льготные тарифы на тепловую энергию для потребителей МБУ «Волга» (Заволжский м.р.) на 2023–2025 годы</w:t>
      </w:r>
      <w:r w:rsidR="00A226A2">
        <w:rPr>
          <w:sz w:val="24"/>
          <w:szCs w:val="24"/>
        </w:rPr>
        <w:t>:</w:t>
      </w:r>
    </w:p>
    <w:p w14:paraId="749793E5" w14:textId="77777777" w:rsidR="00B723DF" w:rsidRDefault="00B723DF" w:rsidP="00B723DF">
      <w:pPr>
        <w:widowControl/>
        <w:autoSpaceDE w:val="0"/>
        <w:autoSpaceDN w:val="0"/>
        <w:adjustRightInd w:val="0"/>
        <w:jc w:val="center"/>
        <w:rPr>
          <w:b/>
          <w:bCs/>
          <w:sz w:val="22"/>
          <w:szCs w:val="22"/>
        </w:rPr>
      </w:pPr>
      <w:r w:rsidRPr="007716EA">
        <w:rPr>
          <w:b/>
          <w:bCs/>
          <w:sz w:val="22"/>
          <w:szCs w:val="22"/>
        </w:rPr>
        <w:t>Льготные тарифы на тепловую энергию (мощность), поставляемую потребителям</w:t>
      </w:r>
    </w:p>
    <w:p w14:paraId="7611A057" w14:textId="77777777" w:rsidR="00B723DF" w:rsidRDefault="00B723DF" w:rsidP="00B723DF">
      <w:pPr>
        <w:widowControl/>
        <w:autoSpaceDE w:val="0"/>
        <w:autoSpaceDN w:val="0"/>
        <w:adjustRightInd w:val="0"/>
        <w:jc w:val="center"/>
        <w:rPr>
          <w:b/>
          <w:bCs/>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559"/>
        <w:gridCol w:w="850"/>
        <w:gridCol w:w="1134"/>
        <w:gridCol w:w="1134"/>
        <w:gridCol w:w="567"/>
        <w:gridCol w:w="567"/>
        <w:gridCol w:w="567"/>
        <w:gridCol w:w="567"/>
        <w:gridCol w:w="567"/>
      </w:tblGrid>
      <w:tr w:rsidR="00B723DF" w:rsidRPr="005855DE" w14:paraId="045B9137" w14:textId="77777777" w:rsidTr="00036B24">
        <w:trPr>
          <w:trHeight w:val="373"/>
        </w:trPr>
        <w:tc>
          <w:tcPr>
            <w:tcW w:w="426" w:type="dxa"/>
            <w:vMerge w:val="restart"/>
            <w:shd w:val="clear" w:color="auto" w:fill="auto"/>
            <w:vAlign w:val="center"/>
            <w:hideMark/>
          </w:tcPr>
          <w:p w14:paraId="1D411607" w14:textId="77777777" w:rsidR="00B723DF" w:rsidRPr="005855DE" w:rsidRDefault="00B723DF" w:rsidP="00036B24">
            <w:pPr>
              <w:widowControl/>
            </w:pPr>
            <w:r w:rsidRPr="005855DE">
              <w:t>№ п/п</w:t>
            </w:r>
          </w:p>
        </w:tc>
        <w:tc>
          <w:tcPr>
            <w:tcW w:w="2410" w:type="dxa"/>
            <w:vMerge w:val="restart"/>
            <w:shd w:val="clear" w:color="auto" w:fill="auto"/>
            <w:vAlign w:val="center"/>
            <w:hideMark/>
          </w:tcPr>
          <w:p w14:paraId="64F6DE16" w14:textId="77777777" w:rsidR="00B723DF" w:rsidRPr="005855DE" w:rsidRDefault="00B723DF" w:rsidP="00036B24">
            <w:pPr>
              <w:widowControl/>
              <w:jc w:val="center"/>
            </w:pPr>
            <w:r w:rsidRPr="005855DE">
              <w:t>Наименование регулируемой организации</w:t>
            </w:r>
          </w:p>
        </w:tc>
        <w:tc>
          <w:tcPr>
            <w:tcW w:w="1559" w:type="dxa"/>
            <w:vMerge w:val="restart"/>
            <w:shd w:val="clear" w:color="auto" w:fill="auto"/>
            <w:noWrap/>
            <w:vAlign w:val="center"/>
            <w:hideMark/>
          </w:tcPr>
          <w:p w14:paraId="6DB2E022" w14:textId="77777777" w:rsidR="00B723DF" w:rsidRPr="005855DE" w:rsidRDefault="00B723DF" w:rsidP="00036B24">
            <w:pPr>
              <w:widowControl/>
              <w:jc w:val="center"/>
            </w:pPr>
            <w:r w:rsidRPr="005855DE">
              <w:t>Вид тарифа</w:t>
            </w:r>
          </w:p>
        </w:tc>
        <w:tc>
          <w:tcPr>
            <w:tcW w:w="850" w:type="dxa"/>
            <w:vMerge w:val="restart"/>
            <w:shd w:val="clear" w:color="auto" w:fill="auto"/>
            <w:noWrap/>
            <w:vAlign w:val="center"/>
            <w:hideMark/>
          </w:tcPr>
          <w:p w14:paraId="024D7902" w14:textId="77777777" w:rsidR="00B723DF" w:rsidRPr="005855DE" w:rsidRDefault="00B723DF" w:rsidP="00036B24">
            <w:pPr>
              <w:widowControl/>
              <w:jc w:val="center"/>
            </w:pPr>
            <w:r w:rsidRPr="005855DE">
              <w:t>Год</w:t>
            </w:r>
          </w:p>
        </w:tc>
        <w:tc>
          <w:tcPr>
            <w:tcW w:w="2268" w:type="dxa"/>
            <w:gridSpan w:val="2"/>
            <w:shd w:val="clear" w:color="auto" w:fill="auto"/>
            <w:noWrap/>
            <w:vAlign w:val="center"/>
            <w:hideMark/>
          </w:tcPr>
          <w:p w14:paraId="7127F08E" w14:textId="77777777" w:rsidR="00B723DF" w:rsidRPr="005855DE" w:rsidRDefault="00B723DF" w:rsidP="00036B24">
            <w:pPr>
              <w:widowControl/>
              <w:jc w:val="center"/>
            </w:pPr>
            <w:r w:rsidRPr="005855DE">
              <w:t>Вода</w:t>
            </w:r>
          </w:p>
        </w:tc>
        <w:tc>
          <w:tcPr>
            <w:tcW w:w="2268" w:type="dxa"/>
            <w:gridSpan w:val="4"/>
            <w:shd w:val="clear" w:color="auto" w:fill="auto"/>
            <w:noWrap/>
            <w:vAlign w:val="center"/>
            <w:hideMark/>
          </w:tcPr>
          <w:p w14:paraId="24446596" w14:textId="77777777" w:rsidR="00B723DF" w:rsidRPr="005855DE" w:rsidRDefault="00B723DF" w:rsidP="00036B24">
            <w:pPr>
              <w:widowControl/>
              <w:jc w:val="center"/>
            </w:pPr>
            <w:r w:rsidRPr="005855DE">
              <w:t>Отборный пар давлением</w:t>
            </w:r>
          </w:p>
        </w:tc>
        <w:tc>
          <w:tcPr>
            <w:tcW w:w="567" w:type="dxa"/>
            <w:vMerge w:val="restart"/>
            <w:shd w:val="clear" w:color="auto" w:fill="auto"/>
            <w:vAlign w:val="center"/>
            <w:hideMark/>
          </w:tcPr>
          <w:p w14:paraId="6EF9E88E" w14:textId="77777777" w:rsidR="00B723DF" w:rsidRPr="005855DE" w:rsidRDefault="00B723DF" w:rsidP="00036B24">
            <w:pPr>
              <w:widowControl/>
            </w:pPr>
            <w:r w:rsidRPr="005855DE">
              <w:t>Острый и редуцированный пар</w:t>
            </w:r>
          </w:p>
        </w:tc>
      </w:tr>
      <w:tr w:rsidR="00B723DF" w:rsidRPr="005855DE" w14:paraId="2C29D8D2" w14:textId="77777777" w:rsidTr="00036B24">
        <w:trPr>
          <w:trHeight w:val="540"/>
        </w:trPr>
        <w:tc>
          <w:tcPr>
            <w:tcW w:w="426" w:type="dxa"/>
            <w:vMerge/>
            <w:shd w:val="clear" w:color="auto" w:fill="auto"/>
            <w:noWrap/>
            <w:vAlign w:val="center"/>
            <w:hideMark/>
          </w:tcPr>
          <w:p w14:paraId="47DEA7BF" w14:textId="77777777" w:rsidR="00B723DF" w:rsidRPr="005855DE" w:rsidRDefault="00B723DF" w:rsidP="00036B24">
            <w:pPr>
              <w:widowControl/>
              <w:jc w:val="center"/>
              <w:rPr>
                <w:sz w:val="22"/>
                <w:szCs w:val="22"/>
              </w:rPr>
            </w:pPr>
          </w:p>
        </w:tc>
        <w:tc>
          <w:tcPr>
            <w:tcW w:w="2410" w:type="dxa"/>
            <w:vMerge/>
            <w:shd w:val="clear" w:color="auto" w:fill="auto"/>
            <w:vAlign w:val="center"/>
            <w:hideMark/>
          </w:tcPr>
          <w:p w14:paraId="43D63024" w14:textId="77777777" w:rsidR="00B723DF" w:rsidRPr="005855DE" w:rsidRDefault="00B723DF" w:rsidP="00036B24">
            <w:pPr>
              <w:widowControl/>
              <w:rPr>
                <w:sz w:val="22"/>
                <w:szCs w:val="22"/>
              </w:rPr>
            </w:pPr>
          </w:p>
        </w:tc>
        <w:tc>
          <w:tcPr>
            <w:tcW w:w="1559" w:type="dxa"/>
            <w:vMerge/>
            <w:shd w:val="clear" w:color="auto" w:fill="auto"/>
            <w:noWrap/>
            <w:vAlign w:val="center"/>
            <w:hideMark/>
          </w:tcPr>
          <w:p w14:paraId="0B01A22F" w14:textId="77777777" w:rsidR="00B723DF" w:rsidRPr="005855DE" w:rsidRDefault="00B723DF" w:rsidP="00036B24">
            <w:pPr>
              <w:widowControl/>
              <w:jc w:val="center"/>
              <w:rPr>
                <w:sz w:val="22"/>
                <w:szCs w:val="22"/>
              </w:rPr>
            </w:pPr>
          </w:p>
        </w:tc>
        <w:tc>
          <w:tcPr>
            <w:tcW w:w="850" w:type="dxa"/>
            <w:vMerge/>
            <w:shd w:val="clear" w:color="auto" w:fill="auto"/>
            <w:noWrap/>
            <w:vAlign w:val="center"/>
            <w:hideMark/>
          </w:tcPr>
          <w:p w14:paraId="58B79507" w14:textId="77777777" w:rsidR="00B723DF" w:rsidRPr="005855DE" w:rsidRDefault="00B723DF" w:rsidP="00036B24">
            <w:pPr>
              <w:widowControl/>
              <w:jc w:val="center"/>
              <w:rPr>
                <w:sz w:val="22"/>
                <w:szCs w:val="22"/>
              </w:rPr>
            </w:pPr>
          </w:p>
        </w:tc>
        <w:tc>
          <w:tcPr>
            <w:tcW w:w="1134" w:type="dxa"/>
            <w:shd w:val="clear" w:color="auto" w:fill="auto"/>
            <w:noWrap/>
            <w:vAlign w:val="center"/>
            <w:hideMark/>
          </w:tcPr>
          <w:p w14:paraId="15DD10FA" w14:textId="77777777" w:rsidR="00B723DF" w:rsidRPr="005855DE" w:rsidRDefault="00B723DF" w:rsidP="00036B24">
            <w:pPr>
              <w:widowControl/>
              <w:jc w:val="center"/>
              <w:rPr>
                <w:sz w:val="21"/>
                <w:szCs w:val="21"/>
              </w:rPr>
            </w:pPr>
            <w:r w:rsidRPr="005855DE">
              <w:rPr>
                <w:sz w:val="21"/>
                <w:szCs w:val="21"/>
              </w:rPr>
              <w:t>1 полугодие</w:t>
            </w:r>
          </w:p>
        </w:tc>
        <w:tc>
          <w:tcPr>
            <w:tcW w:w="1134" w:type="dxa"/>
            <w:vAlign w:val="center"/>
          </w:tcPr>
          <w:p w14:paraId="5CE0FBB8" w14:textId="77777777" w:rsidR="00B723DF" w:rsidRPr="005855DE" w:rsidRDefault="00B723DF" w:rsidP="00036B24">
            <w:pPr>
              <w:widowControl/>
              <w:jc w:val="center"/>
              <w:rPr>
                <w:sz w:val="21"/>
                <w:szCs w:val="21"/>
              </w:rPr>
            </w:pPr>
            <w:r w:rsidRPr="005855DE">
              <w:rPr>
                <w:sz w:val="21"/>
                <w:szCs w:val="21"/>
              </w:rPr>
              <w:t>2 полугодие</w:t>
            </w:r>
          </w:p>
        </w:tc>
        <w:tc>
          <w:tcPr>
            <w:tcW w:w="567" w:type="dxa"/>
            <w:shd w:val="clear" w:color="auto" w:fill="auto"/>
            <w:vAlign w:val="center"/>
            <w:hideMark/>
          </w:tcPr>
          <w:p w14:paraId="3E25A4D3" w14:textId="77777777" w:rsidR="00B723DF" w:rsidRPr="005855DE" w:rsidRDefault="00B723DF" w:rsidP="00036B24">
            <w:pPr>
              <w:widowControl/>
            </w:pPr>
            <w:r w:rsidRPr="005855DE">
              <w:t>от 1,2 до 2,5 кг/</w:t>
            </w:r>
          </w:p>
          <w:p w14:paraId="45310A78" w14:textId="77777777" w:rsidR="00B723DF" w:rsidRPr="005855DE" w:rsidRDefault="00B723DF" w:rsidP="00036B24">
            <w:pPr>
              <w:widowControl/>
            </w:pPr>
            <w:r w:rsidRPr="005855DE">
              <w:t>см2</w:t>
            </w:r>
          </w:p>
        </w:tc>
        <w:tc>
          <w:tcPr>
            <w:tcW w:w="567" w:type="dxa"/>
            <w:vAlign w:val="center"/>
          </w:tcPr>
          <w:p w14:paraId="056B72F1" w14:textId="77777777" w:rsidR="00B723DF" w:rsidRPr="005855DE" w:rsidRDefault="00B723DF" w:rsidP="00036B24">
            <w:pPr>
              <w:widowControl/>
            </w:pPr>
            <w:r w:rsidRPr="005855DE">
              <w:t>от 2,5 до 7,0 кг/см2</w:t>
            </w:r>
          </w:p>
        </w:tc>
        <w:tc>
          <w:tcPr>
            <w:tcW w:w="567" w:type="dxa"/>
            <w:vAlign w:val="center"/>
          </w:tcPr>
          <w:p w14:paraId="062536C2" w14:textId="77777777" w:rsidR="00B723DF" w:rsidRPr="005855DE" w:rsidRDefault="00B723DF" w:rsidP="00036B24">
            <w:pPr>
              <w:widowControl/>
            </w:pPr>
            <w:r w:rsidRPr="005855DE">
              <w:t>от 7,0 до 13,0 кг/</w:t>
            </w:r>
          </w:p>
          <w:p w14:paraId="5CB27496" w14:textId="77777777" w:rsidR="00B723DF" w:rsidRPr="005855DE" w:rsidRDefault="00B723DF" w:rsidP="00036B24">
            <w:pPr>
              <w:widowControl/>
            </w:pPr>
            <w:r w:rsidRPr="005855DE">
              <w:t>см2</w:t>
            </w:r>
          </w:p>
        </w:tc>
        <w:tc>
          <w:tcPr>
            <w:tcW w:w="567" w:type="dxa"/>
            <w:vAlign w:val="center"/>
          </w:tcPr>
          <w:p w14:paraId="452F7C9A" w14:textId="77777777" w:rsidR="00B723DF" w:rsidRPr="005855DE" w:rsidRDefault="00B723DF" w:rsidP="00036B24">
            <w:pPr>
              <w:widowControl/>
              <w:ind w:right="-108" w:hanging="109"/>
            </w:pPr>
            <w:r w:rsidRPr="005855DE">
              <w:t>Свыше 13,0 кг/</w:t>
            </w:r>
          </w:p>
          <w:p w14:paraId="49CBFF2E" w14:textId="77777777" w:rsidR="00B723DF" w:rsidRPr="005855DE" w:rsidRDefault="00B723DF" w:rsidP="00036B24">
            <w:pPr>
              <w:widowControl/>
            </w:pPr>
            <w:r w:rsidRPr="005855DE">
              <w:t>см2</w:t>
            </w:r>
          </w:p>
        </w:tc>
        <w:tc>
          <w:tcPr>
            <w:tcW w:w="567" w:type="dxa"/>
            <w:vMerge/>
            <w:shd w:val="clear" w:color="auto" w:fill="auto"/>
            <w:vAlign w:val="center"/>
            <w:hideMark/>
          </w:tcPr>
          <w:p w14:paraId="32095C62" w14:textId="77777777" w:rsidR="00B723DF" w:rsidRPr="005855DE" w:rsidRDefault="00B723DF" w:rsidP="00036B24">
            <w:pPr>
              <w:widowControl/>
              <w:jc w:val="center"/>
              <w:rPr>
                <w:sz w:val="22"/>
                <w:szCs w:val="22"/>
              </w:rPr>
            </w:pPr>
          </w:p>
        </w:tc>
      </w:tr>
      <w:tr w:rsidR="00B723DF" w:rsidRPr="005855DE" w14:paraId="2702A15A" w14:textId="77777777" w:rsidTr="00036B24">
        <w:trPr>
          <w:trHeight w:val="300"/>
        </w:trPr>
        <w:tc>
          <w:tcPr>
            <w:tcW w:w="426" w:type="dxa"/>
          </w:tcPr>
          <w:p w14:paraId="5C6FB320" w14:textId="77777777" w:rsidR="00B723DF" w:rsidRPr="005855DE" w:rsidRDefault="00B723DF" w:rsidP="00036B24">
            <w:pPr>
              <w:widowControl/>
              <w:jc w:val="center"/>
              <w:rPr>
                <w:sz w:val="22"/>
                <w:szCs w:val="22"/>
              </w:rPr>
            </w:pPr>
          </w:p>
        </w:tc>
        <w:tc>
          <w:tcPr>
            <w:tcW w:w="9922" w:type="dxa"/>
            <w:gridSpan w:val="10"/>
            <w:shd w:val="clear" w:color="auto" w:fill="auto"/>
            <w:noWrap/>
            <w:vAlign w:val="center"/>
            <w:hideMark/>
          </w:tcPr>
          <w:p w14:paraId="4437AD5D" w14:textId="77777777" w:rsidR="00B723DF" w:rsidRPr="005855DE" w:rsidRDefault="00B723DF" w:rsidP="00036B24">
            <w:pPr>
              <w:widowControl/>
              <w:jc w:val="center"/>
              <w:rPr>
                <w:sz w:val="22"/>
                <w:szCs w:val="22"/>
              </w:rPr>
            </w:pPr>
            <w:r w:rsidRPr="005855DE">
              <w:rPr>
                <w:sz w:val="22"/>
                <w:szCs w:val="22"/>
              </w:rPr>
              <w:t>Для потребителей, в случае отсутствия дифференциации тарифов по схеме подключения</w:t>
            </w:r>
          </w:p>
        </w:tc>
      </w:tr>
      <w:tr w:rsidR="00B723DF" w:rsidRPr="005855DE" w14:paraId="7A161546" w14:textId="77777777" w:rsidTr="00036B24">
        <w:trPr>
          <w:trHeight w:val="300"/>
        </w:trPr>
        <w:tc>
          <w:tcPr>
            <w:tcW w:w="426" w:type="dxa"/>
          </w:tcPr>
          <w:p w14:paraId="2AF4C7FF" w14:textId="77777777" w:rsidR="00B723DF" w:rsidRPr="005855DE" w:rsidRDefault="00B723DF" w:rsidP="00036B24">
            <w:pPr>
              <w:widowControl/>
              <w:jc w:val="center"/>
              <w:rPr>
                <w:sz w:val="22"/>
                <w:szCs w:val="22"/>
              </w:rPr>
            </w:pPr>
          </w:p>
        </w:tc>
        <w:tc>
          <w:tcPr>
            <w:tcW w:w="9922" w:type="dxa"/>
            <w:gridSpan w:val="10"/>
            <w:shd w:val="clear" w:color="auto" w:fill="auto"/>
            <w:noWrap/>
            <w:vAlign w:val="center"/>
            <w:hideMark/>
          </w:tcPr>
          <w:p w14:paraId="0BA9545C" w14:textId="77777777" w:rsidR="00B723DF" w:rsidRPr="005855DE" w:rsidRDefault="00B723DF" w:rsidP="00036B24">
            <w:pPr>
              <w:widowControl/>
              <w:jc w:val="center"/>
              <w:rPr>
                <w:sz w:val="22"/>
                <w:szCs w:val="22"/>
              </w:rPr>
            </w:pPr>
            <w:r w:rsidRPr="005855DE">
              <w:rPr>
                <w:sz w:val="22"/>
                <w:szCs w:val="22"/>
              </w:rPr>
              <w:t>Население (тарифы указываются с учетом НДС) *</w:t>
            </w:r>
          </w:p>
        </w:tc>
      </w:tr>
      <w:tr w:rsidR="00B723DF" w:rsidRPr="005855DE" w14:paraId="48BEED0F" w14:textId="77777777" w:rsidTr="00036B24">
        <w:trPr>
          <w:trHeight w:hRule="exact" w:val="397"/>
        </w:trPr>
        <w:tc>
          <w:tcPr>
            <w:tcW w:w="426" w:type="dxa"/>
            <w:vMerge w:val="restart"/>
            <w:shd w:val="clear" w:color="auto" w:fill="auto"/>
            <w:noWrap/>
            <w:vAlign w:val="center"/>
            <w:hideMark/>
          </w:tcPr>
          <w:p w14:paraId="3C3B260D" w14:textId="77777777" w:rsidR="00B723DF" w:rsidRPr="005855DE" w:rsidRDefault="00B723DF" w:rsidP="00036B24">
            <w:pPr>
              <w:jc w:val="center"/>
              <w:rPr>
                <w:sz w:val="21"/>
                <w:szCs w:val="21"/>
              </w:rPr>
            </w:pPr>
            <w:r w:rsidRPr="005855DE">
              <w:rPr>
                <w:sz w:val="21"/>
                <w:szCs w:val="21"/>
              </w:rPr>
              <w:t>1.</w:t>
            </w:r>
          </w:p>
        </w:tc>
        <w:tc>
          <w:tcPr>
            <w:tcW w:w="2410" w:type="dxa"/>
            <w:vMerge w:val="restart"/>
            <w:shd w:val="clear" w:color="auto" w:fill="auto"/>
            <w:vAlign w:val="center"/>
            <w:hideMark/>
          </w:tcPr>
          <w:p w14:paraId="442F91DF" w14:textId="77777777" w:rsidR="00B723DF" w:rsidRDefault="00B723DF" w:rsidP="00036B24">
            <w:pPr>
              <w:rPr>
                <w:sz w:val="21"/>
                <w:szCs w:val="21"/>
              </w:rPr>
            </w:pPr>
            <w:r w:rsidRPr="000B4CD5">
              <w:rPr>
                <w:sz w:val="21"/>
                <w:szCs w:val="21"/>
              </w:rPr>
              <w:t xml:space="preserve">МБУ «Волга» </w:t>
            </w:r>
            <w:r w:rsidRPr="00DC62FF">
              <w:rPr>
                <w:sz w:val="21"/>
                <w:szCs w:val="21"/>
              </w:rPr>
              <w:t xml:space="preserve">(Заволжский м.р.), </w:t>
            </w:r>
          </w:p>
          <w:p w14:paraId="6FFBE6FC" w14:textId="77777777" w:rsidR="00B723DF" w:rsidRDefault="00B723DF" w:rsidP="00036B24">
            <w:pPr>
              <w:rPr>
                <w:sz w:val="21"/>
                <w:szCs w:val="21"/>
              </w:rPr>
            </w:pPr>
            <w:r w:rsidRPr="00DC62FF">
              <w:rPr>
                <w:sz w:val="21"/>
                <w:szCs w:val="21"/>
              </w:rPr>
              <w:t xml:space="preserve">с. Курень, с. Колшево, </w:t>
            </w:r>
          </w:p>
          <w:p w14:paraId="2DD93C9F" w14:textId="77777777" w:rsidR="00B723DF" w:rsidRDefault="00B723DF" w:rsidP="00036B24">
            <w:pPr>
              <w:rPr>
                <w:sz w:val="21"/>
                <w:szCs w:val="21"/>
              </w:rPr>
            </w:pPr>
            <w:r w:rsidRPr="00DC62FF">
              <w:rPr>
                <w:sz w:val="21"/>
                <w:szCs w:val="21"/>
              </w:rPr>
              <w:t xml:space="preserve">с. Есиплево, </w:t>
            </w:r>
          </w:p>
          <w:p w14:paraId="01F768F9" w14:textId="77777777" w:rsidR="00B723DF" w:rsidRPr="00DC62FF" w:rsidRDefault="00B723DF" w:rsidP="00036B24">
            <w:pPr>
              <w:rPr>
                <w:sz w:val="21"/>
                <w:szCs w:val="21"/>
              </w:rPr>
            </w:pPr>
            <w:r w:rsidRPr="00DC62FF">
              <w:rPr>
                <w:sz w:val="21"/>
                <w:szCs w:val="21"/>
              </w:rPr>
              <w:t>с. Воздвиженье Заволжского района</w:t>
            </w:r>
          </w:p>
        </w:tc>
        <w:tc>
          <w:tcPr>
            <w:tcW w:w="1559" w:type="dxa"/>
            <w:vMerge w:val="restart"/>
            <w:shd w:val="clear" w:color="auto" w:fill="auto"/>
            <w:vAlign w:val="center"/>
            <w:hideMark/>
          </w:tcPr>
          <w:p w14:paraId="0B82B755" w14:textId="77777777" w:rsidR="00B723DF" w:rsidRPr="005855DE" w:rsidRDefault="00B723DF" w:rsidP="00036B24">
            <w:pPr>
              <w:widowControl/>
              <w:jc w:val="center"/>
            </w:pPr>
            <w:r w:rsidRPr="005855DE">
              <w:t>Одноставочный, руб./Гкал</w:t>
            </w:r>
          </w:p>
        </w:tc>
        <w:tc>
          <w:tcPr>
            <w:tcW w:w="850" w:type="dxa"/>
            <w:shd w:val="clear" w:color="auto" w:fill="auto"/>
            <w:noWrap/>
            <w:vAlign w:val="center"/>
            <w:hideMark/>
          </w:tcPr>
          <w:p w14:paraId="30BFE510" w14:textId="77777777" w:rsidR="00B723DF" w:rsidRPr="005855DE" w:rsidRDefault="00B723DF" w:rsidP="00036B24">
            <w:pPr>
              <w:widowControl/>
              <w:jc w:val="center"/>
              <w:rPr>
                <w:color w:val="FF0000"/>
                <w:sz w:val="22"/>
                <w:szCs w:val="22"/>
              </w:rPr>
            </w:pPr>
            <w:r w:rsidRPr="005855DE">
              <w:rPr>
                <w:sz w:val="22"/>
                <w:szCs w:val="22"/>
              </w:rPr>
              <w:t>202</w:t>
            </w:r>
            <w:r>
              <w:rPr>
                <w:sz w:val="22"/>
                <w:szCs w:val="22"/>
              </w:rPr>
              <w:t>3</w:t>
            </w:r>
          </w:p>
        </w:tc>
        <w:tc>
          <w:tcPr>
            <w:tcW w:w="2268" w:type="dxa"/>
            <w:gridSpan w:val="2"/>
            <w:shd w:val="clear" w:color="auto" w:fill="auto"/>
            <w:noWrap/>
            <w:vAlign w:val="center"/>
          </w:tcPr>
          <w:p w14:paraId="4CC37596" w14:textId="77777777" w:rsidR="00B723DF" w:rsidRPr="005855DE" w:rsidRDefault="00B723DF" w:rsidP="00036B24">
            <w:pPr>
              <w:jc w:val="center"/>
              <w:rPr>
                <w:sz w:val="21"/>
                <w:szCs w:val="21"/>
              </w:rPr>
            </w:pPr>
            <w:r w:rsidRPr="005855DE">
              <w:rPr>
                <w:sz w:val="21"/>
                <w:szCs w:val="21"/>
              </w:rPr>
              <w:t>3 289,50</w:t>
            </w:r>
            <w:r>
              <w:rPr>
                <w:sz w:val="21"/>
                <w:szCs w:val="21"/>
              </w:rPr>
              <w:t xml:space="preserve"> </w:t>
            </w:r>
            <w:r w:rsidRPr="000B4CD5">
              <w:rPr>
                <w:sz w:val="21"/>
                <w:szCs w:val="21"/>
                <w:vertAlign w:val="superscript"/>
              </w:rPr>
              <w:t>1</w:t>
            </w:r>
            <w:r>
              <w:rPr>
                <w:sz w:val="21"/>
                <w:szCs w:val="21"/>
              </w:rPr>
              <w:t>**</w:t>
            </w:r>
          </w:p>
        </w:tc>
        <w:tc>
          <w:tcPr>
            <w:tcW w:w="567" w:type="dxa"/>
            <w:shd w:val="clear" w:color="auto" w:fill="auto"/>
            <w:noWrap/>
            <w:vAlign w:val="center"/>
            <w:hideMark/>
          </w:tcPr>
          <w:p w14:paraId="0182E3D5"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156B2691"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4AB34764"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5AC6ADF1" w14:textId="77777777" w:rsidR="00B723DF" w:rsidRPr="005855DE" w:rsidRDefault="00B723DF" w:rsidP="00036B24">
            <w:pPr>
              <w:widowControl/>
              <w:jc w:val="center"/>
              <w:rPr>
                <w:sz w:val="22"/>
                <w:szCs w:val="22"/>
              </w:rPr>
            </w:pPr>
            <w:r w:rsidRPr="005855DE">
              <w:rPr>
                <w:sz w:val="22"/>
                <w:szCs w:val="22"/>
              </w:rPr>
              <w:t>-</w:t>
            </w:r>
          </w:p>
        </w:tc>
        <w:tc>
          <w:tcPr>
            <w:tcW w:w="567" w:type="dxa"/>
            <w:shd w:val="clear" w:color="auto" w:fill="auto"/>
            <w:noWrap/>
            <w:vAlign w:val="center"/>
            <w:hideMark/>
          </w:tcPr>
          <w:p w14:paraId="130BDA35" w14:textId="77777777" w:rsidR="00B723DF" w:rsidRPr="005855DE" w:rsidRDefault="00B723DF" w:rsidP="00036B24">
            <w:pPr>
              <w:widowControl/>
              <w:jc w:val="center"/>
              <w:rPr>
                <w:sz w:val="22"/>
                <w:szCs w:val="22"/>
              </w:rPr>
            </w:pPr>
            <w:r w:rsidRPr="005855DE">
              <w:rPr>
                <w:sz w:val="22"/>
                <w:szCs w:val="22"/>
              </w:rPr>
              <w:t>-</w:t>
            </w:r>
          </w:p>
        </w:tc>
      </w:tr>
      <w:tr w:rsidR="00B723DF" w:rsidRPr="005855DE" w14:paraId="41823A67" w14:textId="77777777" w:rsidTr="007B6EDE">
        <w:trPr>
          <w:trHeight w:hRule="exact" w:val="397"/>
        </w:trPr>
        <w:tc>
          <w:tcPr>
            <w:tcW w:w="426" w:type="dxa"/>
            <w:vMerge/>
            <w:shd w:val="clear" w:color="auto" w:fill="auto"/>
            <w:noWrap/>
            <w:vAlign w:val="center"/>
          </w:tcPr>
          <w:p w14:paraId="5F992F11" w14:textId="77777777" w:rsidR="00B723DF" w:rsidRPr="005855DE" w:rsidRDefault="00B723DF" w:rsidP="00036B24">
            <w:pPr>
              <w:jc w:val="center"/>
              <w:rPr>
                <w:sz w:val="21"/>
                <w:szCs w:val="21"/>
              </w:rPr>
            </w:pPr>
          </w:p>
        </w:tc>
        <w:tc>
          <w:tcPr>
            <w:tcW w:w="2410" w:type="dxa"/>
            <w:vMerge/>
            <w:shd w:val="clear" w:color="auto" w:fill="auto"/>
            <w:vAlign w:val="center"/>
          </w:tcPr>
          <w:p w14:paraId="12AF781E" w14:textId="77777777" w:rsidR="00B723DF" w:rsidRPr="005855DE" w:rsidRDefault="00B723DF" w:rsidP="00036B24"/>
        </w:tc>
        <w:tc>
          <w:tcPr>
            <w:tcW w:w="1559" w:type="dxa"/>
            <w:vMerge/>
            <w:shd w:val="clear" w:color="auto" w:fill="auto"/>
            <w:vAlign w:val="center"/>
          </w:tcPr>
          <w:p w14:paraId="709FE1AD" w14:textId="77777777" w:rsidR="00B723DF" w:rsidRPr="005855DE" w:rsidRDefault="00B723DF" w:rsidP="00036B24">
            <w:pPr>
              <w:widowControl/>
              <w:jc w:val="center"/>
            </w:pPr>
          </w:p>
        </w:tc>
        <w:tc>
          <w:tcPr>
            <w:tcW w:w="850" w:type="dxa"/>
            <w:shd w:val="clear" w:color="auto" w:fill="auto"/>
            <w:noWrap/>
            <w:vAlign w:val="center"/>
          </w:tcPr>
          <w:p w14:paraId="40A18E54" w14:textId="77777777" w:rsidR="00B723DF" w:rsidRPr="005855DE" w:rsidRDefault="00B723DF" w:rsidP="00036B24">
            <w:pPr>
              <w:widowControl/>
              <w:jc w:val="center"/>
              <w:rPr>
                <w:sz w:val="22"/>
                <w:szCs w:val="22"/>
              </w:rPr>
            </w:pPr>
            <w:r w:rsidRPr="005855DE">
              <w:rPr>
                <w:sz w:val="22"/>
                <w:szCs w:val="22"/>
              </w:rPr>
              <w:t>202</w:t>
            </w:r>
            <w:r>
              <w:rPr>
                <w:sz w:val="22"/>
                <w:szCs w:val="22"/>
              </w:rPr>
              <w:t>4</w:t>
            </w:r>
          </w:p>
        </w:tc>
        <w:tc>
          <w:tcPr>
            <w:tcW w:w="1134" w:type="dxa"/>
            <w:shd w:val="clear" w:color="auto" w:fill="auto"/>
            <w:noWrap/>
            <w:vAlign w:val="center"/>
          </w:tcPr>
          <w:p w14:paraId="10DDF653" w14:textId="77777777" w:rsidR="00B723DF" w:rsidRPr="005855DE" w:rsidRDefault="00B723DF" w:rsidP="007B6EDE">
            <w:pPr>
              <w:jc w:val="center"/>
              <w:rPr>
                <w:sz w:val="21"/>
                <w:szCs w:val="21"/>
              </w:rPr>
            </w:pPr>
            <w:r w:rsidRPr="005855DE">
              <w:rPr>
                <w:sz w:val="21"/>
                <w:szCs w:val="21"/>
              </w:rPr>
              <w:t>3 289,50</w:t>
            </w:r>
            <w:r>
              <w:rPr>
                <w:sz w:val="21"/>
                <w:szCs w:val="21"/>
              </w:rPr>
              <w:t xml:space="preserve"> </w:t>
            </w:r>
            <w:r w:rsidRPr="000B4CD5">
              <w:rPr>
                <w:sz w:val="21"/>
                <w:szCs w:val="21"/>
                <w:vertAlign w:val="superscript"/>
              </w:rPr>
              <w:t>1</w:t>
            </w:r>
          </w:p>
        </w:tc>
        <w:tc>
          <w:tcPr>
            <w:tcW w:w="1134" w:type="dxa"/>
            <w:vAlign w:val="center"/>
          </w:tcPr>
          <w:p w14:paraId="2E3F7E68" w14:textId="77777777" w:rsidR="00B723DF" w:rsidRPr="005855DE" w:rsidRDefault="00B723DF" w:rsidP="007B6EDE">
            <w:pPr>
              <w:jc w:val="center"/>
              <w:rPr>
                <w:sz w:val="21"/>
                <w:szCs w:val="21"/>
              </w:rPr>
            </w:pPr>
            <w:r w:rsidRPr="005855DE">
              <w:rPr>
                <w:sz w:val="21"/>
                <w:szCs w:val="21"/>
              </w:rPr>
              <w:t>3 496,74</w:t>
            </w:r>
            <w:r>
              <w:rPr>
                <w:sz w:val="21"/>
                <w:szCs w:val="21"/>
              </w:rPr>
              <w:t xml:space="preserve"> </w:t>
            </w:r>
            <w:r>
              <w:rPr>
                <w:sz w:val="21"/>
                <w:szCs w:val="21"/>
                <w:vertAlign w:val="superscript"/>
              </w:rPr>
              <w:t>2</w:t>
            </w:r>
          </w:p>
        </w:tc>
        <w:tc>
          <w:tcPr>
            <w:tcW w:w="567" w:type="dxa"/>
            <w:shd w:val="clear" w:color="auto" w:fill="auto"/>
            <w:noWrap/>
            <w:vAlign w:val="center"/>
          </w:tcPr>
          <w:p w14:paraId="54E134B8"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5EB067FC"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30921307"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6EF0BD45" w14:textId="77777777" w:rsidR="00B723DF" w:rsidRPr="005855DE" w:rsidRDefault="00B723DF" w:rsidP="00036B24">
            <w:pPr>
              <w:widowControl/>
              <w:jc w:val="center"/>
              <w:rPr>
                <w:sz w:val="22"/>
                <w:szCs w:val="22"/>
              </w:rPr>
            </w:pPr>
            <w:r w:rsidRPr="005855DE">
              <w:rPr>
                <w:sz w:val="22"/>
                <w:szCs w:val="22"/>
              </w:rPr>
              <w:t>-</w:t>
            </w:r>
          </w:p>
        </w:tc>
        <w:tc>
          <w:tcPr>
            <w:tcW w:w="567" w:type="dxa"/>
            <w:shd w:val="clear" w:color="auto" w:fill="auto"/>
            <w:noWrap/>
            <w:vAlign w:val="center"/>
          </w:tcPr>
          <w:p w14:paraId="2499F615" w14:textId="77777777" w:rsidR="00B723DF" w:rsidRPr="005855DE" w:rsidRDefault="00B723DF" w:rsidP="00036B24">
            <w:pPr>
              <w:widowControl/>
              <w:jc w:val="center"/>
              <w:rPr>
                <w:sz w:val="22"/>
                <w:szCs w:val="22"/>
              </w:rPr>
            </w:pPr>
            <w:r w:rsidRPr="005855DE">
              <w:rPr>
                <w:sz w:val="22"/>
                <w:szCs w:val="22"/>
              </w:rPr>
              <w:t>-</w:t>
            </w:r>
          </w:p>
        </w:tc>
      </w:tr>
      <w:tr w:rsidR="00B723DF" w:rsidRPr="005855DE" w14:paraId="04B3A50B" w14:textId="77777777" w:rsidTr="007B6EDE">
        <w:trPr>
          <w:trHeight w:hRule="exact" w:val="397"/>
        </w:trPr>
        <w:tc>
          <w:tcPr>
            <w:tcW w:w="426" w:type="dxa"/>
            <w:vMerge/>
            <w:shd w:val="clear" w:color="auto" w:fill="auto"/>
            <w:noWrap/>
            <w:vAlign w:val="center"/>
          </w:tcPr>
          <w:p w14:paraId="3C0752CA" w14:textId="77777777" w:rsidR="00B723DF" w:rsidRPr="005855DE" w:rsidRDefault="00B723DF" w:rsidP="00036B24">
            <w:pPr>
              <w:jc w:val="center"/>
              <w:rPr>
                <w:sz w:val="21"/>
                <w:szCs w:val="21"/>
              </w:rPr>
            </w:pPr>
          </w:p>
        </w:tc>
        <w:tc>
          <w:tcPr>
            <w:tcW w:w="2410" w:type="dxa"/>
            <w:vMerge/>
            <w:shd w:val="clear" w:color="auto" w:fill="auto"/>
            <w:vAlign w:val="center"/>
          </w:tcPr>
          <w:p w14:paraId="7FFFF342" w14:textId="77777777" w:rsidR="00B723DF" w:rsidRPr="005855DE" w:rsidRDefault="00B723DF" w:rsidP="00036B24"/>
        </w:tc>
        <w:tc>
          <w:tcPr>
            <w:tcW w:w="1559" w:type="dxa"/>
            <w:vMerge/>
            <w:shd w:val="clear" w:color="auto" w:fill="auto"/>
            <w:vAlign w:val="center"/>
          </w:tcPr>
          <w:p w14:paraId="1924300D" w14:textId="77777777" w:rsidR="00B723DF" w:rsidRPr="005855DE" w:rsidRDefault="00B723DF" w:rsidP="00036B24">
            <w:pPr>
              <w:widowControl/>
              <w:jc w:val="center"/>
            </w:pPr>
          </w:p>
        </w:tc>
        <w:tc>
          <w:tcPr>
            <w:tcW w:w="850" w:type="dxa"/>
            <w:shd w:val="clear" w:color="auto" w:fill="auto"/>
            <w:noWrap/>
            <w:vAlign w:val="center"/>
          </w:tcPr>
          <w:p w14:paraId="1C542CFB" w14:textId="77777777" w:rsidR="00B723DF" w:rsidRPr="005855DE" w:rsidRDefault="00B723DF" w:rsidP="00036B24">
            <w:pPr>
              <w:widowControl/>
              <w:jc w:val="center"/>
              <w:rPr>
                <w:sz w:val="22"/>
                <w:szCs w:val="22"/>
              </w:rPr>
            </w:pPr>
            <w:r w:rsidRPr="005855DE">
              <w:rPr>
                <w:sz w:val="22"/>
                <w:szCs w:val="22"/>
              </w:rPr>
              <w:t>202</w:t>
            </w:r>
            <w:r>
              <w:rPr>
                <w:sz w:val="22"/>
                <w:szCs w:val="22"/>
              </w:rPr>
              <w:t>5</w:t>
            </w:r>
          </w:p>
        </w:tc>
        <w:tc>
          <w:tcPr>
            <w:tcW w:w="1134" w:type="dxa"/>
            <w:shd w:val="clear" w:color="auto" w:fill="auto"/>
            <w:noWrap/>
            <w:vAlign w:val="center"/>
          </w:tcPr>
          <w:p w14:paraId="644E4CE2" w14:textId="77777777" w:rsidR="00B723DF" w:rsidRPr="005855DE" w:rsidRDefault="00B723DF" w:rsidP="007B6EDE">
            <w:pPr>
              <w:jc w:val="center"/>
              <w:rPr>
                <w:sz w:val="21"/>
                <w:szCs w:val="21"/>
              </w:rPr>
            </w:pPr>
            <w:r w:rsidRPr="005855DE">
              <w:rPr>
                <w:sz w:val="21"/>
                <w:szCs w:val="21"/>
              </w:rPr>
              <w:t>3 496,74</w:t>
            </w:r>
            <w:r>
              <w:rPr>
                <w:sz w:val="21"/>
                <w:szCs w:val="21"/>
              </w:rPr>
              <w:t xml:space="preserve"> </w:t>
            </w:r>
            <w:r>
              <w:rPr>
                <w:sz w:val="21"/>
                <w:szCs w:val="21"/>
                <w:vertAlign w:val="superscript"/>
              </w:rPr>
              <w:t>2</w:t>
            </w:r>
          </w:p>
        </w:tc>
        <w:tc>
          <w:tcPr>
            <w:tcW w:w="1134" w:type="dxa"/>
            <w:vAlign w:val="center"/>
          </w:tcPr>
          <w:p w14:paraId="2AE860AE" w14:textId="77777777" w:rsidR="00B723DF" w:rsidRPr="005855DE" w:rsidRDefault="00B723DF" w:rsidP="007B6EDE">
            <w:pPr>
              <w:jc w:val="center"/>
              <w:rPr>
                <w:sz w:val="21"/>
                <w:szCs w:val="21"/>
              </w:rPr>
            </w:pPr>
            <w:r w:rsidRPr="005855DE">
              <w:rPr>
                <w:sz w:val="21"/>
                <w:szCs w:val="21"/>
              </w:rPr>
              <w:t>3 682,07</w:t>
            </w:r>
            <w:r>
              <w:rPr>
                <w:sz w:val="21"/>
                <w:szCs w:val="21"/>
              </w:rPr>
              <w:t xml:space="preserve"> </w:t>
            </w:r>
            <w:r>
              <w:rPr>
                <w:sz w:val="21"/>
                <w:szCs w:val="21"/>
                <w:vertAlign w:val="superscript"/>
              </w:rPr>
              <w:t>3</w:t>
            </w:r>
          </w:p>
        </w:tc>
        <w:tc>
          <w:tcPr>
            <w:tcW w:w="567" w:type="dxa"/>
            <w:shd w:val="clear" w:color="auto" w:fill="auto"/>
            <w:noWrap/>
            <w:vAlign w:val="center"/>
          </w:tcPr>
          <w:p w14:paraId="2FD1C03D"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1CC8B383"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5A9B69C7"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1735D22F" w14:textId="77777777" w:rsidR="00B723DF" w:rsidRPr="005855DE" w:rsidRDefault="00B723DF" w:rsidP="00036B24">
            <w:pPr>
              <w:widowControl/>
              <w:jc w:val="center"/>
              <w:rPr>
                <w:sz w:val="22"/>
                <w:szCs w:val="22"/>
              </w:rPr>
            </w:pPr>
            <w:r w:rsidRPr="005855DE">
              <w:rPr>
                <w:sz w:val="22"/>
                <w:szCs w:val="22"/>
              </w:rPr>
              <w:t>-</w:t>
            </w:r>
          </w:p>
        </w:tc>
        <w:tc>
          <w:tcPr>
            <w:tcW w:w="567" w:type="dxa"/>
            <w:shd w:val="clear" w:color="auto" w:fill="auto"/>
            <w:noWrap/>
            <w:vAlign w:val="center"/>
          </w:tcPr>
          <w:p w14:paraId="06CD1537" w14:textId="77777777" w:rsidR="00B723DF" w:rsidRPr="005855DE" w:rsidRDefault="00B723DF" w:rsidP="00036B24">
            <w:pPr>
              <w:widowControl/>
              <w:jc w:val="center"/>
              <w:rPr>
                <w:sz w:val="22"/>
                <w:szCs w:val="22"/>
              </w:rPr>
            </w:pPr>
            <w:r w:rsidRPr="005855DE">
              <w:rPr>
                <w:sz w:val="22"/>
                <w:szCs w:val="22"/>
              </w:rPr>
              <w:t>-</w:t>
            </w:r>
          </w:p>
        </w:tc>
      </w:tr>
      <w:tr w:rsidR="00B723DF" w:rsidRPr="005855DE" w14:paraId="758987DB" w14:textId="77777777" w:rsidTr="00036B24">
        <w:trPr>
          <w:trHeight w:hRule="exact" w:val="397"/>
        </w:trPr>
        <w:tc>
          <w:tcPr>
            <w:tcW w:w="426" w:type="dxa"/>
            <w:vMerge w:val="restart"/>
            <w:shd w:val="clear" w:color="auto" w:fill="auto"/>
            <w:noWrap/>
            <w:vAlign w:val="center"/>
          </w:tcPr>
          <w:p w14:paraId="7ACF441A" w14:textId="77777777" w:rsidR="00B723DF" w:rsidRPr="005855DE" w:rsidRDefault="00B723DF" w:rsidP="00036B24">
            <w:pPr>
              <w:jc w:val="center"/>
              <w:rPr>
                <w:sz w:val="21"/>
                <w:szCs w:val="21"/>
              </w:rPr>
            </w:pPr>
            <w:r w:rsidRPr="005855DE">
              <w:rPr>
                <w:sz w:val="21"/>
                <w:szCs w:val="21"/>
              </w:rPr>
              <w:t>2.</w:t>
            </w:r>
          </w:p>
        </w:tc>
        <w:tc>
          <w:tcPr>
            <w:tcW w:w="2410" w:type="dxa"/>
            <w:vMerge w:val="restart"/>
            <w:shd w:val="clear" w:color="auto" w:fill="auto"/>
            <w:vAlign w:val="center"/>
          </w:tcPr>
          <w:p w14:paraId="7C74809E" w14:textId="77777777" w:rsidR="00B723DF" w:rsidRDefault="00B723DF" w:rsidP="00036B24">
            <w:pPr>
              <w:rPr>
                <w:sz w:val="21"/>
                <w:szCs w:val="21"/>
              </w:rPr>
            </w:pPr>
            <w:r w:rsidRPr="000B4CD5">
              <w:rPr>
                <w:sz w:val="21"/>
                <w:szCs w:val="21"/>
              </w:rPr>
              <w:t>МБУ «Волга»</w:t>
            </w:r>
            <w:r w:rsidRPr="00DC62FF">
              <w:rPr>
                <w:sz w:val="21"/>
                <w:szCs w:val="21"/>
              </w:rPr>
              <w:t xml:space="preserve">, (Заволжский м.р.), </w:t>
            </w:r>
          </w:p>
          <w:p w14:paraId="1C773240" w14:textId="77777777" w:rsidR="00B723DF" w:rsidRDefault="00B723DF" w:rsidP="00036B24">
            <w:pPr>
              <w:rPr>
                <w:sz w:val="21"/>
                <w:szCs w:val="21"/>
              </w:rPr>
            </w:pPr>
            <w:r w:rsidRPr="00DC62FF">
              <w:rPr>
                <w:sz w:val="21"/>
                <w:szCs w:val="21"/>
              </w:rPr>
              <w:t xml:space="preserve">д. Коротиха </w:t>
            </w:r>
          </w:p>
          <w:p w14:paraId="23CF76AD" w14:textId="77777777" w:rsidR="00B723DF" w:rsidRPr="00DC62FF" w:rsidRDefault="00B723DF" w:rsidP="00036B24">
            <w:pPr>
              <w:rPr>
                <w:sz w:val="21"/>
                <w:szCs w:val="21"/>
              </w:rPr>
            </w:pPr>
            <w:r w:rsidRPr="00DC62FF">
              <w:rPr>
                <w:sz w:val="21"/>
                <w:szCs w:val="21"/>
              </w:rPr>
              <w:t>Заволжского района</w:t>
            </w:r>
          </w:p>
        </w:tc>
        <w:tc>
          <w:tcPr>
            <w:tcW w:w="1559" w:type="dxa"/>
            <w:vMerge w:val="restart"/>
            <w:shd w:val="clear" w:color="auto" w:fill="auto"/>
            <w:vAlign w:val="center"/>
          </w:tcPr>
          <w:p w14:paraId="690891E1" w14:textId="77777777" w:rsidR="00B723DF" w:rsidRPr="005855DE" w:rsidRDefault="00B723DF" w:rsidP="00036B24">
            <w:pPr>
              <w:widowControl/>
              <w:jc w:val="center"/>
            </w:pPr>
            <w:r w:rsidRPr="005855DE">
              <w:t>Одноставочный, руб./Гкал</w:t>
            </w:r>
          </w:p>
        </w:tc>
        <w:tc>
          <w:tcPr>
            <w:tcW w:w="850" w:type="dxa"/>
            <w:shd w:val="clear" w:color="auto" w:fill="auto"/>
            <w:noWrap/>
            <w:vAlign w:val="center"/>
          </w:tcPr>
          <w:p w14:paraId="08D14613" w14:textId="77777777" w:rsidR="00B723DF" w:rsidRPr="005855DE" w:rsidRDefault="00B723DF" w:rsidP="00036B24">
            <w:pPr>
              <w:widowControl/>
              <w:jc w:val="center"/>
              <w:rPr>
                <w:color w:val="FF0000"/>
                <w:sz w:val="22"/>
                <w:szCs w:val="22"/>
              </w:rPr>
            </w:pPr>
            <w:r w:rsidRPr="005855DE">
              <w:rPr>
                <w:sz w:val="22"/>
                <w:szCs w:val="22"/>
              </w:rPr>
              <w:t>202</w:t>
            </w:r>
            <w:r>
              <w:rPr>
                <w:sz w:val="22"/>
                <w:szCs w:val="22"/>
              </w:rPr>
              <w:t>3</w:t>
            </w:r>
          </w:p>
        </w:tc>
        <w:tc>
          <w:tcPr>
            <w:tcW w:w="2268" w:type="dxa"/>
            <w:gridSpan w:val="2"/>
            <w:shd w:val="clear" w:color="auto" w:fill="auto"/>
            <w:noWrap/>
            <w:vAlign w:val="center"/>
          </w:tcPr>
          <w:p w14:paraId="5F79F881" w14:textId="77777777" w:rsidR="00B723DF" w:rsidRPr="005855DE" w:rsidRDefault="00B723DF" w:rsidP="00036B24">
            <w:pPr>
              <w:jc w:val="center"/>
              <w:rPr>
                <w:sz w:val="21"/>
                <w:szCs w:val="21"/>
              </w:rPr>
            </w:pPr>
            <w:r w:rsidRPr="005855DE">
              <w:rPr>
                <w:sz w:val="21"/>
                <w:szCs w:val="21"/>
              </w:rPr>
              <w:t>3 289,50</w:t>
            </w:r>
            <w:r>
              <w:rPr>
                <w:sz w:val="21"/>
                <w:szCs w:val="21"/>
              </w:rPr>
              <w:t xml:space="preserve"> </w:t>
            </w:r>
            <w:r w:rsidRPr="000B4CD5">
              <w:rPr>
                <w:sz w:val="21"/>
                <w:szCs w:val="21"/>
                <w:vertAlign w:val="superscript"/>
              </w:rPr>
              <w:t>1</w:t>
            </w:r>
            <w:r>
              <w:rPr>
                <w:sz w:val="21"/>
                <w:szCs w:val="21"/>
              </w:rPr>
              <w:t>**</w:t>
            </w:r>
          </w:p>
        </w:tc>
        <w:tc>
          <w:tcPr>
            <w:tcW w:w="567" w:type="dxa"/>
            <w:shd w:val="clear" w:color="auto" w:fill="auto"/>
            <w:noWrap/>
            <w:vAlign w:val="center"/>
          </w:tcPr>
          <w:p w14:paraId="653F5024"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48F268C4"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16AA126E"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1591B6AB" w14:textId="77777777" w:rsidR="00B723DF" w:rsidRPr="005855DE" w:rsidRDefault="00B723DF" w:rsidP="00036B24">
            <w:pPr>
              <w:widowControl/>
              <w:jc w:val="center"/>
              <w:rPr>
                <w:sz w:val="22"/>
                <w:szCs w:val="22"/>
              </w:rPr>
            </w:pPr>
            <w:r w:rsidRPr="005855DE">
              <w:rPr>
                <w:sz w:val="22"/>
                <w:szCs w:val="22"/>
              </w:rPr>
              <w:t>-</w:t>
            </w:r>
          </w:p>
        </w:tc>
        <w:tc>
          <w:tcPr>
            <w:tcW w:w="567" w:type="dxa"/>
            <w:shd w:val="clear" w:color="auto" w:fill="auto"/>
            <w:noWrap/>
            <w:vAlign w:val="center"/>
          </w:tcPr>
          <w:p w14:paraId="12197426" w14:textId="77777777" w:rsidR="00B723DF" w:rsidRPr="005855DE" w:rsidRDefault="00B723DF" w:rsidP="00036B24">
            <w:pPr>
              <w:widowControl/>
              <w:jc w:val="center"/>
              <w:rPr>
                <w:sz w:val="22"/>
                <w:szCs w:val="22"/>
              </w:rPr>
            </w:pPr>
            <w:r w:rsidRPr="005855DE">
              <w:rPr>
                <w:sz w:val="22"/>
                <w:szCs w:val="22"/>
              </w:rPr>
              <w:t>-</w:t>
            </w:r>
          </w:p>
        </w:tc>
      </w:tr>
      <w:tr w:rsidR="00B723DF" w:rsidRPr="005855DE" w14:paraId="37780C68" w14:textId="77777777" w:rsidTr="007B6EDE">
        <w:trPr>
          <w:trHeight w:hRule="exact" w:val="397"/>
        </w:trPr>
        <w:tc>
          <w:tcPr>
            <w:tcW w:w="426" w:type="dxa"/>
            <w:vMerge/>
            <w:shd w:val="clear" w:color="auto" w:fill="auto"/>
            <w:noWrap/>
            <w:vAlign w:val="center"/>
          </w:tcPr>
          <w:p w14:paraId="382DC349" w14:textId="77777777" w:rsidR="00B723DF" w:rsidRPr="005855DE" w:rsidRDefault="00B723DF" w:rsidP="00036B24">
            <w:pPr>
              <w:jc w:val="center"/>
              <w:rPr>
                <w:sz w:val="21"/>
                <w:szCs w:val="21"/>
              </w:rPr>
            </w:pPr>
          </w:p>
        </w:tc>
        <w:tc>
          <w:tcPr>
            <w:tcW w:w="2410" w:type="dxa"/>
            <w:vMerge/>
            <w:shd w:val="clear" w:color="auto" w:fill="auto"/>
            <w:vAlign w:val="center"/>
          </w:tcPr>
          <w:p w14:paraId="4EA9A28F" w14:textId="77777777" w:rsidR="00B723DF" w:rsidRPr="005855DE" w:rsidRDefault="00B723DF" w:rsidP="00036B24"/>
        </w:tc>
        <w:tc>
          <w:tcPr>
            <w:tcW w:w="1559" w:type="dxa"/>
            <w:vMerge/>
            <w:shd w:val="clear" w:color="auto" w:fill="auto"/>
            <w:vAlign w:val="center"/>
          </w:tcPr>
          <w:p w14:paraId="5CCE1606" w14:textId="77777777" w:rsidR="00B723DF" w:rsidRPr="005855DE" w:rsidRDefault="00B723DF" w:rsidP="00036B24">
            <w:pPr>
              <w:widowControl/>
              <w:jc w:val="center"/>
            </w:pPr>
          </w:p>
        </w:tc>
        <w:tc>
          <w:tcPr>
            <w:tcW w:w="850" w:type="dxa"/>
            <w:shd w:val="clear" w:color="auto" w:fill="auto"/>
            <w:noWrap/>
            <w:vAlign w:val="center"/>
          </w:tcPr>
          <w:p w14:paraId="692FC85B" w14:textId="77777777" w:rsidR="00B723DF" w:rsidRPr="005855DE" w:rsidRDefault="00B723DF" w:rsidP="00036B24">
            <w:pPr>
              <w:widowControl/>
              <w:jc w:val="center"/>
              <w:rPr>
                <w:sz w:val="22"/>
                <w:szCs w:val="22"/>
              </w:rPr>
            </w:pPr>
            <w:r w:rsidRPr="005855DE">
              <w:rPr>
                <w:sz w:val="22"/>
                <w:szCs w:val="22"/>
              </w:rPr>
              <w:t>202</w:t>
            </w:r>
            <w:r>
              <w:rPr>
                <w:sz w:val="22"/>
                <w:szCs w:val="22"/>
              </w:rPr>
              <w:t>4</w:t>
            </w:r>
          </w:p>
        </w:tc>
        <w:tc>
          <w:tcPr>
            <w:tcW w:w="1134" w:type="dxa"/>
            <w:shd w:val="clear" w:color="auto" w:fill="auto"/>
            <w:noWrap/>
            <w:vAlign w:val="center"/>
          </w:tcPr>
          <w:p w14:paraId="692645A4" w14:textId="77777777" w:rsidR="00B723DF" w:rsidRPr="005855DE" w:rsidRDefault="00B723DF" w:rsidP="007B6EDE">
            <w:pPr>
              <w:jc w:val="center"/>
              <w:rPr>
                <w:sz w:val="21"/>
                <w:szCs w:val="21"/>
              </w:rPr>
            </w:pPr>
            <w:r w:rsidRPr="005855DE">
              <w:rPr>
                <w:sz w:val="21"/>
                <w:szCs w:val="21"/>
              </w:rPr>
              <w:t>3 289,50</w:t>
            </w:r>
            <w:r>
              <w:rPr>
                <w:sz w:val="21"/>
                <w:szCs w:val="21"/>
              </w:rPr>
              <w:t xml:space="preserve"> </w:t>
            </w:r>
            <w:r w:rsidRPr="000B4CD5">
              <w:rPr>
                <w:sz w:val="21"/>
                <w:szCs w:val="21"/>
                <w:vertAlign w:val="superscript"/>
              </w:rPr>
              <w:t>1</w:t>
            </w:r>
          </w:p>
        </w:tc>
        <w:tc>
          <w:tcPr>
            <w:tcW w:w="1134" w:type="dxa"/>
            <w:vAlign w:val="center"/>
          </w:tcPr>
          <w:p w14:paraId="7C4A84B5" w14:textId="77777777" w:rsidR="00B723DF" w:rsidRPr="005855DE" w:rsidRDefault="00B723DF" w:rsidP="007B6EDE">
            <w:pPr>
              <w:jc w:val="center"/>
              <w:rPr>
                <w:sz w:val="21"/>
                <w:szCs w:val="21"/>
              </w:rPr>
            </w:pPr>
            <w:r w:rsidRPr="005855DE">
              <w:rPr>
                <w:sz w:val="21"/>
                <w:szCs w:val="21"/>
              </w:rPr>
              <w:t>3 496,74</w:t>
            </w:r>
            <w:r>
              <w:rPr>
                <w:sz w:val="21"/>
                <w:szCs w:val="21"/>
              </w:rPr>
              <w:t xml:space="preserve"> </w:t>
            </w:r>
            <w:r>
              <w:rPr>
                <w:sz w:val="21"/>
                <w:szCs w:val="21"/>
                <w:vertAlign w:val="superscript"/>
              </w:rPr>
              <w:t>2</w:t>
            </w:r>
          </w:p>
        </w:tc>
        <w:tc>
          <w:tcPr>
            <w:tcW w:w="567" w:type="dxa"/>
            <w:shd w:val="clear" w:color="auto" w:fill="auto"/>
            <w:noWrap/>
            <w:vAlign w:val="center"/>
          </w:tcPr>
          <w:p w14:paraId="51D215AE"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03968CDB"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41A65C77"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26360FD5" w14:textId="77777777" w:rsidR="00B723DF" w:rsidRPr="005855DE" w:rsidRDefault="00B723DF" w:rsidP="00036B24">
            <w:pPr>
              <w:widowControl/>
              <w:jc w:val="center"/>
              <w:rPr>
                <w:sz w:val="22"/>
                <w:szCs w:val="22"/>
              </w:rPr>
            </w:pPr>
            <w:r w:rsidRPr="005855DE">
              <w:rPr>
                <w:sz w:val="22"/>
                <w:szCs w:val="22"/>
              </w:rPr>
              <w:t>-</w:t>
            </w:r>
          </w:p>
        </w:tc>
        <w:tc>
          <w:tcPr>
            <w:tcW w:w="567" w:type="dxa"/>
            <w:shd w:val="clear" w:color="auto" w:fill="auto"/>
            <w:noWrap/>
            <w:vAlign w:val="center"/>
          </w:tcPr>
          <w:p w14:paraId="030A269D" w14:textId="77777777" w:rsidR="00B723DF" w:rsidRPr="005855DE" w:rsidRDefault="00B723DF" w:rsidP="00036B24">
            <w:pPr>
              <w:widowControl/>
              <w:jc w:val="center"/>
              <w:rPr>
                <w:sz w:val="22"/>
                <w:szCs w:val="22"/>
              </w:rPr>
            </w:pPr>
            <w:r w:rsidRPr="005855DE">
              <w:rPr>
                <w:sz w:val="22"/>
                <w:szCs w:val="22"/>
              </w:rPr>
              <w:t>-</w:t>
            </w:r>
          </w:p>
        </w:tc>
      </w:tr>
      <w:tr w:rsidR="00B723DF" w:rsidRPr="005855DE" w14:paraId="5DE1D1DC" w14:textId="77777777" w:rsidTr="007B6EDE">
        <w:trPr>
          <w:trHeight w:hRule="exact" w:val="397"/>
        </w:trPr>
        <w:tc>
          <w:tcPr>
            <w:tcW w:w="426" w:type="dxa"/>
            <w:vMerge/>
            <w:shd w:val="clear" w:color="auto" w:fill="auto"/>
            <w:noWrap/>
            <w:vAlign w:val="center"/>
          </w:tcPr>
          <w:p w14:paraId="1380D48B" w14:textId="77777777" w:rsidR="00B723DF" w:rsidRPr="005855DE" w:rsidRDefault="00B723DF" w:rsidP="00036B24">
            <w:pPr>
              <w:jc w:val="center"/>
              <w:rPr>
                <w:sz w:val="21"/>
                <w:szCs w:val="21"/>
              </w:rPr>
            </w:pPr>
          </w:p>
        </w:tc>
        <w:tc>
          <w:tcPr>
            <w:tcW w:w="2410" w:type="dxa"/>
            <w:vMerge/>
            <w:shd w:val="clear" w:color="auto" w:fill="auto"/>
            <w:vAlign w:val="center"/>
          </w:tcPr>
          <w:p w14:paraId="50668C0C" w14:textId="77777777" w:rsidR="00B723DF" w:rsidRPr="005855DE" w:rsidRDefault="00B723DF" w:rsidP="00036B24"/>
        </w:tc>
        <w:tc>
          <w:tcPr>
            <w:tcW w:w="1559" w:type="dxa"/>
            <w:vMerge/>
            <w:shd w:val="clear" w:color="auto" w:fill="auto"/>
            <w:vAlign w:val="center"/>
          </w:tcPr>
          <w:p w14:paraId="09178101" w14:textId="77777777" w:rsidR="00B723DF" w:rsidRPr="005855DE" w:rsidRDefault="00B723DF" w:rsidP="00036B24">
            <w:pPr>
              <w:widowControl/>
              <w:jc w:val="center"/>
            </w:pPr>
          </w:p>
        </w:tc>
        <w:tc>
          <w:tcPr>
            <w:tcW w:w="850" w:type="dxa"/>
            <w:shd w:val="clear" w:color="auto" w:fill="auto"/>
            <w:noWrap/>
            <w:vAlign w:val="center"/>
          </w:tcPr>
          <w:p w14:paraId="65BCB244" w14:textId="77777777" w:rsidR="00B723DF" w:rsidRPr="005855DE" w:rsidRDefault="00B723DF" w:rsidP="00036B24">
            <w:pPr>
              <w:widowControl/>
              <w:jc w:val="center"/>
              <w:rPr>
                <w:sz w:val="22"/>
                <w:szCs w:val="22"/>
              </w:rPr>
            </w:pPr>
            <w:r w:rsidRPr="005855DE">
              <w:rPr>
                <w:sz w:val="22"/>
                <w:szCs w:val="22"/>
              </w:rPr>
              <w:t>202</w:t>
            </w:r>
            <w:r>
              <w:rPr>
                <w:sz w:val="22"/>
                <w:szCs w:val="22"/>
              </w:rPr>
              <w:t>5</w:t>
            </w:r>
          </w:p>
        </w:tc>
        <w:tc>
          <w:tcPr>
            <w:tcW w:w="1134" w:type="dxa"/>
            <w:shd w:val="clear" w:color="auto" w:fill="auto"/>
            <w:noWrap/>
            <w:vAlign w:val="center"/>
          </w:tcPr>
          <w:p w14:paraId="130FCFAB" w14:textId="77777777" w:rsidR="00B723DF" w:rsidRPr="005855DE" w:rsidRDefault="00B723DF" w:rsidP="007B6EDE">
            <w:pPr>
              <w:jc w:val="center"/>
              <w:rPr>
                <w:sz w:val="21"/>
                <w:szCs w:val="21"/>
              </w:rPr>
            </w:pPr>
            <w:r w:rsidRPr="005855DE">
              <w:rPr>
                <w:sz w:val="21"/>
                <w:szCs w:val="21"/>
              </w:rPr>
              <w:t>3 496,74</w:t>
            </w:r>
            <w:r>
              <w:rPr>
                <w:sz w:val="21"/>
                <w:szCs w:val="21"/>
              </w:rPr>
              <w:t xml:space="preserve"> </w:t>
            </w:r>
            <w:r>
              <w:rPr>
                <w:sz w:val="21"/>
                <w:szCs w:val="21"/>
                <w:vertAlign w:val="superscript"/>
              </w:rPr>
              <w:t>2</w:t>
            </w:r>
          </w:p>
        </w:tc>
        <w:tc>
          <w:tcPr>
            <w:tcW w:w="1134" w:type="dxa"/>
            <w:vAlign w:val="center"/>
          </w:tcPr>
          <w:p w14:paraId="609E9B5A" w14:textId="77777777" w:rsidR="00B723DF" w:rsidRPr="005855DE" w:rsidRDefault="00B723DF" w:rsidP="007B6EDE">
            <w:pPr>
              <w:jc w:val="center"/>
              <w:rPr>
                <w:sz w:val="21"/>
                <w:szCs w:val="21"/>
              </w:rPr>
            </w:pPr>
            <w:r w:rsidRPr="005855DE">
              <w:rPr>
                <w:sz w:val="21"/>
                <w:szCs w:val="21"/>
              </w:rPr>
              <w:t>3 682,07</w:t>
            </w:r>
            <w:r>
              <w:rPr>
                <w:sz w:val="21"/>
                <w:szCs w:val="21"/>
              </w:rPr>
              <w:t xml:space="preserve"> </w:t>
            </w:r>
            <w:r>
              <w:rPr>
                <w:sz w:val="21"/>
                <w:szCs w:val="21"/>
                <w:vertAlign w:val="superscript"/>
              </w:rPr>
              <w:t>3</w:t>
            </w:r>
          </w:p>
        </w:tc>
        <w:tc>
          <w:tcPr>
            <w:tcW w:w="567" w:type="dxa"/>
            <w:shd w:val="clear" w:color="auto" w:fill="auto"/>
            <w:noWrap/>
            <w:vAlign w:val="center"/>
          </w:tcPr>
          <w:p w14:paraId="3FBAA96E"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7702C3B7"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401B2CC1" w14:textId="77777777" w:rsidR="00B723DF" w:rsidRPr="005855DE" w:rsidRDefault="00B723DF" w:rsidP="00036B24">
            <w:pPr>
              <w:widowControl/>
              <w:jc w:val="center"/>
              <w:rPr>
                <w:sz w:val="22"/>
                <w:szCs w:val="22"/>
              </w:rPr>
            </w:pPr>
            <w:r w:rsidRPr="005855DE">
              <w:rPr>
                <w:sz w:val="22"/>
                <w:szCs w:val="22"/>
              </w:rPr>
              <w:t>-</w:t>
            </w:r>
          </w:p>
        </w:tc>
        <w:tc>
          <w:tcPr>
            <w:tcW w:w="567" w:type="dxa"/>
            <w:vAlign w:val="center"/>
          </w:tcPr>
          <w:p w14:paraId="6D90C9E4" w14:textId="77777777" w:rsidR="00B723DF" w:rsidRPr="005855DE" w:rsidRDefault="00B723DF" w:rsidP="00036B24">
            <w:pPr>
              <w:widowControl/>
              <w:jc w:val="center"/>
              <w:rPr>
                <w:sz w:val="22"/>
                <w:szCs w:val="22"/>
              </w:rPr>
            </w:pPr>
            <w:r w:rsidRPr="005855DE">
              <w:rPr>
                <w:sz w:val="22"/>
                <w:szCs w:val="22"/>
              </w:rPr>
              <w:t>-</w:t>
            </w:r>
          </w:p>
        </w:tc>
        <w:tc>
          <w:tcPr>
            <w:tcW w:w="567" w:type="dxa"/>
            <w:shd w:val="clear" w:color="auto" w:fill="auto"/>
            <w:noWrap/>
            <w:vAlign w:val="center"/>
          </w:tcPr>
          <w:p w14:paraId="669E319A" w14:textId="77777777" w:rsidR="00B723DF" w:rsidRPr="005855DE" w:rsidRDefault="00B723DF" w:rsidP="00036B24">
            <w:pPr>
              <w:widowControl/>
              <w:jc w:val="center"/>
              <w:rPr>
                <w:sz w:val="22"/>
                <w:szCs w:val="22"/>
              </w:rPr>
            </w:pPr>
            <w:r w:rsidRPr="005855DE">
              <w:rPr>
                <w:sz w:val="22"/>
                <w:szCs w:val="22"/>
              </w:rPr>
              <w:t>-</w:t>
            </w:r>
          </w:p>
        </w:tc>
      </w:tr>
    </w:tbl>
    <w:p w14:paraId="3B3CDADC" w14:textId="77777777" w:rsidR="00B723DF" w:rsidRDefault="00B723DF" w:rsidP="00B723DF">
      <w:pPr>
        <w:widowControl/>
        <w:autoSpaceDE w:val="0"/>
        <w:autoSpaceDN w:val="0"/>
        <w:adjustRightInd w:val="0"/>
        <w:ind w:firstLine="540"/>
        <w:jc w:val="both"/>
        <w:outlineLvl w:val="3"/>
        <w:rPr>
          <w:sz w:val="22"/>
          <w:szCs w:val="22"/>
        </w:rPr>
      </w:pPr>
      <w:r w:rsidRPr="00063EBC">
        <w:rPr>
          <w:sz w:val="22"/>
          <w:szCs w:val="22"/>
        </w:rPr>
        <w:t xml:space="preserve">* Выделяется в целях реализации </w:t>
      </w:r>
      <w:hyperlink r:id="rId10" w:history="1">
        <w:r w:rsidRPr="00063EBC">
          <w:rPr>
            <w:sz w:val="22"/>
            <w:szCs w:val="22"/>
          </w:rPr>
          <w:t>пункта 6 статьи 168</w:t>
        </w:r>
      </w:hyperlink>
      <w:r w:rsidRPr="00063EBC">
        <w:rPr>
          <w:sz w:val="22"/>
          <w:szCs w:val="22"/>
        </w:rPr>
        <w:t xml:space="preserve"> Налогового кодекса Российской Федерации (часть вторая</w:t>
      </w:r>
      <w:r>
        <w:rPr>
          <w:sz w:val="22"/>
          <w:szCs w:val="22"/>
        </w:rPr>
        <w:t>)</w:t>
      </w:r>
    </w:p>
    <w:p w14:paraId="28A50004" w14:textId="77777777" w:rsidR="00B723DF" w:rsidRDefault="00B723DF" w:rsidP="00B723DF">
      <w:pPr>
        <w:widowControl/>
        <w:autoSpaceDE w:val="0"/>
        <w:autoSpaceDN w:val="0"/>
        <w:adjustRightInd w:val="0"/>
        <w:ind w:firstLine="540"/>
        <w:jc w:val="both"/>
        <w:outlineLvl w:val="3"/>
        <w:rPr>
          <w:sz w:val="22"/>
          <w:szCs w:val="22"/>
        </w:rPr>
      </w:pPr>
      <w:r w:rsidRPr="005855DE">
        <w:rPr>
          <w:sz w:val="22"/>
          <w:szCs w:val="22"/>
        </w:rPr>
        <w:t>*</w:t>
      </w:r>
      <w:r>
        <w:rPr>
          <w:sz w:val="22"/>
          <w:szCs w:val="22"/>
        </w:rPr>
        <w:t>*</w:t>
      </w:r>
      <w:r w:rsidRPr="005855DE">
        <w:rPr>
          <w:sz w:val="22"/>
          <w:szCs w:val="22"/>
        </w:rPr>
        <w:t xml:space="preserve"> Тариф, установленный на 2023 год, вводится в действие с 25 сентября 2023 г.</w:t>
      </w:r>
    </w:p>
    <w:p w14:paraId="5CFE67FA" w14:textId="77777777" w:rsidR="00B723DF" w:rsidRDefault="00B723DF" w:rsidP="00B723DF">
      <w:pPr>
        <w:widowControl/>
        <w:autoSpaceDE w:val="0"/>
        <w:autoSpaceDN w:val="0"/>
        <w:adjustRightInd w:val="0"/>
        <w:ind w:firstLine="567"/>
        <w:rPr>
          <w:sz w:val="22"/>
          <w:szCs w:val="22"/>
        </w:rPr>
      </w:pPr>
      <w:r w:rsidRPr="00063EBC">
        <w:rPr>
          <w:sz w:val="22"/>
          <w:szCs w:val="22"/>
          <w:vertAlign w:val="superscript"/>
        </w:rPr>
        <w:t xml:space="preserve">1 </w:t>
      </w:r>
      <w:r w:rsidRPr="00063EBC">
        <w:rPr>
          <w:sz w:val="22"/>
          <w:szCs w:val="22"/>
        </w:rPr>
        <w:t xml:space="preserve">Тариф без учета НДС – </w:t>
      </w:r>
      <w:r w:rsidRPr="00491DF5">
        <w:rPr>
          <w:sz w:val="22"/>
          <w:szCs w:val="22"/>
        </w:rPr>
        <w:t>2741,25</w:t>
      </w:r>
      <w:r>
        <w:rPr>
          <w:sz w:val="22"/>
          <w:szCs w:val="22"/>
        </w:rPr>
        <w:t xml:space="preserve"> </w:t>
      </w:r>
      <w:r w:rsidRPr="00063EBC">
        <w:rPr>
          <w:sz w:val="22"/>
          <w:szCs w:val="22"/>
        </w:rPr>
        <w:t xml:space="preserve">руб./Гкал   </w:t>
      </w:r>
    </w:p>
    <w:p w14:paraId="177D585D" w14:textId="77777777" w:rsidR="00B723DF" w:rsidRDefault="00B723DF" w:rsidP="00B723DF">
      <w:pPr>
        <w:widowControl/>
        <w:autoSpaceDE w:val="0"/>
        <w:autoSpaceDN w:val="0"/>
        <w:adjustRightInd w:val="0"/>
        <w:ind w:firstLine="567"/>
        <w:rPr>
          <w:b/>
          <w:bCs/>
          <w:sz w:val="22"/>
          <w:szCs w:val="22"/>
        </w:rPr>
      </w:pPr>
      <w:r>
        <w:rPr>
          <w:sz w:val="22"/>
          <w:szCs w:val="22"/>
          <w:vertAlign w:val="superscript"/>
        </w:rPr>
        <w:t>2</w:t>
      </w:r>
      <w:r w:rsidRPr="00063EBC">
        <w:rPr>
          <w:sz w:val="22"/>
          <w:szCs w:val="22"/>
          <w:vertAlign w:val="superscript"/>
        </w:rPr>
        <w:t xml:space="preserve"> </w:t>
      </w:r>
      <w:r w:rsidRPr="00063EBC">
        <w:rPr>
          <w:sz w:val="22"/>
          <w:szCs w:val="22"/>
        </w:rPr>
        <w:t xml:space="preserve">Тариф без учета НДС – </w:t>
      </w:r>
      <w:r w:rsidRPr="00491DF5">
        <w:rPr>
          <w:sz w:val="22"/>
          <w:szCs w:val="22"/>
        </w:rPr>
        <w:t>2 913,95</w:t>
      </w:r>
      <w:r>
        <w:rPr>
          <w:sz w:val="22"/>
          <w:szCs w:val="22"/>
        </w:rPr>
        <w:t xml:space="preserve"> </w:t>
      </w:r>
      <w:r w:rsidRPr="00063EBC">
        <w:rPr>
          <w:sz w:val="22"/>
          <w:szCs w:val="22"/>
        </w:rPr>
        <w:t xml:space="preserve">руб./Гкал     </w:t>
      </w:r>
    </w:p>
    <w:p w14:paraId="4F62D11B" w14:textId="6C050428" w:rsidR="00B723DF" w:rsidRPr="00B723DF" w:rsidRDefault="00B723DF" w:rsidP="00B723DF">
      <w:pPr>
        <w:widowControl/>
        <w:autoSpaceDE w:val="0"/>
        <w:autoSpaceDN w:val="0"/>
        <w:adjustRightInd w:val="0"/>
        <w:ind w:firstLine="567"/>
        <w:rPr>
          <w:b/>
          <w:bCs/>
          <w:sz w:val="22"/>
          <w:szCs w:val="22"/>
        </w:rPr>
      </w:pPr>
      <w:r>
        <w:rPr>
          <w:sz w:val="22"/>
          <w:szCs w:val="22"/>
          <w:vertAlign w:val="superscript"/>
        </w:rPr>
        <w:t>3</w:t>
      </w:r>
      <w:r w:rsidRPr="00063EBC">
        <w:rPr>
          <w:sz w:val="22"/>
          <w:szCs w:val="22"/>
          <w:vertAlign w:val="superscript"/>
        </w:rPr>
        <w:t xml:space="preserve"> </w:t>
      </w:r>
      <w:r w:rsidRPr="00063EBC">
        <w:rPr>
          <w:sz w:val="22"/>
          <w:szCs w:val="22"/>
        </w:rPr>
        <w:t xml:space="preserve">Тариф без учета НДС – </w:t>
      </w:r>
      <w:r w:rsidRPr="00491DF5">
        <w:rPr>
          <w:sz w:val="22"/>
          <w:szCs w:val="22"/>
        </w:rPr>
        <w:t>3 068,39</w:t>
      </w:r>
      <w:r>
        <w:rPr>
          <w:sz w:val="22"/>
          <w:szCs w:val="22"/>
        </w:rPr>
        <w:t xml:space="preserve"> </w:t>
      </w:r>
      <w:r w:rsidRPr="00063EBC">
        <w:rPr>
          <w:sz w:val="22"/>
          <w:szCs w:val="22"/>
        </w:rPr>
        <w:t xml:space="preserve">руб./Гкал     </w:t>
      </w:r>
    </w:p>
    <w:p w14:paraId="034B2CBB" w14:textId="77777777" w:rsidR="00B723DF" w:rsidRPr="001733C9" w:rsidRDefault="00B723DF" w:rsidP="00B723DF">
      <w:pPr>
        <w:ind w:left="697"/>
        <w:contextualSpacing/>
        <w:jc w:val="both"/>
        <w:rPr>
          <w:sz w:val="24"/>
          <w:szCs w:val="24"/>
        </w:rPr>
      </w:pPr>
    </w:p>
    <w:p w14:paraId="137C66A6" w14:textId="024CC02F" w:rsidR="001733C9" w:rsidRDefault="001733C9" w:rsidP="001733C9">
      <w:pPr>
        <w:numPr>
          <w:ilvl w:val="0"/>
          <w:numId w:val="35"/>
        </w:numPr>
        <w:ind w:left="0" w:firstLine="697"/>
        <w:contextualSpacing/>
        <w:jc w:val="both"/>
        <w:rPr>
          <w:sz w:val="24"/>
          <w:szCs w:val="24"/>
        </w:rPr>
      </w:pPr>
      <w:r w:rsidRPr="001733C9">
        <w:rPr>
          <w:sz w:val="24"/>
          <w:szCs w:val="24"/>
        </w:rPr>
        <w:t>Установить долгосрочные тарифы на услуги по передаче тепловой энергии, оказываемые МБУ «</w:t>
      </w:r>
      <w:r w:rsidRPr="007B6EDE">
        <w:rPr>
          <w:sz w:val="24"/>
          <w:szCs w:val="24"/>
        </w:rPr>
        <w:t>Волга» (Заволжск</w:t>
      </w:r>
      <w:r w:rsidR="007B6EDE" w:rsidRPr="007B6EDE">
        <w:rPr>
          <w:sz w:val="24"/>
          <w:szCs w:val="24"/>
        </w:rPr>
        <w:t xml:space="preserve">ий </w:t>
      </w:r>
      <w:r w:rsidR="006D3962">
        <w:rPr>
          <w:sz w:val="24"/>
          <w:szCs w:val="24"/>
        </w:rPr>
        <w:t>м.р.)</w:t>
      </w:r>
      <w:r w:rsidRPr="007B6EDE">
        <w:rPr>
          <w:sz w:val="24"/>
          <w:szCs w:val="24"/>
        </w:rPr>
        <w:t>, на 2023–2025 годы</w:t>
      </w:r>
      <w:r w:rsidR="00A226A2" w:rsidRPr="007B6EDE">
        <w:rPr>
          <w:sz w:val="24"/>
          <w:szCs w:val="24"/>
        </w:rPr>
        <w:t>:</w:t>
      </w:r>
    </w:p>
    <w:p w14:paraId="152F1500" w14:textId="77777777" w:rsidR="00B723DF" w:rsidRPr="006D3962" w:rsidRDefault="00B723DF" w:rsidP="00B723DF">
      <w:pPr>
        <w:widowControl/>
        <w:autoSpaceDE w:val="0"/>
        <w:autoSpaceDN w:val="0"/>
        <w:adjustRightInd w:val="0"/>
        <w:jc w:val="right"/>
        <w:rPr>
          <w:color w:val="FF0000"/>
          <w:sz w:val="22"/>
          <w:szCs w:val="22"/>
        </w:rPr>
      </w:pPr>
    </w:p>
    <w:p w14:paraId="57884581" w14:textId="77777777" w:rsidR="007257AC" w:rsidRPr="007257AC" w:rsidRDefault="007257AC" w:rsidP="007257AC">
      <w:pPr>
        <w:widowControl/>
        <w:autoSpaceDE w:val="0"/>
        <w:autoSpaceDN w:val="0"/>
        <w:adjustRightInd w:val="0"/>
        <w:jc w:val="center"/>
        <w:rPr>
          <w:b/>
          <w:bCs/>
          <w:sz w:val="22"/>
          <w:szCs w:val="22"/>
        </w:rPr>
      </w:pPr>
      <w:r w:rsidRPr="007257AC">
        <w:rPr>
          <w:b/>
          <w:bCs/>
          <w:sz w:val="22"/>
          <w:szCs w:val="22"/>
        </w:rPr>
        <w:t>Тарифы на услуги по передаче тепловой энергии (мощность), поставляемую потребителям</w:t>
      </w:r>
    </w:p>
    <w:p w14:paraId="21DF3FEE" w14:textId="77777777" w:rsidR="007257AC" w:rsidRPr="007257AC" w:rsidRDefault="007257AC" w:rsidP="007257AC">
      <w:pPr>
        <w:widowControl/>
        <w:autoSpaceDE w:val="0"/>
        <w:autoSpaceDN w:val="0"/>
        <w:adjustRightInd w:val="0"/>
        <w:jc w:val="center"/>
        <w:rPr>
          <w:b/>
          <w:bCs/>
          <w:sz w:val="22"/>
          <w:szCs w:val="22"/>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47"/>
        <w:gridCol w:w="1924"/>
        <w:gridCol w:w="860"/>
        <w:gridCol w:w="1895"/>
        <w:gridCol w:w="1986"/>
        <w:gridCol w:w="820"/>
      </w:tblGrid>
      <w:tr w:rsidR="007257AC" w:rsidRPr="007257AC" w14:paraId="5824C149" w14:textId="77777777" w:rsidTr="00B82746">
        <w:trPr>
          <w:trHeight w:val="270"/>
        </w:trPr>
        <w:tc>
          <w:tcPr>
            <w:tcW w:w="266" w:type="pct"/>
            <w:vMerge w:val="restart"/>
            <w:shd w:val="clear" w:color="auto" w:fill="auto"/>
            <w:noWrap/>
            <w:vAlign w:val="center"/>
            <w:hideMark/>
          </w:tcPr>
          <w:p w14:paraId="0CA44DAE" w14:textId="77777777" w:rsidR="007257AC" w:rsidRPr="007257AC" w:rsidRDefault="007257AC" w:rsidP="007257AC">
            <w:pPr>
              <w:jc w:val="center"/>
              <w:rPr>
                <w:sz w:val="22"/>
                <w:szCs w:val="22"/>
              </w:rPr>
            </w:pPr>
            <w:r w:rsidRPr="007257AC">
              <w:rPr>
                <w:sz w:val="22"/>
                <w:szCs w:val="22"/>
              </w:rPr>
              <w:t>№ п/п</w:t>
            </w:r>
          </w:p>
        </w:tc>
        <w:tc>
          <w:tcPr>
            <w:tcW w:w="1202" w:type="pct"/>
            <w:vMerge w:val="restart"/>
            <w:shd w:val="clear" w:color="auto" w:fill="auto"/>
            <w:vAlign w:val="center"/>
            <w:hideMark/>
          </w:tcPr>
          <w:p w14:paraId="1644B2E0" w14:textId="77777777" w:rsidR="007257AC" w:rsidRPr="007257AC" w:rsidRDefault="007257AC" w:rsidP="007257AC">
            <w:pPr>
              <w:jc w:val="center"/>
              <w:rPr>
                <w:sz w:val="22"/>
                <w:szCs w:val="22"/>
              </w:rPr>
            </w:pPr>
            <w:r w:rsidRPr="007257AC">
              <w:rPr>
                <w:sz w:val="22"/>
                <w:szCs w:val="22"/>
              </w:rPr>
              <w:t>Наименование регулируемой организации</w:t>
            </w:r>
          </w:p>
        </w:tc>
        <w:tc>
          <w:tcPr>
            <w:tcW w:w="908" w:type="pct"/>
            <w:vMerge w:val="restart"/>
            <w:shd w:val="clear" w:color="auto" w:fill="auto"/>
            <w:vAlign w:val="center"/>
            <w:hideMark/>
          </w:tcPr>
          <w:p w14:paraId="648F0AB9" w14:textId="77777777" w:rsidR="007257AC" w:rsidRPr="007257AC" w:rsidRDefault="007257AC" w:rsidP="007257AC">
            <w:pPr>
              <w:jc w:val="center"/>
              <w:rPr>
                <w:sz w:val="22"/>
                <w:szCs w:val="22"/>
              </w:rPr>
            </w:pPr>
            <w:r w:rsidRPr="007257AC">
              <w:rPr>
                <w:sz w:val="22"/>
                <w:szCs w:val="22"/>
              </w:rPr>
              <w:t>Вид тарифа</w:t>
            </w:r>
          </w:p>
        </w:tc>
        <w:tc>
          <w:tcPr>
            <w:tcW w:w="406" w:type="pct"/>
            <w:vMerge w:val="restart"/>
            <w:shd w:val="clear" w:color="auto" w:fill="auto"/>
            <w:noWrap/>
            <w:vAlign w:val="center"/>
            <w:hideMark/>
          </w:tcPr>
          <w:p w14:paraId="5E9B42C2" w14:textId="77777777" w:rsidR="007257AC" w:rsidRPr="007257AC" w:rsidRDefault="007257AC" w:rsidP="007257AC">
            <w:pPr>
              <w:jc w:val="center"/>
              <w:rPr>
                <w:sz w:val="22"/>
                <w:szCs w:val="22"/>
              </w:rPr>
            </w:pPr>
            <w:r w:rsidRPr="007257AC">
              <w:rPr>
                <w:sz w:val="22"/>
                <w:szCs w:val="22"/>
              </w:rPr>
              <w:t>Год</w:t>
            </w:r>
          </w:p>
        </w:tc>
        <w:tc>
          <w:tcPr>
            <w:tcW w:w="2218" w:type="pct"/>
            <w:gridSpan w:val="3"/>
            <w:shd w:val="clear" w:color="auto" w:fill="auto"/>
            <w:noWrap/>
            <w:vAlign w:val="center"/>
            <w:hideMark/>
          </w:tcPr>
          <w:p w14:paraId="055CE75E" w14:textId="77777777" w:rsidR="007257AC" w:rsidRPr="007257AC" w:rsidRDefault="007257AC" w:rsidP="007257AC">
            <w:pPr>
              <w:widowControl/>
              <w:jc w:val="center"/>
              <w:rPr>
                <w:sz w:val="22"/>
                <w:szCs w:val="22"/>
              </w:rPr>
            </w:pPr>
            <w:r w:rsidRPr="007257AC">
              <w:rPr>
                <w:sz w:val="22"/>
                <w:szCs w:val="22"/>
              </w:rPr>
              <w:t>Вид теплоносителя</w:t>
            </w:r>
          </w:p>
        </w:tc>
      </w:tr>
      <w:tr w:rsidR="007257AC" w:rsidRPr="007257AC" w14:paraId="66098689" w14:textId="77777777" w:rsidTr="00B82746">
        <w:trPr>
          <w:trHeight w:val="298"/>
        </w:trPr>
        <w:tc>
          <w:tcPr>
            <w:tcW w:w="266" w:type="pct"/>
            <w:vMerge/>
            <w:shd w:val="clear" w:color="auto" w:fill="auto"/>
            <w:vAlign w:val="center"/>
            <w:hideMark/>
          </w:tcPr>
          <w:p w14:paraId="1517F9F2" w14:textId="77777777" w:rsidR="007257AC" w:rsidRPr="007257AC" w:rsidRDefault="007257AC" w:rsidP="007257AC">
            <w:pPr>
              <w:widowControl/>
              <w:jc w:val="center"/>
              <w:rPr>
                <w:sz w:val="22"/>
                <w:szCs w:val="22"/>
              </w:rPr>
            </w:pPr>
          </w:p>
        </w:tc>
        <w:tc>
          <w:tcPr>
            <w:tcW w:w="1202" w:type="pct"/>
            <w:vMerge/>
            <w:shd w:val="clear" w:color="auto" w:fill="auto"/>
            <w:vAlign w:val="center"/>
            <w:hideMark/>
          </w:tcPr>
          <w:p w14:paraId="53DC6605" w14:textId="77777777" w:rsidR="007257AC" w:rsidRPr="007257AC" w:rsidRDefault="007257AC" w:rsidP="007257AC">
            <w:pPr>
              <w:widowControl/>
              <w:jc w:val="center"/>
              <w:rPr>
                <w:sz w:val="22"/>
                <w:szCs w:val="22"/>
              </w:rPr>
            </w:pPr>
          </w:p>
        </w:tc>
        <w:tc>
          <w:tcPr>
            <w:tcW w:w="908" w:type="pct"/>
            <w:vMerge/>
            <w:shd w:val="clear" w:color="auto" w:fill="auto"/>
            <w:noWrap/>
            <w:vAlign w:val="center"/>
            <w:hideMark/>
          </w:tcPr>
          <w:p w14:paraId="4942B4FE" w14:textId="77777777" w:rsidR="007257AC" w:rsidRPr="007257AC" w:rsidRDefault="007257AC" w:rsidP="007257AC">
            <w:pPr>
              <w:widowControl/>
              <w:jc w:val="center"/>
              <w:rPr>
                <w:sz w:val="22"/>
                <w:szCs w:val="22"/>
              </w:rPr>
            </w:pPr>
          </w:p>
        </w:tc>
        <w:tc>
          <w:tcPr>
            <w:tcW w:w="406" w:type="pct"/>
            <w:vMerge/>
            <w:shd w:val="clear" w:color="auto" w:fill="auto"/>
            <w:noWrap/>
            <w:vAlign w:val="center"/>
            <w:hideMark/>
          </w:tcPr>
          <w:p w14:paraId="1F2652AF" w14:textId="77777777" w:rsidR="007257AC" w:rsidRPr="007257AC" w:rsidRDefault="007257AC" w:rsidP="007257AC">
            <w:pPr>
              <w:widowControl/>
              <w:jc w:val="center"/>
              <w:rPr>
                <w:sz w:val="22"/>
                <w:szCs w:val="22"/>
              </w:rPr>
            </w:pPr>
          </w:p>
        </w:tc>
        <w:tc>
          <w:tcPr>
            <w:tcW w:w="1831" w:type="pct"/>
            <w:gridSpan w:val="2"/>
            <w:shd w:val="clear" w:color="auto" w:fill="auto"/>
            <w:noWrap/>
            <w:vAlign w:val="center"/>
            <w:hideMark/>
          </w:tcPr>
          <w:p w14:paraId="1C3ED852" w14:textId="77777777" w:rsidR="007257AC" w:rsidRPr="007257AC" w:rsidRDefault="007257AC" w:rsidP="007257AC">
            <w:pPr>
              <w:widowControl/>
              <w:jc w:val="center"/>
              <w:rPr>
                <w:sz w:val="22"/>
                <w:szCs w:val="22"/>
              </w:rPr>
            </w:pPr>
            <w:r w:rsidRPr="007257AC">
              <w:rPr>
                <w:sz w:val="22"/>
                <w:szCs w:val="22"/>
              </w:rPr>
              <w:t>Вода</w:t>
            </w:r>
          </w:p>
        </w:tc>
        <w:tc>
          <w:tcPr>
            <w:tcW w:w="387" w:type="pct"/>
            <w:vMerge w:val="restart"/>
            <w:shd w:val="clear" w:color="auto" w:fill="auto"/>
            <w:noWrap/>
            <w:vAlign w:val="center"/>
            <w:hideMark/>
          </w:tcPr>
          <w:p w14:paraId="31FD85FA" w14:textId="77777777" w:rsidR="007257AC" w:rsidRPr="007257AC" w:rsidRDefault="007257AC" w:rsidP="007257AC">
            <w:pPr>
              <w:widowControl/>
              <w:jc w:val="center"/>
              <w:rPr>
                <w:sz w:val="22"/>
                <w:szCs w:val="22"/>
              </w:rPr>
            </w:pPr>
            <w:r w:rsidRPr="007257AC">
              <w:rPr>
                <w:sz w:val="22"/>
                <w:szCs w:val="22"/>
              </w:rPr>
              <w:t>Пар</w:t>
            </w:r>
          </w:p>
        </w:tc>
      </w:tr>
      <w:tr w:rsidR="007257AC" w:rsidRPr="007257AC" w14:paraId="71E414E5" w14:textId="77777777" w:rsidTr="00B82746">
        <w:trPr>
          <w:trHeight w:val="540"/>
        </w:trPr>
        <w:tc>
          <w:tcPr>
            <w:tcW w:w="266" w:type="pct"/>
            <w:vMerge/>
            <w:shd w:val="clear" w:color="auto" w:fill="auto"/>
            <w:noWrap/>
            <w:vAlign w:val="center"/>
            <w:hideMark/>
          </w:tcPr>
          <w:p w14:paraId="167B10E3" w14:textId="77777777" w:rsidR="007257AC" w:rsidRPr="007257AC" w:rsidRDefault="007257AC" w:rsidP="007257AC">
            <w:pPr>
              <w:widowControl/>
              <w:jc w:val="center"/>
              <w:rPr>
                <w:sz w:val="22"/>
                <w:szCs w:val="22"/>
              </w:rPr>
            </w:pPr>
          </w:p>
        </w:tc>
        <w:tc>
          <w:tcPr>
            <w:tcW w:w="1202" w:type="pct"/>
            <w:vMerge/>
            <w:shd w:val="clear" w:color="auto" w:fill="auto"/>
            <w:vAlign w:val="center"/>
            <w:hideMark/>
          </w:tcPr>
          <w:p w14:paraId="0A438326" w14:textId="77777777" w:rsidR="007257AC" w:rsidRPr="007257AC" w:rsidRDefault="007257AC" w:rsidP="007257AC">
            <w:pPr>
              <w:widowControl/>
              <w:rPr>
                <w:sz w:val="22"/>
                <w:szCs w:val="22"/>
              </w:rPr>
            </w:pPr>
          </w:p>
        </w:tc>
        <w:tc>
          <w:tcPr>
            <w:tcW w:w="908" w:type="pct"/>
            <w:vMerge/>
            <w:shd w:val="clear" w:color="auto" w:fill="auto"/>
            <w:noWrap/>
            <w:vAlign w:val="center"/>
            <w:hideMark/>
          </w:tcPr>
          <w:p w14:paraId="5B0B0280" w14:textId="77777777" w:rsidR="007257AC" w:rsidRPr="007257AC" w:rsidRDefault="007257AC" w:rsidP="007257AC">
            <w:pPr>
              <w:widowControl/>
              <w:jc w:val="center"/>
              <w:rPr>
                <w:sz w:val="22"/>
                <w:szCs w:val="22"/>
              </w:rPr>
            </w:pPr>
          </w:p>
        </w:tc>
        <w:tc>
          <w:tcPr>
            <w:tcW w:w="406" w:type="pct"/>
            <w:vMerge/>
            <w:shd w:val="clear" w:color="auto" w:fill="auto"/>
            <w:noWrap/>
            <w:vAlign w:val="center"/>
            <w:hideMark/>
          </w:tcPr>
          <w:p w14:paraId="506BBD18" w14:textId="77777777" w:rsidR="007257AC" w:rsidRPr="007257AC" w:rsidRDefault="007257AC" w:rsidP="007257AC">
            <w:pPr>
              <w:widowControl/>
              <w:jc w:val="center"/>
              <w:rPr>
                <w:sz w:val="22"/>
                <w:szCs w:val="22"/>
              </w:rPr>
            </w:pPr>
          </w:p>
        </w:tc>
        <w:tc>
          <w:tcPr>
            <w:tcW w:w="894" w:type="pct"/>
            <w:shd w:val="clear" w:color="auto" w:fill="auto"/>
            <w:noWrap/>
            <w:vAlign w:val="center"/>
            <w:hideMark/>
          </w:tcPr>
          <w:p w14:paraId="50421E54" w14:textId="77777777" w:rsidR="007257AC" w:rsidRPr="007257AC" w:rsidRDefault="007257AC" w:rsidP="007257AC">
            <w:pPr>
              <w:widowControl/>
              <w:jc w:val="center"/>
            </w:pPr>
            <w:r w:rsidRPr="007257AC">
              <w:t>1 полугодие</w:t>
            </w:r>
          </w:p>
        </w:tc>
        <w:tc>
          <w:tcPr>
            <w:tcW w:w="937" w:type="pct"/>
            <w:shd w:val="clear" w:color="auto" w:fill="auto"/>
            <w:vAlign w:val="center"/>
          </w:tcPr>
          <w:p w14:paraId="139269D7" w14:textId="77777777" w:rsidR="007257AC" w:rsidRPr="007257AC" w:rsidRDefault="007257AC" w:rsidP="007257AC">
            <w:pPr>
              <w:widowControl/>
              <w:jc w:val="center"/>
            </w:pPr>
            <w:r w:rsidRPr="007257AC">
              <w:t>2 полугодие</w:t>
            </w:r>
          </w:p>
        </w:tc>
        <w:tc>
          <w:tcPr>
            <w:tcW w:w="387" w:type="pct"/>
            <w:vMerge/>
            <w:shd w:val="clear" w:color="auto" w:fill="auto"/>
            <w:vAlign w:val="center"/>
            <w:hideMark/>
          </w:tcPr>
          <w:p w14:paraId="72F3111A" w14:textId="77777777" w:rsidR="007257AC" w:rsidRPr="007257AC" w:rsidRDefault="007257AC" w:rsidP="007257AC">
            <w:pPr>
              <w:widowControl/>
              <w:jc w:val="center"/>
              <w:rPr>
                <w:sz w:val="22"/>
                <w:szCs w:val="22"/>
              </w:rPr>
            </w:pPr>
          </w:p>
        </w:tc>
      </w:tr>
      <w:tr w:rsidR="007257AC" w:rsidRPr="007257AC" w14:paraId="37C907E0" w14:textId="77777777" w:rsidTr="00B82746">
        <w:trPr>
          <w:trHeight w:val="300"/>
        </w:trPr>
        <w:tc>
          <w:tcPr>
            <w:tcW w:w="5000" w:type="pct"/>
            <w:gridSpan w:val="7"/>
            <w:shd w:val="clear" w:color="auto" w:fill="auto"/>
            <w:noWrap/>
            <w:vAlign w:val="center"/>
            <w:hideMark/>
          </w:tcPr>
          <w:p w14:paraId="5602782C" w14:textId="77777777" w:rsidR="007257AC" w:rsidRPr="007257AC" w:rsidRDefault="007257AC" w:rsidP="007257AC">
            <w:pPr>
              <w:widowControl/>
              <w:jc w:val="center"/>
              <w:rPr>
                <w:sz w:val="22"/>
                <w:szCs w:val="22"/>
              </w:rPr>
            </w:pPr>
            <w:r w:rsidRPr="007257AC">
              <w:rPr>
                <w:sz w:val="22"/>
                <w:szCs w:val="22"/>
              </w:rPr>
              <w:t>Для потребителей, в случае отсутствия дифференциации тарифов по схеме подключения</w:t>
            </w:r>
          </w:p>
        </w:tc>
      </w:tr>
      <w:tr w:rsidR="007257AC" w:rsidRPr="007257AC" w14:paraId="21AFA362" w14:textId="77777777" w:rsidTr="00B82746">
        <w:trPr>
          <w:trHeight w:hRule="exact" w:val="397"/>
        </w:trPr>
        <w:tc>
          <w:tcPr>
            <w:tcW w:w="266" w:type="pct"/>
            <w:vMerge w:val="restart"/>
            <w:shd w:val="clear" w:color="auto" w:fill="auto"/>
            <w:noWrap/>
            <w:vAlign w:val="center"/>
            <w:hideMark/>
          </w:tcPr>
          <w:p w14:paraId="363FF8B0" w14:textId="77777777" w:rsidR="007257AC" w:rsidRPr="007257AC" w:rsidRDefault="007257AC" w:rsidP="007257AC">
            <w:pPr>
              <w:jc w:val="center"/>
              <w:rPr>
                <w:sz w:val="22"/>
                <w:szCs w:val="22"/>
              </w:rPr>
            </w:pPr>
            <w:r w:rsidRPr="007257AC">
              <w:rPr>
                <w:sz w:val="22"/>
                <w:szCs w:val="22"/>
              </w:rPr>
              <w:t>1.</w:t>
            </w:r>
          </w:p>
        </w:tc>
        <w:tc>
          <w:tcPr>
            <w:tcW w:w="1202" w:type="pct"/>
            <w:vMerge w:val="restart"/>
            <w:shd w:val="clear" w:color="auto" w:fill="auto"/>
            <w:vAlign w:val="center"/>
            <w:hideMark/>
          </w:tcPr>
          <w:p w14:paraId="4F344962" w14:textId="77777777" w:rsidR="007257AC" w:rsidRPr="007257AC" w:rsidRDefault="007257AC" w:rsidP="007257AC">
            <w:pPr>
              <w:widowControl/>
              <w:jc w:val="center"/>
              <w:rPr>
                <w:sz w:val="21"/>
                <w:szCs w:val="21"/>
              </w:rPr>
            </w:pPr>
            <w:r w:rsidRPr="007257AC">
              <w:rPr>
                <w:sz w:val="21"/>
                <w:szCs w:val="21"/>
              </w:rPr>
              <w:t>МБУ «Волга»</w:t>
            </w:r>
          </w:p>
          <w:p w14:paraId="23F01F74" w14:textId="77777777" w:rsidR="007257AC" w:rsidRPr="007257AC" w:rsidRDefault="007257AC" w:rsidP="007257AC">
            <w:pPr>
              <w:widowControl/>
              <w:jc w:val="center"/>
              <w:rPr>
                <w:sz w:val="22"/>
                <w:szCs w:val="22"/>
              </w:rPr>
            </w:pPr>
            <w:r w:rsidRPr="007257AC">
              <w:rPr>
                <w:sz w:val="21"/>
                <w:szCs w:val="21"/>
              </w:rPr>
              <w:t>(услуги в г. Заволжск)</w:t>
            </w:r>
          </w:p>
        </w:tc>
        <w:tc>
          <w:tcPr>
            <w:tcW w:w="908" w:type="pct"/>
            <w:vMerge w:val="restart"/>
            <w:shd w:val="clear" w:color="auto" w:fill="auto"/>
            <w:vAlign w:val="center"/>
            <w:hideMark/>
          </w:tcPr>
          <w:p w14:paraId="4DF3595D" w14:textId="77777777" w:rsidR="007257AC" w:rsidRPr="007257AC" w:rsidRDefault="007257AC" w:rsidP="007257AC">
            <w:pPr>
              <w:widowControl/>
              <w:jc w:val="center"/>
              <w:rPr>
                <w:sz w:val="22"/>
                <w:szCs w:val="22"/>
              </w:rPr>
            </w:pPr>
            <w:r w:rsidRPr="007257AC">
              <w:rPr>
                <w:sz w:val="21"/>
                <w:szCs w:val="21"/>
              </w:rPr>
              <w:t>Одноставочный, руб./Гкал, без НДС</w:t>
            </w:r>
          </w:p>
        </w:tc>
        <w:tc>
          <w:tcPr>
            <w:tcW w:w="406" w:type="pct"/>
            <w:shd w:val="clear" w:color="auto" w:fill="auto"/>
            <w:noWrap/>
            <w:vAlign w:val="center"/>
            <w:hideMark/>
          </w:tcPr>
          <w:p w14:paraId="0BB835C8" w14:textId="77777777" w:rsidR="007257AC" w:rsidRPr="007257AC" w:rsidRDefault="007257AC" w:rsidP="007257AC">
            <w:pPr>
              <w:widowControl/>
              <w:jc w:val="center"/>
              <w:rPr>
                <w:sz w:val="22"/>
                <w:szCs w:val="22"/>
              </w:rPr>
            </w:pPr>
            <w:r w:rsidRPr="007257AC">
              <w:t>2023</w:t>
            </w:r>
          </w:p>
        </w:tc>
        <w:tc>
          <w:tcPr>
            <w:tcW w:w="1831" w:type="pct"/>
            <w:gridSpan w:val="2"/>
            <w:shd w:val="clear" w:color="auto" w:fill="auto"/>
            <w:noWrap/>
            <w:vAlign w:val="center"/>
          </w:tcPr>
          <w:p w14:paraId="34F3E9D6" w14:textId="77777777" w:rsidR="007257AC" w:rsidRPr="007257AC" w:rsidRDefault="007257AC" w:rsidP="007257AC">
            <w:pPr>
              <w:jc w:val="center"/>
              <w:rPr>
                <w:sz w:val="22"/>
                <w:szCs w:val="22"/>
              </w:rPr>
            </w:pPr>
            <w:r w:rsidRPr="007257AC">
              <w:rPr>
                <w:sz w:val="21"/>
                <w:szCs w:val="21"/>
              </w:rPr>
              <w:t>353,63 *</w:t>
            </w:r>
          </w:p>
        </w:tc>
        <w:tc>
          <w:tcPr>
            <w:tcW w:w="387" w:type="pct"/>
            <w:shd w:val="clear" w:color="auto" w:fill="auto"/>
            <w:noWrap/>
            <w:vAlign w:val="center"/>
          </w:tcPr>
          <w:p w14:paraId="0C5E88B8" w14:textId="77777777" w:rsidR="007257AC" w:rsidRPr="007257AC" w:rsidRDefault="007257AC" w:rsidP="007257AC">
            <w:pPr>
              <w:widowControl/>
              <w:jc w:val="center"/>
              <w:rPr>
                <w:sz w:val="22"/>
                <w:szCs w:val="22"/>
              </w:rPr>
            </w:pPr>
            <w:r w:rsidRPr="007257AC">
              <w:rPr>
                <w:sz w:val="22"/>
                <w:szCs w:val="22"/>
              </w:rPr>
              <w:t>-</w:t>
            </w:r>
          </w:p>
        </w:tc>
      </w:tr>
      <w:tr w:rsidR="007257AC" w:rsidRPr="007257AC" w14:paraId="7C238782" w14:textId="77777777" w:rsidTr="00B82746">
        <w:trPr>
          <w:trHeight w:hRule="exact" w:val="397"/>
        </w:trPr>
        <w:tc>
          <w:tcPr>
            <w:tcW w:w="266" w:type="pct"/>
            <w:vMerge/>
            <w:shd w:val="clear" w:color="auto" w:fill="auto"/>
            <w:noWrap/>
            <w:vAlign w:val="center"/>
            <w:hideMark/>
          </w:tcPr>
          <w:p w14:paraId="6A1BA457" w14:textId="77777777" w:rsidR="007257AC" w:rsidRPr="007257AC" w:rsidRDefault="007257AC" w:rsidP="007257AC">
            <w:pPr>
              <w:jc w:val="center"/>
              <w:rPr>
                <w:sz w:val="22"/>
                <w:szCs w:val="22"/>
              </w:rPr>
            </w:pPr>
          </w:p>
        </w:tc>
        <w:tc>
          <w:tcPr>
            <w:tcW w:w="1202" w:type="pct"/>
            <w:vMerge/>
            <w:shd w:val="clear" w:color="auto" w:fill="auto"/>
            <w:vAlign w:val="center"/>
            <w:hideMark/>
          </w:tcPr>
          <w:p w14:paraId="417C9138" w14:textId="77777777" w:rsidR="007257AC" w:rsidRPr="007257AC" w:rsidRDefault="007257AC" w:rsidP="007257AC">
            <w:pPr>
              <w:widowControl/>
              <w:jc w:val="center"/>
              <w:rPr>
                <w:sz w:val="22"/>
                <w:szCs w:val="22"/>
              </w:rPr>
            </w:pPr>
          </w:p>
        </w:tc>
        <w:tc>
          <w:tcPr>
            <w:tcW w:w="908" w:type="pct"/>
            <w:vMerge/>
            <w:shd w:val="clear" w:color="auto" w:fill="auto"/>
            <w:vAlign w:val="center"/>
            <w:hideMark/>
          </w:tcPr>
          <w:p w14:paraId="62DBF599" w14:textId="77777777" w:rsidR="007257AC" w:rsidRPr="007257AC" w:rsidRDefault="007257AC" w:rsidP="007257AC">
            <w:pPr>
              <w:widowControl/>
              <w:jc w:val="center"/>
              <w:rPr>
                <w:sz w:val="22"/>
                <w:szCs w:val="22"/>
              </w:rPr>
            </w:pPr>
          </w:p>
        </w:tc>
        <w:tc>
          <w:tcPr>
            <w:tcW w:w="406" w:type="pct"/>
            <w:shd w:val="clear" w:color="auto" w:fill="auto"/>
            <w:noWrap/>
            <w:vAlign w:val="center"/>
            <w:hideMark/>
          </w:tcPr>
          <w:p w14:paraId="2B69C9C5" w14:textId="77777777" w:rsidR="007257AC" w:rsidRPr="007257AC" w:rsidRDefault="007257AC" w:rsidP="007257AC">
            <w:pPr>
              <w:widowControl/>
              <w:jc w:val="center"/>
              <w:rPr>
                <w:sz w:val="22"/>
                <w:szCs w:val="22"/>
              </w:rPr>
            </w:pPr>
            <w:r w:rsidRPr="007257AC">
              <w:t>2024</w:t>
            </w:r>
          </w:p>
        </w:tc>
        <w:tc>
          <w:tcPr>
            <w:tcW w:w="894" w:type="pct"/>
            <w:shd w:val="clear" w:color="auto" w:fill="auto"/>
            <w:noWrap/>
            <w:vAlign w:val="center"/>
          </w:tcPr>
          <w:p w14:paraId="146E6695" w14:textId="77777777" w:rsidR="007257AC" w:rsidRPr="007257AC" w:rsidRDefault="007257AC" w:rsidP="007257AC">
            <w:pPr>
              <w:jc w:val="center"/>
              <w:rPr>
                <w:sz w:val="22"/>
                <w:szCs w:val="22"/>
              </w:rPr>
            </w:pPr>
            <w:r w:rsidRPr="007257AC">
              <w:rPr>
                <w:sz w:val="21"/>
                <w:szCs w:val="21"/>
              </w:rPr>
              <w:t>353,63</w:t>
            </w:r>
          </w:p>
        </w:tc>
        <w:tc>
          <w:tcPr>
            <w:tcW w:w="937" w:type="pct"/>
            <w:shd w:val="clear" w:color="auto" w:fill="auto"/>
            <w:vAlign w:val="center"/>
          </w:tcPr>
          <w:p w14:paraId="6A6217B3" w14:textId="77777777" w:rsidR="007257AC" w:rsidRPr="007257AC" w:rsidRDefault="007257AC" w:rsidP="007257AC">
            <w:pPr>
              <w:jc w:val="center"/>
              <w:rPr>
                <w:sz w:val="22"/>
                <w:szCs w:val="22"/>
              </w:rPr>
            </w:pPr>
            <w:r w:rsidRPr="007257AC">
              <w:rPr>
                <w:sz w:val="21"/>
                <w:szCs w:val="21"/>
              </w:rPr>
              <w:t>353,63</w:t>
            </w:r>
          </w:p>
        </w:tc>
        <w:tc>
          <w:tcPr>
            <w:tcW w:w="387" w:type="pct"/>
            <w:shd w:val="clear" w:color="auto" w:fill="auto"/>
            <w:noWrap/>
            <w:vAlign w:val="center"/>
          </w:tcPr>
          <w:p w14:paraId="5034295C" w14:textId="77777777" w:rsidR="007257AC" w:rsidRPr="007257AC" w:rsidRDefault="007257AC" w:rsidP="007257AC">
            <w:pPr>
              <w:jc w:val="center"/>
              <w:rPr>
                <w:sz w:val="22"/>
              </w:rPr>
            </w:pPr>
            <w:r w:rsidRPr="007257AC">
              <w:rPr>
                <w:sz w:val="22"/>
              </w:rPr>
              <w:t>-</w:t>
            </w:r>
          </w:p>
        </w:tc>
      </w:tr>
      <w:tr w:rsidR="007257AC" w:rsidRPr="007257AC" w14:paraId="3AB2B161" w14:textId="77777777" w:rsidTr="00B82746">
        <w:trPr>
          <w:trHeight w:hRule="exact" w:val="397"/>
        </w:trPr>
        <w:tc>
          <w:tcPr>
            <w:tcW w:w="266" w:type="pct"/>
            <w:vMerge/>
            <w:shd w:val="clear" w:color="auto" w:fill="auto"/>
            <w:noWrap/>
            <w:vAlign w:val="center"/>
          </w:tcPr>
          <w:p w14:paraId="7A12854D" w14:textId="77777777" w:rsidR="007257AC" w:rsidRPr="007257AC" w:rsidRDefault="007257AC" w:rsidP="007257AC">
            <w:pPr>
              <w:jc w:val="center"/>
              <w:rPr>
                <w:sz w:val="22"/>
                <w:szCs w:val="22"/>
              </w:rPr>
            </w:pPr>
          </w:p>
        </w:tc>
        <w:tc>
          <w:tcPr>
            <w:tcW w:w="1202" w:type="pct"/>
            <w:vMerge/>
            <w:shd w:val="clear" w:color="auto" w:fill="auto"/>
            <w:vAlign w:val="center"/>
          </w:tcPr>
          <w:p w14:paraId="3390DD93" w14:textId="77777777" w:rsidR="007257AC" w:rsidRPr="007257AC" w:rsidRDefault="007257AC" w:rsidP="007257AC">
            <w:pPr>
              <w:widowControl/>
              <w:jc w:val="center"/>
              <w:rPr>
                <w:sz w:val="22"/>
                <w:szCs w:val="22"/>
              </w:rPr>
            </w:pPr>
          </w:p>
        </w:tc>
        <w:tc>
          <w:tcPr>
            <w:tcW w:w="908" w:type="pct"/>
            <w:vMerge/>
            <w:shd w:val="clear" w:color="auto" w:fill="auto"/>
            <w:vAlign w:val="center"/>
          </w:tcPr>
          <w:p w14:paraId="57911AF4" w14:textId="77777777" w:rsidR="007257AC" w:rsidRPr="007257AC" w:rsidRDefault="007257AC" w:rsidP="007257AC">
            <w:pPr>
              <w:widowControl/>
              <w:jc w:val="center"/>
              <w:rPr>
                <w:sz w:val="22"/>
                <w:szCs w:val="22"/>
              </w:rPr>
            </w:pPr>
          </w:p>
        </w:tc>
        <w:tc>
          <w:tcPr>
            <w:tcW w:w="406" w:type="pct"/>
            <w:shd w:val="clear" w:color="auto" w:fill="auto"/>
            <w:noWrap/>
            <w:vAlign w:val="center"/>
          </w:tcPr>
          <w:p w14:paraId="74C3F893" w14:textId="77777777" w:rsidR="007257AC" w:rsidRPr="007257AC" w:rsidRDefault="007257AC" w:rsidP="007257AC">
            <w:pPr>
              <w:widowControl/>
              <w:jc w:val="center"/>
              <w:rPr>
                <w:sz w:val="22"/>
                <w:szCs w:val="22"/>
              </w:rPr>
            </w:pPr>
            <w:r w:rsidRPr="007257AC">
              <w:t>2025</w:t>
            </w:r>
          </w:p>
        </w:tc>
        <w:tc>
          <w:tcPr>
            <w:tcW w:w="894" w:type="pct"/>
            <w:shd w:val="clear" w:color="auto" w:fill="auto"/>
            <w:noWrap/>
            <w:vAlign w:val="center"/>
          </w:tcPr>
          <w:p w14:paraId="1D241BDC" w14:textId="77777777" w:rsidR="007257AC" w:rsidRPr="007257AC" w:rsidRDefault="007257AC" w:rsidP="007257AC">
            <w:pPr>
              <w:jc w:val="center"/>
              <w:rPr>
                <w:sz w:val="22"/>
                <w:szCs w:val="22"/>
              </w:rPr>
            </w:pPr>
            <w:r w:rsidRPr="007257AC">
              <w:rPr>
                <w:sz w:val="21"/>
                <w:szCs w:val="21"/>
              </w:rPr>
              <w:t>386,88</w:t>
            </w:r>
          </w:p>
        </w:tc>
        <w:tc>
          <w:tcPr>
            <w:tcW w:w="937" w:type="pct"/>
            <w:shd w:val="clear" w:color="auto" w:fill="auto"/>
            <w:vAlign w:val="center"/>
          </w:tcPr>
          <w:p w14:paraId="0D4D9586" w14:textId="77777777" w:rsidR="007257AC" w:rsidRPr="007257AC" w:rsidRDefault="007257AC" w:rsidP="007257AC">
            <w:pPr>
              <w:jc w:val="center"/>
              <w:rPr>
                <w:sz w:val="22"/>
                <w:szCs w:val="22"/>
              </w:rPr>
            </w:pPr>
            <w:r w:rsidRPr="007257AC">
              <w:rPr>
                <w:sz w:val="21"/>
                <w:szCs w:val="21"/>
              </w:rPr>
              <w:t>386,88</w:t>
            </w:r>
          </w:p>
        </w:tc>
        <w:tc>
          <w:tcPr>
            <w:tcW w:w="387" w:type="pct"/>
            <w:shd w:val="clear" w:color="auto" w:fill="auto"/>
            <w:noWrap/>
            <w:vAlign w:val="center"/>
          </w:tcPr>
          <w:p w14:paraId="746DFDE8" w14:textId="77777777" w:rsidR="007257AC" w:rsidRPr="007257AC" w:rsidRDefault="007257AC" w:rsidP="007257AC">
            <w:pPr>
              <w:jc w:val="center"/>
              <w:rPr>
                <w:sz w:val="22"/>
                <w:szCs w:val="22"/>
              </w:rPr>
            </w:pPr>
            <w:r w:rsidRPr="007257AC">
              <w:rPr>
                <w:sz w:val="22"/>
                <w:szCs w:val="22"/>
              </w:rPr>
              <w:t>-</w:t>
            </w:r>
          </w:p>
        </w:tc>
      </w:tr>
    </w:tbl>
    <w:p w14:paraId="1807B16C" w14:textId="77777777" w:rsidR="007257AC" w:rsidRPr="007257AC" w:rsidRDefault="007257AC" w:rsidP="007257AC">
      <w:pPr>
        <w:widowControl/>
        <w:autoSpaceDE w:val="0"/>
        <w:autoSpaceDN w:val="0"/>
        <w:adjustRightInd w:val="0"/>
        <w:ind w:firstLine="540"/>
        <w:jc w:val="both"/>
        <w:outlineLvl w:val="3"/>
        <w:rPr>
          <w:sz w:val="22"/>
          <w:szCs w:val="22"/>
        </w:rPr>
      </w:pPr>
      <w:r w:rsidRPr="007257AC">
        <w:rPr>
          <w:sz w:val="22"/>
          <w:szCs w:val="22"/>
        </w:rPr>
        <w:t>* Тариф, установленный на 2023 год, вводится в действие с 25 сентября 2023 г.</w:t>
      </w:r>
    </w:p>
    <w:p w14:paraId="7A2E339A" w14:textId="77777777" w:rsidR="007257AC" w:rsidRPr="007257AC" w:rsidRDefault="007257AC" w:rsidP="007257AC">
      <w:pPr>
        <w:widowControl/>
        <w:autoSpaceDE w:val="0"/>
        <w:autoSpaceDN w:val="0"/>
        <w:adjustRightInd w:val="0"/>
        <w:jc w:val="center"/>
        <w:rPr>
          <w:b/>
          <w:bCs/>
          <w:color w:val="FF0000"/>
          <w:sz w:val="22"/>
          <w:szCs w:val="22"/>
        </w:rPr>
      </w:pPr>
    </w:p>
    <w:p w14:paraId="0736B4F6" w14:textId="77777777" w:rsidR="00B723DF" w:rsidRPr="001733C9" w:rsidRDefault="00B723DF" w:rsidP="00B723DF">
      <w:pPr>
        <w:ind w:left="697"/>
        <w:contextualSpacing/>
        <w:jc w:val="both"/>
        <w:rPr>
          <w:sz w:val="24"/>
          <w:szCs w:val="24"/>
        </w:rPr>
      </w:pPr>
    </w:p>
    <w:p w14:paraId="267A9B57" w14:textId="4E80AF46" w:rsidR="001733C9" w:rsidRDefault="001733C9" w:rsidP="001733C9">
      <w:pPr>
        <w:numPr>
          <w:ilvl w:val="0"/>
          <w:numId w:val="35"/>
        </w:numPr>
        <w:ind w:left="0" w:firstLine="697"/>
        <w:contextualSpacing/>
        <w:jc w:val="both"/>
        <w:rPr>
          <w:sz w:val="24"/>
          <w:szCs w:val="24"/>
        </w:rPr>
      </w:pPr>
      <w:r w:rsidRPr="001733C9">
        <w:rPr>
          <w:sz w:val="24"/>
          <w:szCs w:val="24"/>
        </w:rPr>
        <w:t>Установить долгосрочные параметры регулирования для формирования тарифов на тепловую энергию, услуги по передаче тепловой энергии на 2023–2025 годы для МБУ «Волга» (Заволжский м.р.)</w:t>
      </w:r>
      <w:r w:rsidR="00A226A2">
        <w:rPr>
          <w:sz w:val="24"/>
          <w:szCs w:val="24"/>
        </w:rPr>
        <w:t>:</w:t>
      </w:r>
    </w:p>
    <w:p w14:paraId="33FD16AE" w14:textId="77777777" w:rsidR="00563547" w:rsidRDefault="00563547" w:rsidP="00B723DF">
      <w:pPr>
        <w:keepNext/>
        <w:ind w:left="-284"/>
        <w:jc w:val="center"/>
        <w:outlineLvl w:val="2"/>
        <w:rPr>
          <w:b/>
          <w:bCs/>
          <w:sz w:val="22"/>
          <w:szCs w:val="22"/>
        </w:rPr>
      </w:pPr>
    </w:p>
    <w:p w14:paraId="54382E85" w14:textId="77777777" w:rsidR="00B723DF" w:rsidRPr="007716EA" w:rsidRDefault="00B723DF" w:rsidP="00B723DF">
      <w:pPr>
        <w:keepNext/>
        <w:ind w:left="-284"/>
        <w:jc w:val="center"/>
        <w:outlineLvl w:val="2"/>
        <w:rPr>
          <w:b/>
          <w:bCs/>
          <w:sz w:val="22"/>
          <w:szCs w:val="22"/>
        </w:rPr>
      </w:pPr>
      <w:r w:rsidRPr="007716EA">
        <w:rPr>
          <w:b/>
          <w:bCs/>
          <w:sz w:val="22"/>
          <w:szCs w:val="22"/>
        </w:rPr>
        <w:t xml:space="preserve">Долгосрочные параметры регулирования для формирования тарифов с использованием метода индексации установленных тарифов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4"/>
        <w:gridCol w:w="567"/>
        <w:gridCol w:w="1276"/>
        <w:gridCol w:w="992"/>
        <w:gridCol w:w="850"/>
        <w:gridCol w:w="851"/>
        <w:gridCol w:w="1417"/>
        <w:gridCol w:w="1599"/>
        <w:gridCol w:w="992"/>
      </w:tblGrid>
      <w:tr w:rsidR="00B723DF" w:rsidRPr="00432774" w14:paraId="3C7EBD9E" w14:textId="77777777" w:rsidTr="00036B24">
        <w:trPr>
          <w:trHeight w:val="1283"/>
        </w:trPr>
        <w:tc>
          <w:tcPr>
            <w:tcW w:w="1804" w:type="dxa"/>
            <w:vMerge w:val="restart"/>
            <w:shd w:val="clear" w:color="auto" w:fill="auto"/>
            <w:vAlign w:val="center"/>
            <w:hideMark/>
          </w:tcPr>
          <w:p w14:paraId="0A5D923D" w14:textId="77777777" w:rsidR="00B723DF" w:rsidRPr="00432774" w:rsidRDefault="00B723DF" w:rsidP="00036B24">
            <w:pPr>
              <w:widowControl/>
              <w:jc w:val="center"/>
              <w:rPr>
                <w:sz w:val="18"/>
                <w:szCs w:val="18"/>
              </w:rPr>
            </w:pPr>
            <w:r w:rsidRPr="00432774">
              <w:rPr>
                <w:sz w:val="18"/>
                <w:szCs w:val="18"/>
              </w:rPr>
              <w:t>Наименование регулируемой организации</w:t>
            </w:r>
          </w:p>
        </w:tc>
        <w:tc>
          <w:tcPr>
            <w:tcW w:w="567" w:type="dxa"/>
            <w:vMerge w:val="restart"/>
            <w:shd w:val="clear" w:color="auto" w:fill="auto"/>
            <w:noWrap/>
            <w:vAlign w:val="center"/>
            <w:hideMark/>
          </w:tcPr>
          <w:p w14:paraId="42BFF38B" w14:textId="77777777" w:rsidR="00B723DF" w:rsidRPr="00432774" w:rsidRDefault="00B723DF" w:rsidP="00036B24">
            <w:pPr>
              <w:widowControl/>
              <w:jc w:val="center"/>
              <w:rPr>
                <w:sz w:val="18"/>
                <w:szCs w:val="18"/>
              </w:rPr>
            </w:pPr>
            <w:r w:rsidRPr="00432774">
              <w:rPr>
                <w:sz w:val="18"/>
                <w:szCs w:val="18"/>
              </w:rPr>
              <w:t>Год</w:t>
            </w:r>
          </w:p>
        </w:tc>
        <w:tc>
          <w:tcPr>
            <w:tcW w:w="1276" w:type="dxa"/>
            <w:shd w:val="clear" w:color="auto" w:fill="auto"/>
            <w:vAlign w:val="center"/>
            <w:hideMark/>
          </w:tcPr>
          <w:p w14:paraId="58EEFCFA" w14:textId="77777777" w:rsidR="00B723DF" w:rsidRPr="00432774" w:rsidRDefault="00B723DF" w:rsidP="00036B24">
            <w:pPr>
              <w:widowControl/>
              <w:jc w:val="center"/>
              <w:rPr>
                <w:sz w:val="18"/>
                <w:szCs w:val="18"/>
              </w:rPr>
            </w:pPr>
            <w:r w:rsidRPr="00432774">
              <w:rPr>
                <w:sz w:val="18"/>
                <w:szCs w:val="18"/>
              </w:rPr>
              <w:t>Базовый уровень операционных расходов</w:t>
            </w:r>
          </w:p>
        </w:tc>
        <w:tc>
          <w:tcPr>
            <w:tcW w:w="992" w:type="dxa"/>
            <w:shd w:val="clear" w:color="auto" w:fill="auto"/>
            <w:vAlign w:val="center"/>
            <w:hideMark/>
          </w:tcPr>
          <w:p w14:paraId="636BE8B9" w14:textId="77777777" w:rsidR="00B723DF" w:rsidRPr="00432774" w:rsidRDefault="00B723DF" w:rsidP="00036B24">
            <w:pPr>
              <w:widowControl/>
              <w:jc w:val="center"/>
              <w:rPr>
                <w:sz w:val="18"/>
                <w:szCs w:val="18"/>
              </w:rPr>
            </w:pPr>
            <w:r w:rsidRPr="00432774">
              <w:rPr>
                <w:sz w:val="18"/>
                <w:szCs w:val="18"/>
              </w:rPr>
              <w:t>Индекс эффективности операционных расходов</w:t>
            </w:r>
          </w:p>
        </w:tc>
        <w:tc>
          <w:tcPr>
            <w:tcW w:w="850" w:type="dxa"/>
            <w:shd w:val="clear" w:color="auto" w:fill="auto"/>
            <w:vAlign w:val="center"/>
            <w:hideMark/>
          </w:tcPr>
          <w:p w14:paraId="3DCBDC3F" w14:textId="77777777" w:rsidR="00B723DF" w:rsidRPr="00432774" w:rsidRDefault="00B723DF" w:rsidP="00036B24">
            <w:pPr>
              <w:widowControl/>
              <w:jc w:val="center"/>
              <w:rPr>
                <w:sz w:val="18"/>
                <w:szCs w:val="18"/>
              </w:rPr>
            </w:pPr>
            <w:r w:rsidRPr="00432774">
              <w:rPr>
                <w:sz w:val="18"/>
                <w:szCs w:val="18"/>
              </w:rPr>
              <w:t>Нормативный уровень прибыли</w:t>
            </w:r>
          </w:p>
        </w:tc>
        <w:tc>
          <w:tcPr>
            <w:tcW w:w="851" w:type="dxa"/>
            <w:shd w:val="clear" w:color="auto" w:fill="auto"/>
            <w:vAlign w:val="center"/>
            <w:hideMark/>
          </w:tcPr>
          <w:p w14:paraId="50CD2AF6" w14:textId="77777777" w:rsidR="00B723DF" w:rsidRPr="00432774" w:rsidRDefault="00B723DF" w:rsidP="00036B24">
            <w:pPr>
              <w:widowControl/>
              <w:jc w:val="center"/>
              <w:rPr>
                <w:sz w:val="18"/>
                <w:szCs w:val="18"/>
              </w:rPr>
            </w:pPr>
            <w:r w:rsidRPr="00432774">
              <w:rPr>
                <w:sz w:val="18"/>
                <w:szCs w:val="18"/>
              </w:rPr>
              <w:t>Уровень надежности теплоснабжения</w:t>
            </w:r>
          </w:p>
        </w:tc>
        <w:tc>
          <w:tcPr>
            <w:tcW w:w="1417" w:type="dxa"/>
            <w:vAlign w:val="center"/>
          </w:tcPr>
          <w:p w14:paraId="69F6038B" w14:textId="77777777" w:rsidR="00B723DF" w:rsidRPr="00432774" w:rsidRDefault="00B723DF" w:rsidP="00036B24">
            <w:pPr>
              <w:widowControl/>
              <w:jc w:val="center"/>
              <w:rPr>
                <w:sz w:val="18"/>
                <w:szCs w:val="18"/>
              </w:rPr>
            </w:pPr>
            <w:r w:rsidRPr="00432774">
              <w:rPr>
                <w:sz w:val="18"/>
                <w:szCs w:val="18"/>
              </w:rPr>
              <w:t>Показатели энергосбережения и энергетической эффективности</w:t>
            </w:r>
          </w:p>
        </w:tc>
        <w:tc>
          <w:tcPr>
            <w:tcW w:w="1599" w:type="dxa"/>
            <w:shd w:val="clear" w:color="auto" w:fill="auto"/>
            <w:vAlign w:val="center"/>
            <w:hideMark/>
          </w:tcPr>
          <w:p w14:paraId="1DF2E615" w14:textId="77777777" w:rsidR="00B723DF" w:rsidRPr="00432774" w:rsidRDefault="00B723DF" w:rsidP="00036B24">
            <w:pPr>
              <w:widowControl/>
              <w:jc w:val="center"/>
              <w:rPr>
                <w:sz w:val="18"/>
                <w:szCs w:val="18"/>
              </w:rPr>
            </w:pPr>
            <w:r w:rsidRPr="00432774">
              <w:rPr>
                <w:sz w:val="18"/>
                <w:szCs w:val="18"/>
              </w:rPr>
              <w:t>Реализация программ в области энергосбережения и повышения энергетической эффективности</w:t>
            </w:r>
          </w:p>
        </w:tc>
        <w:tc>
          <w:tcPr>
            <w:tcW w:w="992" w:type="dxa"/>
            <w:shd w:val="clear" w:color="auto" w:fill="auto"/>
            <w:vAlign w:val="center"/>
          </w:tcPr>
          <w:p w14:paraId="0A716D67" w14:textId="77777777" w:rsidR="00B723DF" w:rsidRPr="00432774" w:rsidRDefault="00B723DF" w:rsidP="00036B24">
            <w:pPr>
              <w:widowControl/>
              <w:jc w:val="center"/>
              <w:rPr>
                <w:sz w:val="18"/>
                <w:szCs w:val="18"/>
              </w:rPr>
            </w:pPr>
            <w:r w:rsidRPr="00432774">
              <w:rPr>
                <w:sz w:val="18"/>
                <w:szCs w:val="18"/>
              </w:rPr>
              <w:t>Динамика изменения расходов на топливо</w:t>
            </w:r>
          </w:p>
        </w:tc>
      </w:tr>
      <w:tr w:rsidR="00B723DF" w:rsidRPr="00432774" w14:paraId="7DA4ABFC" w14:textId="77777777" w:rsidTr="00036B24">
        <w:trPr>
          <w:trHeight w:val="225"/>
        </w:trPr>
        <w:tc>
          <w:tcPr>
            <w:tcW w:w="1804" w:type="dxa"/>
            <w:vMerge/>
            <w:vAlign w:val="center"/>
            <w:hideMark/>
          </w:tcPr>
          <w:p w14:paraId="653D2EE3" w14:textId="77777777" w:rsidR="00B723DF" w:rsidRPr="00432774" w:rsidRDefault="00B723DF" w:rsidP="00036B24">
            <w:pPr>
              <w:widowControl/>
              <w:rPr>
                <w:sz w:val="18"/>
                <w:szCs w:val="18"/>
              </w:rPr>
            </w:pPr>
          </w:p>
        </w:tc>
        <w:tc>
          <w:tcPr>
            <w:tcW w:w="567" w:type="dxa"/>
            <w:vMerge/>
            <w:vAlign w:val="center"/>
            <w:hideMark/>
          </w:tcPr>
          <w:p w14:paraId="773CA828" w14:textId="77777777" w:rsidR="00B723DF" w:rsidRPr="00432774" w:rsidRDefault="00B723DF" w:rsidP="00036B24">
            <w:pPr>
              <w:widowControl/>
              <w:rPr>
                <w:sz w:val="18"/>
                <w:szCs w:val="18"/>
              </w:rPr>
            </w:pPr>
          </w:p>
        </w:tc>
        <w:tc>
          <w:tcPr>
            <w:tcW w:w="1276" w:type="dxa"/>
            <w:shd w:val="clear" w:color="auto" w:fill="auto"/>
            <w:noWrap/>
            <w:vAlign w:val="center"/>
            <w:hideMark/>
          </w:tcPr>
          <w:p w14:paraId="6D0C03BC" w14:textId="77777777" w:rsidR="00B723DF" w:rsidRPr="00432774" w:rsidRDefault="00B723DF" w:rsidP="00036B24">
            <w:pPr>
              <w:widowControl/>
              <w:jc w:val="center"/>
              <w:rPr>
                <w:sz w:val="18"/>
                <w:szCs w:val="18"/>
              </w:rPr>
            </w:pPr>
            <w:r w:rsidRPr="00432774">
              <w:rPr>
                <w:sz w:val="18"/>
                <w:szCs w:val="18"/>
              </w:rPr>
              <w:t>тыс. руб.</w:t>
            </w:r>
          </w:p>
        </w:tc>
        <w:tc>
          <w:tcPr>
            <w:tcW w:w="992" w:type="dxa"/>
            <w:shd w:val="clear" w:color="auto" w:fill="auto"/>
            <w:noWrap/>
            <w:vAlign w:val="center"/>
            <w:hideMark/>
          </w:tcPr>
          <w:p w14:paraId="00F83139" w14:textId="77777777" w:rsidR="00B723DF" w:rsidRPr="00432774" w:rsidRDefault="00B723DF" w:rsidP="00036B24">
            <w:pPr>
              <w:widowControl/>
              <w:jc w:val="center"/>
              <w:rPr>
                <w:sz w:val="18"/>
                <w:szCs w:val="18"/>
              </w:rPr>
            </w:pPr>
            <w:r w:rsidRPr="00432774">
              <w:rPr>
                <w:sz w:val="18"/>
                <w:szCs w:val="18"/>
              </w:rPr>
              <w:t>%</w:t>
            </w:r>
          </w:p>
        </w:tc>
        <w:tc>
          <w:tcPr>
            <w:tcW w:w="850" w:type="dxa"/>
            <w:shd w:val="clear" w:color="auto" w:fill="auto"/>
            <w:noWrap/>
            <w:vAlign w:val="center"/>
            <w:hideMark/>
          </w:tcPr>
          <w:p w14:paraId="4C84F6CD" w14:textId="77777777" w:rsidR="00B723DF" w:rsidRPr="00432774" w:rsidRDefault="00B723DF" w:rsidP="00036B24">
            <w:pPr>
              <w:widowControl/>
              <w:jc w:val="center"/>
              <w:rPr>
                <w:sz w:val="18"/>
                <w:szCs w:val="18"/>
              </w:rPr>
            </w:pPr>
            <w:r w:rsidRPr="00432774">
              <w:rPr>
                <w:sz w:val="18"/>
                <w:szCs w:val="18"/>
              </w:rPr>
              <w:t>%</w:t>
            </w:r>
          </w:p>
        </w:tc>
        <w:tc>
          <w:tcPr>
            <w:tcW w:w="851" w:type="dxa"/>
            <w:shd w:val="clear" w:color="auto" w:fill="auto"/>
            <w:noWrap/>
            <w:vAlign w:val="center"/>
            <w:hideMark/>
          </w:tcPr>
          <w:p w14:paraId="23FCFEED" w14:textId="77777777" w:rsidR="00B723DF" w:rsidRPr="00432774" w:rsidRDefault="00B723DF" w:rsidP="00036B24">
            <w:pPr>
              <w:widowControl/>
              <w:jc w:val="center"/>
              <w:rPr>
                <w:sz w:val="18"/>
                <w:szCs w:val="18"/>
              </w:rPr>
            </w:pPr>
          </w:p>
        </w:tc>
        <w:tc>
          <w:tcPr>
            <w:tcW w:w="1417" w:type="dxa"/>
            <w:vAlign w:val="center"/>
          </w:tcPr>
          <w:p w14:paraId="3BCC90FB" w14:textId="77777777" w:rsidR="00B723DF" w:rsidRPr="00432774" w:rsidRDefault="00B723DF" w:rsidP="00036B24">
            <w:pPr>
              <w:widowControl/>
              <w:jc w:val="center"/>
              <w:rPr>
                <w:sz w:val="18"/>
                <w:szCs w:val="18"/>
              </w:rPr>
            </w:pPr>
          </w:p>
        </w:tc>
        <w:tc>
          <w:tcPr>
            <w:tcW w:w="1599" w:type="dxa"/>
            <w:shd w:val="clear" w:color="auto" w:fill="auto"/>
            <w:noWrap/>
            <w:vAlign w:val="center"/>
            <w:hideMark/>
          </w:tcPr>
          <w:p w14:paraId="31E2C094" w14:textId="77777777" w:rsidR="00B723DF" w:rsidRPr="00432774" w:rsidRDefault="00B723DF" w:rsidP="00036B24">
            <w:pPr>
              <w:widowControl/>
              <w:jc w:val="center"/>
              <w:rPr>
                <w:sz w:val="18"/>
                <w:szCs w:val="18"/>
              </w:rPr>
            </w:pPr>
          </w:p>
        </w:tc>
        <w:tc>
          <w:tcPr>
            <w:tcW w:w="992" w:type="dxa"/>
            <w:vAlign w:val="center"/>
          </w:tcPr>
          <w:p w14:paraId="6302CDF9" w14:textId="77777777" w:rsidR="00B723DF" w:rsidRPr="00432774" w:rsidRDefault="00B723DF" w:rsidP="00036B24">
            <w:pPr>
              <w:widowControl/>
              <w:jc w:val="center"/>
              <w:rPr>
                <w:sz w:val="18"/>
                <w:szCs w:val="18"/>
              </w:rPr>
            </w:pPr>
          </w:p>
        </w:tc>
      </w:tr>
      <w:tr w:rsidR="00B723DF" w:rsidRPr="00432774" w14:paraId="5243DB03" w14:textId="77777777" w:rsidTr="00036B24">
        <w:trPr>
          <w:trHeight w:hRule="exact" w:val="317"/>
        </w:trPr>
        <w:tc>
          <w:tcPr>
            <w:tcW w:w="10348" w:type="dxa"/>
            <w:gridSpan w:val="9"/>
            <w:shd w:val="clear" w:color="auto" w:fill="auto"/>
            <w:noWrap/>
            <w:vAlign w:val="center"/>
            <w:hideMark/>
          </w:tcPr>
          <w:p w14:paraId="3166DD48" w14:textId="77777777" w:rsidR="00B723DF" w:rsidRPr="00432774" w:rsidRDefault="00B723DF" w:rsidP="00036B24">
            <w:pPr>
              <w:widowControl/>
              <w:jc w:val="center"/>
              <w:rPr>
                <w:sz w:val="18"/>
                <w:szCs w:val="18"/>
              </w:rPr>
            </w:pPr>
            <w:r w:rsidRPr="00432774">
              <w:rPr>
                <w:szCs w:val="18"/>
              </w:rPr>
              <w:t>Производство тепловой энергии</w:t>
            </w:r>
          </w:p>
        </w:tc>
      </w:tr>
      <w:tr w:rsidR="00B723DF" w:rsidRPr="00432774" w14:paraId="13755AE1" w14:textId="77777777" w:rsidTr="007F5212">
        <w:trPr>
          <w:trHeight w:hRule="exact" w:val="283"/>
        </w:trPr>
        <w:tc>
          <w:tcPr>
            <w:tcW w:w="1804" w:type="dxa"/>
            <w:vMerge w:val="restart"/>
            <w:shd w:val="clear" w:color="auto" w:fill="auto"/>
            <w:vAlign w:val="center"/>
            <w:hideMark/>
          </w:tcPr>
          <w:p w14:paraId="1035E35A" w14:textId="77777777" w:rsidR="00B723DF" w:rsidRPr="001A5B1B" w:rsidRDefault="00B723DF" w:rsidP="007F5212">
            <w:pPr>
              <w:rPr>
                <w:sz w:val="21"/>
                <w:szCs w:val="21"/>
              </w:rPr>
            </w:pPr>
            <w:r w:rsidRPr="001A5B1B">
              <w:rPr>
                <w:sz w:val="21"/>
                <w:szCs w:val="21"/>
              </w:rPr>
              <w:t xml:space="preserve">МБУ «Волга» </w:t>
            </w:r>
            <w:r w:rsidRPr="00DC62FF">
              <w:rPr>
                <w:sz w:val="21"/>
                <w:szCs w:val="21"/>
              </w:rPr>
              <w:t xml:space="preserve">(Заволжский м.р.), </w:t>
            </w:r>
          </w:p>
          <w:p w14:paraId="7E5F9E53" w14:textId="77777777" w:rsidR="00B723DF" w:rsidRPr="001A5B1B" w:rsidRDefault="00B723DF" w:rsidP="007F5212">
            <w:pPr>
              <w:rPr>
                <w:sz w:val="21"/>
                <w:szCs w:val="21"/>
              </w:rPr>
            </w:pPr>
            <w:r w:rsidRPr="00DC62FF">
              <w:rPr>
                <w:sz w:val="21"/>
                <w:szCs w:val="21"/>
              </w:rPr>
              <w:t xml:space="preserve">с. </w:t>
            </w:r>
            <w:r w:rsidRPr="001A5B1B">
              <w:rPr>
                <w:sz w:val="21"/>
                <w:szCs w:val="21"/>
              </w:rPr>
              <w:t>Курень</w:t>
            </w:r>
          </w:p>
        </w:tc>
        <w:tc>
          <w:tcPr>
            <w:tcW w:w="567" w:type="dxa"/>
            <w:shd w:val="clear" w:color="auto" w:fill="auto"/>
            <w:noWrap/>
            <w:vAlign w:val="center"/>
            <w:hideMark/>
          </w:tcPr>
          <w:p w14:paraId="3549E3EB" w14:textId="77777777" w:rsidR="00B723DF" w:rsidRPr="00432774" w:rsidRDefault="00B723DF" w:rsidP="00563547">
            <w:pPr>
              <w:jc w:val="center"/>
            </w:pPr>
            <w:r w:rsidRPr="00432774">
              <w:t>202</w:t>
            </w:r>
            <w:r>
              <w:t>3</w:t>
            </w:r>
          </w:p>
        </w:tc>
        <w:tc>
          <w:tcPr>
            <w:tcW w:w="1276" w:type="dxa"/>
            <w:shd w:val="clear" w:color="auto" w:fill="auto"/>
            <w:noWrap/>
            <w:vAlign w:val="center"/>
            <w:hideMark/>
          </w:tcPr>
          <w:p w14:paraId="6EB97B52" w14:textId="1A91EAFA" w:rsidR="00B723DF" w:rsidRPr="007F4061" w:rsidRDefault="00B723DF" w:rsidP="00563547">
            <w:pPr>
              <w:jc w:val="center"/>
              <w:rPr>
                <w:bCs/>
                <w:lang w:val="en-US"/>
              </w:rPr>
            </w:pPr>
            <w:r w:rsidRPr="00782B5D">
              <w:rPr>
                <w:bCs/>
              </w:rPr>
              <w:t>2 703,693</w:t>
            </w:r>
          </w:p>
        </w:tc>
        <w:tc>
          <w:tcPr>
            <w:tcW w:w="992" w:type="dxa"/>
            <w:shd w:val="clear" w:color="auto" w:fill="auto"/>
            <w:noWrap/>
            <w:vAlign w:val="center"/>
            <w:hideMark/>
          </w:tcPr>
          <w:p w14:paraId="5CBCE788" w14:textId="77777777" w:rsidR="00B723DF" w:rsidRPr="00432774" w:rsidRDefault="00B723DF" w:rsidP="00563547">
            <w:pPr>
              <w:widowControl/>
              <w:jc w:val="center"/>
            </w:pPr>
            <w:r w:rsidRPr="00432774">
              <w:t>1,0</w:t>
            </w:r>
          </w:p>
        </w:tc>
        <w:tc>
          <w:tcPr>
            <w:tcW w:w="850" w:type="dxa"/>
            <w:shd w:val="clear" w:color="auto" w:fill="auto"/>
            <w:noWrap/>
            <w:vAlign w:val="center"/>
            <w:hideMark/>
          </w:tcPr>
          <w:p w14:paraId="560B383A" w14:textId="77777777" w:rsidR="00B723DF" w:rsidRPr="00432774" w:rsidRDefault="00B723DF" w:rsidP="00563547">
            <w:pPr>
              <w:widowControl/>
              <w:jc w:val="center"/>
            </w:pPr>
            <w:r w:rsidRPr="00432774">
              <w:t>-</w:t>
            </w:r>
          </w:p>
        </w:tc>
        <w:tc>
          <w:tcPr>
            <w:tcW w:w="851" w:type="dxa"/>
            <w:shd w:val="clear" w:color="auto" w:fill="auto"/>
            <w:noWrap/>
            <w:vAlign w:val="center"/>
            <w:hideMark/>
          </w:tcPr>
          <w:p w14:paraId="0778F186" w14:textId="77777777" w:rsidR="00B723DF" w:rsidRPr="00432774" w:rsidRDefault="00B723DF" w:rsidP="00563547">
            <w:pPr>
              <w:widowControl/>
              <w:jc w:val="center"/>
            </w:pPr>
            <w:r w:rsidRPr="00432774">
              <w:t>-</w:t>
            </w:r>
          </w:p>
        </w:tc>
        <w:tc>
          <w:tcPr>
            <w:tcW w:w="1417" w:type="dxa"/>
            <w:vAlign w:val="center"/>
          </w:tcPr>
          <w:p w14:paraId="45D65D19" w14:textId="77777777" w:rsidR="00B723DF" w:rsidRPr="00432774" w:rsidRDefault="00B723DF" w:rsidP="00563547">
            <w:pPr>
              <w:jc w:val="center"/>
            </w:pPr>
            <w:r w:rsidRPr="00432774">
              <w:t>-</w:t>
            </w:r>
          </w:p>
        </w:tc>
        <w:tc>
          <w:tcPr>
            <w:tcW w:w="1599" w:type="dxa"/>
            <w:shd w:val="clear" w:color="auto" w:fill="auto"/>
            <w:noWrap/>
            <w:vAlign w:val="center"/>
            <w:hideMark/>
          </w:tcPr>
          <w:p w14:paraId="4BBE637F" w14:textId="77777777" w:rsidR="00B723DF" w:rsidRPr="00432774" w:rsidRDefault="00B723DF" w:rsidP="00563547">
            <w:pPr>
              <w:widowControl/>
              <w:jc w:val="center"/>
            </w:pPr>
            <w:r w:rsidRPr="00432774">
              <w:t>-</w:t>
            </w:r>
          </w:p>
        </w:tc>
        <w:tc>
          <w:tcPr>
            <w:tcW w:w="992" w:type="dxa"/>
            <w:vAlign w:val="center"/>
          </w:tcPr>
          <w:p w14:paraId="61FBC9B0" w14:textId="77777777" w:rsidR="00B723DF" w:rsidRPr="00432774" w:rsidRDefault="00B723DF" w:rsidP="00563547">
            <w:pPr>
              <w:widowControl/>
              <w:jc w:val="center"/>
            </w:pPr>
            <w:r w:rsidRPr="00432774">
              <w:t>-</w:t>
            </w:r>
          </w:p>
        </w:tc>
      </w:tr>
      <w:tr w:rsidR="00B723DF" w:rsidRPr="00432774" w14:paraId="10C510EB" w14:textId="77777777" w:rsidTr="007F5212">
        <w:trPr>
          <w:trHeight w:hRule="exact" w:val="283"/>
        </w:trPr>
        <w:tc>
          <w:tcPr>
            <w:tcW w:w="1804" w:type="dxa"/>
            <w:vMerge/>
            <w:vAlign w:val="center"/>
            <w:hideMark/>
          </w:tcPr>
          <w:p w14:paraId="182C1978" w14:textId="77777777" w:rsidR="00B723DF" w:rsidRPr="00432774" w:rsidRDefault="00B723DF" w:rsidP="007F5212">
            <w:pPr>
              <w:widowControl/>
              <w:rPr>
                <w:sz w:val="18"/>
                <w:szCs w:val="18"/>
              </w:rPr>
            </w:pPr>
          </w:p>
        </w:tc>
        <w:tc>
          <w:tcPr>
            <w:tcW w:w="567" w:type="dxa"/>
            <w:shd w:val="clear" w:color="auto" w:fill="auto"/>
            <w:noWrap/>
            <w:vAlign w:val="center"/>
            <w:hideMark/>
          </w:tcPr>
          <w:p w14:paraId="6ED9DF1E" w14:textId="77777777" w:rsidR="00B723DF" w:rsidRPr="00432774" w:rsidRDefault="00B723DF" w:rsidP="00563547">
            <w:pPr>
              <w:jc w:val="center"/>
            </w:pPr>
            <w:r w:rsidRPr="00432774">
              <w:t>202</w:t>
            </w:r>
            <w:r>
              <w:t>4</w:t>
            </w:r>
          </w:p>
        </w:tc>
        <w:tc>
          <w:tcPr>
            <w:tcW w:w="1276" w:type="dxa"/>
            <w:shd w:val="clear" w:color="auto" w:fill="auto"/>
            <w:noWrap/>
            <w:vAlign w:val="center"/>
            <w:hideMark/>
          </w:tcPr>
          <w:p w14:paraId="37516986" w14:textId="77777777" w:rsidR="00B723DF" w:rsidRPr="00432774" w:rsidRDefault="00B723DF" w:rsidP="00563547">
            <w:pPr>
              <w:widowControl/>
              <w:jc w:val="center"/>
            </w:pPr>
            <w:r w:rsidRPr="00432774">
              <w:t>-</w:t>
            </w:r>
          </w:p>
        </w:tc>
        <w:tc>
          <w:tcPr>
            <w:tcW w:w="992" w:type="dxa"/>
            <w:shd w:val="clear" w:color="auto" w:fill="auto"/>
            <w:noWrap/>
            <w:vAlign w:val="center"/>
            <w:hideMark/>
          </w:tcPr>
          <w:p w14:paraId="494A1B9C" w14:textId="77777777" w:rsidR="00B723DF" w:rsidRPr="00432774" w:rsidRDefault="00B723DF" w:rsidP="00563547">
            <w:pPr>
              <w:widowControl/>
              <w:jc w:val="center"/>
            </w:pPr>
            <w:r w:rsidRPr="00432774">
              <w:t>1,0</w:t>
            </w:r>
          </w:p>
        </w:tc>
        <w:tc>
          <w:tcPr>
            <w:tcW w:w="850" w:type="dxa"/>
            <w:shd w:val="clear" w:color="auto" w:fill="auto"/>
            <w:noWrap/>
            <w:vAlign w:val="center"/>
            <w:hideMark/>
          </w:tcPr>
          <w:p w14:paraId="3B121906" w14:textId="77777777" w:rsidR="00B723DF" w:rsidRPr="00432774" w:rsidRDefault="00B723DF" w:rsidP="00563547">
            <w:pPr>
              <w:widowControl/>
              <w:jc w:val="center"/>
            </w:pPr>
            <w:r w:rsidRPr="00432774">
              <w:t>-</w:t>
            </w:r>
          </w:p>
        </w:tc>
        <w:tc>
          <w:tcPr>
            <w:tcW w:w="851" w:type="dxa"/>
            <w:shd w:val="clear" w:color="auto" w:fill="auto"/>
            <w:noWrap/>
            <w:vAlign w:val="center"/>
            <w:hideMark/>
          </w:tcPr>
          <w:p w14:paraId="4056BD7E" w14:textId="77777777" w:rsidR="00B723DF" w:rsidRPr="00432774" w:rsidRDefault="00B723DF" w:rsidP="00563547">
            <w:pPr>
              <w:widowControl/>
              <w:jc w:val="center"/>
            </w:pPr>
            <w:r w:rsidRPr="00432774">
              <w:t>-</w:t>
            </w:r>
          </w:p>
        </w:tc>
        <w:tc>
          <w:tcPr>
            <w:tcW w:w="1417" w:type="dxa"/>
            <w:vAlign w:val="center"/>
          </w:tcPr>
          <w:p w14:paraId="5AB05B18" w14:textId="77777777" w:rsidR="00B723DF" w:rsidRPr="00432774" w:rsidRDefault="00B723DF" w:rsidP="00563547">
            <w:pPr>
              <w:jc w:val="center"/>
            </w:pPr>
            <w:r w:rsidRPr="00432774">
              <w:t>-</w:t>
            </w:r>
          </w:p>
        </w:tc>
        <w:tc>
          <w:tcPr>
            <w:tcW w:w="1599" w:type="dxa"/>
            <w:shd w:val="clear" w:color="auto" w:fill="auto"/>
            <w:noWrap/>
            <w:vAlign w:val="center"/>
            <w:hideMark/>
          </w:tcPr>
          <w:p w14:paraId="3AA39D22" w14:textId="77777777" w:rsidR="00B723DF" w:rsidRPr="00432774" w:rsidRDefault="00B723DF" w:rsidP="00563547">
            <w:pPr>
              <w:widowControl/>
              <w:jc w:val="center"/>
            </w:pPr>
            <w:r w:rsidRPr="00432774">
              <w:t>-</w:t>
            </w:r>
          </w:p>
        </w:tc>
        <w:tc>
          <w:tcPr>
            <w:tcW w:w="992" w:type="dxa"/>
            <w:vAlign w:val="center"/>
          </w:tcPr>
          <w:p w14:paraId="31CFED08" w14:textId="77777777" w:rsidR="00B723DF" w:rsidRPr="00432774" w:rsidRDefault="00B723DF" w:rsidP="00563547">
            <w:pPr>
              <w:widowControl/>
              <w:jc w:val="center"/>
            </w:pPr>
            <w:r w:rsidRPr="00432774">
              <w:t>-</w:t>
            </w:r>
          </w:p>
        </w:tc>
      </w:tr>
      <w:tr w:rsidR="00B723DF" w:rsidRPr="00432774" w14:paraId="12A9EFC4" w14:textId="77777777" w:rsidTr="007F5212">
        <w:trPr>
          <w:trHeight w:hRule="exact" w:val="283"/>
        </w:trPr>
        <w:tc>
          <w:tcPr>
            <w:tcW w:w="1804" w:type="dxa"/>
            <w:vMerge/>
            <w:vAlign w:val="center"/>
            <w:hideMark/>
          </w:tcPr>
          <w:p w14:paraId="7326C602" w14:textId="77777777" w:rsidR="00B723DF" w:rsidRPr="00432774" w:rsidRDefault="00B723DF" w:rsidP="007F5212">
            <w:pPr>
              <w:widowControl/>
              <w:rPr>
                <w:sz w:val="18"/>
                <w:szCs w:val="18"/>
              </w:rPr>
            </w:pPr>
          </w:p>
        </w:tc>
        <w:tc>
          <w:tcPr>
            <w:tcW w:w="567" w:type="dxa"/>
            <w:shd w:val="clear" w:color="auto" w:fill="auto"/>
            <w:noWrap/>
            <w:vAlign w:val="center"/>
            <w:hideMark/>
          </w:tcPr>
          <w:p w14:paraId="3187353C" w14:textId="77777777" w:rsidR="00B723DF" w:rsidRPr="00432774" w:rsidRDefault="00B723DF" w:rsidP="00563547">
            <w:pPr>
              <w:jc w:val="center"/>
            </w:pPr>
            <w:r w:rsidRPr="00432774">
              <w:t>202</w:t>
            </w:r>
            <w:r>
              <w:t>5</w:t>
            </w:r>
          </w:p>
        </w:tc>
        <w:tc>
          <w:tcPr>
            <w:tcW w:w="1276" w:type="dxa"/>
            <w:shd w:val="clear" w:color="auto" w:fill="auto"/>
            <w:noWrap/>
            <w:vAlign w:val="center"/>
            <w:hideMark/>
          </w:tcPr>
          <w:p w14:paraId="2B12180A" w14:textId="77777777" w:rsidR="00B723DF" w:rsidRPr="00432774" w:rsidRDefault="00B723DF" w:rsidP="00563547">
            <w:pPr>
              <w:widowControl/>
              <w:jc w:val="center"/>
            </w:pPr>
            <w:r w:rsidRPr="00432774">
              <w:t>-</w:t>
            </w:r>
          </w:p>
        </w:tc>
        <w:tc>
          <w:tcPr>
            <w:tcW w:w="992" w:type="dxa"/>
            <w:shd w:val="clear" w:color="auto" w:fill="auto"/>
            <w:noWrap/>
            <w:vAlign w:val="center"/>
            <w:hideMark/>
          </w:tcPr>
          <w:p w14:paraId="7030F7EB" w14:textId="77777777" w:rsidR="00B723DF" w:rsidRPr="00432774" w:rsidRDefault="00B723DF" w:rsidP="00563547">
            <w:pPr>
              <w:widowControl/>
              <w:jc w:val="center"/>
            </w:pPr>
            <w:r w:rsidRPr="00432774">
              <w:t>1,0</w:t>
            </w:r>
          </w:p>
        </w:tc>
        <w:tc>
          <w:tcPr>
            <w:tcW w:w="850" w:type="dxa"/>
            <w:shd w:val="clear" w:color="auto" w:fill="auto"/>
            <w:noWrap/>
            <w:vAlign w:val="center"/>
            <w:hideMark/>
          </w:tcPr>
          <w:p w14:paraId="21A3ECBB" w14:textId="77777777" w:rsidR="00B723DF" w:rsidRPr="00432774" w:rsidRDefault="00B723DF" w:rsidP="00563547">
            <w:pPr>
              <w:widowControl/>
              <w:jc w:val="center"/>
            </w:pPr>
            <w:r w:rsidRPr="00432774">
              <w:t>-</w:t>
            </w:r>
          </w:p>
        </w:tc>
        <w:tc>
          <w:tcPr>
            <w:tcW w:w="851" w:type="dxa"/>
            <w:shd w:val="clear" w:color="auto" w:fill="auto"/>
            <w:noWrap/>
            <w:vAlign w:val="center"/>
            <w:hideMark/>
          </w:tcPr>
          <w:p w14:paraId="28BD8D3D" w14:textId="77777777" w:rsidR="00B723DF" w:rsidRPr="00432774" w:rsidRDefault="00B723DF" w:rsidP="00563547">
            <w:pPr>
              <w:widowControl/>
              <w:jc w:val="center"/>
            </w:pPr>
            <w:r w:rsidRPr="00432774">
              <w:t>-</w:t>
            </w:r>
          </w:p>
        </w:tc>
        <w:tc>
          <w:tcPr>
            <w:tcW w:w="1417" w:type="dxa"/>
            <w:vAlign w:val="center"/>
          </w:tcPr>
          <w:p w14:paraId="0AE025B2" w14:textId="77777777" w:rsidR="00B723DF" w:rsidRPr="00432774" w:rsidRDefault="00B723DF" w:rsidP="00563547">
            <w:pPr>
              <w:jc w:val="center"/>
            </w:pPr>
            <w:r w:rsidRPr="00432774">
              <w:t>-</w:t>
            </w:r>
          </w:p>
        </w:tc>
        <w:tc>
          <w:tcPr>
            <w:tcW w:w="1599" w:type="dxa"/>
            <w:shd w:val="clear" w:color="auto" w:fill="auto"/>
            <w:noWrap/>
            <w:vAlign w:val="center"/>
            <w:hideMark/>
          </w:tcPr>
          <w:p w14:paraId="5412CA8C" w14:textId="77777777" w:rsidR="00B723DF" w:rsidRPr="00432774" w:rsidRDefault="00B723DF" w:rsidP="00563547">
            <w:pPr>
              <w:widowControl/>
              <w:jc w:val="center"/>
            </w:pPr>
            <w:r w:rsidRPr="00432774">
              <w:t>-</w:t>
            </w:r>
          </w:p>
        </w:tc>
        <w:tc>
          <w:tcPr>
            <w:tcW w:w="992" w:type="dxa"/>
            <w:vAlign w:val="center"/>
          </w:tcPr>
          <w:p w14:paraId="6FF12F21" w14:textId="77777777" w:rsidR="00B723DF" w:rsidRPr="00432774" w:rsidRDefault="00B723DF" w:rsidP="00563547">
            <w:pPr>
              <w:widowControl/>
              <w:jc w:val="center"/>
            </w:pPr>
            <w:r w:rsidRPr="00432774">
              <w:t>-</w:t>
            </w:r>
          </w:p>
        </w:tc>
      </w:tr>
      <w:tr w:rsidR="00B723DF" w:rsidRPr="00432774" w14:paraId="39DD0692" w14:textId="77777777" w:rsidTr="007F5212">
        <w:trPr>
          <w:trHeight w:hRule="exact" w:val="283"/>
        </w:trPr>
        <w:tc>
          <w:tcPr>
            <w:tcW w:w="1804" w:type="dxa"/>
            <w:vMerge w:val="restart"/>
            <w:vAlign w:val="center"/>
          </w:tcPr>
          <w:p w14:paraId="1C5FDF8A" w14:textId="77777777" w:rsidR="00B723DF" w:rsidRPr="001A5B1B" w:rsidRDefault="00B723DF" w:rsidP="007F5212">
            <w:pPr>
              <w:rPr>
                <w:sz w:val="21"/>
                <w:szCs w:val="21"/>
              </w:rPr>
            </w:pPr>
            <w:r w:rsidRPr="001A5B1B">
              <w:rPr>
                <w:sz w:val="21"/>
                <w:szCs w:val="21"/>
              </w:rPr>
              <w:t xml:space="preserve">МБУ «Волга» </w:t>
            </w:r>
            <w:r w:rsidRPr="00DC62FF">
              <w:rPr>
                <w:sz w:val="21"/>
                <w:szCs w:val="21"/>
              </w:rPr>
              <w:t xml:space="preserve">(Заволжский м.р.), </w:t>
            </w:r>
          </w:p>
          <w:p w14:paraId="250F607D" w14:textId="77777777" w:rsidR="00B723DF" w:rsidRDefault="00B723DF" w:rsidP="007F5212">
            <w:r w:rsidRPr="00DC62FF">
              <w:rPr>
                <w:sz w:val="21"/>
                <w:szCs w:val="21"/>
              </w:rPr>
              <w:t xml:space="preserve">с. </w:t>
            </w:r>
            <w:r>
              <w:rPr>
                <w:sz w:val="21"/>
                <w:szCs w:val="21"/>
              </w:rPr>
              <w:t>Воздвиженье</w:t>
            </w:r>
          </w:p>
        </w:tc>
        <w:tc>
          <w:tcPr>
            <w:tcW w:w="567" w:type="dxa"/>
            <w:shd w:val="clear" w:color="auto" w:fill="auto"/>
            <w:noWrap/>
            <w:vAlign w:val="center"/>
          </w:tcPr>
          <w:p w14:paraId="59F56D75" w14:textId="77777777" w:rsidR="00B723DF" w:rsidRPr="00432774" w:rsidRDefault="00B723DF" w:rsidP="00563547">
            <w:pPr>
              <w:jc w:val="center"/>
            </w:pPr>
            <w:r w:rsidRPr="00432774">
              <w:t>202</w:t>
            </w:r>
            <w:r>
              <w:t>3</w:t>
            </w:r>
          </w:p>
        </w:tc>
        <w:tc>
          <w:tcPr>
            <w:tcW w:w="1276" w:type="dxa"/>
            <w:shd w:val="clear" w:color="auto" w:fill="auto"/>
            <w:noWrap/>
            <w:vAlign w:val="center"/>
          </w:tcPr>
          <w:p w14:paraId="3774F75F" w14:textId="6AF02BC6" w:rsidR="00B723DF" w:rsidRPr="00432774" w:rsidRDefault="00B723DF" w:rsidP="00563547">
            <w:pPr>
              <w:jc w:val="center"/>
              <w:rPr>
                <w:bCs/>
              </w:rPr>
            </w:pPr>
            <w:r w:rsidRPr="00782B5D">
              <w:rPr>
                <w:bCs/>
              </w:rPr>
              <w:t>2 783,005</w:t>
            </w:r>
          </w:p>
        </w:tc>
        <w:tc>
          <w:tcPr>
            <w:tcW w:w="992" w:type="dxa"/>
            <w:shd w:val="clear" w:color="auto" w:fill="auto"/>
            <w:noWrap/>
            <w:vAlign w:val="center"/>
          </w:tcPr>
          <w:p w14:paraId="1D42D77F" w14:textId="77777777" w:rsidR="00B723DF" w:rsidRPr="00432774" w:rsidRDefault="00B723DF" w:rsidP="00563547">
            <w:pPr>
              <w:widowControl/>
              <w:jc w:val="center"/>
            </w:pPr>
            <w:r w:rsidRPr="00432774">
              <w:t>1,0</w:t>
            </w:r>
          </w:p>
        </w:tc>
        <w:tc>
          <w:tcPr>
            <w:tcW w:w="850" w:type="dxa"/>
            <w:shd w:val="clear" w:color="auto" w:fill="auto"/>
            <w:noWrap/>
            <w:vAlign w:val="center"/>
          </w:tcPr>
          <w:p w14:paraId="2851F0C4" w14:textId="77777777" w:rsidR="00B723DF" w:rsidRPr="00432774" w:rsidRDefault="00B723DF" w:rsidP="00563547">
            <w:pPr>
              <w:widowControl/>
              <w:jc w:val="center"/>
            </w:pPr>
            <w:r w:rsidRPr="00432774">
              <w:t>-</w:t>
            </w:r>
          </w:p>
        </w:tc>
        <w:tc>
          <w:tcPr>
            <w:tcW w:w="851" w:type="dxa"/>
            <w:shd w:val="clear" w:color="auto" w:fill="auto"/>
            <w:noWrap/>
            <w:vAlign w:val="center"/>
          </w:tcPr>
          <w:p w14:paraId="6A8E4992" w14:textId="77777777" w:rsidR="00B723DF" w:rsidRPr="00432774" w:rsidRDefault="00B723DF" w:rsidP="00563547">
            <w:pPr>
              <w:widowControl/>
              <w:jc w:val="center"/>
            </w:pPr>
            <w:r w:rsidRPr="00432774">
              <w:t>-</w:t>
            </w:r>
          </w:p>
        </w:tc>
        <w:tc>
          <w:tcPr>
            <w:tcW w:w="1417" w:type="dxa"/>
            <w:vAlign w:val="center"/>
          </w:tcPr>
          <w:p w14:paraId="6FA952FB" w14:textId="77777777" w:rsidR="00B723DF" w:rsidRPr="00432774" w:rsidRDefault="00B723DF" w:rsidP="00563547">
            <w:pPr>
              <w:jc w:val="center"/>
            </w:pPr>
            <w:r w:rsidRPr="00432774">
              <w:t>-</w:t>
            </w:r>
          </w:p>
        </w:tc>
        <w:tc>
          <w:tcPr>
            <w:tcW w:w="1599" w:type="dxa"/>
            <w:shd w:val="clear" w:color="auto" w:fill="auto"/>
            <w:noWrap/>
            <w:vAlign w:val="center"/>
          </w:tcPr>
          <w:p w14:paraId="4DE16B6E" w14:textId="77777777" w:rsidR="00B723DF" w:rsidRPr="00432774" w:rsidRDefault="00B723DF" w:rsidP="00563547">
            <w:pPr>
              <w:widowControl/>
              <w:jc w:val="center"/>
            </w:pPr>
            <w:r w:rsidRPr="00432774">
              <w:t>-</w:t>
            </w:r>
          </w:p>
        </w:tc>
        <w:tc>
          <w:tcPr>
            <w:tcW w:w="992" w:type="dxa"/>
            <w:vAlign w:val="center"/>
          </w:tcPr>
          <w:p w14:paraId="5BE34BBA" w14:textId="77777777" w:rsidR="00B723DF" w:rsidRPr="00432774" w:rsidRDefault="00B723DF" w:rsidP="00563547">
            <w:pPr>
              <w:widowControl/>
              <w:jc w:val="center"/>
            </w:pPr>
            <w:r w:rsidRPr="00432774">
              <w:t>-</w:t>
            </w:r>
          </w:p>
        </w:tc>
      </w:tr>
      <w:tr w:rsidR="00B723DF" w:rsidRPr="00432774" w14:paraId="5AB752CD" w14:textId="77777777" w:rsidTr="007F5212">
        <w:trPr>
          <w:trHeight w:hRule="exact" w:val="283"/>
        </w:trPr>
        <w:tc>
          <w:tcPr>
            <w:tcW w:w="1804" w:type="dxa"/>
            <w:vMerge/>
            <w:vAlign w:val="center"/>
          </w:tcPr>
          <w:p w14:paraId="6F51ED5F" w14:textId="77777777" w:rsidR="00B723DF" w:rsidRPr="001A5B1B" w:rsidRDefault="00B723DF" w:rsidP="007F5212">
            <w:pPr>
              <w:rPr>
                <w:sz w:val="21"/>
                <w:szCs w:val="21"/>
              </w:rPr>
            </w:pPr>
          </w:p>
        </w:tc>
        <w:tc>
          <w:tcPr>
            <w:tcW w:w="567" w:type="dxa"/>
            <w:shd w:val="clear" w:color="auto" w:fill="auto"/>
            <w:noWrap/>
            <w:vAlign w:val="center"/>
          </w:tcPr>
          <w:p w14:paraId="350C49A7" w14:textId="77777777" w:rsidR="00B723DF" w:rsidRPr="00432774" w:rsidRDefault="00B723DF" w:rsidP="00563547">
            <w:pPr>
              <w:jc w:val="center"/>
            </w:pPr>
            <w:r w:rsidRPr="00432774">
              <w:t>202</w:t>
            </w:r>
            <w:r>
              <w:t>4</w:t>
            </w:r>
          </w:p>
        </w:tc>
        <w:tc>
          <w:tcPr>
            <w:tcW w:w="1276" w:type="dxa"/>
            <w:shd w:val="clear" w:color="auto" w:fill="auto"/>
            <w:noWrap/>
            <w:vAlign w:val="center"/>
          </w:tcPr>
          <w:p w14:paraId="33725420" w14:textId="77777777" w:rsidR="00B723DF" w:rsidRPr="00432774" w:rsidRDefault="00B723DF" w:rsidP="00563547">
            <w:pPr>
              <w:widowControl/>
              <w:jc w:val="center"/>
            </w:pPr>
            <w:r w:rsidRPr="00432774">
              <w:t>-</w:t>
            </w:r>
          </w:p>
        </w:tc>
        <w:tc>
          <w:tcPr>
            <w:tcW w:w="992" w:type="dxa"/>
            <w:shd w:val="clear" w:color="auto" w:fill="auto"/>
            <w:noWrap/>
            <w:vAlign w:val="center"/>
          </w:tcPr>
          <w:p w14:paraId="44121BE7" w14:textId="77777777" w:rsidR="00B723DF" w:rsidRPr="00432774" w:rsidRDefault="00B723DF" w:rsidP="00563547">
            <w:pPr>
              <w:widowControl/>
              <w:jc w:val="center"/>
            </w:pPr>
            <w:r w:rsidRPr="00432774">
              <w:t>1,0</w:t>
            </w:r>
          </w:p>
        </w:tc>
        <w:tc>
          <w:tcPr>
            <w:tcW w:w="850" w:type="dxa"/>
            <w:shd w:val="clear" w:color="auto" w:fill="auto"/>
            <w:noWrap/>
            <w:vAlign w:val="center"/>
          </w:tcPr>
          <w:p w14:paraId="05C54350" w14:textId="77777777" w:rsidR="00B723DF" w:rsidRPr="00432774" w:rsidRDefault="00B723DF" w:rsidP="00563547">
            <w:pPr>
              <w:widowControl/>
              <w:jc w:val="center"/>
            </w:pPr>
            <w:r w:rsidRPr="00432774">
              <w:t>-</w:t>
            </w:r>
          </w:p>
        </w:tc>
        <w:tc>
          <w:tcPr>
            <w:tcW w:w="851" w:type="dxa"/>
            <w:shd w:val="clear" w:color="auto" w:fill="auto"/>
            <w:noWrap/>
            <w:vAlign w:val="center"/>
          </w:tcPr>
          <w:p w14:paraId="7BB41818" w14:textId="77777777" w:rsidR="00B723DF" w:rsidRPr="00432774" w:rsidRDefault="00B723DF" w:rsidP="00563547">
            <w:pPr>
              <w:widowControl/>
              <w:jc w:val="center"/>
            </w:pPr>
            <w:r w:rsidRPr="00432774">
              <w:t>-</w:t>
            </w:r>
          </w:p>
        </w:tc>
        <w:tc>
          <w:tcPr>
            <w:tcW w:w="1417" w:type="dxa"/>
            <w:vAlign w:val="center"/>
          </w:tcPr>
          <w:p w14:paraId="470D4E39" w14:textId="77777777" w:rsidR="00B723DF" w:rsidRPr="00432774" w:rsidRDefault="00B723DF" w:rsidP="00563547">
            <w:pPr>
              <w:jc w:val="center"/>
            </w:pPr>
            <w:r w:rsidRPr="00432774">
              <w:t>-</w:t>
            </w:r>
          </w:p>
        </w:tc>
        <w:tc>
          <w:tcPr>
            <w:tcW w:w="1599" w:type="dxa"/>
            <w:shd w:val="clear" w:color="auto" w:fill="auto"/>
            <w:noWrap/>
            <w:vAlign w:val="center"/>
          </w:tcPr>
          <w:p w14:paraId="647EC423" w14:textId="77777777" w:rsidR="00B723DF" w:rsidRPr="00432774" w:rsidRDefault="00B723DF" w:rsidP="00563547">
            <w:pPr>
              <w:widowControl/>
              <w:jc w:val="center"/>
            </w:pPr>
            <w:r w:rsidRPr="00432774">
              <w:t>-</w:t>
            </w:r>
          </w:p>
        </w:tc>
        <w:tc>
          <w:tcPr>
            <w:tcW w:w="992" w:type="dxa"/>
            <w:vAlign w:val="center"/>
          </w:tcPr>
          <w:p w14:paraId="6E374DFA" w14:textId="77777777" w:rsidR="00B723DF" w:rsidRPr="00432774" w:rsidRDefault="00B723DF" w:rsidP="00563547">
            <w:pPr>
              <w:widowControl/>
              <w:jc w:val="center"/>
            </w:pPr>
            <w:r w:rsidRPr="00432774">
              <w:t>-</w:t>
            </w:r>
          </w:p>
        </w:tc>
      </w:tr>
      <w:tr w:rsidR="00B723DF" w:rsidRPr="00432774" w14:paraId="0521D0C4" w14:textId="77777777" w:rsidTr="007F5212">
        <w:trPr>
          <w:trHeight w:hRule="exact" w:val="283"/>
        </w:trPr>
        <w:tc>
          <w:tcPr>
            <w:tcW w:w="1804" w:type="dxa"/>
            <w:vMerge/>
            <w:vAlign w:val="center"/>
          </w:tcPr>
          <w:p w14:paraId="45F05A5D" w14:textId="77777777" w:rsidR="00B723DF" w:rsidRPr="001A5B1B" w:rsidRDefault="00B723DF" w:rsidP="007F5212">
            <w:pPr>
              <w:rPr>
                <w:sz w:val="21"/>
                <w:szCs w:val="21"/>
              </w:rPr>
            </w:pPr>
          </w:p>
        </w:tc>
        <w:tc>
          <w:tcPr>
            <w:tcW w:w="567" w:type="dxa"/>
            <w:shd w:val="clear" w:color="auto" w:fill="auto"/>
            <w:noWrap/>
            <w:vAlign w:val="center"/>
          </w:tcPr>
          <w:p w14:paraId="30C77E19" w14:textId="77777777" w:rsidR="00B723DF" w:rsidRPr="00432774" w:rsidRDefault="00B723DF" w:rsidP="00563547">
            <w:pPr>
              <w:jc w:val="center"/>
            </w:pPr>
            <w:r w:rsidRPr="00432774">
              <w:t>202</w:t>
            </w:r>
            <w:r>
              <w:t>5</w:t>
            </w:r>
          </w:p>
        </w:tc>
        <w:tc>
          <w:tcPr>
            <w:tcW w:w="1276" w:type="dxa"/>
            <w:shd w:val="clear" w:color="auto" w:fill="auto"/>
            <w:noWrap/>
            <w:vAlign w:val="center"/>
          </w:tcPr>
          <w:p w14:paraId="703D5687" w14:textId="77777777" w:rsidR="00B723DF" w:rsidRPr="00432774" w:rsidRDefault="00B723DF" w:rsidP="00563547">
            <w:pPr>
              <w:widowControl/>
              <w:jc w:val="center"/>
            </w:pPr>
            <w:r w:rsidRPr="00432774">
              <w:t>-</w:t>
            </w:r>
          </w:p>
        </w:tc>
        <w:tc>
          <w:tcPr>
            <w:tcW w:w="992" w:type="dxa"/>
            <w:shd w:val="clear" w:color="auto" w:fill="auto"/>
            <w:noWrap/>
            <w:vAlign w:val="center"/>
          </w:tcPr>
          <w:p w14:paraId="7C2D63E3" w14:textId="77777777" w:rsidR="00B723DF" w:rsidRPr="00432774" w:rsidRDefault="00B723DF" w:rsidP="00563547">
            <w:pPr>
              <w:widowControl/>
              <w:jc w:val="center"/>
            </w:pPr>
            <w:r w:rsidRPr="00432774">
              <w:t>1,0</w:t>
            </w:r>
          </w:p>
        </w:tc>
        <w:tc>
          <w:tcPr>
            <w:tcW w:w="850" w:type="dxa"/>
            <w:shd w:val="clear" w:color="auto" w:fill="auto"/>
            <w:noWrap/>
            <w:vAlign w:val="center"/>
          </w:tcPr>
          <w:p w14:paraId="745DFC90" w14:textId="77777777" w:rsidR="00B723DF" w:rsidRPr="00432774" w:rsidRDefault="00B723DF" w:rsidP="00563547">
            <w:pPr>
              <w:widowControl/>
              <w:jc w:val="center"/>
            </w:pPr>
            <w:r w:rsidRPr="00432774">
              <w:t>-</w:t>
            </w:r>
          </w:p>
        </w:tc>
        <w:tc>
          <w:tcPr>
            <w:tcW w:w="851" w:type="dxa"/>
            <w:shd w:val="clear" w:color="auto" w:fill="auto"/>
            <w:noWrap/>
            <w:vAlign w:val="center"/>
          </w:tcPr>
          <w:p w14:paraId="54AF1F51" w14:textId="77777777" w:rsidR="00B723DF" w:rsidRPr="00432774" w:rsidRDefault="00B723DF" w:rsidP="00563547">
            <w:pPr>
              <w:widowControl/>
              <w:jc w:val="center"/>
            </w:pPr>
            <w:r w:rsidRPr="00432774">
              <w:t>-</w:t>
            </w:r>
          </w:p>
        </w:tc>
        <w:tc>
          <w:tcPr>
            <w:tcW w:w="1417" w:type="dxa"/>
            <w:vAlign w:val="center"/>
          </w:tcPr>
          <w:p w14:paraId="5D513BC5" w14:textId="77777777" w:rsidR="00B723DF" w:rsidRPr="00432774" w:rsidRDefault="00B723DF" w:rsidP="00563547">
            <w:pPr>
              <w:jc w:val="center"/>
            </w:pPr>
            <w:r w:rsidRPr="00432774">
              <w:t>-</w:t>
            </w:r>
          </w:p>
        </w:tc>
        <w:tc>
          <w:tcPr>
            <w:tcW w:w="1599" w:type="dxa"/>
            <w:shd w:val="clear" w:color="auto" w:fill="auto"/>
            <w:noWrap/>
            <w:vAlign w:val="center"/>
          </w:tcPr>
          <w:p w14:paraId="106ECA23" w14:textId="77777777" w:rsidR="00B723DF" w:rsidRPr="00432774" w:rsidRDefault="00B723DF" w:rsidP="00563547">
            <w:pPr>
              <w:widowControl/>
              <w:jc w:val="center"/>
            </w:pPr>
            <w:r w:rsidRPr="00432774">
              <w:t>-</w:t>
            </w:r>
          </w:p>
        </w:tc>
        <w:tc>
          <w:tcPr>
            <w:tcW w:w="992" w:type="dxa"/>
            <w:vAlign w:val="center"/>
          </w:tcPr>
          <w:p w14:paraId="054D64D4" w14:textId="77777777" w:rsidR="00B723DF" w:rsidRPr="00432774" w:rsidRDefault="00B723DF" w:rsidP="00563547">
            <w:pPr>
              <w:widowControl/>
              <w:jc w:val="center"/>
            </w:pPr>
            <w:r w:rsidRPr="00432774">
              <w:t>-</w:t>
            </w:r>
          </w:p>
        </w:tc>
      </w:tr>
      <w:tr w:rsidR="00B723DF" w:rsidRPr="00432774" w14:paraId="57504886" w14:textId="77777777" w:rsidTr="007F5212">
        <w:trPr>
          <w:trHeight w:hRule="exact" w:val="283"/>
        </w:trPr>
        <w:tc>
          <w:tcPr>
            <w:tcW w:w="1804" w:type="dxa"/>
            <w:vMerge w:val="restart"/>
            <w:vAlign w:val="center"/>
          </w:tcPr>
          <w:p w14:paraId="7D52A812" w14:textId="77777777" w:rsidR="00B723DF" w:rsidRPr="007C3E3D" w:rsidRDefault="00B723DF" w:rsidP="007F5212">
            <w:pPr>
              <w:widowControl/>
              <w:rPr>
                <w:sz w:val="21"/>
                <w:szCs w:val="21"/>
              </w:rPr>
            </w:pPr>
            <w:r w:rsidRPr="007C3E3D">
              <w:rPr>
                <w:sz w:val="21"/>
                <w:szCs w:val="21"/>
              </w:rPr>
              <w:t xml:space="preserve">МБУ «Волга» (Заволжский м.р.), </w:t>
            </w:r>
          </w:p>
          <w:p w14:paraId="6706B592" w14:textId="77777777" w:rsidR="00B723DF" w:rsidRPr="006C27CC" w:rsidRDefault="00B723DF" w:rsidP="007F5212">
            <w:pPr>
              <w:rPr>
                <w:sz w:val="21"/>
                <w:szCs w:val="21"/>
              </w:rPr>
            </w:pPr>
            <w:r>
              <w:rPr>
                <w:sz w:val="21"/>
                <w:szCs w:val="21"/>
              </w:rPr>
              <w:t>с. Колшево</w:t>
            </w:r>
          </w:p>
        </w:tc>
        <w:tc>
          <w:tcPr>
            <w:tcW w:w="567" w:type="dxa"/>
            <w:shd w:val="clear" w:color="auto" w:fill="auto"/>
            <w:noWrap/>
            <w:vAlign w:val="center"/>
          </w:tcPr>
          <w:p w14:paraId="077085C6" w14:textId="77777777" w:rsidR="00B723DF" w:rsidRPr="00E41BEC" w:rsidRDefault="00B723DF" w:rsidP="00563547">
            <w:pPr>
              <w:jc w:val="center"/>
            </w:pPr>
            <w:r w:rsidRPr="00E41BEC">
              <w:t>2023</w:t>
            </w:r>
          </w:p>
        </w:tc>
        <w:tc>
          <w:tcPr>
            <w:tcW w:w="1276" w:type="dxa"/>
            <w:shd w:val="clear" w:color="auto" w:fill="auto"/>
            <w:noWrap/>
            <w:vAlign w:val="center"/>
          </w:tcPr>
          <w:p w14:paraId="02C8A758" w14:textId="1ACC2931" w:rsidR="00B723DF" w:rsidRPr="00E41BEC" w:rsidRDefault="00B723DF" w:rsidP="00563547">
            <w:pPr>
              <w:jc w:val="center"/>
            </w:pPr>
            <w:r w:rsidRPr="007F4061">
              <w:t>2 751,971</w:t>
            </w:r>
          </w:p>
        </w:tc>
        <w:tc>
          <w:tcPr>
            <w:tcW w:w="992" w:type="dxa"/>
            <w:shd w:val="clear" w:color="auto" w:fill="auto"/>
            <w:noWrap/>
            <w:vAlign w:val="center"/>
          </w:tcPr>
          <w:p w14:paraId="66C88719" w14:textId="77777777" w:rsidR="00B723DF" w:rsidRPr="00E41BEC" w:rsidRDefault="00B723DF" w:rsidP="00563547">
            <w:pPr>
              <w:jc w:val="center"/>
            </w:pPr>
            <w:r w:rsidRPr="00E41BEC">
              <w:t>1,0</w:t>
            </w:r>
          </w:p>
        </w:tc>
        <w:tc>
          <w:tcPr>
            <w:tcW w:w="850" w:type="dxa"/>
            <w:shd w:val="clear" w:color="auto" w:fill="auto"/>
            <w:noWrap/>
            <w:vAlign w:val="center"/>
          </w:tcPr>
          <w:p w14:paraId="35F3C9C3" w14:textId="77777777" w:rsidR="00B723DF" w:rsidRPr="00E41BEC" w:rsidRDefault="00B723DF" w:rsidP="00563547">
            <w:pPr>
              <w:jc w:val="center"/>
            </w:pPr>
            <w:r w:rsidRPr="00E41BEC">
              <w:t>-</w:t>
            </w:r>
          </w:p>
        </w:tc>
        <w:tc>
          <w:tcPr>
            <w:tcW w:w="851" w:type="dxa"/>
            <w:shd w:val="clear" w:color="auto" w:fill="auto"/>
            <w:noWrap/>
            <w:vAlign w:val="center"/>
          </w:tcPr>
          <w:p w14:paraId="64901C19" w14:textId="77777777" w:rsidR="00B723DF" w:rsidRPr="00E41BEC" w:rsidRDefault="00B723DF" w:rsidP="00563547">
            <w:pPr>
              <w:jc w:val="center"/>
            </w:pPr>
            <w:r w:rsidRPr="00E41BEC">
              <w:t>-</w:t>
            </w:r>
          </w:p>
        </w:tc>
        <w:tc>
          <w:tcPr>
            <w:tcW w:w="1417" w:type="dxa"/>
            <w:vAlign w:val="center"/>
          </w:tcPr>
          <w:p w14:paraId="0792D842" w14:textId="77777777" w:rsidR="00B723DF" w:rsidRPr="00E41BEC" w:rsidRDefault="00B723DF" w:rsidP="00563547">
            <w:pPr>
              <w:jc w:val="center"/>
            </w:pPr>
            <w:r w:rsidRPr="00E41BEC">
              <w:t>-</w:t>
            </w:r>
          </w:p>
        </w:tc>
        <w:tc>
          <w:tcPr>
            <w:tcW w:w="1599" w:type="dxa"/>
            <w:shd w:val="clear" w:color="auto" w:fill="auto"/>
            <w:noWrap/>
            <w:vAlign w:val="center"/>
          </w:tcPr>
          <w:p w14:paraId="277F020B" w14:textId="77777777" w:rsidR="00B723DF" w:rsidRPr="00E41BEC" w:rsidRDefault="00B723DF" w:rsidP="00563547">
            <w:pPr>
              <w:jc w:val="center"/>
            </w:pPr>
            <w:r w:rsidRPr="00E41BEC">
              <w:t>-</w:t>
            </w:r>
          </w:p>
        </w:tc>
        <w:tc>
          <w:tcPr>
            <w:tcW w:w="992" w:type="dxa"/>
            <w:vAlign w:val="center"/>
          </w:tcPr>
          <w:p w14:paraId="4E7E1DF6" w14:textId="77777777" w:rsidR="00B723DF" w:rsidRPr="00E41BEC" w:rsidRDefault="00B723DF" w:rsidP="00563547">
            <w:pPr>
              <w:jc w:val="center"/>
            </w:pPr>
            <w:r w:rsidRPr="00E41BEC">
              <w:t>-</w:t>
            </w:r>
          </w:p>
        </w:tc>
      </w:tr>
      <w:tr w:rsidR="00B723DF" w:rsidRPr="00432774" w14:paraId="5B3B8741" w14:textId="77777777" w:rsidTr="007F5212">
        <w:trPr>
          <w:trHeight w:hRule="exact" w:val="283"/>
        </w:trPr>
        <w:tc>
          <w:tcPr>
            <w:tcW w:w="1804" w:type="dxa"/>
            <w:vMerge/>
            <w:vAlign w:val="center"/>
          </w:tcPr>
          <w:p w14:paraId="3DFB1492" w14:textId="77777777" w:rsidR="00B723DF" w:rsidRPr="001A5B1B" w:rsidRDefault="00B723DF" w:rsidP="007F5212">
            <w:pPr>
              <w:rPr>
                <w:sz w:val="21"/>
                <w:szCs w:val="21"/>
              </w:rPr>
            </w:pPr>
          </w:p>
        </w:tc>
        <w:tc>
          <w:tcPr>
            <w:tcW w:w="567" w:type="dxa"/>
            <w:shd w:val="clear" w:color="auto" w:fill="auto"/>
            <w:noWrap/>
            <w:vAlign w:val="center"/>
          </w:tcPr>
          <w:p w14:paraId="64510159" w14:textId="77777777" w:rsidR="00B723DF" w:rsidRPr="00E41BEC" w:rsidRDefault="00B723DF" w:rsidP="00563547">
            <w:pPr>
              <w:jc w:val="center"/>
            </w:pPr>
            <w:r w:rsidRPr="00E41BEC">
              <w:t>2024</w:t>
            </w:r>
          </w:p>
        </w:tc>
        <w:tc>
          <w:tcPr>
            <w:tcW w:w="1276" w:type="dxa"/>
            <w:shd w:val="clear" w:color="auto" w:fill="auto"/>
            <w:noWrap/>
            <w:vAlign w:val="center"/>
          </w:tcPr>
          <w:p w14:paraId="12ADAB25" w14:textId="77777777" w:rsidR="00B723DF" w:rsidRPr="00E41BEC" w:rsidRDefault="00B723DF" w:rsidP="00563547">
            <w:pPr>
              <w:jc w:val="center"/>
            </w:pPr>
            <w:r w:rsidRPr="00E41BEC">
              <w:t>-</w:t>
            </w:r>
          </w:p>
        </w:tc>
        <w:tc>
          <w:tcPr>
            <w:tcW w:w="992" w:type="dxa"/>
            <w:shd w:val="clear" w:color="auto" w:fill="auto"/>
            <w:noWrap/>
            <w:vAlign w:val="center"/>
          </w:tcPr>
          <w:p w14:paraId="2B8B6EED" w14:textId="77777777" w:rsidR="00B723DF" w:rsidRPr="00E41BEC" w:rsidRDefault="00B723DF" w:rsidP="00563547">
            <w:pPr>
              <w:jc w:val="center"/>
            </w:pPr>
            <w:r w:rsidRPr="00E41BEC">
              <w:t>1,0</w:t>
            </w:r>
          </w:p>
        </w:tc>
        <w:tc>
          <w:tcPr>
            <w:tcW w:w="850" w:type="dxa"/>
            <w:shd w:val="clear" w:color="auto" w:fill="auto"/>
            <w:noWrap/>
            <w:vAlign w:val="center"/>
          </w:tcPr>
          <w:p w14:paraId="1F2B54B0" w14:textId="77777777" w:rsidR="00B723DF" w:rsidRPr="00E41BEC" w:rsidRDefault="00B723DF" w:rsidP="00563547">
            <w:pPr>
              <w:jc w:val="center"/>
            </w:pPr>
            <w:r w:rsidRPr="00E41BEC">
              <w:t>-</w:t>
            </w:r>
          </w:p>
        </w:tc>
        <w:tc>
          <w:tcPr>
            <w:tcW w:w="851" w:type="dxa"/>
            <w:shd w:val="clear" w:color="auto" w:fill="auto"/>
            <w:noWrap/>
            <w:vAlign w:val="center"/>
          </w:tcPr>
          <w:p w14:paraId="5C5CAE91" w14:textId="77777777" w:rsidR="00B723DF" w:rsidRPr="00E41BEC" w:rsidRDefault="00B723DF" w:rsidP="00563547">
            <w:pPr>
              <w:jc w:val="center"/>
            </w:pPr>
            <w:r w:rsidRPr="00E41BEC">
              <w:t>-</w:t>
            </w:r>
          </w:p>
        </w:tc>
        <w:tc>
          <w:tcPr>
            <w:tcW w:w="1417" w:type="dxa"/>
            <w:vAlign w:val="center"/>
          </w:tcPr>
          <w:p w14:paraId="6AA1C737" w14:textId="77777777" w:rsidR="00B723DF" w:rsidRPr="00E41BEC" w:rsidRDefault="00B723DF" w:rsidP="00563547">
            <w:pPr>
              <w:jc w:val="center"/>
            </w:pPr>
            <w:r w:rsidRPr="00E41BEC">
              <w:t>-</w:t>
            </w:r>
          </w:p>
        </w:tc>
        <w:tc>
          <w:tcPr>
            <w:tcW w:w="1599" w:type="dxa"/>
            <w:shd w:val="clear" w:color="auto" w:fill="auto"/>
            <w:noWrap/>
            <w:vAlign w:val="center"/>
          </w:tcPr>
          <w:p w14:paraId="5B648150" w14:textId="77777777" w:rsidR="00B723DF" w:rsidRPr="00E41BEC" w:rsidRDefault="00B723DF" w:rsidP="00563547">
            <w:pPr>
              <w:jc w:val="center"/>
            </w:pPr>
            <w:r w:rsidRPr="00E41BEC">
              <w:t>-</w:t>
            </w:r>
          </w:p>
        </w:tc>
        <w:tc>
          <w:tcPr>
            <w:tcW w:w="992" w:type="dxa"/>
            <w:vAlign w:val="center"/>
          </w:tcPr>
          <w:p w14:paraId="39C1CF53" w14:textId="77777777" w:rsidR="00B723DF" w:rsidRPr="00E41BEC" w:rsidRDefault="00B723DF" w:rsidP="00563547">
            <w:pPr>
              <w:jc w:val="center"/>
            </w:pPr>
            <w:r w:rsidRPr="00E41BEC">
              <w:t>-</w:t>
            </w:r>
          </w:p>
        </w:tc>
      </w:tr>
      <w:tr w:rsidR="00B723DF" w:rsidRPr="00432774" w14:paraId="02F94ADD" w14:textId="77777777" w:rsidTr="007F5212">
        <w:trPr>
          <w:trHeight w:hRule="exact" w:val="283"/>
        </w:trPr>
        <w:tc>
          <w:tcPr>
            <w:tcW w:w="1804" w:type="dxa"/>
            <w:vMerge/>
            <w:vAlign w:val="center"/>
          </w:tcPr>
          <w:p w14:paraId="15C0BC3B" w14:textId="77777777" w:rsidR="00B723DF" w:rsidRPr="001A5B1B" w:rsidRDefault="00B723DF" w:rsidP="007F5212">
            <w:pPr>
              <w:rPr>
                <w:sz w:val="21"/>
                <w:szCs w:val="21"/>
              </w:rPr>
            </w:pPr>
          </w:p>
        </w:tc>
        <w:tc>
          <w:tcPr>
            <w:tcW w:w="567" w:type="dxa"/>
            <w:shd w:val="clear" w:color="auto" w:fill="auto"/>
            <w:noWrap/>
            <w:vAlign w:val="center"/>
          </w:tcPr>
          <w:p w14:paraId="1E01E154" w14:textId="77777777" w:rsidR="00B723DF" w:rsidRPr="00E41BEC" w:rsidRDefault="00B723DF" w:rsidP="00563547">
            <w:pPr>
              <w:jc w:val="center"/>
            </w:pPr>
            <w:r w:rsidRPr="00E41BEC">
              <w:t>2025</w:t>
            </w:r>
          </w:p>
        </w:tc>
        <w:tc>
          <w:tcPr>
            <w:tcW w:w="1276" w:type="dxa"/>
            <w:shd w:val="clear" w:color="auto" w:fill="auto"/>
            <w:noWrap/>
            <w:vAlign w:val="center"/>
          </w:tcPr>
          <w:p w14:paraId="492E0857" w14:textId="77777777" w:rsidR="00B723DF" w:rsidRPr="00E41BEC" w:rsidRDefault="00B723DF" w:rsidP="00563547">
            <w:pPr>
              <w:jc w:val="center"/>
            </w:pPr>
            <w:r w:rsidRPr="00E41BEC">
              <w:t>-</w:t>
            </w:r>
          </w:p>
        </w:tc>
        <w:tc>
          <w:tcPr>
            <w:tcW w:w="992" w:type="dxa"/>
            <w:shd w:val="clear" w:color="auto" w:fill="auto"/>
            <w:noWrap/>
            <w:vAlign w:val="center"/>
          </w:tcPr>
          <w:p w14:paraId="0602CD9F" w14:textId="77777777" w:rsidR="00B723DF" w:rsidRPr="00E41BEC" w:rsidRDefault="00B723DF" w:rsidP="00563547">
            <w:pPr>
              <w:jc w:val="center"/>
            </w:pPr>
            <w:r w:rsidRPr="00E41BEC">
              <w:t>1,0</w:t>
            </w:r>
          </w:p>
        </w:tc>
        <w:tc>
          <w:tcPr>
            <w:tcW w:w="850" w:type="dxa"/>
            <w:shd w:val="clear" w:color="auto" w:fill="auto"/>
            <w:noWrap/>
            <w:vAlign w:val="center"/>
          </w:tcPr>
          <w:p w14:paraId="34970256" w14:textId="77777777" w:rsidR="00B723DF" w:rsidRPr="00E41BEC" w:rsidRDefault="00B723DF" w:rsidP="00563547">
            <w:pPr>
              <w:jc w:val="center"/>
            </w:pPr>
            <w:r w:rsidRPr="00E41BEC">
              <w:t>-</w:t>
            </w:r>
          </w:p>
        </w:tc>
        <w:tc>
          <w:tcPr>
            <w:tcW w:w="851" w:type="dxa"/>
            <w:shd w:val="clear" w:color="auto" w:fill="auto"/>
            <w:noWrap/>
            <w:vAlign w:val="center"/>
          </w:tcPr>
          <w:p w14:paraId="20417237" w14:textId="77777777" w:rsidR="00B723DF" w:rsidRPr="00E41BEC" w:rsidRDefault="00B723DF" w:rsidP="00563547">
            <w:pPr>
              <w:jc w:val="center"/>
            </w:pPr>
            <w:r w:rsidRPr="00E41BEC">
              <w:t>-</w:t>
            </w:r>
          </w:p>
        </w:tc>
        <w:tc>
          <w:tcPr>
            <w:tcW w:w="1417" w:type="dxa"/>
            <w:vAlign w:val="center"/>
          </w:tcPr>
          <w:p w14:paraId="09C75AB6" w14:textId="77777777" w:rsidR="00B723DF" w:rsidRPr="00E41BEC" w:rsidRDefault="00B723DF" w:rsidP="00563547">
            <w:pPr>
              <w:jc w:val="center"/>
            </w:pPr>
            <w:r w:rsidRPr="00E41BEC">
              <w:t>-</w:t>
            </w:r>
          </w:p>
        </w:tc>
        <w:tc>
          <w:tcPr>
            <w:tcW w:w="1599" w:type="dxa"/>
            <w:shd w:val="clear" w:color="auto" w:fill="auto"/>
            <w:noWrap/>
            <w:vAlign w:val="center"/>
          </w:tcPr>
          <w:p w14:paraId="3FEFAA78" w14:textId="77777777" w:rsidR="00B723DF" w:rsidRPr="00E41BEC" w:rsidRDefault="00B723DF" w:rsidP="00563547">
            <w:pPr>
              <w:jc w:val="center"/>
            </w:pPr>
            <w:r w:rsidRPr="00E41BEC">
              <w:t>-</w:t>
            </w:r>
          </w:p>
        </w:tc>
        <w:tc>
          <w:tcPr>
            <w:tcW w:w="992" w:type="dxa"/>
            <w:vAlign w:val="center"/>
          </w:tcPr>
          <w:p w14:paraId="686B99D4" w14:textId="77777777" w:rsidR="00B723DF" w:rsidRDefault="00B723DF" w:rsidP="00563547">
            <w:pPr>
              <w:jc w:val="center"/>
            </w:pPr>
            <w:r w:rsidRPr="00E41BEC">
              <w:t>-</w:t>
            </w:r>
          </w:p>
        </w:tc>
      </w:tr>
      <w:tr w:rsidR="00B723DF" w:rsidRPr="00432774" w14:paraId="335CC5A3" w14:textId="77777777" w:rsidTr="007F5212">
        <w:trPr>
          <w:trHeight w:hRule="exact" w:val="283"/>
        </w:trPr>
        <w:tc>
          <w:tcPr>
            <w:tcW w:w="1804" w:type="dxa"/>
            <w:vMerge w:val="restart"/>
            <w:vAlign w:val="center"/>
          </w:tcPr>
          <w:p w14:paraId="30B9A287" w14:textId="77777777" w:rsidR="00B723DF" w:rsidRPr="007C3E3D" w:rsidRDefault="00B723DF" w:rsidP="007F5212">
            <w:pPr>
              <w:widowControl/>
              <w:rPr>
                <w:sz w:val="21"/>
                <w:szCs w:val="21"/>
              </w:rPr>
            </w:pPr>
            <w:r w:rsidRPr="007C3E3D">
              <w:rPr>
                <w:sz w:val="21"/>
                <w:szCs w:val="21"/>
              </w:rPr>
              <w:t xml:space="preserve">МБУ «Волга» (Заволжский м.р.), </w:t>
            </w:r>
          </w:p>
          <w:p w14:paraId="5C9CEF42" w14:textId="77777777" w:rsidR="00B723DF" w:rsidRDefault="00B723DF" w:rsidP="007F5212">
            <w:r>
              <w:rPr>
                <w:sz w:val="21"/>
                <w:szCs w:val="21"/>
              </w:rPr>
              <w:t>с. Есиплево</w:t>
            </w:r>
          </w:p>
        </w:tc>
        <w:tc>
          <w:tcPr>
            <w:tcW w:w="567" w:type="dxa"/>
            <w:shd w:val="clear" w:color="auto" w:fill="auto"/>
            <w:noWrap/>
            <w:vAlign w:val="center"/>
          </w:tcPr>
          <w:p w14:paraId="0B939C22" w14:textId="77777777" w:rsidR="00B723DF" w:rsidRPr="00E41BEC" w:rsidRDefault="00B723DF" w:rsidP="00563547">
            <w:pPr>
              <w:jc w:val="center"/>
            </w:pPr>
            <w:r w:rsidRPr="00E41BEC">
              <w:t>2023</w:t>
            </w:r>
          </w:p>
        </w:tc>
        <w:tc>
          <w:tcPr>
            <w:tcW w:w="1276" w:type="dxa"/>
            <w:shd w:val="clear" w:color="auto" w:fill="auto"/>
            <w:noWrap/>
            <w:vAlign w:val="center"/>
          </w:tcPr>
          <w:p w14:paraId="38D98012" w14:textId="2555039C" w:rsidR="00B723DF" w:rsidRPr="00E41BEC" w:rsidRDefault="00B723DF" w:rsidP="00563547">
            <w:pPr>
              <w:jc w:val="center"/>
            </w:pPr>
            <w:r w:rsidRPr="00782B5D">
              <w:t>2 750,348</w:t>
            </w:r>
          </w:p>
        </w:tc>
        <w:tc>
          <w:tcPr>
            <w:tcW w:w="992" w:type="dxa"/>
            <w:shd w:val="clear" w:color="auto" w:fill="auto"/>
            <w:noWrap/>
            <w:vAlign w:val="center"/>
          </w:tcPr>
          <w:p w14:paraId="0B130377" w14:textId="77777777" w:rsidR="00B723DF" w:rsidRPr="00E41BEC" w:rsidRDefault="00B723DF" w:rsidP="00563547">
            <w:pPr>
              <w:jc w:val="center"/>
            </w:pPr>
            <w:r w:rsidRPr="00E41BEC">
              <w:t>1,0</w:t>
            </w:r>
          </w:p>
        </w:tc>
        <w:tc>
          <w:tcPr>
            <w:tcW w:w="850" w:type="dxa"/>
            <w:shd w:val="clear" w:color="auto" w:fill="auto"/>
            <w:noWrap/>
            <w:vAlign w:val="center"/>
          </w:tcPr>
          <w:p w14:paraId="7378A64C" w14:textId="77777777" w:rsidR="00B723DF" w:rsidRPr="00E41BEC" w:rsidRDefault="00B723DF" w:rsidP="00563547">
            <w:pPr>
              <w:jc w:val="center"/>
            </w:pPr>
            <w:r w:rsidRPr="00E41BEC">
              <w:t>-</w:t>
            </w:r>
          </w:p>
        </w:tc>
        <w:tc>
          <w:tcPr>
            <w:tcW w:w="851" w:type="dxa"/>
            <w:shd w:val="clear" w:color="auto" w:fill="auto"/>
            <w:noWrap/>
            <w:vAlign w:val="center"/>
          </w:tcPr>
          <w:p w14:paraId="7690A90B" w14:textId="77777777" w:rsidR="00B723DF" w:rsidRPr="00E41BEC" w:rsidRDefault="00B723DF" w:rsidP="00563547">
            <w:pPr>
              <w:jc w:val="center"/>
            </w:pPr>
            <w:r w:rsidRPr="00E41BEC">
              <w:t>-</w:t>
            </w:r>
          </w:p>
        </w:tc>
        <w:tc>
          <w:tcPr>
            <w:tcW w:w="1417" w:type="dxa"/>
            <w:vAlign w:val="center"/>
          </w:tcPr>
          <w:p w14:paraId="26B1F984" w14:textId="77777777" w:rsidR="00B723DF" w:rsidRPr="00E41BEC" w:rsidRDefault="00B723DF" w:rsidP="00563547">
            <w:pPr>
              <w:jc w:val="center"/>
            </w:pPr>
            <w:r w:rsidRPr="00E41BEC">
              <w:t>-</w:t>
            </w:r>
          </w:p>
        </w:tc>
        <w:tc>
          <w:tcPr>
            <w:tcW w:w="1599" w:type="dxa"/>
            <w:shd w:val="clear" w:color="auto" w:fill="auto"/>
            <w:noWrap/>
            <w:vAlign w:val="center"/>
          </w:tcPr>
          <w:p w14:paraId="14BE13CC" w14:textId="77777777" w:rsidR="00B723DF" w:rsidRPr="00E41BEC" w:rsidRDefault="00B723DF" w:rsidP="00563547">
            <w:pPr>
              <w:jc w:val="center"/>
            </w:pPr>
            <w:r w:rsidRPr="00E41BEC">
              <w:t>-</w:t>
            </w:r>
          </w:p>
        </w:tc>
        <w:tc>
          <w:tcPr>
            <w:tcW w:w="992" w:type="dxa"/>
            <w:vAlign w:val="center"/>
          </w:tcPr>
          <w:p w14:paraId="5B0A4097" w14:textId="77777777" w:rsidR="00B723DF" w:rsidRPr="00E41BEC" w:rsidRDefault="00B723DF" w:rsidP="00563547">
            <w:pPr>
              <w:jc w:val="center"/>
            </w:pPr>
            <w:r w:rsidRPr="00E41BEC">
              <w:t>-</w:t>
            </w:r>
          </w:p>
        </w:tc>
      </w:tr>
      <w:tr w:rsidR="00B723DF" w:rsidRPr="00432774" w14:paraId="65DB96BD" w14:textId="77777777" w:rsidTr="007F5212">
        <w:trPr>
          <w:trHeight w:hRule="exact" w:val="283"/>
        </w:trPr>
        <w:tc>
          <w:tcPr>
            <w:tcW w:w="1804" w:type="dxa"/>
            <w:vMerge/>
            <w:vAlign w:val="center"/>
          </w:tcPr>
          <w:p w14:paraId="0916BD75" w14:textId="77777777" w:rsidR="00B723DF" w:rsidRPr="001A5B1B" w:rsidRDefault="00B723DF" w:rsidP="007F5212">
            <w:pPr>
              <w:rPr>
                <w:sz w:val="21"/>
                <w:szCs w:val="21"/>
              </w:rPr>
            </w:pPr>
          </w:p>
        </w:tc>
        <w:tc>
          <w:tcPr>
            <w:tcW w:w="567" w:type="dxa"/>
            <w:shd w:val="clear" w:color="auto" w:fill="auto"/>
            <w:noWrap/>
            <w:vAlign w:val="center"/>
          </w:tcPr>
          <w:p w14:paraId="486EF0AB" w14:textId="77777777" w:rsidR="00B723DF" w:rsidRPr="00E41BEC" w:rsidRDefault="00B723DF" w:rsidP="00563547">
            <w:pPr>
              <w:jc w:val="center"/>
            </w:pPr>
            <w:r w:rsidRPr="00E41BEC">
              <w:t>2024</w:t>
            </w:r>
          </w:p>
        </w:tc>
        <w:tc>
          <w:tcPr>
            <w:tcW w:w="1276" w:type="dxa"/>
            <w:shd w:val="clear" w:color="auto" w:fill="auto"/>
            <w:noWrap/>
            <w:vAlign w:val="center"/>
          </w:tcPr>
          <w:p w14:paraId="6313AEAE" w14:textId="77777777" w:rsidR="00B723DF" w:rsidRPr="00E41BEC" w:rsidRDefault="00B723DF" w:rsidP="00563547">
            <w:pPr>
              <w:jc w:val="center"/>
            </w:pPr>
            <w:r w:rsidRPr="00E41BEC">
              <w:t>-</w:t>
            </w:r>
          </w:p>
        </w:tc>
        <w:tc>
          <w:tcPr>
            <w:tcW w:w="992" w:type="dxa"/>
            <w:shd w:val="clear" w:color="auto" w:fill="auto"/>
            <w:noWrap/>
            <w:vAlign w:val="center"/>
          </w:tcPr>
          <w:p w14:paraId="05212BE5" w14:textId="77777777" w:rsidR="00B723DF" w:rsidRPr="00E41BEC" w:rsidRDefault="00B723DF" w:rsidP="00563547">
            <w:pPr>
              <w:jc w:val="center"/>
            </w:pPr>
            <w:r w:rsidRPr="00E41BEC">
              <w:t>1,0</w:t>
            </w:r>
          </w:p>
        </w:tc>
        <w:tc>
          <w:tcPr>
            <w:tcW w:w="850" w:type="dxa"/>
            <w:shd w:val="clear" w:color="auto" w:fill="auto"/>
            <w:noWrap/>
            <w:vAlign w:val="center"/>
          </w:tcPr>
          <w:p w14:paraId="649DAC22" w14:textId="77777777" w:rsidR="00B723DF" w:rsidRPr="00E41BEC" w:rsidRDefault="00B723DF" w:rsidP="00563547">
            <w:pPr>
              <w:jc w:val="center"/>
            </w:pPr>
            <w:r w:rsidRPr="00E41BEC">
              <w:t>-</w:t>
            </w:r>
          </w:p>
        </w:tc>
        <w:tc>
          <w:tcPr>
            <w:tcW w:w="851" w:type="dxa"/>
            <w:shd w:val="clear" w:color="auto" w:fill="auto"/>
            <w:noWrap/>
            <w:vAlign w:val="center"/>
          </w:tcPr>
          <w:p w14:paraId="0FE17A2F" w14:textId="77777777" w:rsidR="00B723DF" w:rsidRPr="00E41BEC" w:rsidRDefault="00B723DF" w:rsidP="00563547">
            <w:pPr>
              <w:jc w:val="center"/>
            </w:pPr>
            <w:r w:rsidRPr="00E41BEC">
              <w:t>-</w:t>
            </w:r>
          </w:p>
        </w:tc>
        <w:tc>
          <w:tcPr>
            <w:tcW w:w="1417" w:type="dxa"/>
            <w:vAlign w:val="center"/>
          </w:tcPr>
          <w:p w14:paraId="58190AC8" w14:textId="77777777" w:rsidR="00B723DF" w:rsidRPr="00E41BEC" w:rsidRDefault="00B723DF" w:rsidP="00563547">
            <w:pPr>
              <w:jc w:val="center"/>
            </w:pPr>
            <w:r w:rsidRPr="00E41BEC">
              <w:t>-</w:t>
            </w:r>
          </w:p>
        </w:tc>
        <w:tc>
          <w:tcPr>
            <w:tcW w:w="1599" w:type="dxa"/>
            <w:shd w:val="clear" w:color="auto" w:fill="auto"/>
            <w:noWrap/>
            <w:vAlign w:val="center"/>
          </w:tcPr>
          <w:p w14:paraId="53BF6CDA" w14:textId="77777777" w:rsidR="00B723DF" w:rsidRPr="00E41BEC" w:rsidRDefault="00B723DF" w:rsidP="00563547">
            <w:pPr>
              <w:jc w:val="center"/>
            </w:pPr>
            <w:r w:rsidRPr="00E41BEC">
              <w:t>-</w:t>
            </w:r>
          </w:p>
        </w:tc>
        <w:tc>
          <w:tcPr>
            <w:tcW w:w="992" w:type="dxa"/>
            <w:vAlign w:val="center"/>
          </w:tcPr>
          <w:p w14:paraId="71BFCAFF" w14:textId="77777777" w:rsidR="00B723DF" w:rsidRPr="00E41BEC" w:rsidRDefault="00B723DF" w:rsidP="00563547">
            <w:pPr>
              <w:jc w:val="center"/>
            </w:pPr>
            <w:r w:rsidRPr="00E41BEC">
              <w:t>-</w:t>
            </w:r>
          </w:p>
        </w:tc>
      </w:tr>
      <w:tr w:rsidR="00B723DF" w:rsidRPr="00432774" w14:paraId="1202630B" w14:textId="77777777" w:rsidTr="007F5212">
        <w:trPr>
          <w:trHeight w:hRule="exact" w:val="283"/>
        </w:trPr>
        <w:tc>
          <w:tcPr>
            <w:tcW w:w="1804" w:type="dxa"/>
            <w:vMerge/>
            <w:vAlign w:val="center"/>
          </w:tcPr>
          <w:p w14:paraId="3432C579" w14:textId="77777777" w:rsidR="00B723DF" w:rsidRPr="00432774" w:rsidRDefault="00B723DF" w:rsidP="007F5212">
            <w:pPr>
              <w:widowControl/>
              <w:rPr>
                <w:sz w:val="18"/>
                <w:szCs w:val="18"/>
              </w:rPr>
            </w:pPr>
          </w:p>
        </w:tc>
        <w:tc>
          <w:tcPr>
            <w:tcW w:w="567" w:type="dxa"/>
            <w:shd w:val="clear" w:color="auto" w:fill="auto"/>
            <w:noWrap/>
            <w:vAlign w:val="center"/>
          </w:tcPr>
          <w:p w14:paraId="1ACE939E" w14:textId="77777777" w:rsidR="00B723DF" w:rsidRPr="00E41BEC" w:rsidRDefault="00B723DF" w:rsidP="00563547">
            <w:pPr>
              <w:jc w:val="center"/>
            </w:pPr>
            <w:r w:rsidRPr="00E41BEC">
              <w:t>2025</w:t>
            </w:r>
          </w:p>
        </w:tc>
        <w:tc>
          <w:tcPr>
            <w:tcW w:w="1276" w:type="dxa"/>
            <w:shd w:val="clear" w:color="auto" w:fill="auto"/>
            <w:noWrap/>
            <w:vAlign w:val="center"/>
          </w:tcPr>
          <w:p w14:paraId="0201D404" w14:textId="77777777" w:rsidR="00B723DF" w:rsidRPr="00E41BEC" w:rsidRDefault="00B723DF" w:rsidP="00563547">
            <w:pPr>
              <w:jc w:val="center"/>
            </w:pPr>
            <w:r w:rsidRPr="00E41BEC">
              <w:t>-</w:t>
            </w:r>
          </w:p>
        </w:tc>
        <w:tc>
          <w:tcPr>
            <w:tcW w:w="992" w:type="dxa"/>
            <w:shd w:val="clear" w:color="auto" w:fill="auto"/>
            <w:noWrap/>
            <w:vAlign w:val="center"/>
          </w:tcPr>
          <w:p w14:paraId="1B2F5919" w14:textId="77777777" w:rsidR="00B723DF" w:rsidRPr="00E41BEC" w:rsidRDefault="00B723DF" w:rsidP="00563547">
            <w:pPr>
              <w:jc w:val="center"/>
            </w:pPr>
            <w:r w:rsidRPr="00E41BEC">
              <w:t>1,0</w:t>
            </w:r>
          </w:p>
        </w:tc>
        <w:tc>
          <w:tcPr>
            <w:tcW w:w="850" w:type="dxa"/>
            <w:shd w:val="clear" w:color="auto" w:fill="auto"/>
            <w:noWrap/>
            <w:vAlign w:val="center"/>
          </w:tcPr>
          <w:p w14:paraId="0279DE0B" w14:textId="77777777" w:rsidR="00B723DF" w:rsidRPr="00E41BEC" w:rsidRDefault="00B723DF" w:rsidP="00563547">
            <w:pPr>
              <w:jc w:val="center"/>
            </w:pPr>
            <w:r w:rsidRPr="00E41BEC">
              <w:t>-</w:t>
            </w:r>
          </w:p>
        </w:tc>
        <w:tc>
          <w:tcPr>
            <w:tcW w:w="851" w:type="dxa"/>
            <w:shd w:val="clear" w:color="auto" w:fill="auto"/>
            <w:noWrap/>
            <w:vAlign w:val="center"/>
          </w:tcPr>
          <w:p w14:paraId="1847FAD4" w14:textId="77777777" w:rsidR="00B723DF" w:rsidRPr="00E41BEC" w:rsidRDefault="00B723DF" w:rsidP="00563547">
            <w:pPr>
              <w:jc w:val="center"/>
            </w:pPr>
            <w:r w:rsidRPr="00E41BEC">
              <w:t>-</w:t>
            </w:r>
          </w:p>
        </w:tc>
        <w:tc>
          <w:tcPr>
            <w:tcW w:w="1417" w:type="dxa"/>
            <w:vAlign w:val="center"/>
          </w:tcPr>
          <w:p w14:paraId="1C6E5EA7" w14:textId="77777777" w:rsidR="00B723DF" w:rsidRPr="00E41BEC" w:rsidRDefault="00B723DF" w:rsidP="00563547">
            <w:pPr>
              <w:jc w:val="center"/>
            </w:pPr>
            <w:r w:rsidRPr="00E41BEC">
              <w:t>-</w:t>
            </w:r>
          </w:p>
        </w:tc>
        <w:tc>
          <w:tcPr>
            <w:tcW w:w="1599" w:type="dxa"/>
            <w:shd w:val="clear" w:color="auto" w:fill="auto"/>
            <w:noWrap/>
            <w:vAlign w:val="center"/>
          </w:tcPr>
          <w:p w14:paraId="5131E9A9" w14:textId="77777777" w:rsidR="00B723DF" w:rsidRPr="00E41BEC" w:rsidRDefault="00B723DF" w:rsidP="00563547">
            <w:pPr>
              <w:jc w:val="center"/>
            </w:pPr>
            <w:r w:rsidRPr="00E41BEC">
              <w:t>-</w:t>
            </w:r>
          </w:p>
        </w:tc>
        <w:tc>
          <w:tcPr>
            <w:tcW w:w="992" w:type="dxa"/>
            <w:vAlign w:val="center"/>
          </w:tcPr>
          <w:p w14:paraId="02DDCCB1" w14:textId="77777777" w:rsidR="00B723DF" w:rsidRDefault="00B723DF" w:rsidP="00563547">
            <w:pPr>
              <w:jc w:val="center"/>
            </w:pPr>
            <w:r w:rsidRPr="00E41BEC">
              <w:t>-</w:t>
            </w:r>
          </w:p>
        </w:tc>
      </w:tr>
      <w:tr w:rsidR="00B723DF" w:rsidRPr="00432774" w14:paraId="26CA71D1" w14:textId="77777777" w:rsidTr="007F5212">
        <w:trPr>
          <w:trHeight w:hRule="exact" w:val="283"/>
        </w:trPr>
        <w:tc>
          <w:tcPr>
            <w:tcW w:w="1804" w:type="dxa"/>
            <w:vMerge w:val="restart"/>
            <w:vAlign w:val="center"/>
          </w:tcPr>
          <w:p w14:paraId="009E4E15" w14:textId="77777777" w:rsidR="00B723DF" w:rsidRPr="00B11351" w:rsidRDefault="00B723DF" w:rsidP="007F5212">
            <w:pPr>
              <w:widowControl/>
              <w:rPr>
                <w:sz w:val="21"/>
                <w:szCs w:val="21"/>
              </w:rPr>
            </w:pPr>
            <w:r w:rsidRPr="00B11351">
              <w:rPr>
                <w:sz w:val="21"/>
                <w:szCs w:val="21"/>
              </w:rPr>
              <w:t xml:space="preserve">МБУ «Волга» (Заволжский м.р.), </w:t>
            </w:r>
          </w:p>
          <w:p w14:paraId="54261EC5" w14:textId="77777777" w:rsidR="00B723DF" w:rsidRPr="00432774" w:rsidRDefault="00B723DF" w:rsidP="007F5212">
            <w:pPr>
              <w:widowControl/>
              <w:rPr>
                <w:sz w:val="18"/>
                <w:szCs w:val="18"/>
              </w:rPr>
            </w:pPr>
            <w:r>
              <w:rPr>
                <w:sz w:val="21"/>
                <w:szCs w:val="21"/>
              </w:rPr>
              <w:t>д. Коротиха</w:t>
            </w:r>
          </w:p>
        </w:tc>
        <w:tc>
          <w:tcPr>
            <w:tcW w:w="567" w:type="dxa"/>
            <w:shd w:val="clear" w:color="auto" w:fill="auto"/>
            <w:noWrap/>
            <w:vAlign w:val="center"/>
          </w:tcPr>
          <w:p w14:paraId="55774CAC" w14:textId="77777777" w:rsidR="00B723DF" w:rsidRPr="00E41BEC" w:rsidRDefault="00B723DF" w:rsidP="00563547">
            <w:pPr>
              <w:jc w:val="center"/>
            </w:pPr>
            <w:r w:rsidRPr="00E41BEC">
              <w:t>2023</w:t>
            </w:r>
          </w:p>
        </w:tc>
        <w:tc>
          <w:tcPr>
            <w:tcW w:w="1276" w:type="dxa"/>
            <w:shd w:val="clear" w:color="auto" w:fill="auto"/>
            <w:noWrap/>
            <w:vAlign w:val="center"/>
          </w:tcPr>
          <w:p w14:paraId="5CC5575F" w14:textId="49784419" w:rsidR="00B723DF" w:rsidRPr="00E41BEC" w:rsidRDefault="00B723DF" w:rsidP="00563547">
            <w:pPr>
              <w:jc w:val="center"/>
            </w:pPr>
            <w:r w:rsidRPr="007F4061">
              <w:t>2 496,041</w:t>
            </w:r>
          </w:p>
        </w:tc>
        <w:tc>
          <w:tcPr>
            <w:tcW w:w="992" w:type="dxa"/>
            <w:shd w:val="clear" w:color="auto" w:fill="auto"/>
            <w:noWrap/>
            <w:vAlign w:val="center"/>
          </w:tcPr>
          <w:p w14:paraId="19B5BF24" w14:textId="77777777" w:rsidR="00B723DF" w:rsidRPr="00E41BEC" w:rsidRDefault="00B723DF" w:rsidP="00563547">
            <w:pPr>
              <w:jc w:val="center"/>
            </w:pPr>
            <w:r w:rsidRPr="00E41BEC">
              <w:t>1,0</w:t>
            </w:r>
          </w:p>
        </w:tc>
        <w:tc>
          <w:tcPr>
            <w:tcW w:w="850" w:type="dxa"/>
            <w:shd w:val="clear" w:color="auto" w:fill="auto"/>
            <w:noWrap/>
            <w:vAlign w:val="center"/>
          </w:tcPr>
          <w:p w14:paraId="6C728392" w14:textId="77777777" w:rsidR="00B723DF" w:rsidRPr="00E41BEC" w:rsidRDefault="00B723DF" w:rsidP="00563547">
            <w:pPr>
              <w:jc w:val="center"/>
            </w:pPr>
            <w:r w:rsidRPr="00E41BEC">
              <w:t>-</w:t>
            </w:r>
          </w:p>
        </w:tc>
        <w:tc>
          <w:tcPr>
            <w:tcW w:w="851" w:type="dxa"/>
            <w:shd w:val="clear" w:color="auto" w:fill="auto"/>
            <w:noWrap/>
            <w:vAlign w:val="center"/>
          </w:tcPr>
          <w:p w14:paraId="002E5A6D" w14:textId="77777777" w:rsidR="00B723DF" w:rsidRPr="00E41BEC" w:rsidRDefault="00B723DF" w:rsidP="00563547">
            <w:pPr>
              <w:jc w:val="center"/>
            </w:pPr>
            <w:r w:rsidRPr="00E41BEC">
              <w:t>-</w:t>
            </w:r>
          </w:p>
        </w:tc>
        <w:tc>
          <w:tcPr>
            <w:tcW w:w="1417" w:type="dxa"/>
            <w:vAlign w:val="center"/>
          </w:tcPr>
          <w:p w14:paraId="0D4FA7BF" w14:textId="77777777" w:rsidR="00B723DF" w:rsidRPr="00E41BEC" w:rsidRDefault="00B723DF" w:rsidP="00563547">
            <w:pPr>
              <w:jc w:val="center"/>
            </w:pPr>
            <w:r w:rsidRPr="00E41BEC">
              <w:t>-</w:t>
            </w:r>
          </w:p>
        </w:tc>
        <w:tc>
          <w:tcPr>
            <w:tcW w:w="1599" w:type="dxa"/>
            <w:shd w:val="clear" w:color="auto" w:fill="auto"/>
            <w:noWrap/>
            <w:vAlign w:val="center"/>
          </w:tcPr>
          <w:p w14:paraId="43E2FAF1" w14:textId="77777777" w:rsidR="00B723DF" w:rsidRPr="00E41BEC" w:rsidRDefault="00B723DF" w:rsidP="00563547">
            <w:pPr>
              <w:jc w:val="center"/>
            </w:pPr>
            <w:r w:rsidRPr="00E41BEC">
              <w:t>-</w:t>
            </w:r>
          </w:p>
        </w:tc>
        <w:tc>
          <w:tcPr>
            <w:tcW w:w="992" w:type="dxa"/>
            <w:vAlign w:val="center"/>
          </w:tcPr>
          <w:p w14:paraId="75C1CC60" w14:textId="77777777" w:rsidR="00B723DF" w:rsidRPr="00E41BEC" w:rsidRDefault="00B723DF" w:rsidP="00563547">
            <w:pPr>
              <w:jc w:val="center"/>
            </w:pPr>
            <w:r w:rsidRPr="00E41BEC">
              <w:t>-</w:t>
            </w:r>
          </w:p>
        </w:tc>
      </w:tr>
      <w:tr w:rsidR="00B723DF" w:rsidRPr="00432774" w14:paraId="6138F35B" w14:textId="77777777" w:rsidTr="007F5212">
        <w:trPr>
          <w:trHeight w:hRule="exact" w:val="283"/>
        </w:trPr>
        <w:tc>
          <w:tcPr>
            <w:tcW w:w="1804" w:type="dxa"/>
            <w:vMerge/>
            <w:vAlign w:val="center"/>
          </w:tcPr>
          <w:p w14:paraId="3F7D2AFA" w14:textId="77777777" w:rsidR="00B723DF" w:rsidRPr="00432774" w:rsidRDefault="00B723DF" w:rsidP="00036B24">
            <w:pPr>
              <w:widowControl/>
              <w:rPr>
                <w:sz w:val="18"/>
                <w:szCs w:val="18"/>
              </w:rPr>
            </w:pPr>
          </w:p>
        </w:tc>
        <w:tc>
          <w:tcPr>
            <w:tcW w:w="567" w:type="dxa"/>
            <w:shd w:val="clear" w:color="auto" w:fill="auto"/>
            <w:noWrap/>
            <w:vAlign w:val="center"/>
          </w:tcPr>
          <w:p w14:paraId="3FE6A0AC" w14:textId="77777777" w:rsidR="00B723DF" w:rsidRPr="00E41BEC" w:rsidRDefault="00B723DF" w:rsidP="00563547">
            <w:pPr>
              <w:jc w:val="center"/>
            </w:pPr>
            <w:r w:rsidRPr="00E41BEC">
              <w:t>2024</w:t>
            </w:r>
          </w:p>
        </w:tc>
        <w:tc>
          <w:tcPr>
            <w:tcW w:w="1276" w:type="dxa"/>
            <w:shd w:val="clear" w:color="auto" w:fill="auto"/>
            <w:noWrap/>
            <w:vAlign w:val="center"/>
          </w:tcPr>
          <w:p w14:paraId="0DAEB6E3" w14:textId="77777777" w:rsidR="00B723DF" w:rsidRPr="00E41BEC" w:rsidRDefault="00B723DF" w:rsidP="00563547">
            <w:pPr>
              <w:jc w:val="center"/>
            </w:pPr>
            <w:r w:rsidRPr="00E41BEC">
              <w:t>-</w:t>
            </w:r>
          </w:p>
        </w:tc>
        <w:tc>
          <w:tcPr>
            <w:tcW w:w="992" w:type="dxa"/>
            <w:shd w:val="clear" w:color="auto" w:fill="auto"/>
            <w:noWrap/>
            <w:vAlign w:val="center"/>
          </w:tcPr>
          <w:p w14:paraId="02AAD220" w14:textId="77777777" w:rsidR="00B723DF" w:rsidRPr="00E41BEC" w:rsidRDefault="00B723DF" w:rsidP="00563547">
            <w:pPr>
              <w:jc w:val="center"/>
            </w:pPr>
            <w:r w:rsidRPr="00E41BEC">
              <w:t>1,0</w:t>
            </w:r>
          </w:p>
        </w:tc>
        <w:tc>
          <w:tcPr>
            <w:tcW w:w="850" w:type="dxa"/>
            <w:shd w:val="clear" w:color="auto" w:fill="auto"/>
            <w:noWrap/>
            <w:vAlign w:val="center"/>
          </w:tcPr>
          <w:p w14:paraId="6E4BB6D1" w14:textId="77777777" w:rsidR="00B723DF" w:rsidRPr="00E41BEC" w:rsidRDefault="00B723DF" w:rsidP="00563547">
            <w:pPr>
              <w:jc w:val="center"/>
            </w:pPr>
            <w:r w:rsidRPr="00E41BEC">
              <w:t>-</w:t>
            </w:r>
          </w:p>
        </w:tc>
        <w:tc>
          <w:tcPr>
            <w:tcW w:w="851" w:type="dxa"/>
            <w:shd w:val="clear" w:color="auto" w:fill="auto"/>
            <w:noWrap/>
            <w:vAlign w:val="center"/>
          </w:tcPr>
          <w:p w14:paraId="69B15BAC" w14:textId="77777777" w:rsidR="00B723DF" w:rsidRPr="00E41BEC" w:rsidRDefault="00B723DF" w:rsidP="00563547">
            <w:pPr>
              <w:jc w:val="center"/>
            </w:pPr>
            <w:r w:rsidRPr="00E41BEC">
              <w:t>-</w:t>
            </w:r>
          </w:p>
        </w:tc>
        <w:tc>
          <w:tcPr>
            <w:tcW w:w="1417" w:type="dxa"/>
            <w:vAlign w:val="center"/>
          </w:tcPr>
          <w:p w14:paraId="5416CE0B" w14:textId="77777777" w:rsidR="00B723DF" w:rsidRPr="00E41BEC" w:rsidRDefault="00B723DF" w:rsidP="00563547">
            <w:pPr>
              <w:jc w:val="center"/>
            </w:pPr>
            <w:r w:rsidRPr="00E41BEC">
              <w:t>-</w:t>
            </w:r>
          </w:p>
        </w:tc>
        <w:tc>
          <w:tcPr>
            <w:tcW w:w="1599" w:type="dxa"/>
            <w:shd w:val="clear" w:color="auto" w:fill="auto"/>
            <w:noWrap/>
            <w:vAlign w:val="center"/>
          </w:tcPr>
          <w:p w14:paraId="09EB5FCE" w14:textId="77777777" w:rsidR="00B723DF" w:rsidRPr="00E41BEC" w:rsidRDefault="00B723DF" w:rsidP="00563547">
            <w:pPr>
              <w:jc w:val="center"/>
            </w:pPr>
            <w:r w:rsidRPr="00E41BEC">
              <w:t>-</w:t>
            </w:r>
          </w:p>
        </w:tc>
        <w:tc>
          <w:tcPr>
            <w:tcW w:w="992" w:type="dxa"/>
            <w:vAlign w:val="center"/>
          </w:tcPr>
          <w:p w14:paraId="25C71337" w14:textId="77777777" w:rsidR="00B723DF" w:rsidRPr="00E41BEC" w:rsidRDefault="00B723DF" w:rsidP="00563547">
            <w:pPr>
              <w:jc w:val="center"/>
            </w:pPr>
            <w:r w:rsidRPr="00E41BEC">
              <w:t>-</w:t>
            </w:r>
          </w:p>
        </w:tc>
      </w:tr>
      <w:tr w:rsidR="00B723DF" w:rsidRPr="00432774" w14:paraId="5DD21A9A" w14:textId="77777777" w:rsidTr="007F5212">
        <w:trPr>
          <w:trHeight w:hRule="exact" w:val="283"/>
        </w:trPr>
        <w:tc>
          <w:tcPr>
            <w:tcW w:w="1804" w:type="dxa"/>
            <w:vMerge/>
            <w:vAlign w:val="center"/>
          </w:tcPr>
          <w:p w14:paraId="60DCC3BF" w14:textId="77777777" w:rsidR="00B723DF" w:rsidRPr="00432774" w:rsidRDefault="00B723DF" w:rsidP="00036B24">
            <w:pPr>
              <w:widowControl/>
              <w:rPr>
                <w:sz w:val="18"/>
                <w:szCs w:val="18"/>
              </w:rPr>
            </w:pPr>
          </w:p>
        </w:tc>
        <w:tc>
          <w:tcPr>
            <w:tcW w:w="567" w:type="dxa"/>
            <w:shd w:val="clear" w:color="auto" w:fill="auto"/>
            <w:noWrap/>
            <w:vAlign w:val="center"/>
          </w:tcPr>
          <w:p w14:paraId="104E607D" w14:textId="77777777" w:rsidR="00B723DF" w:rsidRPr="00E41BEC" w:rsidRDefault="00B723DF" w:rsidP="00563547">
            <w:pPr>
              <w:jc w:val="center"/>
            </w:pPr>
            <w:r w:rsidRPr="00E41BEC">
              <w:t>2025</w:t>
            </w:r>
          </w:p>
        </w:tc>
        <w:tc>
          <w:tcPr>
            <w:tcW w:w="1276" w:type="dxa"/>
            <w:shd w:val="clear" w:color="auto" w:fill="auto"/>
            <w:noWrap/>
            <w:vAlign w:val="center"/>
          </w:tcPr>
          <w:p w14:paraId="29D856AE" w14:textId="77777777" w:rsidR="00B723DF" w:rsidRPr="00E41BEC" w:rsidRDefault="00B723DF" w:rsidP="00563547">
            <w:pPr>
              <w:jc w:val="center"/>
            </w:pPr>
            <w:r w:rsidRPr="00E41BEC">
              <w:t>-</w:t>
            </w:r>
          </w:p>
        </w:tc>
        <w:tc>
          <w:tcPr>
            <w:tcW w:w="992" w:type="dxa"/>
            <w:shd w:val="clear" w:color="auto" w:fill="auto"/>
            <w:noWrap/>
            <w:vAlign w:val="center"/>
          </w:tcPr>
          <w:p w14:paraId="6B821EAF" w14:textId="77777777" w:rsidR="00B723DF" w:rsidRPr="00E41BEC" w:rsidRDefault="00B723DF" w:rsidP="00563547">
            <w:pPr>
              <w:jc w:val="center"/>
            </w:pPr>
            <w:r w:rsidRPr="00E41BEC">
              <w:t>1,0</w:t>
            </w:r>
          </w:p>
        </w:tc>
        <w:tc>
          <w:tcPr>
            <w:tcW w:w="850" w:type="dxa"/>
            <w:shd w:val="clear" w:color="auto" w:fill="auto"/>
            <w:noWrap/>
            <w:vAlign w:val="center"/>
          </w:tcPr>
          <w:p w14:paraId="79E018BB" w14:textId="77777777" w:rsidR="00B723DF" w:rsidRPr="00E41BEC" w:rsidRDefault="00B723DF" w:rsidP="00563547">
            <w:pPr>
              <w:jc w:val="center"/>
            </w:pPr>
            <w:r w:rsidRPr="00E41BEC">
              <w:t>-</w:t>
            </w:r>
          </w:p>
        </w:tc>
        <w:tc>
          <w:tcPr>
            <w:tcW w:w="851" w:type="dxa"/>
            <w:shd w:val="clear" w:color="auto" w:fill="auto"/>
            <w:noWrap/>
            <w:vAlign w:val="center"/>
          </w:tcPr>
          <w:p w14:paraId="2521B333" w14:textId="77777777" w:rsidR="00B723DF" w:rsidRPr="00E41BEC" w:rsidRDefault="00B723DF" w:rsidP="00563547">
            <w:pPr>
              <w:jc w:val="center"/>
            </w:pPr>
            <w:r w:rsidRPr="00E41BEC">
              <w:t>-</w:t>
            </w:r>
          </w:p>
        </w:tc>
        <w:tc>
          <w:tcPr>
            <w:tcW w:w="1417" w:type="dxa"/>
            <w:vAlign w:val="center"/>
          </w:tcPr>
          <w:p w14:paraId="18E46959" w14:textId="77777777" w:rsidR="00B723DF" w:rsidRPr="00E41BEC" w:rsidRDefault="00B723DF" w:rsidP="00563547">
            <w:pPr>
              <w:jc w:val="center"/>
            </w:pPr>
            <w:r w:rsidRPr="00E41BEC">
              <w:t>-</w:t>
            </w:r>
          </w:p>
        </w:tc>
        <w:tc>
          <w:tcPr>
            <w:tcW w:w="1599" w:type="dxa"/>
            <w:shd w:val="clear" w:color="auto" w:fill="auto"/>
            <w:noWrap/>
            <w:vAlign w:val="center"/>
          </w:tcPr>
          <w:p w14:paraId="0DAA2931" w14:textId="77777777" w:rsidR="00B723DF" w:rsidRPr="00E41BEC" w:rsidRDefault="00B723DF" w:rsidP="00563547">
            <w:pPr>
              <w:jc w:val="center"/>
            </w:pPr>
            <w:r w:rsidRPr="00E41BEC">
              <w:t>-</w:t>
            </w:r>
          </w:p>
        </w:tc>
        <w:tc>
          <w:tcPr>
            <w:tcW w:w="992" w:type="dxa"/>
            <w:vAlign w:val="center"/>
          </w:tcPr>
          <w:p w14:paraId="53FAF692" w14:textId="77777777" w:rsidR="00B723DF" w:rsidRDefault="00B723DF" w:rsidP="00563547">
            <w:pPr>
              <w:jc w:val="center"/>
            </w:pPr>
            <w:r w:rsidRPr="00E41BEC">
              <w:t>-</w:t>
            </w:r>
          </w:p>
        </w:tc>
      </w:tr>
      <w:tr w:rsidR="00B723DF" w:rsidRPr="00432774" w14:paraId="795AB604" w14:textId="77777777" w:rsidTr="00036B24">
        <w:trPr>
          <w:trHeight w:hRule="exact" w:val="289"/>
        </w:trPr>
        <w:tc>
          <w:tcPr>
            <w:tcW w:w="10348" w:type="dxa"/>
            <w:gridSpan w:val="9"/>
            <w:vAlign w:val="center"/>
          </w:tcPr>
          <w:p w14:paraId="60535E6F" w14:textId="77777777" w:rsidR="00B723DF" w:rsidRPr="00432774" w:rsidRDefault="00B723DF" w:rsidP="00036B24">
            <w:pPr>
              <w:widowControl/>
              <w:jc w:val="center"/>
              <w:rPr>
                <w:sz w:val="18"/>
                <w:szCs w:val="18"/>
              </w:rPr>
            </w:pPr>
            <w:r w:rsidRPr="00432774">
              <w:rPr>
                <w:szCs w:val="18"/>
              </w:rPr>
              <w:t>Передача тепловой энергии</w:t>
            </w:r>
          </w:p>
        </w:tc>
      </w:tr>
      <w:tr w:rsidR="00B723DF" w:rsidRPr="00432774" w14:paraId="2E209A53" w14:textId="77777777" w:rsidTr="007F5212">
        <w:trPr>
          <w:trHeight w:hRule="exact" w:val="283"/>
        </w:trPr>
        <w:tc>
          <w:tcPr>
            <w:tcW w:w="1804" w:type="dxa"/>
            <w:vMerge w:val="restart"/>
            <w:vAlign w:val="center"/>
          </w:tcPr>
          <w:p w14:paraId="2805B4A9" w14:textId="77777777" w:rsidR="00B723DF" w:rsidRDefault="00B723DF" w:rsidP="007F5212">
            <w:pPr>
              <w:widowControl/>
              <w:rPr>
                <w:sz w:val="21"/>
                <w:szCs w:val="21"/>
              </w:rPr>
            </w:pPr>
            <w:r w:rsidRPr="007C3E3D">
              <w:rPr>
                <w:sz w:val="21"/>
                <w:szCs w:val="21"/>
              </w:rPr>
              <w:t xml:space="preserve">МБУ «Волга» </w:t>
            </w:r>
          </w:p>
          <w:p w14:paraId="7DF07EF3" w14:textId="1E1A422B" w:rsidR="00B723DF" w:rsidRPr="007C3E3D" w:rsidRDefault="00B723DF" w:rsidP="007F5212">
            <w:pPr>
              <w:widowControl/>
              <w:rPr>
                <w:sz w:val="21"/>
                <w:szCs w:val="21"/>
              </w:rPr>
            </w:pPr>
            <w:r w:rsidRPr="007C3E3D">
              <w:rPr>
                <w:sz w:val="21"/>
                <w:szCs w:val="21"/>
              </w:rPr>
              <w:t>(</w:t>
            </w:r>
            <w:r w:rsidR="00563547">
              <w:rPr>
                <w:sz w:val="21"/>
                <w:szCs w:val="21"/>
              </w:rPr>
              <w:t xml:space="preserve">услуги в </w:t>
            </w:r>
            <w:r>
              <w:rPr>
                <w:sz w:val="21"/>
                <w:szCs w:val="21"/>
              </w:rPr>
              <w:t>г. Заволжск</w:t>
            </w:r>
            <w:r w:rsidRPr="007C3E3D">
              <w:rPr>
                <w:sz w:val="21"/>
                <w:szCs w:val="21"/>
              </w:rPr>
              <w:t>)</w:t>
            </w:r>
          </w:p>
          <w:p w14:paraId="0E431C07" w14:textId="77777777" w:rsidR="00B723DF" w:rsidRPr="00432774" w:rsidRDefault="00B723DF" w:rsidP="007F5212">
            <w:pPr>
              <w:widowControl/>
              <w:rPr>
                <w:sz w:val="18"/>
                <w:szCs w:val="18"/>
              </w:rPr>
            </w:pPr>
          </w:p>
        </w:tc>
        <w:tc>
          <w:tcPr>
            <w:tcW w:w="567" w:type="dxa"/>
            <w:shd w:val="clear" w:color="auto" w:fill="auto"/>
            <w:noWrap/>
            <w:vAlign w:val="center"/>
          </w:tcPr>
          <w:p w14:paraId="3F96F3D0" w14:textId="77777777" w:rsidR="00B723DF" w:rsidRPr="00E41BEC" w:rsidRDefault="00B723DF" w:rsidP="00563547">
            <w:pPr>
              <w:jc w:val="center"/>
            </w:pPr>
            <w:r w:rsidRPr="00E41BEC">
              <w:t>2023</w:t>
            </w:r>
          </w:p>
        </w:tc>
        <w:tc>
          <w:tcPr>
            <w:tcW w:w="1276" w:type="dxa"/>
            <w:shd w:val="clear" w:color="auto" w:fill="auto"/>
            <w:noWrap/>
            <w:vAlign w:val="center"/>
          </w:tcPr>
          <w:p w14:paraId="1D14400A" w14:textId="77777777" w:rsidR="00B723DF" w:rsidRPr="00432774" w:rsidRDefault="00B723DF" w:rsidP="00563547">
            <w:pPr>
              <w:jc w:val="center"/>
              <w:rPr>
                <w:bCs/>
              </w:rPr>
            </w:pPr>
            <w:r w:rsidRPr="007F4061">
              <w:rPr>
                <w:bCs/>
              </w:rPr>
              <w:t>5 613,183</w:t>
            </w:r>
          </w:p>
        </w:tc>
        <w:tc>
          <w:tcPr>
            <w:tcW w:w="992" w:type="dxa"/>
            <w:shd w:val="clear" w:color="auto" w:fill="auto"/>
            <w:noWrap/>
            <w:vAlign w:val="center"/>
          </w:tcPr>
          <w:p w14:paraId="2CE9926E" w14:textId="77777777" w:rsidR="00B723DF" w:rsidRPr="00432774" w:rsidRDefault="00B723DF" w:rsidP="00563547">
            <w:pPr>
              <w:widowControl/>
              <w:jc w:val="center"/>
            </w:pPr>
            <w:r w:rsidRPr="00432774">
              <w:t>1,0</w:t>
            </w:r>
          </w:p>
        </w:tc>
        <w:tc>
          <w:tcPr>
            <w:tcW w:w="850" w:type="dxa"/>
            <w:shd w:val="clear" w:color="auto" w:fill="auto"/>
            <w:noWrap/>
            <w:vAlign w:val="center"/>
          </w:tcPr>
          <w:p w14:paraId="17A354CA" w14:textId="77777777" w:rsidR="00B723DF" w:rsidRPr="00432774" w:rsidRDefault="00B723DF" w:rsidP="00563547">
            <w:pPr>
              <w:widowControl/>
              <w:jc w:val="center"/>
            </w:pPr>
            <w:r w:rsidRPr="00432774">
              <w:t>-</w:t>
            </w:r>
          </w:p>
        </w:tc>
        <w:tc>
          <w:tcPr>
            <w:tcW w:w="851" w:type="dxa"/>
            <w:shd w:val="clear" w:color="auto" w:fill="auto"/>
            <w:noWrap/>
            <w:vAlign w:val="center"/>
          </w:tcPr>
          <w:p w14:paraId="6FF88027" w14:textId="77777777" w:rsidR="00B723DF" w:rsidRPr="00432774" w:rsidRDefault="00B723DF" w:rsidP="00563547">
            <w:pPr>
              <w:widowControl/>
              <w:jc w:val="center"/>
            </w:pPr>
            <w:r w:rsidRPr="00432774">
              <w:t>-</w:t>
            </w:r>
          </w:p>
        </w:tc>
        <w:tc>
          <w:tcPr>
            <w:tcW w:w="1417" w:type="dxa"/>
            <w:vAlign w:val="center"/>
          </w:tcPr>
          <w:p w14:paraId="2B594FE8" w14:textId="77777777" w:rsidR="00B723DF" w:rsidRPr="00432774" w:rsidRDefault="00B723DF" w:rsidP="00563547">
            <w:pPr>
              <w:jc w:val="center"/>
            </w:pPr>
            <w:r w:rsidRPr="00432774">
              <w:t>-</w:t>
            </w:r>
          </w:p>
        </w:tc>
        <w:tc>
          <w:tcPr>
            <w:tcW w:w="1599" w:type="dxa"/>
            <w:shd w:val="clear" w:color="auto" w:fill="auto"/>
            <w:noWrap/>
            <w:vAlign w:val="center"/>
          </w:tcPr>
          <w:p w14:paraId="1C5B34F3" w14:textId="77777777" w:rsidR="00B723DF" w:rsidRPr="00432774" w:rsidRDefault="00B723DF" w:rsidP="00563547">
            <w:pPr>
              <w:widowControl/>
              <w:jc w:val="center"/>
            </w:pPr>
            <w:r w:rsidRPr="00432774">
              <w:t>-</w:t>
            </w:r>
          </w:p>
        </w:tc>
        <w:tc>
          <w:tcPr>
            <w:tcW w:w="992" w:type="dxa"/>
            <w:vAlign w:val="center"/>
          </w:tcPr>
          <w:p w14:paraId="720B148F" w14:textId="77777777" w:rsidR="00B723DF" w:rsidRPr="00432774" w:rsidRDefault="00B723DF" w:rsidP="00563547">
            <w:pPr>
              <w:widowControl/>
              <w:jc w:val="center"/>
            </w:pPr>
            <w:r w:rsidRPr="00432774">
              <w:t>-</w:t>
            </w:r>
          </w:p>
        </w:tc>
      </w:tr>
      <w:tr w:rsidR="00B723DF" w:rsidRPr="00432774" w14:paraId="6B629E5A" w14:textId="77777777" w:rsidTr="007F5212">
        <w:trPr>
          <w:trHeight w:hRule="exact" w:val="283"/>
        </w:trPr>
        <w:tc>
          <w:tcPr>
            <w:tcW w:w="1804" w:type="dxa"/>
            <w:vMerge/>
            <w:vAlign w:val="center"/>
          </w:tcPr>
          <w:p w14:paraId="33CD3D0B" w14:textId="77777777" w:rsidR="00B723DF" w:rsidRPr="00432774" w:rsidRDefault="00B723DF" w:rsidP="00036B24">
            <w:pPr>
              <w:widowControl/>
              <w:rPr>
                <w:sz w:val="18"/>
                <w:szCs w:val="18"/>
              </w:rPr>
            </w:pPr>
          </w:p>
        </w:tc>
        <w:tc>
          <w:tcPr>
            <w:tcW w:w="567" w:type="dxa"/>
            <w:shd w:val="clear" w:color="auto" w:fill="auto"/>
            <w:noWrap/>
            <w:vAlign w:val="center"/>
          </w:tcPr>
          <w:p w14:paraId="63AB8F22" w14:textId="77777777" w:rsidR="00B723DF" w:rsidRPr="00E41BEC" w:rsidRDefault="00B723DF" w:rsidP="00563547">
            <w:pPr>
              <w:jc w:val="center"/>
            </w:pPr>
            <w:r w:rsidRPr="00E41BEC">
              <w:t>2024</w:t>
            </w:r>
          </w:p>
        </w:tc>
        <w:tc>
          <w:tcPr>
            <w:tcW w:w="1276" w:type="dxa"/>
            <w:shd w:val="clear" w:color="auto" w:fill="auto"/>
            <w:noWrap/>
            <w:vAlign w:val="center"/>
          </w:tcPr>
          <w:p w14:paraId="479EF7C6" w14:textId="77777777" w:rsidR="00B723DF" w:rsidRPr="00432774" w:rsidRDefault="00B723DF" w:rsidP="00563547">
            <w:pPr>
              <w:widowControl/>
              <w:jc w:val="center"/>
            </w:pPr>
            <w:r w:rsidRPr="00432774">
              <w:t>-</w:t>
            </w:r>
          </w:p>
        </w:tc>
        <w:tc>
          <w:tcPr>
            <w:tcW w:w="992" w:type="dxa"/>
            <w:shd w:val="clear" w:color="auto" w:fill="auto"/>
            <w:noWrap/>
            <w:vAlign w:val="center"/>
          </w:tcPr>
          <w:p w14:paraId="38943A67" w14:textId="77777777" w:rsidR="00B723DF" w:rsidRPr="00432774" w:rsidRDefault="00B723DF" w:rsidP="00563547">
            <w:pPr>
              <w:widowControl/>
              <w:jc w:val="center"/>
            </w:pPr>
            <w:r w:rsidRPr="00432774">
              <w:t>1,0</w:t>
            </w:r>
          </w:p>
        </w:tc>
        <w:tc>
          <w:tcPr>
            <w:tcW w:w="850" w:type="dxa"/>
            <w:shd w:val="clear" w:color="auto" w:fill="auto"/>
            <w:noWrap/>
            <w:vAlign w:val="center"/>
          </w:tcPr>
          <w:p w14:paraId="2991423C" w14:textId="77777777" w:rsidR="00B723DF" w:rsidRPr="00432774" w:rsidRDefault="00B723DF" w:rsidP="00563547">
            <w:pPr>
              <w:widowControl/>
              <w:jc w:val="center"/>
            </w:pPr>
            <w:r w:rsidRPr="00432774">
              <w:t>-</w:t>
            </w:r>
          </w:p>
        </w:tc>
        <w:tc>
          <w:tcPr>
            <w:tcW w:w="851" w:type="dxa"/>
            <w:shd w:val="clear" w:color="auto" w:fill="auto"/>
            <w:noWrap/>
            <w:vAlign w:val="center"/>
          </w:tcPr>
          <w:p w14:paraId="44A6AFD8" w14:textId="77777777" w:rsidR="00B723DF" w:rsidRPr="00432774" w:rsidRDefault="00B723DF" w:rsidP="00563547">
            <w:pPr>
              <w:widowControl/>
              <w:jc w:val="center"/>
            </w:pPr>
            <w:r w:rsidRPr="00432774">
              <w:t>-</w:t>
            </w:r>
          </w:p>
        </w:tc>
        <w:tc>
          <w:tcPr>
            <w:tcW w:w="1417" w:type="dxa"/>
            <w:vAlign w:val="center"/>
          </w:tcPr>
          <w:p w14:paraId="49B4C636" w14:textId="77777777" w:rsidR="00B723DF" w:rsidRPr="00432774" w:rsidRDefault="00B723DF" w:rsidP="00563547">
            <w:pPr>
              <w:jc w:val="center"/>
            </w:pPr>
            <w:r w:rsidRPr="00432774">
              <w:t>-</w:t>
            </w:r>
          </w:p>
        </w:tc>
        <w:tc>
          <w:tcPr>
            <w:tcW w:w="1599" w:type="dxa"/>
            <w:shd w:val="clear" w:color="auto" w:fill="auto"/>
            <w:noWrap/>
            <w:vAlign w:val="center"/>
          </w:tcPr>
          <w:p w14:paraId="3724F02B" w14:textId="77777777" w:rsidR="00B723DF" w:rsidRPr="00432774" w:rsidRDefault="00B723DF" w:rsidP="00563547">
            <w:pPr>
              <w:widowControl/>
              <w:jc w:val="center"/>
            </w:pPr>
            <w:r w:rsidRPr="00432774">
              <w:t>-</w:t>
            </w:r>
          </w:p>
        </w:tc>
        <w:tc>
          <w:tcPr>
            <w:tcW w:w="992" w:type="dxa"/>
            <w:vAlign w:val="center"/>
          </w:tcPr>
          <w:p w14:paraId="1F1E6057" w14:textId="77777777" w:rsidR="00B723DF" w:rsidRPr="00432774" w:rsidRDefault="00B723DF" w:rsidP="00563547">
            <w:pPr>
              <w:widowControl/>
              <w:jc w:val="center"/>
            </w:pPr>
            <w:r w:rsidRPr="00432774">
              <w:t>-</w:t>
            </w:r>
          </w:p>
        </w:tc>
      </w:tr>
      <w:tr w:rsidR="00B723DF" w:rsidRPr="00432774" w14:paraId="7D6E7659" w14:textId="77777777" w:rsidTr="007F5212">
        <w:trPr>
          <w:trHeight w:hRule="exact" w:val="283"/>
        </w:trPr>
        <w:tc>
          <w:tcPr>
            <w:tcW w:w="1804" w:type="dxa"/>
            <w:vMerge/>
            <w:vAlign w:val="center"/>
          </w:tcPr>
          <w:p w14:paraId="4161DE1A" w14:textId="77777777" w:rsidR="00B723DF" w:rsidRPr="00432774" w:rsidRDefault="00B723DF" w:rsidP="00036B24">
            <w:pPr>
              <w:widowControl/>
              <w:rPr>
                <w:sz w:val="18"/>
                <w:szCs w:val="18"/>
              </w:rPr>
            </w:pPr>
          </w:p>
        </w:tc>
        <w:tc>
          <w:tcPr>
            <w:tcW w:w="567" w:type="dxa"/>
            <w:shd w:val="clear" w:color="auto" w:fill="auto"/>
            <w:noWrap/>
            <w:vAlign w:val="center"/>
          </w:tcPr>
          <w:p w14:paraId="62926B94" w14:textId="77777777" w:rsidR="00B723DF" w:rsidRPr="00E41BEC" w:rsidRDefault="00B723DF" w:rsidP="00563547">
            <w:pPr>
              <w:jc w:val="center"/>
            </w:pPr>
            <w:r w:rsidRPr="00E41BEC">
              <w:t>2025</w:t>
            </w:r>
          </w:p>
        </w:tc>
        <w:tc>
          <w:tcPr>
            <w:tcW w:w="1276" w:type="dxa"/>
            <w:shd w:val="clear" w:color="auto" w:fill="auto"/>
            <w:noWrap/>
            <w:vAlign w:val="center"/>
          </w:tcPr>
          <w:p w14:paraId="2635E854" w14:textId="77777777" w:rsidR="00B723DF" w:rsidRPr="00432774" w:rsidRDefault="00B723DF" w:rsidP="00563547">
            <w:pPr>
              <w:widowControl/>
              <w:jc w:val="center"/>
            </w:pPr>
            <w:r w:rsidRPr="00432774">
              <w:t>-</w:t>
            </w:r>
          </w:p>
        </w:tc>
        <w:tc>
          <w:tcPr>
            <w:tcW w:w="992" w:type="dxa"/>
            <w:shd w:val="clear" w:color="auto" w:fill="auto"/>
            <w:noWrap/>
            <w:vAlign w:val="center"/>
          </w:tcPr>
          <w:p w14:paraId="7D1EB701" w14:textId="77777777" w:rsidR="00B723DF" w:rsidRPr="00432774" w:rsidRDefault="00B723DF" w:rsidP="00563547">
            <w:pPr>
              <w:widowControl/>
              <w:jc w:val="center"/>
            </w:pPr>
            <w:r w:rsidRPr="00432774">
              <w:t>1,0</w:t>
            </w:r>
          </w:p>
        </w:tc>
        <w:tc>
          <w:tcPr>
            <w:tcW w:w="850" w:type="dxa"/>
            <w:shd w:val="clear" w:color="auto" w:fill="auto"/>
            <w:noWrap/>
            <w:vAlign w:val="center"/>
          </w:tcPr>
          <w:p w14:paraId="1E5F8F10" w14:textId="77777777" w:rsidR="00B723DF" w:rsidRPr="00432774" w:rsidRDefault="00B723DF" w:rsidP="00563547">
            <w:pPr>
              <w:widowControl/>
              <w:jc w:val="center"/>
            </w:pPr>
            <w:r w:rsidRPr="00432774">
              <w:t>-</w:t>
            </w:r>
          </w:p>
        </w:tc>
        <w:tc>
          <w:tcPr>
            <w:tcW w:w="851" w:type="dxa"/>
            <w:shd w:val="clear" w:color="auto" w:fill="auto"/>
            <w:noWrap/>
            <w:vAlign w:val="center"/>
          </w:tcPr>
          <w:p w14:paraId="5300094A" w14:textId="77777777" w:rsidR="00B723DF" w:rsidRPr="00432774" w:rsidRDefault="00B723DF" w:rsidP="00563547">
            <w:pPr>
              <w:widowControl/>
              <w:jc w:val="center"/>
            </w:pPr>
            <w:r w:rsidRPr="00432774">
              <w:t>-</w:t>
            </w:r>
          </w:p>
        </w:tc>
        <w:tc>
          <w:tcPr>
            <w:tcW w:w="1417" w:type="dxa"/>
            <w:vAlign w:val="center"/>
          </w:tcPr>
          <w:p w14:paraId="437149BA" w14:textId="77777777" w:rsidR="00B723DF" w:rsidRPr="00432774" w:rsidRDefault="00B723DF" w:rsidP="00563547">
            <w:pPr>
              <w:jc w:val="center"/>
            </w:pPr>
            <w:r w:rsidRPr="00432774">
              <w:t>-</w:t>
            </w:r>
          </w:p>
        </w:tc>
        <w:tc>
          <w:tcPr>
            <w:tcW w:w="1599" w:type="dxa"/>
            <w:shd w:val="clear" w:color="auto" w:fill="auto"/>
            <w:noWrap/>
            <w:vAlign w:val="center"/>
          </w:tcPr>
          <w:p w14:paraId="6C264959" w14:textId="77777777" w:rsidR="00B723DF" w:rsidRPr="00432774" w:rsidRDefault="00B723DF" w:rsidP="00563547">
            <w:pPr>
              <w:widowControl/>
              <w:jc w:val="center"/>
            </w:pPr>
            <w:r w:rsidRPr="00432774">
              <w:t>-</w:t>
            </w:r>
          </w:p>
        </w:tc>
        <w:tc>
          <w:tcPr>
            <w:tcW w:w="992" w:type="dxa"/>
            <w:vAlign w:val="center"/>
          </w:tcPr>
          <w:p w14:paraId="13D8C0F0" w14:textId="77777777" w:rsidR="00B723DF" w:rsidRPr="00432774" w:rsidRDefault="00B723DF" w:rsidP="00563547">
            <w:pPr>
              <w:widowControl/>
              <w:jc w:val="center"/>
            </w:pPr>
            <w:r w:rsidRPr="00432774">
              <w:t>-</w:t>
            </w:r>
          </w:p>
        </w:tc>
      </w:tr>
    </w:tbl>
    <w:p w14:paraId="4EAD54D7" w14:textId="77777777" w:rsidR="00B723DF" w:rsidRPr="001733C9" w:rsidRDefault="00B723DF" w:rsidP="00B723DF">
      <w:pPr>
        <w:ind w:left="697"/>
        <w:contextualSpacing/>
        <w:jc w:val="both"/>
        <w:rPr>
          <w:sz w:val="24"/>
          <w:szCs w:val="24"/>
        </w:rPr>
      </w:pPr>
    </w:p>
    <w:p w14:paraId="48A61273" w14:textId="77777777" w:rsidR="001733C9" w:rsidRPr="001733C9" w:rsidRDefault="001733C9" w:rsidP="001733C9">
      <w:pPr>
        <w:numPr>
          <w:ilvl w:val="0"/>
          <w:numId w:val="35"/>
        </w:numPr>
        <w:ind w:left="0" w:firstLine="697"/>
        <w:contextualSpacing/>
        <w:jc w:val="both"/>
        <w:rPr>
          <w:sz w:val="24"/>
          <w:szCs w:val="24"/>
        </w:rPr>
      </w:pPr>
      <w:r w:rsidRPr="001733C9">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года № 103-ОЗ «О льготных тарифах на тепловую энергию на территории Ивановской области».</w:t>
      </w:r>
    </w:p>
    <w:p w14:paraId="261EA84F" w14:textId="39D0E5D9" w:rsidR="001733C9" w:rsidRPr="001733C9" w:rsidRDefault="001733C9" w:rsidP="001733C9">
      <w:pPr>
        <w:numPr>
          <w:ilvl w:val="0"/>
          <w:numId w:val="35"/>
        </w:numPr>
        <w:tabs>
          <w:tab w:val="left" w:pos="1418"/>
        </w:tabs>
        <w:ind w:left="0" w:firstLine="709"/>
        <w:contextualSpacing/>
        <w:jc w:val="both"/>
        <w:rPr>
          <w:sz w:val="24"/>
          <w:szCs w:val="24"/>
        </w:rPr>
      </w:pPr>
      <w:r w:rsidRPr="001733C9">
        <w:rPr>
          <w:sz w:val="24"/>
          <w:szCs w:val="24"/>
        </w:rPr>
        <w:t>Тарифы, установленные в п. 1, 2, действуют с 25.09.2023 по 31.12.2023.</w:t>
      </w:r>
    </w:p>
    <w:p w14:paraId="012BB313" w14:textId="27CC2A61" w:rsidR="001733C9" w:rsidRPr="001733C9" w:rsidRDefault="001733C9" w:rsidP="001733C9">
      <w:pPr>
        <w:numPr>
          <w:ilvl w:val="0"/>
          <w:numId w:val="35"/>
        </w:numPr>
        <w:tabs>
          <w:tab w:val="left" w:pos="1418"/>
        </w:tabs>
        <w:ind w:left="0" w:firstLine="709"/>
        <w:contextualSpacing/>
        <w:jc w:val="both"/>
        <w:rPr>
          <w:sz w:val="24"/>
          <w:szCs w:val="24"/>
        </w:rPr>
      </w:pPr>
      <w:r w:rsidRPr="001733C9">
        <w:rPr>
          <w:sz w:val="24"/>
          <w:szCs w:val="24"/>
        </w:rPr>
        <w:t>Тарифы, установленные в п. 3, 4, 5, долгосрочные параметры, установленные в п. 6 постановления, действуют с 25.09.2023 по 31.12.202</w:t>
      </w:r>
      <w:r w:rsidR="00B723DF">
        <w:rPr>
          <w:sz w:val="24"/>
          <w:szCs w:val="24"/>
        </w:rPr>
        <w:t>5</w:t>
      </w:r>
      <w:r w:rsidRPr="001733C9">
        <w:rPr>
          <w:sz w:val="24"/>
          <w:szCs w:val="24"/>
        </w:rPr>
        <w:t>.</w:t>
      </w:r>
    </w:p>
    <w:p w14:paraId="04818140" w14:textId="77777777" w:rsidR="001733C9" w:rsidRPr="001733C9" w:rsidRDefault="001733C9" w:rsidP="001733C9">
      <w:pPr>
        <w:numPr>
          <w:ilvl w:val="0"/>
          <w:numId w:val="35"/>
        </w:numPr>
        <w:ind w:left="0" w:firstLine="697"/>
        <w:contextualSpacing/>
        <w:jc w:val="both"/>
        <w:rPr>
          <w:sz w:val="24"/>
          <w:szCs w:val="24"/>
        </w:rPr>
      </w:pPr>
      <w:r w:rsidRPr="001733C9">
        <w:rPr>
          <w:sz w:val="24"/>
          <w:szCs w:val="24"/>
        </w:rPr>
        <w:t xml:space="preserve">С 25.09.2023 признать утратившими силу постановления Департамента энергетики и тарифов Ивановской области от 27.11.2020 № 63-т/3, от 17.12.2020 </w:t>
      </w:r>
      <w:r w:rsidRPr="001733C9">
        <w:rPr>
          <w:sz w:val="24"/>
          <w:szCs w:val="24"/>
        </w:rPr>
        <w:br/>
        <w:t>№ 72-т/3, от 08.12.2020 № 67-т/2; приложения 1, 2 к постановлению Департамента энергетики и тарифов Ивановской области от 15.11.2022 № 48-т/12; п. 11- 12 приложения 1 к постановлению Департамента энергетики и тарифов Ивановской области от 28.11.2022 № 55-т/1.</w:t>
      </w:r>
    </w:p>
    <w:p w14:paraId="77482135" w14:textId="7341D59A" w:rsidR="001733C9" w:rsidRPr="001733C9" w:rsidRDefault="00A226A2" w:rsidP="001733C9">
      <w:pPr>
        <w:numPr>
          <w:ilvl w:val="0"/>
          <w:numId w:val="35"/>
        </w:numPr>
        <w:ind w:left="0" w:firstLine="697"/>
        <w:contextualSpacing/>
        <w:jc w:val="both"/>
        <w:rPr>
          <w:sz w:val="24"/>
          <w:szCs w:val="24"/>
        </w:rPr>
      </w:pPr>
      <w:r>
        <w:rPr>
          <w:sz w:val="24"/>
          <w:szCs w:val="24"/>
        </w:rPr>
        <w:t>П</w:t>
      </w:r>
      <w:r w:rsidR="001733C9" w:rsidRPr="001733C9">
        <w:rPr>
          <w:sz w:val="24"/>
          <w:szCs w:val="24"/>
        </w:rPr>
        <w:t>остановление вступает в силу после дня его официального опубликования.</w:t>
      </w:r>
    </w:p>
    <w:bookmarkEnd w:id="1"/>
    <w:bookmarkEnd w:id="2"/>
    <w:p w14:paraId="62827458" w14:textId="77777777" w:rsidR="00E2724D" w:rsidRDefault="00E2724D" w:rsidP="004A5646">
      <w:pPr>
        <w:widowControl/>
        <w:jc w:val="both"/>
        <w:rPr>
          <w:snapToGrid w:val="0"/>
          <w:sz w:val="22"/>
          <w:szCs w:val="22"/>
        </w:rPr>
      </w:pPr>
    </w:p>
    <w:p w14:paraId="1BD4100D" w14:textId="4482A1B5" w:rsidR="00E2724D" w:rsidRPr="00E2724D" w:rsidRDefault="00E2724D" w:rsidP="004A5646">
      <w:pPr>
        <w:widowControl/>
        <w:ind w:firstLine="709"/>
        <w:jc w:val="both"/>
        <w:rPr>
          <w:b/>
          <w:bCs/>
          <w:sz w:val="22"/>
          <w:szCs w:val="22"/>
        </w:rPr>
      </w:pPr>
      <w:r w:rsidRPr="00E2724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2724D" w:rsidRPr="00591EF0" w14:paraId="35A5693C" w14:textId="77777777" w:rsidTr="009F68F8">
        <w:tc>
          <w:tcPr>
            <w:tcW w:w="959" w:type="dxa"/>
          </w:tcPr>
          <w:p w14:paraId="31789046" w14:textId="77777777" w:rsidR="00E2724D" w:rsidRPr="00591EF0" w:rsidRDefault="00E2724D" w:rsidP="004A5646">
            <w:pPr>
              <w:tabs>
                <w:tab w:val="left" w:pos="4020"/>
              </w:tabs>
              <w:jc w:val="center"/>
              <w:rPr>
                <w:sz w:val="22"/>
                <w:szCs w:val="22"/>
              </w:rPr>
            </w:pPr>
            <w:r w:rsidRPr="00591EF0">
              <w:rPr>
                <w:sz w:val="22"/>
                <w:szCs w:val="22"/>
              </w:rPr>
              <w:t>№ п/п</w:t>
            </w:r>
          </w:p>
        </w:tc>
        <w:tc>
          <w:tcPr>
            <w:tcW w:w="2391" w:type="dxa"/>
          </w:tcPr>
          <w:p w14:paraId="7943A731" w14:textId="77777777" w:rsidR="00E2724D" w:rsidRPr="00591EF0" w:rsidRDefault="00E2724D" w:rsidP="004A5646">
            <w:pPr>
              <w:tabs>
                <w:tab w:val="left" w:pos="4020"/>
              </w:tabs>
              <w:rPr>
                <w:sz w:val="22"/>
                <w:szCs w:val="22"/>
              </w:rPr>
            </w:pPr>
            <w:r w:rsidRPr="00591EF0">
              <w:rPr>
                <w:sz w:val="22"/>
                <w:szCs w:val="22"/>
              </w:rPr>
              <w:t>Члены правления</w:t>
            </w:r>
          </w:p>
        </w:tc>
        <w:tc>
          <w:tcPr>
            <w:tcW w:w="3493" w:type="dxa"/>
          </w:tcPr>
          <w:p w14:paraId="3371F3DE" w14:textId="77777777" w:rsidR="00E2724D" w:rsidRPr="00591EF0" w:rsidRDefault="00E2724D" w:rsidP="004A5646">
            <w:pPr>
              <w:tabs>
                <w:tab w:val="left" w:pos="4020"/>
              </w:tabs>
              <w:jc w:val="center"/>
              <w:rPr>
                <w:sz w:val="22"/>
                <w:szCs w:val="22"/>
              </w:rPr>
            </w:pPr>
            <w:r w:rsidRPr="00591EF0">
              <w:rPr>
                <w:sz w:val="22"/>
                <w:szCs w:val="22"/>
              </w:rPr>
              <w:t>Результаты голосования</w:t>
            </w:r>
          </w:p>
        </w:tc>
      </w:tr>
      <w:tr w:rsidR="00E2724D" w:rsidRPr="00591EF0" w14:paraId="69BB8532" w14:textId="77777777" w:rsidTr="009F68F8">
        <w:tc>
          <w:tcPr>
            <w:tcW w:w="959" w:type="dxa"/>
          </w:tcPr>
          <w:p w14:paraId="25C2F79E" w14:textId="77777777" w:rsidR="00E2724D" w:rsidRPr="00591EF0" w:rsidRDefault="00E2724D" w:rsidP="004A5646">
            <w:pPr>
              <w:tabs>
                <w:tab w:val="left" w:pos="4020"/>
              </w:tabs>
              <w:jc w:val="center"/>
              <w:rPr>
                <w:sz w:val="22"/>
                <w:szCs w:val="22"/>
              </w:rPr>
            </w:pPr>
            <w:r w:rsidRPr="00591EF0">
              <w:rPr>
                <w:sz w:val="22"/>
                <w:szCs w:val="22"/>
              </w:rPr>
              <w:t>1.</w:t>
            </w:r>
          </w:p>
        </w:tc>
        <w:tc>
          <w:tcPr>
            <w:tcW w:w="2391" w:type="dxa"/>
          </w:tcPr>
          <w:p w14:paraId="43A2338D" w14:textId="77777777" w:rsidR="00E2724D" w:rsidRPr="00591EF0" w:rsidRDefault="00E2724D" w:rsidP="004A5646">
            <w:pPr>
              <w:tabs>
                <w:tab w:val="left" w:pos="4020"/>
              </w:tabs>
              <w:rPr>
                <w:sz w:val="22"/>
                <w:szCs w:val="22"/>
              </w:rPr>
            </w:pPr>
            <w:r w:rsidRPr="00591EF0">
              <w:rPr>
                <w:sz w:val="22"/>
                <w:szCs w:val="22"/>
              </w:rPr>
              <w:t>Морева Е.Н.</w:t>
            </w:r>
          </w:p>
        </w:tc>
        <w:tc>
          <w:tcPr>
            <w:tcW w:w="3493" w:type="dxa"/>
          </w:tcPr>
          <w:p w14:paraId="40A0892E" w14:textId="77777777" w:rsidR="00E2724D" w:rsidRPr="00591EF0" w:rsidRDefault="00E2724D" w:rsidP="004A5646">
            <w:pPr>
              <w:jc w:val="center"/>
              <w:rPr>
                <w:sz w:val="22"/>
                <w:szCs w:val="22"/>
              </w:rPr>
            </w:pPr>
            <w:r w:rsidRPr="00591EF0">
              <w:rPr>
                <w:sz w:val="22"/>
                <w:szCs w:val="22"/>
              </w:rPr>
              <w:t>за</w:t>
            </w:r>
          </w:p>
        </w:tc>
      </w:tr>
      <w:tr w:rsidR="00E2724D" w:rsidRPr="00591EF0" w14:paraId="664AF1ED" w14:textId="77777777" w:rsidTr="009F68F8">
        <w:tc>
          <w:tcPr>
            <w:tcW w:w="959" w:type="dxa"/>
          </w:tcPr>
          <w:p w14:paraId="59F1C70C" w14:textId="77777777" w:rsidR="00E2724D" w:rsidRPr="00591EF0" w:rsidRDefault="00E2724D" w:rsidP="004A5646">
            <w:pPr>
              <w:tabs>
                <w:tab w:val="left" w:pos="4020"/>
              </w:tabs>
              <w:jc w:val="center"/>
              <w:rPr>
                <w:sz w:val="22"/>
                <w:szCs w:val="22"/>
              </w:rPr>
            </w:pPr>
            <w:r w:rsidRPr="00591EF0">
              <w:rPr>
                <w:sz w:val="22"/>
                <w:szCs w:val="22"/>
              </w:rPr>
              <w:t>2.</w:t>
            </w:r>
          </w:p>
        </w:tc>
        <w:tc>
          <w:tcPr>
            <w:tcW w:w="2391" w:type="dxa"/>
          </w:tcPr>
          <w:p w14:paraId="2B6E092D" w14:textId="77777777" w:rsidR="00E2724D" w:rsidRPr="00591EF0" w:rsidRDefault="00E2724D" w:rsidP="004A5646">
            <w:pPr>
              <w:tabs>
                <w:tab w:val="left" w:pos="4020"/>
              </w:tabs>
              <w:rPr>
                <w:sz w:val="22"/>
                <w:szCs w:val="22"/>
              </w:rPr>
            </w:pPr>
            <w:r w:rsidRPr="00591EF0">
              <w:rPr>
                <w:sz w:val="22"/>
                <w:szCs w:val="22"/>
              </w:rPr>
              <w:t>Бугаева С.Е.</w:t>
            </w:r>
          </w:p>
        </w:tc>
        <w:tc>
          <w:tcPr>
            <w:tcW w:w="3493" w:type="dxa"/>
          </w:tcPr>
          <w:p w14:paraId="3762D9D1" w14:textId="35C93D90" w:rsidR="00E2724D" w:rsidRPr="00591EF0" w:rsidRDefault="00886792" w:rsidP="004A5646">
            <w:pPr>
              <w:jc w:val="center"/>
              <w:rPr>
                <w:sz w:val="22"/>
                <w:szCs w:val="22"/>
              </w:rPr>
            </w:pPr>
            <w:r>
              <w:rPr>
                <w:sz w:val="22"/>
                <w:szCs w:val="22"/>
              </w:rPr>
              <w:t>за</w:t>
            </w:r>
          </w:p>
        </w:tc>
      </w:tr>
      <w:tr w:rsidR="00E2724D" w:rsidRPr="00591EF0" w14:paraId="0AF837A8" w14:textId="77777777" w:rsidTr="009F68F8">
        <w:tc>
          <w:tcPr>
            <w:tcW w:w="959" w:type="dxa"/>
          </w:tcPr>
          <w:p w14:paraId="64300A7B" w14:textId="77777777" w:rsidR="00E2724D" w:rsidRPr="00591EF0" w:rsidRDefault="00E2724D" w:rsidP="004A5646">
            <w:pPr>
              <w:tabs>
                <w:tab w:val="left" w:pos="4020"/>
              </w:tabs>
              <w:jc w:val="center"/>
              <w:rPr>
                <w:sz w:val="22"/>
                <w:szCs w:val="22"/>
              </w:rPr>
            </w:pPr>
            <w:r w:rsidRPr="00591EF0">
              <w:rPr>
                <w:sz w:val="22"/>
                <w:szCs w:val="22"/>
              </w:rPr>
              <w:t>3.</w:t>
            </w:r>
          </w:p>
        </w:tc>
        <w:tc>
          <w:tcPr>
            <w:tcW w:w="2391" w:type="dxa"/>
          </w:tcPr>
          <w:p w14:paraId="220EF46A" w14:textId="77777777" w:rsidR="00E2724D" w:rsidRPr="00591EF0" w:rsidRDefault="00E2724D" w:rsidP="004A5646">
            <w:pPr>
              <w:tabs>
                <w:tab w:val="left" w:pos="4020"/>
              </w:tabs>
              <w:rPr>
                <w:sz w:val="22"/>
                <w:szCs w:val="22"/>
              </w:rPr>
            </w:pPr>
            <w:r w:rsidRPr="00591EF0">
              <w:rPr>
                <w:sz w:val="22"/>
                <w:szCs w:val="22"/>
              </w:rPr>
              <w:t>Гущина Н.Б.</w:t>
            </w:r>
          </w:p>
        </w:tc>
        <w:tc>
          <w:tcPr>
            <w:tcW w:w="3493" w:type="dxa"/>
          </w:tcPr>
          <w:p w14:paraId="32C35748" w14:textId="77777777" w:rsidR="00E2724D" w:rsidRPr="00591EF0" w:rsidRDefault="00E2724D" w:rsidP="004A5646">
            <w:pPr>
              <w:jc w:val="center"/>
              <w:rPr>
                <w:sz w:val="22"/>
                <w:szCs w:val="22"/>
              </w:rPr>
            </w:pPr>
            <w:r w:rsidRPr="00591EF0">
              <w:rPr>
                <w:sz w:val="22"/>
                <w:szCs w:val="22"/>
              </w:rPr>
              <w:t>за</w:t>
            </w:r>
          </w:p>
        </w:tc>
      </w:tr>
      <w:tr w:rsidR="00E2724D" w:rsidRPr="00591EF0" w14:paraId="3428C3AB" w14:textId="77777777" w:rsidTr="009F68F8">
        <w:tc>
          <w:tcPr>
            <w:tcW w:w="959" w:type="dxa"/>
          </w:tcPr>
          <w:p w14:paraId="6F7BDAFB" w14:textId="77777777" w:rsidR="00E2724D" w:rsidRPr="00591EF0" w:rsidRDefault="00E2724D" w:rsidP="004A5646">
            <w:pPr>
              <w:tabs>
                <w:tab w:val="left" w:pos="4020"/>
              </w:tabs>
              <w:jc w:val="center"/>
              <w:rPr>
                <w:sz w:val="22"/>
                <w:szCs w:val="22"/>
              </w:rPr>
            </w:pPr>
            <w:r w:rsidRPr="00591EF0">
              <w:rPr>
                <w:sz w:val="22"/>
                <w:szCs w:val="22"/>
              </w:rPr>
              <w:lastRenderedPageBreak/>
              <w:t>4.</w:t>
            </w:r>
          </w:p>
        </w:tc>
        <w:tc>
          <w:tcPr>
            <w:tcW w:w="2391" w:type="dxa"/>
          </w:tcPr>
          <w:p w14:paraId="7D8CBCCD" w14:textId="77777777" w:rsidR="00E2724D" w:rsidRPr="00591EF0" w:rsidRDefault="00E2724D" w:rsidP="004A5646">
            <w:pPr>
              <w:tabs>
                <w:tab w:val="left" w:pos="4020"/>
              </w:tabs>
              <w:rPr>
                <w:sz w:val="22"/>
                <w:szCs w:val="22"/>
              </w:rPr>
            </w:pPr>
            <w:r w:rsidRPr="00591EF0">
              <w:rPr>
                <w:sz w:val="22"/>
                <w:szCs w:val="22"/>
              </w:rPr>
              <w:t>Турбачкина Е.В.</w:t>
            </w:r>
          </w:p>
        </w:tc>
        <w:tc>
          <w:tcPr>
            <w:tcW w:w="3493" w:type="dxa"/>
          </w:tcPr>
          <w:p w14:paraId="1B33FAC9" w14:textId="77777777" w:rsidR="00E2724D" w:rsidRPr="00591EF0" w:rsidRDefault="00E2724D" w:rsidP="004A5646">
            <w:pPr>
              <w:tabs>
                <w:tab w:val="left" w:pos="4020"/>
              </w:tabs>
              <w:jc w:val="center"/>
              <w:rPr>
                <w:sz w:val="22"/>
                <w:szCs w:val="22"/>
              </w:rPr>
            </w:pPr>
            <w:r w:rsidRPr="00591EF0">
              <w:rPr>
                <w:sz w:val="22"/>
                <w:szCs w:val="22"/>
              </w:rPr>
              <w:t>за</w:t>
            </w:r>
          </w:p>
        </w:tc>
      </w:tr>
      <w:tr w:rsidR="00E2724D" w:rsidRPr="00591EF0" w14:paraId="0C6FACE3" w14:textId="77777777" w:rsidTr="009F68F8">
        <w:tc>
          <w:tcPr>
            <w:tcW w:w="959" w:type="dxa"/>
          </w:tcPr>
          <w:p w14:paraId="1AE73803" w14:textId="77777777" w:rsidR="00E2724D" w:rsidRPr="00591EF0" w:rsidRDefault="00E2724D" w:rsidP="004A5646">
            <w:pPr>
              <w:tabs>
                <w:tab w:val="left" w:pos="4020"/>
              </w:tabs>
              <w:jc w:val="center"/>
              <w:rPr>
                <w:sz w:val="22"/>
                <w:szCs w:val="22"/>
              </w:rPr>
            </w:pPr>
            <w:r w:rsidRPr="00591EF0">
              <w:rPr>
                <w:sz w:val="22"/>
                <w:szCs w:val="22"/>
              </w:rPr>
              <w:t>5.</w:t>
            </w:r>
          </w:p>
        </w:tc>
        <w:tc>
          <w:tcPr>
            <w:tcW w:w="2391" w:type="dxa"/>
          </w:tcPr>
          <w:p w14:paraId="335C8A1B" w14:textId="77777777" w:rsidR="00E2724D" w:rsidRPr="00591EF0" w:rsidRDefault="00E2724D" w:rsidP="004A5646">
            <w:pPr>
              <w:tabs>
                <w:tab w:val="left" w:pos="4020"/>
              </w:tabs>
              <w:rPr>
                <w:sz w:val="22"/>
                <w:szCs w:val="22"/>
              </w:rPr>
            </w:pPr>
            <w:r w:rsidRPr="00591EF0">
              <w:rPr>
                <w:sz w:val="22"/>
                <w:szCs w:val="22"/>
              </w:rPr>
              <w:t>Полозов И.Г.</w:t>
            </w:r>
          </w:p>
        </w:tc>
        <w:tc>
          <w:tcPr>
            <w:tcW w:w="3493" w:type="dxa"/>
          </w:tcPr>
          <w:p w14:paraId="002AFE70" w14:textId="77777777" w:rsidR="00E2724D" w:rsidRPr="00591EF0" w:rsidRDefault="00E2724D" w:rsidP="004A5646">
            <w:pPr>
              <w:tabs>
                <w:tab w:val="left" w:pos="4020"/>
              </w:tabs>
              <w:jc w:val="center"/>
              <w:rPr>
                <w:sz w:val="22"/>
                <w:szCs w:val="22"/>
              </w:rPr>
            </w:pPr>
            <w:r w:rsidRPr="00591EF0">
              <w:rPr>
                <w:sz w:val="22"/>
                <w:szCs w:val="22"/>
              </w:rPr>
              <w:t>за</w:t>
            </w:r>
          </w:p>
        </w:tc>
      </w:tr>
      <w:tr w:rsidR="00E2724D" w:rsidRPr="00591EF0" w14:paraId="5588C60F" w14:textId="77777777" w:rsidTr="009F68F8">
        <w:tc>
          <w:tcPr>
            <w:tcW w:w="959" w:type="dxa"/>
          </w:tcPr>
          <w:p w14:paraId="33483BA9" w14:textId="77777777" w:rsidR="00E2724D" w:rsidRPr="00591EF0" w:rsidRDefault="00E2724D" w:rsidP="004A5646">
            <w:pPr>
              <w:tabs>
                <w:tab w:val="left" w:pos="4020"/>
              </w:tabs>
              <w:jc w:val="center"/>
              <w:rPr>
                <w:sz w:val="22"/>
                <w:szCs w:val="22"/>
              </w:rPr>
            </w:pPr>
            <w:r w:rsidRPr="00591EF0">
              <w:rPr>
                <w:sz w:val="22"/>
                <w:szCs w:val="22"/>
              </w:rPr>
              <w:t>6.</w:t>
            </w:r>
          </w:p>
        </w:tc>
        <w:tc>
          <w:tcPr>
            <w:tcW w:w="2391" w:type="dxa"/>
          </w:tcPr>
          <w:p w14:paraId="75259747" w14:textId="77777777" w:rsidR="00E2724D" w:rsidRPr="00591EF0" w:rsidRDefault="00E2724D" w:rsidP="004A5646">
            <w:pPr>
              <w:tabs>
                <w:tab w:val="left" w:pos="4020"/>
              </w:tabs>
              <w:rPr>
                <w:sz w:val="22"/>
                <w:szCs w:val="22"/>
              </w:rPr>
            </w:pPr>
            <w:r w:rsidRPr="00591EF0">
              <w:rPr>
                <w:sz w:val="22"/>
                <w:szCs w:val="22"/>
              </w:rPr>
              <w:t>Коннова Е.А.</w:t>
            </w:r>
          </w:p>
        </w:tc>
        <w:tc>
          <w:tcPr>
            <w:tcW w:w="3493" w:type="dxa"/>
          </w:tcPr>
          <w:p w14:paraId="3E296808" w14:textId="655FD6EF" w:rsidR="00E2724D" w:rsidRPr="00591EF0" w:rsidRDefault="00886792" w:rsidP="004A5646">
            <w:pPr>
              <w:tabs>
                <w:tab w:val="left" w:pos="4020"/>
              </w:tabs>
              <w:jc w:val="center"/>
              <w:rPr>
                <w:sz w:val="22"/>
                <w:szCs w:val="22"/>
              </w:rPr>
            </w:pPr>
            <w:r>
              <w:rPr>
                <w:sz w:val="22"/>
                <w:szCs w:val="22"/>
              </w:rPr>
              <w:t>за</w:t>
            </w:r>
          </w:p>
        </w:tc>
      </w:tr>
      <w:tr w:rsidR="00E2724D" w:rsidRPr="00591EF0" w14:paraId="4EE0D32E" w14:textId="77777777" w:rsidTr="009F68F8">
        <w:tc>
          <w:tcPr>
            <w:tcW w:w="959" w:type="dxa"/>
          </w:tcPr>
          <w:p w14:paraId="7B230E67" w14:textId="77777777" w:rsidR="00E2724D" w:rsidRPr="00591EF0" w:rsidRDefault="00E2724D" w:rsidP="004A5646">
            <w:pPr>
              <w:tabs>
                <w:tab w:val="left" w:pos="4020"/>
              </w:tabs>
              <w:jc w:val="center"/>
              <w:rPr>
                <w:sz w:val="22"/>
                <w:szCs w:val="22"/>
              </w:rPr>
            </w:pPr>
            <w:r w:rsidRPr="00591EF0">
              <w:rPr>
                <w:sz w:val="22"/>
                <w:szCs w:val="22"/>
              </w:rPr>
              <w:t>7.</w:t>
            </w:r>
          </w:p>
        </w:tc>
        <w:tc>
          <w:tcPr>
            <w:tcW w:w="2391" w:type="dxa"/>
          </w:tcPr>
          <w:p w14:paraId="0AEC8746" w14:textId="77777777" w:rsidR="00E2724D" w:rsidRPr="00591EF0" w:rsidRDefault="00E2724D" w:rsidP="004A5646">
            <w:pPr>
              <w:tabs>
                <w:tab w:val="left" w:pos="4020"/>
              </w:tabs>
              <w:rPr>
                <w:sz w:val="22"/>
                <w:szCs w:val="22"/>
              </w:rPr>
            </w:pPr>
            <w:r w:rsidRPr="00591EF0">
              <w:rPr>
                <w:sz w:val="22"/>
                <w:szCs w:val="22"/>
              </w:rPr>
              <w:t>Агапова О.П.</w:t>
            </w:r>
          </w:p>
        </w:tc>
        <w:tc>
          <w:tcPr>
            <w:tcW w:w="3493" w:type="dxa"/>
          </w:tcPr>
          <w:p w14:paraId="2F0E33AA" w14:textId="77777777" w:rsidR="00E2724D" w:rsidRPr="00591EF0" w:rsidRDefault="00E2724D" w:rsidP="004A5646">
            <w:pPr>
              <w:tabs>
                <w:tab w:val="left" w:pos="4020"/>
              </w:tabs>
              <w:jc w:val="center"/>
              <w:rPr>
                <w:sz w:val="22"/>
                <w:szCs w:val="22"/>
              </w:rPr>
            </w:pPr>
            <w:r w:rsidRPr="00591EF0">
              <w:rPr>
                <w:sz w:val="22"/>
                <w:szCs w:val="22"/>
              </w:rPr>
              <w:t>за</w:t>
            </w:r>
          </w:p>
        </w:tc>
      </w:tr>
    </w:tbl>
    <w:p w14:paraId="22125E0F" w14:textId="39EDE0AE" w:rsidR="00E2724D" w:rsidRPr="00E2724D" w:rsidRDefault="00E2724D" w:rsidP="004A5646">
      <w:pPr>
        <w:tabs>
          <w:tab w:val="left" w:pos="4020"/>
        </w:tabs>
        <w:ind w:firstLine="709"/>
        <w:rPr>
          <w:sz w:val="22"/>
          <w:szCs w:val="22"/>
        </w:rPr>
      </w:pPr>
      <w:r w:rsidRPr="00E2724D">
        <w:rPr>
          <w:sz w:val="22"/>
          <w:szCs w:val="22"/>
        </w:rPr>
        <w:t xml:space="preserve">Итого: за – </w:t>
      </w:r>
      <w:r w:rsidR="00886792">
        <w:rPr>
          <w:sz w:val="22"/>
          <w:szCs w:val="22"/>
        </w:rPr>
        <w:t>7</w:t>
      </w:r>
      <w:r w:rsidRPr="00E2724D">
        <w:rPr>
          <w:sz w:val="22"/>
          <w:szCs w:val="22"/>
        </w:rPr>
        <w:t xml:space="preserve">, против – 0, воздержался – 0, отсутствуют – 0. </w:t>
      </w:r>
    </w:p>
    <w:p w14:paraId="3BC1470A" w14:textId="77777777" w:rsidR="00C56B96" w:rsidRDefault="00C56B96" w:rsidP="004A5646">
      <w:pPr>
        <w:pStyle w:val="24"/>
        <w:widowControl/>
        <w:tabs>
          <w:tab w:val="left" w:pos="851"/>
          <w:tab w:val="left" w:pos="1134"/>
          <w:tab w:val="left" w:pos="1560"/>
        </w:tabs>
        <w:ind w:left="851" w:firstLine="0"/>
        <w:rPr>
          <w:bCs/>
          <w:szCs w:val="24"/>
        </w:rPr>
      </w:pPr>
    </w:p>
    <w:p w14:paraId="5B212AAD" w14:textId="3DE6EDBE" w:rsidR="004B46F0" w:rsidRPr="008F469F" w:rsidRDefault="00232F48" w:rsidP="008F469F">
      <w:pPr>
        <w:pStyle w:val="24"/>
        <w:widowControl/>
        <w:numPr>
          <w:ilvl w:val="0"/>
          <w:numId w:val="1"/>
        </w:numPr>
        <w:tabs>
          <w:tab w:val="left" w:pos="851"/>
          <w:tab w:val="left" w:pos="1134"/>
          <w:tab w:val="left" w:pos="1560"/>
        </w:tabs>
        <w:ind w:left="0" w:firstLine="851"/>
        <w:rPr>
          <w:b/>
          <w:szCs w:val="24"/>
        </w:rPr>
      </w:pPr>
      <w:r>
        <w:rPr>
          <w:b/>
          <w:szCs w:val="24"/>
        </w:rPr>
        <w:t xml:space="preserve"> </w:t>
      </w:r>
      <w:r w:rsidR="004B46F0" w:rsidRPr="00940D20">
        <w:rPr>
          <w:b/>
          <w:szCs w:val="24"/>
        </w:rPr>
        <w:t>СЛУШАЛИ</w:t>
      </w:r>
      <w:r>
        <w:rPr>
          <w:b/>
          <w:szCs w:val="24"/>
        </w:rPr>
        <w:t>:</w:t>
      </w:r>
      <w:r w:rsidR="0081473C">
        <w:t xml:space="preserve"> </w:t>
      </w:r>
      <w:r w:rsidR="008F469F" w:rsidRPr="008F469F">
        <w:rPr>
          <w:b/>
          <w:szCs w:val="24"/>
        </w:rPr>
        <w:t xml:space="preserve">Об утверждении инвестиционной программы в сфере теплоснабжения для ООО «Теплоцентраль» (г. Юрьевец) на 2024–2030 годы </w:t>
      </w:r>
      <w:r w:rsidR="004B46F0" w:rsidRPr="008F469F">
        <w:rPr>
          <w:b/>
          <w:szCs w:val="24"/>
        </w:rPr>
        <w:t>(Копышева М.С.)</w:t>
      </w:r>
      <w:r w:rsidR="00EA7DED">
        <w:rPr>
          <w:b/>
          <w:szCs w:val="24"/>
        </w:rPr>
        <w:t>.</w:t>
      </w:r>
    </w:p>
    <w:p w14:paraId="71939FB2" w14:textId="3CE54A3D" w:rsidR="006F06C9" w:rsidRPr="00A82CEC" w:rsidRDefault="006F06C9" w:rsidP="004A5646">
      <w:pPr>
        <w:pStyle w:val="af2"/>
        <w:ind w:right="44" w:firstLine="709"/>
        <w:rPr>
          <w:sz w:val="24"/>
          <w:szCs w:val="24"/>
        </w:rPr>
      </w:pPr>
      <w:r w:rsidRPr="00A82CEC">
        <w:rPr>
          <w:sz w:val="24"/>
          <w:szCs w:val="24"/>
        </w:rPr>
        <w:t xml:space="preserve">Письмом от </w:t>
      </w:r>
      <w:r w:rsidR="0081473C">
        <w:rPr>
          <w:sz w:val="24"/>
          <w:szCs w:val="24"/>
        </w:rPr>
        <w:t>13.03.2023</w:t>
      </w:r>
      <w:r w:rsidRPr="00A82CEC">
        <w:rPr>
          <w:sz w:val="24"/>
          <w:szCs w:val="24"/>
        </w:rPr>
        <w:t xml:space="preserve"> №</w:t>
      </w:r>
      <w:r w:rsidR="0081473C">
        <w:rPr>
          <w:sz w:val="24"/>
          <w:szCs w:val="24"/>
        </w:rPr>
        <w:t xml:space="preserve"> 102</w:t>
      </w:r>
      <w:r w:rsidR="00383BA9">
        <w:rPr>
          <w:sz w:val="24"/>
          <w:szCs w:val="24"/>
        </w:rPr>
        <w:t xml:space="preserve"> </w:t>
      </w:r>
      <w:r w:rsidRPr="00A82CEC">
        <w:rPr>
          <w:sz w:val="24"/>
          <w:szCs w:val="24"/>
        </w:rPr>
        <w:t xml:space="preserve">(в ред. </w:t>
      </w:r>
      <w:r w:rsidR="0081473C" w:rsidRPr="0081473C">
        <w:rPr>
          <w:sz w:val="24"/>
          <w:szCs w:val="24"/>
        </w:rPr>
        <w:t>от 15.08.2023 № 432</w:t>
      </w:r>
      <w:r w:rsidRPr="00A82CEC">
        <w:rPr>
          <w:sz w:val="24"/>
          <w:szCs w:val="24"/>
        </w:rPr>
        <w:t xml:space="preserve">) </w:t>
      </w:r>
      <w:r w:rsidR="0081473C" w:rsidRPr="0081473C">
        <w:rPr>
          <w:sz w:val="24"/>
          <w:szCs w:val="24"/>
        </w:rPr>
        <w:t xml:space="preserve">ООО «Теплоцентраль» </w:t>
      </w:r>
      <w:r w:rsidR="0081473C">
        <w:rPr>
          <w:sz w:val="24"/>
          <w:szCs w:val="24"/>
        </w:rPr>
        <w:br/>
      </w:r>
      <w:r w:rsidR="0081473C" w:rsidRPr="0081473C">
        <w:rPr>
          <w:sz w:val="24"/>
          <w:szCs w:val="24"/>
        </w:rPr>
        <w:t xml:space="preserve">(г. Юрьевец) </w:t>
      </w:r>
      <w:r w:rsidRPr="00A82CEC">
        <w:rPr>
          <w:sz w:val="24"/>
          <w:szCs w:val="24"/>
        </w:rPr>
        <w:t>направило в адрес Департамента разработанную инвестиционную программу в сфере теплоснабжения на 2024–20</w:t>
      </w:r>
      <w:r w:rsidR="0081473C">
        <w:rPr>
          <w:sz w:val="24"/>
          <w:szCs w:val="24"/>
        </w:rPr>
        <w:t>30</w:t>
      </w:r>
      <w:r w:rsidRPr="00A82CEC">
        <w:rPr>
          <w:sz w:val="24"/>
          <w:szCs w:val="24"/>
        </w:rPr>
        <w:t xml:space="preserve"> годы.</w:t>
      </w:r>
    </w:p>
    <w:p w14:paraId="4D5306BB" w14:textId="580CE95D" w:rsidR="00383BA9" w:rsidRDefault="006F06C9" w:rsidP="00EA7DED">
      <w:pPr>
        <w:widowControl/>
        <w:autoSpaceDE w:val="0"/>
        <w:autoSpaceDN w:val="0"/>
        <w:adjustRightInd w:val="0"/>
        <w:ind w:firstLine="709"/>
        <w:jc w:val="both"/>
        <w:rPr>
          <w:sz w:val="24"/>
          <w:szCs w:val="24"/>
        </w:rPr>
      </w:pPr>
      <w:r w:rsidRPr="004908B2">
        <w:rPr>
          <w:sz w:val="24"/>
          <w:szCs w:val="24"/>
        </w:rPr>
        <w:t>Инвестиционная прогр</w:t>
      </w:r>
      <w:r w:rsidR="00EA7DED">
        <w:rPr>
          <w:sz w:val="24"/>
          <w:szCs w:val="24"/>
        </w:rPr>
        <w:t xml:space="preserve">амма предусматривает мероприятие по </w:t>
      </w:r>
      <w:r w:rsidR="00383BA9">
        <w:rPr>
          <w:sz w:val="24"/>
          <w:szCs w:val="24"/>
        </w:rPr>
        <w:t>реконструкци</w:t>
      </w:r>
      <w:r w:rsidR="00EA7DED">
        <w:rPr>
          <w:sz w:val="24"/>
          <w:szCs w:val="24"/>
        </w:rPr>
        <w:t>и</w:t>
      </w:r>
      <w:r w:rsidR="00383BA9">
        <w:rPr>
          <w:sz w:val="24"/>
          <w:szCs w:val="24"/>
        </w:rPr>
        <w:t xml:space="preserve"> </w:t>
      </w:r>
      <w:r w:rsidR="0081473C">
        <w:rPr>
          <w:sz w:val="24"/>
          <w:szCs w:val="24"/>
        </w:rPr>
        <w:t>промышленной дымовой трубы котельной №1 по адресу: Ивановская обл., г. Юрьевец, ул. Пушкина, д. 52 а.</w:t>
      </w:r>
    </w:p>
    <w:p w14:paraId="235F6C5F" w14:textId="2CBFABFA" w:rsidR="006F06C9" w:rsidRPr="00005A7B" w:rsidRDefault="006F06C9" w:rsidP="004A5646">
      <w:pPr>
        <w:pStyle w:val="ConsPlusNormal"/>
        <w:ind w:firstLine="709"/>
        <w:jc w:val="both"/>
      </w:pPr>
      <w:r w:rsidRPr="00A82CEC">
        <w:t>Общая потребность инвестиционно</w:t>
      </w:r>
      <w:r w:rsidR="00EA7DED">
        <w:t>й</w:t>
      </w:r>
      <w:r w:rsidRPr="00A82CEC">
        <w:t xml:space="preserve"> </w:t>
      </w:r>
      <w:r w:rsidR="00EA7DED">
        <w:t>программы</w:t>
      </w:r>
      <w:r w:rsidRPr="00A82CEC">
        <w:t xml:space="preserve"> в финансировании </w:t>
      </w:r>
      <w:r w:rsidRPr="00366F64">
        <w:rPr>
          <w:b/>
          <w:bCs/>
        </w:rPr>
        <w:t xml:space="preserve">составляет </w:t>
      </w:r>
      <w:r w:rsidR="0081473C" w:rsidRPr="00366F64">
        <w:rPr>
          <w:b/>
          <w:bCs/>
        </w:rPr>
        <w:t>5</w:t>
      </w:r>
      <w:r w:rsidR="00366F64">
        <w:rPr>
          <w:b/>
          <w:bCs/>
        </w:rPr>
        <w:t xml:space="preserve"> </w:t>
      </w:r>
      <w:r w:rsidR="0081473C" w:rsidRPr="00366F64">
        <w:rPr>
          <w:b/>
          <w:bCs/>
        </w:rPr>
        <w:t>804,905</w:t>
      </w:r>
      <w:r w:rsidRPr="00366F64">
        <w:rPr>
          <w:b/>
          <w:bCs/>
        </w:rPr>
        <w:t xml:space="preserve"> </w:t>
      </w:r>
      <w:r w:rsidRPr="00EA7DED">
        <w:rPr>
          <w:b/>
          <w:bCs/>
        </w:rPr>
        <w:t>тыс.</w:t>
      </w:r>
      <w:r w:rsidRPr="00EA7DED">
        <w:rPr>
          <w:b/>
        </w:rPr>
        <w:t xml:space="preserve"> руб. (</w:t>
      </w:r>
      <w:r w:rsidR="00383BA9" w:rsidRPr="00EA7DED">
        <w:rPr>
          <w:b/>
        </w:rPr>
        <w:t>без НДС</w:t>
      </w:r>
      <w:r w:rsidRPr="00EA7DED">
        <w:rPr>
          <w:b/>
        </w:rPr>
        <w:t>).</w:t>
      </w:r>
      <w:r w:rsidRPr="00A82CEC">
        <w:t xml:space="preserve"> Потребность в финансировании подтверждена сметной документацией. </w:t>
      </w:r>
    </w:p>
    <w:p w14:paraId="1C8DF524" w14:textId="77777777" w:rsidR="00366F64" w:rsidRDefault="006F06C9" w:rsidP="004A5646">
      <w:pPr>
        <w:widowControl/>
        <w:autoSpaceDE w:val="0"/>
        <w:autoSpaceDN w:val="0"/>
        <w:adjustRightInd w:val="0"/>
        <w:ind w:firstLine="709"/>
        <w:jc w:val="both"/>
        <w:rPr>
          <w:sz w:val="24"/>
          <w:szCs w:val="24"/>
        </w:rPr>
      </w:pPr>
      <w:r w:rsidRPr="00A82CEC">
        <w:rPr>
          <w:sz w:val="24"/>
          <w:szCs w:val="24"/>
        </w:rPr>
        <w:t xml:space="preserve">Во исполнение требований постановления Правительства РФ от 05.05.2014 № 410 «О порядке согласования и утверждения инвестиционных программ ….» была проведена экспертиза, представленных </w:t>
      </w:r>
      <w:r w:rsidR="0081473C" w:rsidRPr="0081473C">
        <w:rPr>
          <w:sz w:val="24"/>
          <w:szCs w:val="24"/>
        </w:rPr>
        <w:t xml:space="preserve">ООО «Теплоцентраль» </w:t>
      </w:r>
      <w:r w:rsidRPr="00A82CEC">
        <w:rPr>
          <w:sz w:val="24"/>
          <w:szCs w:val="24"/>
        </w:rPr>
        <w:t xml:space="preserve">сметных расчетов в целях утверждения мероприятий инвестиционной программы в сфере теплоснабжения. </w:t>
      </w:r>
    </w:p>
    <w:p w14:paraId="1ECD2FD0" w14:textId="0A9DD906" w:rsidR="006F06C9" w:rsidRPr="00A82CEC" w:rsidRDefault="00366F64" w:rsidP="004A5646">
      <w:pPr>
        <w:widowControl/>
        <w:autoSpaceDE w:val="0"/>
        <w:autoSpaceDN w:val="0"/>
        <w:adjustRightInd w:val="0"/>
        <w:ind w:firstLine="709"/>
        <w:jc w:val="both"/>
        <w:rPr>
          <w:sz w:val="24"/>
          <w:szCs w:val="24"/>
        </w:rPr>
      </w:pPr>
      <w:r>
        <w:rPr>
          <w:sz w:val="24"/>
          <w:szCs w:val="24"/>
        </w:rPr>
        <w:t>В соответствии с</w:t>
      </w:r>
      <w:r w:rsidR="006F06C9" w:rsidRPr="00A82CEC">
        <w:rPr>
          <w:sz w:val="24"/>
          <w:szCs w:val="24"/>
        </w:rPr>
        <w:t xml:space="preserve"> проведенной экспертиз</w:t>
      </w:r>
      <w:r>
        <w:rPr>
          <w:sz w:val="24"/>
          <w:szCs w:val="24"/>
        </w:rPr>
        <w:t>ой</w:t>
      </w:r>
      <w:r w:rsidR="006F06C9" w:rsidRPr="00A82CEC">
        <w:rPr>
          <w:sz w:val="24"/>
          <w:szCs w:val="24"/>
        </w:rPr>
        <w:t xml:space="preserve"> </w:t>
      </w:r>
      <w:r>
        <w:rPr>
          <w:sz w:val="24"/>
          <w:szCs w:val="24"/>
        </w:rPr>
        <w:t>(</w:t>
      </w:r>
      <w:r w:rsidR="006F06C9" w:rsidRPr="00A82CEC">
        <w:rPr>
          <w:sz w:val="24"/>
          <w:szCs w:val="24"/>
        </w:rPr>
        <w:t xml:space="preserve">заключение </w:t>
      </w:r>
      <w:r w:rsidR="00431843">
        <w:rPr>
          <w:sz w:val="24"/>
          <w:szCs w:val="24"/>
        </w:rPr>
        <w:t>от 18.05.2023 №02-19</w:t>
      </w:r>
      <w:r>
        <w:rPr>
          <w:sz w:val="24"/>
          <w:szCs w:val="24"/>
        </w:rPr>
        <w:t xml:space="preserve">) сметная стоимость работ в ценах 2023 года составляет </w:t>
      </w:r>
      <w:r w:rsidR="006F06C9" w:rsidRPr="00A82CEC">
        <w:rPr>
          <w:sz w:val="24"/>
          <w:szCs w:val="24"/>
        </w:rPr>
        <w:t xml:space="preserve"> </w:t>
      </w:r>
      <w:r>
        <w:rPr>
          <w:sz w:val="24"/>
          <w:szCs w:val="24"/>
        </w:rPr>
        <w:t>6 615,28 тыс. руб. с учетом НДС  (без учета НДС 5 512,734 тыс. руб.). Таким образом, с учетом индекса</w:t>
      </w:r>
      <w:r w:rsidR="00EA7DED">
        <w:rPr>
          <w:sz w:val="24"/>
          <w:szCs w:val="24"/>
        </w:rPr>
        <w:t xml:space="preserve"> </w:t>
      </w:r>
      <w:r w:rsidR="00EA7DED" w:rsidRPr="00210F80">
        <w:rPr>
          <w:sz w:val="24"/>
          <w:szCs w:val="24"/>
        </w:rPr>
        <w:t>роста цен по виду экономической деятельности «И</w:t>
      </w:r>
      <w:r w:rsidRPr="00210F80">
        <w:rPr>
          <w:sz w:val="24"/>
          <w:szCs w:val="24"/>
        </w:rPr>
        <w:t>нвестици</w:t>
      </w:r>
      <w:r w:rsidR="00EA7DED" w:rsidRPr="00210F80">
        <w:rPr>
          <w:sz w:val="24"/>
          <w:szCs w:val="24"/>
        </w:rPr>
        <w:t>и</w:t>
      </w:r>
      <w:r w:rsidRPr="00210F80">
        <w:rPr>
          <w:sz w:val="24"/>
          <w:szCs w:val="24"/>
        </w:rPr>
        <w:t xml:space="preserve"> в основной капитал</w:t>
      </w:r>
      <w:r w:rsidR="00EA7DED" w:rsidRPr="00210F80">
        <w:rPr>
          <w:sz w:val="24"/>
          <w:szCs w:val="24"/>
        </w:rPr>
        <w:t>»</w:t>
      </w:r>
      <w:r w:rsidRPr="00210F80">
        <w:rPr>
          <w:sz w:val="24"/>
          <w:szCs w:val="24"/>
        </w:rPr>
        <w:t xml:space="preserve"> 2024/202</w:t>
      </w:r>
      <w:r>
        <w:rPr>
          <w:sz w:val="24"/>
          <w:szCs w:val="24"/>
        </w:rPr>
        <w:t>3 Прогноза Минэкономразвития</w:t>
      </w:r>
      <w:r w:rsidR="00210F80">
        <w:rPr>
          <w:sz w:val="24"/>
          <w:szCs w:val="24"/>
        </w:rPr>
        <w:t xml:space="preserve"> (</w:t>
      </w:r>
      <w:r>
        <w:rPr>
          <w:sz w:val="24"/>
          <w:szCs w:val="24"/>
        </w:rPr>
        <w:t xml:space="preserve">от 22.09.2022) – 1,053, сметная стоимость работ по укрупненным сметным нормативам в ценах 2024 года составляет 5810,421 тыс. руб., что позволяет сделать вывод о </w:t>
      </w:r>
      <w:proofErr w:type="spellStart"/>
      <w:r w:rsidR="006F06C9" w:rsidRPr="00A82CEC">
        <w:rPr>
          <w:sz w:val="24"/>
          <w:szCs w:val="24"/>
        </w:rPr>
        <w:t>непревышении</w:t>
      </w:r>
      <w:proofErr w:type="spellEnd"/>
      <w:r w:rsidR="006F06C9" w:rsidRPr="00A82CEC">
        <w:rPr>
          <w:sz w:val="24"/>
          <w:szCs w:val="24"/>
        </w:rPr>
        <w:t xml:space="preserve"> смет</w:t>
      </w:r>
      <w:r w:rsidR="006F06C9" w:rsidRPr="003D27C5">
        <w:rPr>
          <w:sz w:val="22"/>
          <w:szCs w:val="24"/>
        </w:rPr>
        <w:t>н</w:t>
      </w:r>
      <w:r w:rsidR="006F06C9" w:rsidRPr="00A82CEC">
        <w:rPr>
          <w:sz w:val="24"/>
          <w:szCs w:val="24"/>
        </w:rPr>
        <w:t>ых расчетов в составе инвестиционной программы над укрупненными сметными нормативами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 жилищно-коммунального хозяйства.</w:t>
      </w:r>
    </w:p>
    <w:p w14:paraId="392FF7F1" w14:textId="19B35B59" w:rsidR="006F06C9" w:rsidRDefault="006F06C9" w:rsidP="004A5646">
      <w:pPr>
        <w:pStyle w:val="ConsPlusNormal"/>
        <w:ind w:firstLine="709"/>
        <w:jc w:val="both"/>
      </w:pPr>
      <w:r w:rsidRPr="00A82CEC">
        <w:t>Источниками финансирования</w:t>
      </w:r>
      <w:r w:rsidR="00431843">
        <w:t xml:space="preserve"> мероприятий инвестиционной программы</w:t>
      </w:r>
      <w:r w:rsidRPr="00A82CEC">
        <w:t xml:space="preserve"> в 2024-20</w:t>
      </w:r>
      <w:r w:rsidR="00366F64">
        <w:t>30</w:t>
      </w:r>
      <w:r w:rsidRPr="00A82CEC">
        <w:t xml:space="preserve"> годах определены </w:t>
      </w:r>
      <w:r w:rsidR="00366F64">
        <w:t>заемные средства.</w:t>
      </w:r>
      <w:r w:rsidR="00367A3D">
        <w:t xml:space="preserve"> В качестве обосновывающих документов ТСО предоставлен проект договора займа от б/д № 1 (письмо от 11.09.2023 № 466).</w:t>
      </w:r>
      <w:r w:rsidR="000158E1" w:rsidRPr="000158E1">
        <w:t xml:space="preserve"> В соответствии с п. </w:t>
      </w:r>
      <w:r w:rsidR="000158E1">
        <w:t>1.3</w:t>
      </w:r>
      <w:r w:rsidR="000158E1" w:rsidRPr="000158E1">
        <w:t>. указанного договора за пользование предоставленной суммой займа заемщик выплачивает зай</w:t>
      </w:r>
      <w:r w:rsidR="003D27C5">
        <w:t>модавцу проценты в размере 11,5</w:t>
      </w:r>
      <w:r w:rsidR="000158E1" w:rsidRPr="000158E1">
        <w:t>% годовых (не превышает ключевую ставку ЦБ РФ 12% (Информационное сообщение Банка России от 15.08.2023), увеличенную на 4 процентных пункта).</w:t>
      </w:r>
    </w:p>
    <w:p w14:paraId="254A865F" w14:textId="13B48147" w:rsidR="00366F64" w:rsidRPr="00A82CEC" w:rsidRDefault="00366F64" w:rsidP="004A5646">
      <w:pPr>
        <w:pStyle w:val="ConsPlusNormal"/>
        <w:ind w:firstLine="709"/>
        <w:jc w:val="both"/>
      </w:pPr>
      <w:r>
        <w:t>Источниками возврата финансовых вложений определены:</w:t>
      </w:r>
    </w:p>
    <w:p w14:paraId="0047B9E3" w14:textId="1ECF9468" w:rsidR="006F06C9" w:rsidRPr="00A82CEC" w:rsidRDefault="006F06C9" w:rsidP="004A5646">
      <w:pPr>
        <w:pStyle w:val="ConsPlusNormal"/>
        <w:ind w:firstLine="709"/>
        <w:jc w:val="both"/>
      </w:pPr>
      <w:r w:rsidRPr="00A82CEC">
        <w:t xml:space="preserve">1. Собственные средства – </w:t>
      </w:r>
      <w:r w:rsidR="00366F64" w:rsidRPr="00366F64">
        <w:t>5</w:t>
      </w:r>
      <w:r w:rsidR="00366F64">
        <w:t xml:space="preserve"> </w:t>
      </w:r>
      <w:r w:rsidR="00366F64" w:rsidRPr="00366F64">
        <w:t xml:space="preserve">804,905 </w:t>
      </w:r>
      <w:r w:rsidRPr="00A82CEC">
        <w:t>тыс.</w:t>
      </w:r>
      <w:r w:rsidR="009671B0">
        <w:t xml:space="preserve"> </w:t>
      </w:r>
      <w:r w:rsidRPr="00A82CEC">
        <w:t xml:space="preserve">руб.,  в том числе:  </w:t>
      </w:r>
    </w:p>
    <w:p w14:paraId="5AB2EB11" w14:textId="22D7ACA6" w:rsidR="006F06C9" w:rsidRPr="00A82CEC" w:rsidRDefault="006F06C9" w:rsidP="004A5646">
      <w:pPr>
        <w:pStyle w:val="ConsPlusNormal"/>
        <w:ind w:firstLine="709"/>
        <w:jc w:val="both"/>
      </w:pPr>
      <w:r w:rsidRPr="00A82CEC">
        <w:t xml:space="preserve">1.1. амортизационные отчисления – </w:t>
      </w:r>
      <w:r w:rsidR="009671B0">
        <w:t xml:space="preserve"> </w:t>
      </w:r>
      <w:r w:rsidR="00366F64" w:rsidRPr="00366F64">
        <w:t>5</w:t>
      </w:r>
      <w:r w:rsidR="00366F64">
        <w:t xml:space="preserve"> </w:t>
      </w:r>
      <w:r w:rsidR="00366F64" w:rsidRPr="00366F64">
        <w:t xml:space="preserve">804,905 </w:t>
      </w:r>
      <w:r w:rsidRPr="00A82CEC">
        <w:t>тыс. руб.</w:t>
      </w:r>
    </w:p>
    <w:p w14:paraId="5D2D3A37" w14:textId="2DCCA1C7" w:rsidR="006F06C9" w:rsidRDefault="006F06C9" w:rsidP="004A5646">
      <w:pPr>
        <w:pStyle w:val="ConsPlusNormal"/>
        <w:ind w:firstLine="709"/>
        <w:jc w:val="both"/>
      </w:pPr>
      <w:r w:rsidRPr="00A82CEC">
        <w:t xml:space="preserve">В соответствии с п. 21 </w:t>
      </w:r>
      <w:r w:rsidR="00B57171" w:rsidRPr="00B57171">
        <w:t>Правил согласования и утверждения инвестиционных программ организаций, осуществляющих регулируемые виды деятельности в сфере теплоснабжения</w:t>
      </w:r>
      <w:r w:rsidR="00B57171">
        <w:t xml:space="preserve">, утвержденных </w:t>
      </w:r>
      <w:r w:rsidR="000158E1">
        <w:t>п</w:t>
      </w:r>
      <w:r w:rsidRPr="00A82CEC">
        <w:t>остановлени</w:t>
      </w:r>
      <w:r w:rsidR="00B57171">
        <w:t>ем</w:t>
      </w:r>
      <w:r w:rsidRPr="00A82CEC">
        <w:t xml:space="preserve"> Правительства РФ от 05.05.2014 № 410 «О порядке согласования и утверждения инвестиционных программ ….»</w:t>
      </w:r>
      <w:r w:rsidR="00B57171">
        <w:t xml:space="preserve"> (далее – Правила № 410)</w:t>
      </w:r>
      <w:r w:rsidRPr="00A82CEC">
        <w:t xml:space="preserve"> инвестиционная программа </w:t>
      </w:r>
      <w:r w:rsidR="009671B0">
        <w:br/>
      </w:r>
      <w:r w:rsidR="00367A3D" w:rsidRPr="00367A3D">
        <w:t xml:space="preserve">ООО «Теплоцентраль» </w:t>
      </w:r>
      <w:r w:rsidRPr="00A82CEC">
        <w:t xml:space="preserve">направлена Департаментом на согласование в орган местного самоуправления. Письмом от </w:t>
      </w:r>
      <w:r w:rsidR="00367A3D">
        <w:t>07</w:t>
      </w:r>
      <w:r w:rsidRPr="00A82CEC">
        <w:t>.0</w:t>
      </w:r>
      <w:r w:rsidR="00367A3D">
        <w:t>9</w:t>
      </w:r>
      <w:r w:rsidRPr="00A82CEC">
        <w:t xml:space="preserve">.2023 № </w:t>
      </w:r>
      <w:r w:rsidR="00367A3D">
        <w:t>2693</w:t>
      </w:r>
      <w:r w:rsidRPr="00A82CEC">
        <w:t xml:space="preserve"> Администрация </w:t>
      </w:r>
      <w:r w:rsidR="00367A3D">
        <w:t>Юрьевецкого</w:t>
      </w:r>
      <w:r w:rsidRPr="00A82CEC">
        <w:t xml:space="preserve"> муниципального района согласовала инвестиционную программу </w:t>
      </w:r>
      <w:r w:rsidR="00367A3D" w:rsidRPr="00367A3D">
        <w:t>ООО «Теплоцентраль»</w:t>
      </w:r>
      <w:r w:rsidRPr="00A82CEC">
        <w:t>, тем самым оценивая запланированные мероприятия как необходимые и целесообразные, а достижение заявленных показателей надежности и энергетической эффективности в результате реализации инвестиционной программы возможными.</w:t>
      </w:r>
      <w:r w:rsidR="000158E1">
        <w:t xml:space="preserve"> </w:t>
      </w:r>
    </w:p>
    <w:p w14:paraId="4E2BF330" w14:textId="007CDF71" w:rsidR="000158E1" w:rsidRPr="003D27C5" w:rsidRDefault="000158E1" w:rsidP="004A5646">
      <w:pPr>
        <w:pStyle w:val="ConsPlusNormal"/>
        <w:ind w:firstLine="709"/>
        <w:jc w:val="both"/>
      </w:pPr>
      <w:r w:rsidRPr="000158E1">
        <w:t>В соответствии с п. 2</w:t>
      </w:r>
      <w:r>
        <w:t>6(1)</w:t>
      </w:r>
      <w:r w:rsidRPr="000158E1">
        <w:t xml:space="preserve"> </w:t>
      </w:r>
      <w:r w:rsidR="00B57171">
        <w:t>Правил</w:t>
      </w:r>
      <w:r w:rsidRPr="000158E1">
        <w:t xml:space="preserve"> № 410 «О порядке согласования и утверждения инвестиционных программ ….» </w:t>
      </w:r>
      <w:r>
        <w:t>о</w:t>
      </w:r>
      <w:r w:rsidRPr="000158E1">
        <w:t xml:space="preserve">рган исполнительной власти субъекта Российской Федерации в </w:t>
      </w:r>
      <w:r w:rsidRPr="000158E1">
        <w:lastRenderedPageBreak/>
        <w:t xml:space="preserve">области государственного регулирования тарифов отказывает в согласовании инвестиционной </w:t>
      </w:r>
      <w:r w:rsidRPr="003D27C5">
        <w:t>программы в случае недоступности тарифов регулируемой организации для потребителей.</w:t>
      </w:r>
    </w:p>
    <w:p w14:paraId="2B1F3669" w14:textId="4E296CAC" w:rsidR="006F06C9" w:rsidRDefault="006F06C9" w:rsidP="004A5646">
      <w:pPr>
        <w:widowControl/>
        <w:autoSpaceDE w:val="0"/>
        <w:autoSpaceDN w:val="0"/>
        <w:adjustRightInd w:val="0"/>
        <w:ind w:firstLine="709"/>
        <w:jc w:val="both"/>
        <w:rPr>
          <w:sz w:val="24"/>
          <w:szCs w:val="24"/>
        </w:rPr>
      </w:pPr>
      <w:r w:rsidRPr="00A82CEC">
        <w:rPr>
          <w:sz w:val="24"/>
          <w:szCs w:val="24"/>
        </w:rPr>
        <w:t xml:space="preserve">Во исполнение требований </w:t>
      </w:r>
      <w:r w:rsidR="000158E1">
        <w:rPr>
          <w:sz w:val="24"/>
          <w:szCs w:val="24"/>
        </w:rPr>
        <w:t xml:space="preserve">п. 26 (1) </w:t>
      </w:r>
      <w:r w:rsidR="00B57171">
        <w:rPr>
          <w:sz w:val="24"/>
          <w:szCs w:val="24"/>
        </w:rPr>
        <w:t>Правил</w:t>
      </w:r>
      <w:r w:rsidRPr="00A82CEC">
        <w:rPr>
          <w:sz w:val="24"/>
          <w:szCs w:val="24"/>
        </w:rPr>
        <w:t xml:space="preserve"> № 410 проведена оценка доступности тарифов регулируемой организации для потребителей, по результатам которой вынесено заключение </w:t>
      </w:r>
      <w:r w:rsidR="009671B0">
        <w:rPr>
          <w:sz w:val="24"/>
          <w:szCs w:val="24"/>
        </w:rPr>
        <w:t xml:space="preserve">от </w:t>
      </w:r>
      <w:r w:rsidR="00B16CDC">
        <w:rPr>
          <w:sz w:val="24"/>
          <w:szCs w:val="24"/>
        </w:rPr>
        <w:t>13</w:t>
      </w:r>
      <w:r w:rsidR="009671B0">
        <w:rPr>
          <w:sz w:val="24"/>
          <w:szCs w:val="24"/>
        </w:rPr>
        <w:t xml:space="preserve">.09.2023 </w:t>
      </w:r>
      <w:r w:rsidRPr="00A82CEC">
        <w:rPr>
          <w:sz w:val="24"/>
          <w:szCs w:val="24"/>
        </w:rPr>
        <w:t>о доступности тарифов в результате выполнения мероприятий инвестиционной программы.</w:t>
      </w:r>
      <w:r w:rsidR="00B57171">
        <w:rPr>
          <w:sz w:val="24"/>
          <w:szCs w:val="24"/>
        </w:rPr>
        <w:t xml:space="preserve"> При иной ставке </w:t>
      </w:r>
      <w:r w:rsidR="00005A7B">
        <w:rPr>
          <w:sz w:val="24"/>
          <w:szCs w:val="24"/>
        </w:rPr>
        <w:t xml:space="preserve">заемных средств оценка доступности </w:t>
      </w:r>
      <w:r w:rsidR="00005A7B" w:rsidRPr="00005A7B">
        <w:rPr>
          <w:sz w:val="24"/>
          <w:szCs w:val="24"/>
        </w:rPr>
        <w:t>тарифов регулируемой организации для потребителей</w:t>
      </w:r>
      <w:r w:rsidR="00005A7B">
        <w:rPr>
          <w:sz w:val="24"/>
          <w:szCs w:val="24"/>
        </w:rPr>
        <w:t xml:space="preserve"> не </w:t>
      </w:r>
      <w:r w:rsidR="003D27C5">
        <w:rPr>
          <w:sz w:val="24"/>
          <w:szCs w:val="24"/>
        </w:rPr>
        <w:t>проводилась</w:t>
      </w:r>
      <w:r w:rsidR="00005A7B">
        <w:rPr>
          <w:sz w:val="24"/>
          <w:szCs w:val="24"/>
        </w:rPr>
        <w:t>.</w:t>
      </w:r>
    </w:p>
    <w:p w14:paraId="089E4E83" w14:textId="36577AEC" w:rsidR="002C1C9E" w:rsidRPr="002C1C9E" w:rsidRDefault="002C1C9E" w:rsidP="002C1C9E">
      <w:pPr>
        <w:autoSpaceDE w:val="0"/>
        <w:autoSpaceDN w:val="0"/>
        <w:adjustRightInd w:val="0"/>
        <w:ind w:firstLine="709"/>
        <w:jc w:val="both"/>
        <w:rPr>
          <w:sz w:val="24"/>
          <w:szCs w:val="24"/>
        </w:rPr>
      </w:pPr>
      <w:r w:rsidRPr="002C1C9E">
        <w:rPr>
          <w:sz w:val="24"/>
          <w:szCs w:val="24"/>
        </w:rPr>
        <w:t>На заседании Правления присутствовали представители ООО «Теплоцентраль». О невозможности изменения процентной ставки по договору займа</w:t>
      </w:r>
      <w:r>
        <w:rPr>
          <w:sz w:val="24"/>
          <w:szCs w:val="24"/>
        </w:rPr>
        <w:t xml:space="preserve">, привлекаемого для реализации мероприятий инвестиционной программы, в целях последующего тарифного регулирования </w:t>
      </w:r>
      <w:r w:rsidRPr="002C1C9E">
        <w:rPr>
          <w:sz w:val="24"/>
          <w:szCs w:val="24"/>
        </w:rPr>
        <w:t>представители предупреждены. Иные документы, обосновывающие затраты на обслуживание заемных средств, предоставлены не были.</w:t>
      </w:r>
    </w:p>
    <w:p w14:paraId="0FFF53AE" w14:textId="77777777" w:rsidR="008F5144" w:rsidRPr="00FF3AF5" w:rsidRDefault="008F5144" w:rsidP="004A5646">
      <w:pPr>
        <w:widowControl/>
        <w:autoSpaceDE w:val="0"/>
        <w:autoSpaceDN w:val="0"/>
        <w:adjustRightInd w:val="0"/>
        <w:ind w:firstLine="709"/>
        <w:jc w:val="both"/>
        <w:rPr>
          <w:color w:val="FF0000"/>
          <w:sz w:val="10"/>
          <w:szCs w:val="10"/>
        </w:rPr>
      </w:pPr>
    </w:p>
    <w:p w14:paraId="3654CB21" w14:textId="377D79BD" w:rsidR="008F5144" w:rsidRPr="008F5144" w:rsidRDefault="008F5144" w:rsidP="004A5646">
      <w:pPr>
        <w:widowControl/>
        <w:autoSpaceDE w:val="0"/>
        <w:autoSpaceDN w:val="0"/>
        <w:adjustRightInd w:val="0"/>
        <w:ind w:firstLine="709"/>
        <w:jc w:val="both"/>
        <w:rPr>
          <w:b/>
          <w:bCs/>
          <w:sz w:val="24"/>
          <w:szCs w:val="24"/>
        </w:rPr>
      </w:pPr>
      <w:r w:rsidRPr="008F5144">
        <w:rPr>
          <w:b/>
          <w:bCs/>
          <w:sz w:val="24"/>
          <w:szCs w:val="24"/>
        </w:rPr>
        <w:t>РЕШИЛИ:</w:t>
      </w:r>
    </w:p>
    <w:p w14:paraId="5991D94C" w14:textId="601BA5B0" w:rsidR="008F5144" w:rsidRPr="008F5144" w:rsidRDefault="008F5144" w:rsidP="004A5646">
      <w:pPr>
        <w:autoSpaceDE w:val="0"/>
        <w:autoSpaceDN w:val="0"/>
        <w:adjustRightInd w:val="0"/>
        <w:ind w:firstLine="540"/>
        <w:jc w:val="both"/>
        <w:rPr>
          <w:sz w:val="24"/>
          <w:szCs w:val="24"/>
        </w:rPr>
      </w:pPr>
      <w:r w:rsidRPr="008F5144">
        <w:rPr>
          <w:sz w:val="24"/>
          <w:szCs w:val="24"/>
        </w:rPr>
        <w:t xml:space="preserve">В соответствии с Федеральным законом от 27.07.2010 № 190-ФЗ «О теплоснабжении», </w:t>
      </w:r>
      <w:hyperlink r:id="rId11" w:history="1">
        <w:r w:rsidRPr="008F5144">
          <w:rPr>
            <w:sz w:val="24"/>
            <w:szCs w:val="24"/>
          </w:rPr>
          <w:t>постановлением</w:t>
        </w:r>
      </w:hyperlink>
      <w:r w:rsidRPr="008F5144">
        <w:rPr>
          <w:sz w:val="24"/>
          <w:szCs w:val="24"/>
        </w:rPr>
        <w:t xml:space="preserve"> Правительства Российской Федерации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774D4DEF" w14:textId="45D84D64" w:rsidR="008F5144" w:rsidRPr="00EE1CC1" w:rsidRDefault="008F5144" w:rsidP="004A5646">
      <w:pPr>
        <w:keepNext/>
        <w:numPr>
          <w:ilvl w:val="0"/>
          <w:numId w:val="30"/>
        </w:numPr>
        <w:tabs>
          <w:tab w:val="left" w:pos="1134"/>
        </w:tabs>
        <w:ind w:left="0" w:firstLine="851"/>
        <w:jc w:val="both"/>
        <w:outlineLvl w:val="2"/>
        <w:rPr>
          <w:color w:val="C00000"/>
          <w:sz w:val="24"/>
          <w:szCs w:val="24"/>
        </w:rPr>
      </w:pPr>
      <w:r w:rsidRPr="008F5144">
        <w:rPr>
          <w:sz w:val="24"/>
          <w:szCs w:val="24"/>
        </w:rPr>
        <w:t xml:space="preserve">Утвердить инвестиционную программу в сфере теплоснабжения </w:t>
      </w:r>
      <w:r w:rsidRPr="008F5144">
        <w:rPr>
          <w:sz w:val="24"/>
          <w:szCs w:val="24"/>
        </w:rPr>
        <w:br/>
      </w:r>
      <w:r w:rsidR="0086183E">
        <w:rPr>
          <w:sz w:val="24"/>
          <w:szCs w:val="24"/>
        </w:rPr>
        <w:t>ООО «Теплоцентраль» (г. Юрьевец)</w:t>
      </w:r>
      <w:r w:rsidRPr="008F5144">
        <w:rPr>
          <w:sz w:val="24"/>
          <w:szCs w:val="24"/>
        </w:rPr>
        <w:t xml:space="preserve"> на 2024–20</w:t>
      </w:r>
      <w:r w:rsidR="0086183E">
        <w:rPr>
          <w:sz w:val="24"/>
          <w:szCs w:val="24"/>
        </w:rPr>
        <w:t>30</w:t>
      </w:r>
      <w:r w:rsidRPr="008F5144">
        <w:rPr>
          <w:sz w:val="24"/>
          <w:szCs w:val="24"/>
        </w:rPr>
        <w:t xml:space="preserve"> годы согласно приложениям </w:t>
      </w:r>
      <w:r w:rsidR="00037DAE">
        <w:rPr>
          <w:sz w:val="24"/>
          <w:szCs w:val="24"/>
        </w:rPr>
        <w:t>2/</w:t>
      </w:r>
      <w:r w:rsidRPr="008F5144">
        <w:rPr>
          <w:sz w:val="24"/>
          <w:szCs w:val="24"/>
        </w:rPr>
        <w:t>1–</w:t>
      </w:r>
      <w:r w:rsidR="00037DAE">
        <w:rPr>
          <w:sz w:val="24"/>
          <w:szCs w:val="24"/>
        </w:rPr>
        <w:t>2/</w:t>
      </w:r>
      <w:r w:rsidRPr="008F5144">
        <w:rPr>
          <w:sz w:val="24"/>
          <w:szCs w:val="24"/>
        </w:rPr>
        <w:t>5</w:t>
      </w:r>
      <w:r w:rsidR="00EE1CC1">
        <w:rPr>
          <w:sz w:val="24"/>
          <w:szCs w:val="24"/>
        </w:rPr>
        <w:t xml:space="preserve"> к </w:t>
      </w:r>
      <w:r w:rsidR="00EE1CC1" w:rsidRPr="006819F0">
        <w:rPr>
          <w:sz w:val="24"/>
          <w:szCs w:val="24"/>
        </w:rPr>
        <w:t>настоящему протоколу</w:t>
      </w:r>
      <w:r w:rsidRPr="006819F0">
        <w:rPr>
          <w:sz w:val="24"/>
          <w:szCs w:val="24"/>
        </w:rPr>
        <w:t>.</w:t>
      </w:r>
    </w:p>
    <w:p w14:paraId="6BB3B711" w14:textId="0D3FB551" w:rsidR="008F5144" w:rsidRPr="008F5144" w:rsidRDefault="00624C7E" w:rsidP="004A5646">
      <w:pPr>
        <w:keepNext/>
        <w:widowControl/>
        <w:numPr>
          <w:ilvl w:val="0"/>
          <w:numId w:val="30"/>
        </w:numPr>
        <w:tabs>
          <w:tab w:val="left" w:pos="1134"/>
        </w:tabs>
        <w:ind w:left="0" w:firstLine="851"/>
        <w:jc w:val="both"/>
        <w:outlineLvl w:val="1"/>
        <w:rPr>
          <w:bCs/>
          <w:sz w:val="24"/>
          <w:szCs w:val="24"/>
        </w:rPr>
      </w:pPr>
      <w:r>
        <w:rPr>
          <w:sz w:val="24"/>
          <w:szCs w:val="24"/>
        </w:rPr>
        <w:t>П</w:t>
      </w:r>
      <w:r w:rsidR="008F5144" w:rsidRPr="008F5144">
        <w:rPr>
          <w:sz w:val="24"/>
          <w:szCs w:val="24"/>
        </w:rPr>
        <w:t>остановление вступает в силу после дня его официального опубликования.</w:t>
      </w:r>
    </w:p>
    <w:p w14:paraId="67268712" w14:textId="77777777" w:rsidR="00E2724D" w:rsidRPr="00FF3AF5" w:rsidRDefault="00E2724D" w:rsidP="004A5646">
      <w:pPr>
        <w:pStyle w:val="24"/>
        <w:widowControl/>
        <w:tabs>
          <w:tab w:val="left" w:pos="851"/>
          <w:tab w:val="left" w:pos="1276"/>
          <w:tab w:val="left" w:pos="1560"/>
        </w:tabs>
        <w:rPr>
          <w:bCs/>
          <w:sz w:val="10"/>
          <w:szCs w:val="10"/>
        </w:rPr>
      </w:pPr>
    </w:p>
    <w:p w14:paraId="46118891" w14:textId="1E39FA50" w:rsidR="000D4588" w:rsidRPr="00591EF0" w:rsidRDefault="000D4588" w:rsidP="004A5646">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D4588" w:rsidRPr="00591EF0" w14:paraId="04CF2F66" w14:textId="77777777" w:rsidTr="005048B9">
        <w:tc>
          <w:tcPr>
            <w:tcW w:w="959" w:type="dxa"/>
          </w:tcPr>
          <w:p w14:paraId="29B0ECB5" w14:textId="77777777" w:rsidR="000D4588" w:rsidRPr="00591EF0" w:rsidRDefault="000D4588" w:rsidP="004A5646">
            <w:pPr>
              <w:tabs>
                <w:tab w:val="left" w:pos="4020"/>
              </w:tabs>
              <w:jc w:val="center"/>
              <w:rPr>
                <w:sz w:val="22"/>
                <w:szCs w:val="22"/>
              </w:rPr>
            </w:pPr>
            <w:r w:rsidRPr="00591EF0">
              <w:rPr>
                <w:sz w:val="22"/>
                <w:szCs w:val="22"/>
              </w:rPr>
              <w:t>№ п/п</w:t>
            </w:r>
          </w:p>
        </w:tc>
        <w:tc>
          <w:tcPr>
            <w:tcW w:w="2391" w:type="dxa"/>
          </w:tcPr>
          <w:p w14:paraId="0375A0EB" w14:textId="77777777" w:rsidR="000D4588" w:rsidRPr="00591EF0" w:rsidRDefault="000D4588" w:rsidP="004A5646">
            <w:pPr>
              <w:tabs>
                <w:tab w:val="left" w:pos="4020"/>
              </w:tabs>
              <w:rPr>
                <w:sz w:val="22"/>
                <w:szCs w:val="22"/>
              </w:rPr>
            </w:pPr>
            <w:r w:rsidRPr="00591EF0">
              <w:rPr>
                <w:sz w:val="22"/>
                <w:szCs w:val="22"/>
              </w:rPr>
              <w:t>Члены правления</w:t>
            </w:r>
          </w:p>
        </w:tc>
        <w:tc>
          <w:tcPr>
            <w:tcW w:w="3493" w:type="dxa"/>
          </w:tcPr>
          <w:p w14:paraId="52AAFD95" w14:textId="77777777" w:rsidR="000D4588" w:rsidRPr="00591EF0" w:rsidRDefault="000D4588" w:rsidP="004A5646">
            <w:pPr>
              <w:tabs>
                <w:tab w:val="left" w:pos="4020"/>
              </w:tabs>
              <w:jc w:val="center"/>
              <w:rPr>
                <w:sz w:val="22"/>
                <w:szCs w:val="22"/>
              </w:rPr>
            </w:pPr>
            <w:r w:rsidRPr="00591EF0">
              <w:rPr>
                <w:sz w:val="22"/>
                <w:szCs w:val="22"/>
              </w:rPr>
              <w:t>Результаты голосования</w:t>
            </w:r>
          </w:p>
        </w:tc>
      </w:tr>
      <w:tr w:rsidR="000D4588" w:rsidRPr="00591EF0" w14:paraId="6B761975" w14:textId="77777777" w:rsidTr="005048B9">
        <w:tc>
          <w:tcPr>
            <w:tcW w:w="959" w:type="dxa"/>
          </w:tcPr>
          <w:p w14:paraId="1B5A0F9C" w14:textId="77777777" w:rsidR="000D4588" w:rsidRPr="00591EF0" w:rsidRDefault="000D4588" w:rsidP="004A5646">
            <w:pPr>
              <w:tabs>
                <w:tab w:val="left" w:pos="4020"/>
              </w:tabs>
              <w:jc w:val="center"/>
              <w:rPr>
                <w:sz w:val="22"/>
                <w:szCs w:val="22"/>
              </w:rPr>
            </w:pPr>
            <w:r w:rsidRPr="00591EF0">
              <w:rPr>
                <w:sz w:val="22"/>
                <w:szCs w:val="22"/>
              </w:rPr>
              <w:t>1.</w:t>
            </w:r>
          </w:p>
        </w:tc>
        <w:tc>
          <w:tcPr>
            <w:tcW w:w="2391" w:type="dxa"/>
          </w:tcPr>
          <w:p w14:paraId="691585F2" w14:textId="77777777" w:rsidR="000D4588" w:rsidRPr="00591EF0" w:rsidRDefault="000D4588" w:rsidP="004A5646">
            <w:pPr>
              <w:tabs>
                <w:tab w:val="left" w:pos="4020"/>
              </w:tabs>
              <w:rPr>
                <w:sz w:val="22"/>
                <w:szCs w:val="22"/>
              </w:rPr>
            </w:pPr>
            <w:r w:rsidRPr="00591EF0">
              <w:rPr>
                <w:sz w:val="22"/>
                <w:szCs w:val="22"/>
              </w:rPr>
              <w:t>Морева Е.Н.</w:t>
            </w:r>
          </w:p>
        </w:tc>
        <w:tc>
          <w:tcPr>
            <w:tcW w:w="3493" w:type="dxa"/>
          </w:tcPr>
          <w:p w14:paraId="79C0908B" w14:textId="77777777" w:rsidR="000D4588" w:rsidRPr="00591EF0" w:rsidRDefault="000D4588" w:rsidP="004A5646">
            <w:pPr>
              <w:jc w:val="center"/>
              <w:rPr>
                <w:sz w:val="22"/>
                <w:szCs w:val="22"/>
              </w:rPr>
            </w:pPr>
            <w:r w:rsidRPr="00591EF0">
              <w:rPr>
                <w:sz w:val="22"/>
                <w:szCs w:val="22"/>
              </w:rPr>
              <w:t>за</w:t>
            </w:r>
          </w:p>
        </w:tc>
      </w:tr>
      <w:tr w:rsidR="002D519D" w:rsidRPr="00591EF0" w14:paraId="2BC0D295" w14:textId="77777777" w:rsidTr="005048B9">
        <w:tc>
          <w:tcPr>
            <w:tcW w:w="959" w:type="dxa"/>
          </w:tcPr>
          <w:p w14:paraId="2CBB8C2D" w14:textId="77777777" w:rsidR="002D519D" w:rsidRPr="00591EF0" w:rsidRDefault="002D519D" w:rsidP="002D519D">
            <w:pPr>
              <w:tabs>
                <w:tab w:val="left" w:pos="4020"/>
              </w:tabs>
              <w:jc w:val="center"/>
              <w:rPr>
                <w:sz w:val="22"/>
                <w:szCs w:val="22"/>
              </w:rPr>
            </w:pPr>
            <w:r w:rsidRPr="00591EF0">
              <w:rPr>
                <w:sz w:val="22"/>
                <w:szCs w:val="22"/>
              </w:rPr>
              <w:t>2.</w:t>
            </w:r>
          </w:p>
        </w:tc>
        <w:tc>
          <w:tcPr>
            <w:tcW w:w="2391" w:type="dxa"/>
          </w:tcPr>
          <w:p w14:paraId="31FD58C4" w14:textId="77777777" w:rsidR="002D519D" w:rsidRPr="00591EF0" w:rsidRDefault="002D519D" w:rsidP="002D519D">
            <w:pPr>
              <w:tabs>
                <w:tab w:val="left" w:pos="4020"/>
              </w:tabs>
              <w:rPr>
                <w:sz w:val="22"/>
                <w:szCs w:val="22"/>
              </w:rPr>
            </w:pPr>
            <w:r w:rsidRPr="00591EF0">
              <w:rPr>
                <w:sz w:val="22"/>
                <w:szCs w:val="22"/>
              </w:rPr>
              <w:t>Бугаева С.Е.</w:t>
            </w:r>
          </w:p>
        </w:tc>
        <w:tc>
          <w:tcPr>
            <w:tcW w:w="3493" w:type="dxa"/>
          </w:tcPr>
          <w:p w14:paraId="5F431671" w14:textId="086E8737" w:rsidR="002D519D" w:rsidRPr="00591EF0" w:rsidRDefault="002D519D" w:rsidP="002D519D">
            <w:pPr>
              <w:jc w:val="center"/>
              <w:rPr>
                <w:sz w:val="22"/>
                <w:szCs w:val="22"/>
              </w:rPr>
            </w:pPr>
            <w:r w:rsidRPr="00E73364">
              <w:rPr>
                <w:sz w:val="22"/>
                <w:szCs w:val="22"/>
              </w:rPr>
              <w:t>за</w:t>
            </w:r>
          </w:p>
        </w:tc>
      </w:tr>
      <w:tr w:rsidR="002D519D" w:rsidRPr="00591EF0" w14:paraId="213FA867" w14:textId="77777777" w:rsidTr="005048B9">
        <w:tc>
          <w:tcPr>
            <w:tcW w:w="959" w:type="dxa"/>
          </w:tcPr>
          <w:p w14:paraId="1F5B5654" w14:textId="77777777" w:rsidR="002D519D" w:rsidRPr="00591EF0" w:rsidRDefault="002D519D" w:rsidP="002D519D">
            <w:pPr>
              <w:tabs>
                <w:tab w:val="left" w:pos="4020"/>
              </w:tabs>
              <w:jc w:val="center"/>
              <w:rPr>
                <w:sz w:val="22"/>
                <w:szCs w:val="22"/>
              </w:rPr>
            </w:pPr>
            <w:r w:rsidRPr="00591EF0">
              <w:rPr>
                <w:sz w:val="22"/>
                <w:szCs w:val="22"/>
              </w:rPr>
              <w:t>3.</w:t>
            </w:r>
          </w:p>
        </w:tc>
        <w:tc>
          <w:tcPr>
            <w:tcW w:w="2391" w:type="dxa"/>
          </w:tcPr>
          <w:p w14:paraId="0E0B90D6" w14:textId="77777777" w:rsidR="002D519D" w:rsidRPr="00591EF0" w:rsidRDefault="002D519D" w:rsidP="002D519D">
            <w:pPr>
              <w:tabs>
                <w:tab w:val="left" w:pos="4020"/>
              </w:tabs>
              <w:rPr>
                <w:sz w:val="22"/>
                <w:szCs w:val="22"/>
              </w:rPr>
            </w:pPr>
            <w:r w:rsidRPr="00591EF0">
              <w:rPr>
                <w:sz w:val="22"/>
                <w:szCs w:val="22"/>
              </w:rPr>
              <w:t>Гущина Н.Б.</w:t>
            </w:r>
          </w:p>
        </w:tc>
        <w:tc>
          <w:tcPr>
            <w:tcW w:w="3493" w:type="dxa"/>
          </w:tcPr>
          <w:p w14:paraId="6CC01DAF" w14:textId="01098E20" w:rsidR="002D519D" w:rsidRPr="00591EF0" w:rsidRDefault="002D519D" w:rsidP="002D519D">
            <w:pPr>
              <w:jc w:val="center"/>
              <w:rPr>
                <w:sz w:val="22"/>
                <w:szCs w:val="22"/>
              </w:rPr>
            </w:pPr>
            <w:r w:rsidRPr="00E73364">
              <w:rPr>
                <w:sz w:val="22"/>
                <w:szCs w:val="22"/>
              </w:rPr>
              <w:t>за</w:t>
            </w:r>
          </w:p>
        </w:tc>
      </w:tr>
      <w:tr w:rsidR="002D519D" w:rsidRPr="00591EF0" w14:paraId="3744927B" w14:textId="77777777" w:rsidTr="005048B9">
        <w:tc>
          <w:tcPr>
            <w:tcW w:w="959" w:type="dxa"/>
          </w:tcPr>
          <w:p w14:paraId="222C4B91" w14:textId="77777777" w:rsidR="002D519D" w:rsidRPr="00591EF0" w:rsidRDefault="002D519D" w:rsidP="002D519D">
            <w:pPr>
              <w:tabs>
                <w:tab w:val="left" w:pos="4020"/>
              </w:tabs>
              <w:jc w:val="center"/>
              <w:rPr>
                <w:sz w:val="22"/>
                <w:szCs w:val="22"/>
              </w:rPr>
            </w:pPr>
            <w:r w:rsidRPr="00591EF0">
              <w:rPr>
                <w:sz w:val="22"/>
                <w:szCs w:val="22"/>
              </w:rPr>
              <w:t>4.</w:t>
            </w:r>
          </w:p>
        </w:tc>
        <w:tc>
          <w:tcPr>
            <w:tcW w:w="2391" w:type="dxa"/>
          </w:tcPr>
          <w:p w14:paraId="185BAC7B" w14:textId="77777777" w:rsidR="002D519D" w:rsidRPr="00591EF0" w:rsidRDefault="002D519D" w:rsidP="002D519D">
            <w:pPr>
              <w:tabs>
                <w:tab w:val="left" w:pos="4020"/>
              </w:tabs>
              <w:rPr>
                <w:sz w:val="22"/>
                <w:szCs w:val="22"/>
              </w:rPr>
            </w:pPr>
            <w:r w:rsidRPr="00591EF0">
              <w:rPr>
                <w:sz w:val="22"/>
                <w:szCs w:val="22"/>
              </w:rPr>
              <w:t>Турбачкина Е.В.</w:t>
            </w:r>
          </w:p>
        </w:tc>
        <w:tc>
          <w:tcPr>
            <w:tcW w:w="3493" w:type="dxa"/>
          </w:tcPr>
          <w:p w14:paraId="0FF4A402" w14:textId="59A7D79A" w:rsidR="002D519D" w:rsidRPr="00591EF0" w:rsidRDefault="002D519D" w:rsidP="002D519D">
            <w:pPr>
              <w:tabs>
                <w:tab w:val="left" w:pos="4020"/>
              </w:tabs>
              <w:jc w:val="center"/>
              <w:rPr>
                <w:sz w:val="22"/>
                <w:szCs w:val="22"/>
              </w:rPr>
            </w:pPr>
            <w:r w:rsidRPr="00E73364">
              <w:rPr>
                <w:sz w:val="22"/>
                <w:szCs w:val="22"/>
              </w:rPr>
              <w:t>за</w:t>
            </w:r>
          </w:p>
        </w:tc>
      </w:tr>
      <w:tr w:rsidR="002D519D" w:rsidRPr="00591EF0" w14:paraId="3EFEDFAA" w14:textId="77777777" w:rsidTr="005048B9">
        <w:tc>
          <w:tcPr>
            <w:tcW w:w="959" w:type="dxa"/>
          </w:tcPr>
          <w:p w14:paraId="5CB44389" w14:textId="77777777" w:rsidR="002D519D" w:rsidRPr="00591EF0" w:rsidRDefault="002D519D" w:rsidP="002D519D">
            <w:pPr>
              <w:tabs>
                <w:tab w:val="left" w:pos="4020"/>
              </w:tabs>
              <w:jc w:val="center"/>
              <w:rPr>
                <w:sz w:val="22"/>
                <w:szCs w:val="22"/>
              </w:rPr>
            </w:pPr>
            <w:r w:rsidRPr="00591EF0">
              <w:rPr>
                <w:sz w:val="22"/>
                <w:szCs w:val="22"/>
              </w:rPr>
              <w:t>5.</w:t>
            </w:r>
          </w:p>
        </w:tc>
        <w:tc>
          <w:tcPr>
            <w:tcW w:w="2391" w:type="dxa"/>
          </w:tcPr>
          <w:p w14:paraId="0A8FCA38" w14:textId="77777777" w:rsidR="002D519D" w:rsidRPr="00591EF0" w:rsidRDefault="002D519D" w:rsidP="002D519D">
            <w:pPr>
              <w:tabs>
                <w:tab w:val="left" w:pos="4020"/>
              </w:tabs>
              <w:rPr>
                <w:sz w:val="22"/>
                <w:szCs w:val="22"/>
              </w:rPr>
            </w:pPr>
            <w:r w:rsidRPr="00591EF0">
              <w:rPr>
                <w:sz w:val="22"/>
                <w:szCs w:val="22"/>
              </w:rPr>
              <w:t>Полозов И.Г.</w:t>
            </w:r>
          </w:p>
        </w:tc>
        <w:tc>
          <w:tcPr>
            <w:tcW w:w="3493" w:type="dxa"/>
          </w:tcPr>
          <w:p w14:paraId="494D8BF4" w14:textId="03170223" w:rsidR="002D519D" w:rsidRPr="00591EF0" w:rsidRDefault="002D519D" w:rsidP="002D519D">
            <w:pPr>
              <w:tabs>
                <w:tab w:val="left" w:pos="4020"/>
              </w:tabs>
              <w:jc w:val="center"/>
              <w:rPr>
                <w:sz w:val="22"/>
                <w:szCs w:val="22"/>
              </w:rPr>
            </w:pPr>
            <w:r w:rsidRPr="00E73364">
              <w:rPr>
                <w:sz w:val="22"/>
                <w:szCs w:val="22"/>
              </w:rPr>
              <w:t>за</w:t>
            </w:r>
          </w:p>
        </w:tc>
      </w:tr>
      <w:tr w:rsidR="002D519D" w:rsidRPr="00591EF0" w14:paraId="2EF333C7" w14:textId="77777777" w:rsidTr="005048B9">
        <w:tc>
          <w:tcPr>
            <w:tcW w:w="959" w:type="dxa"/>
          </w:tcPr>
          <w:p w14:paraId="52D7564C" w14:textId="77777777" w:rsidR="002D519D" w:rsidRPr="00591EF0" w:rsidRDefault="002D519D" w:rsidP="002D519D">
            <w:pPr>
              <w:tabs>
                <w:tab w:val="left" w:pos="4020"/>
              </w:tabs>
              <w:jc w:val="center"/>
              <w:rPr>
                <w:sz w:val="22"/>
                <w:szCs w:val="22"/>
              </w:rPr>
            </w:pPr>
            <w:r w:rsidRPr="00591EF0">
              <w:rPr>
                <w:sz w:val="22"/>
                <w:szCs w:val="22"/>
              </w:rPr>
              <w:t>6.</w:t>
            </w:r>
          </w:p>
        </w:tc>
        <w:tc>
          <w:tcPr>
            <w:tcW w:w="2391" w:type="dxa"/>
          </w:tcPr>
          <w:p w14:paraId="2A167DC6" w14:textId="77777777" w:rsidR="002D519D" w:rsidRPr="00591EF0" w:rsidRDefault="002D519D" w:rsidP="002D519D">
            <w:pPr>
              <w:tabs>
                <w:tab w:val="left" w:pos="4020"/>
              </w:tabs>
              <w:rPr>
                <w:sz w:val="22"/>
                <w:szCs w:val="22"/>
              </w:rPr>
            </w:pPr>
            <w:r w:rsidRPr="00591EF0">
              <w:rPr>
                <w:sz w:val="22"/>
                <w:szCs w:val="22"/>
              </w:rPr>
              <w:t>Коннова Е.А.</w:t>
            </w:r>
          </w:p>
        </w:tc>
        <w:tc>
          <w:tcPr>
            <w:tcW w:w="3493" w:type="dxa"/>
          </w:tcPr>
          <w:p w14:paraId="3BE3D871" w14:textId="011590BB" w:rsidR="002D519D" w:rsidRPr="00591EF0" w:rsidRDefault="002D519D" w:rsidP="002D519D">
            <w:pPr>
              <w:tabs>
                <w:tab w:val="left" w:pos="4020"/>
              </w:tabs>
              <w:jc w:val="center"/>
              <w:rPr>
                <w:sz w:val="22"/>
                <w:szCs w:val="22"/>
              </w:rPr>
            </w:pPr>
            <w:r w:rsidRPr="00E73364">
              <w:rPr>
                <w:sz w:val="22"/>
                <w:szCs w:val="22"/>
              </w:rPr>
              <w:t>за</w:t>
            </w:r>
          </w:p>
        </w:tc>
      </w:tr>
      <w:tr w:rsidR="002D519D" w:rsidRPr="00591EF0" w14:paraId="3A94CB44" w14:textId="77777777" w:rsidTr="005048B9">
        <w:tc>
          <w:tcPr>
            <w:tcW w:w="959" w:type="dxa"/>
          </w:tcPr>
          <w:p w14:paraId="43163322" w14:textId="77777777" w:rsidR="002D519D" w:rsidRPr="00591EF0" w:rsidRDefault="002D519D" w:rsidP="002D519D">
            <w:pPr>
              <w:tabs>
                <w:tab w:val="left" w:pos="4020"/>
              </w:tabs>
              <w:jc w:val="center"/>
              <w:rPr>
                <w:sz w:val="22"/>
                <w:szCs w:val="22"/>
              </w:rPr>
            </w:pPr>
            <w:r w:rsidRPr="00591EF0">
              <w:rPr>
                <w:sz w:val="22"/>
                <w:szCs w:val="22"/>
              </w:rPr>
              <w:t>7.</w:t>
            </w:r>
          </w:p>
        </w:tc>
        <w:tc>
          <w:tcPr>
            <w:tcW w:w="2391" w:type="dxa"/>
          </w:tcPr>
          <w:p w14:paraId="45B47106" w14:textId="77777777" w:rsidR="002D519D" w:rsidRPr="00591EF0" w:rsidRDefault="002D519D" w:rsidP="002D519D">
            <w:pPr>
              <w:tabs>
                <w:tab w:val="left" w:pos="4020"/>
              </w:tabs>
              <w:rPr>
                <w:sz w:val="22"/>
                <w:szCs w:val="22"/>
              </w:rPr>
            </w:pPr>
            <w:r w:rsidRPr="00591EF0">
              <w:rPr>
                <w:sz w:val="22"/>
                <w:szCs w:val="22"/>
              </w:rPr>
              <w:t>Агапова О.П.</w:t>
            </w:r>
          </w:p>
        </w:tc>
        <w:tc>
          <w:tcPr>
            <w:tcW w:w="3493" w:type="dxa"/>
          </w:tcPr>
          <w:p w14:paraId="3660CC92" w14:textId="393A1737" w:rsidR="002D519D" w:rsidRPr="00591EF0" w:rsidRDefault="002D519D" w:rsidP="002D519D">
            <w:pPr>
              <w:tabs>
                <w:tab w:val="left" w:pos="4020"/>
              </w:tabs>
              <w:jc w:val="center"/>
              <w:rPr>
                <w:sz w:val="22"/>
                <w:szCs w:val="22"/>
              </w:rPr>
            </w:pPr>
            <w:r w:rsidRPr="00E73364">
              <w:rPr>
                <w:sz w:val="22"/>
                <w:szCs w:val="22"/>
              </w:rPr>
              <w:t>за</w:t>
            </w:r>
          </w:p>
        </w:tc>
      </w:tr>
    </w:tbl>
    <w:p w14:paraId="7946BB74" w14:textId="0D7F07F2" w:rsidR="000D4588" w:rsidRPr="00591EF0" w:rsidRDefault="000D4588" w:rsidP="004A5646">
      <w:pPr>
        <w:tabs>
          <w:tab w:val="left" w:pos="4020"/>
        </w:tabs>
        <w:ind w:firstLine="709"/>
        <w:rPr>
          <w:sz w:val="22"/>
          <w:szCs w:val="22"/>
        </w:rPr>
      </w:pPr>
      <w:r w:rsidRPr="00591EF0">
        <w:rPr>
          <w:sz w:val="22"/>
          <w:szCs w:val="22"/>
        </w:rPr>
        <w:t xml:space="preserve">Итого: за – </w:t>
      </w:r>
      <w:r w:rsidR="002D519D">
        <w:rPr>
          <w:sz w:val="22"/>
          <w:szCs w:val="22"/>
        </w:rPr>
        <w:t>7</w:t>
      </w:r>
      <w:r w:rsidRPr="00591EF0">
        <w:rPr>
          <w:sz w:val="22"/>
          <w:szCs w:val="22"/>
        </w:rPr>
        <w:t xml:space="preserve">, против – 0, воздержался – 0, отсутствуют – 0. </w:t>
      </w:r>
    </w:p>
    <w:p w14:paraId="2992437C" w14:textId="77777777" w:rsidR="000D4588" w:rsidRPr="00171C98" w:rsidRDefault="000D4588" w:rsidP="004A5646">
      <w:pPr>
        <w:pStyle w:val="24"/>
        <w:widowControl/>
        <w:tabs>
          <w:tab w:val="left" w:pos="851"/>
          <w:tab w:val="left" w:pos="1276"/>
          <w:tab w:val="left" w:pos="1560"/>
        </w:tabs>
        <w:rPr>
          <w:bCs/>
          <w:szCs w:val="24"/>
        </w:rPr>
      </w:pPr>
    </w:p>
    <w:p w14:paraId="34BC0693" w14:textId="77777777" w:rsidR="000B38BC" w:rsidRPr="00E2724D" w:rsidRDefault="000B38BC" w:rsidP="004A5646">
      <w:pPr>
        <w:pStyle w:val="24"/>
        <w:widowControl/>
        <w:tabs>
          <w:tab w:val="left" w:pos="851"/>
          <w:tab w:val="left" w:pos="1276"/>
          <w:tab w:val="left" w:pos="1560"/>
        </w:tabs>
        <w:ind w:firstLine="708"/>
        <w:rPr>
          <w:b/>
          <w:szCs w:val="24"/>
        </w:rPr>
      </w:pPr>
      <w:r w:rsidRPr="00E2724D">
        <w:rPr>
          <w:b/>
          <w:szCs w:val="24"/>
        </w:rPr>
        <w:t>РЕШИЛИ:</w:t>
      </w: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65725E" w14:paraId="39799A5E" w14:textId="77777777" w:rsidTr="00FC1544">
        <w:trPr>
          <w:trHeight w:val="371"/>
        </w:trPr>
        <w:tc>
          <w:tcPr>
            <w:tcW w:w="6352" w:type="dxa"/>
            <w:vAlign w:val="bottom"/>
            <w:hideMark/>
          </w:tcPr>
          <w:p w14:paraId="754E1A21" w14:textId="77777777" w:rsidR="0065725E" w:rsidRPr="0065725E" w:rsidRDefault="0065725E" w:rsidP="004A5646">
            <w:pPr>
              <w:rPr>
                <w:sz w:val="22"/>
                <w:szCs w:val="24"/>
              </w:rPr>
            </w:pPr>
            <w:r w:rsidRPr="0065725E">
              <w:rPr>
                <w:sz w:val="22"/>
                <w:szCs w:val="24"/>
              </w:rPr>
              <w:t>Ответственный секретарь Правления</w:t>
            </w:r>
          </w:p>
        </w:tc>
        <w:tc>
          <w:tcPr>
            <w:tcW w:w="1553" w:type="dxa"/>
            <w:vAlign w:val="center"/>
          </w:tcPr>
          <w:p w14:paraId="504D57C0" w14:textId="77777777" w:rsidR="0065725E" w:rsidRPr="0065725E" w:rsidRDefault="0065725E" w:rsidP="004A5646">
            <w:pPr>
              <w:tabs>
                <w:tab w:val="left" w:pos="4020"/>
              </w:tabs>
              <w:jc w:val="center"/>
              <w:rPr>
                <w:sz w:val="22"/>
                <w:szCs w:val="24"/>
              </w:rPr>
            </w:pPr>
          </w:p>
        </w:tc>
        <w:tc>
          <w:tcPr>
            <w:tcW w:w="2452" w:type="dxa"/>
            <w:vAlign w:val="bottom"/>
            <w:hideMark/>
          </w:tcPr>
          <w:p w14:paraId="422C5304" w14:textId="77777777" w:rsidR="0065725E" w:rsidRPr="0065725E" w:rsidRDefault="0065725E" w:rsidP="00FC1544">
            <w:pPr>
              <w:tabs>
                <w:tab w:val="left" w:pos="4020"/>
              </w:tabs>
              <w:jc w:val="right"/>
              <w:rPr>
                <w:sz w:val="22"/>
                <w:szCs w:val="24"/>
              </w:rPr>
            </w:pPr>
            <w:r w:rsidRPr="0065725E">
              <w:rPr>
                <w:sz w:val="22"/>
                <w:szCs w:val="24"/>
              </w:rPr>
              <w:t>М.В. Аскярова</w:t>
            </w:r>
          </w:p>
        </w:tc>
      </w:tr>
      <w:tr w:rsidR="0065725E" w:rsidRPr="0065725E" w14:paraId="77304A4B" w14:textId="77777777" w:rsidTr="00FC1544">
        <w:trPr>
          <w:trHeight w:val="245"/>
        </w:trPr>
        <w:tc>
          <w:tcPr>
            <w:tcW w:w="6352" w:type="dxa"/>
            <w:vAlign w:val="bottom"/>
          </w:tcPr>
          <w:p w14:paraId="0923E0CB" w14:textId="77777777" w:rsidR="0065725E" w:rsidRPr="0065725E" w:rsidRDefault="0065725E" w:rsidP="004A5646">
            <w:pPr>
              <w:rPr>
                <w:b/>
                <w:sz w:val="22"/>
                <w:szCs w:val="24"/>
              </w:rPr>
            </w:pPr>
            <w:r w:rsidRPr="0065725E">
              <w:rPr>
                <w:b/>
                <w:sz w:val="22"/>
                <w:szCs w:val="24"/>
              </w:rPr>
              <w:t>Члены правления:</w:t>
            </w:r>
          </w:p>
        </w:tc>
        <w:tc>
          <w:tcPr>
            <w:tcW w:w="1553" w:type="dxa"/>
            <w:vAlign w:val="center"/>
          </w:tcPr>
          <w:p w14:paraId="40737AA7" w14:textId="77777777" w:rsidR="0065725E" w:rsidRPr="0065725E" w:rsidRDefault="0065725E" w:rsidP="004A5646">
            <w:pPr>
              <w:tabs>
                <w:tab w:val="left" w:pos="4020"/>
              </w:tabs>
              <w:jc w:val="center"/>
              <w:rPr>
                <w:sz w:val="22"/>
                <w:szCs w:val="24"/>
              </w:rPr>
            </w:pPr>
          </w:p>
        </w:tc>
        <w:tc>
          <w:tcPr>
            <w:tcW w:w="2452" w:type="dxa"/>
            <w:vAlign w:val="bottom"/>
          </w:tcPr>
          <w:p w14:paraId="29352745" w14:textId="77777777" w:rsidR="0065725E" w:rsidRPr="0065725E" w:rsidRDefault="0065725E" w:rsidP="00FC1544">
            <w:pPr>
              <w:tabs>
                <w:tab w:val="left" w:pos="4020"/>
              </w:tabs>
              <w:jc w:val="right"/>
              <w:rPr>
                <w:sz w:val="22"/>
                <w:szCs w:val="24"/>
              </w:rPr>
            </w:pPr>
          </w:p>
        </w:tc>
      </w:tr>
      <w:tr w:rsidR="00CD0D6B" w:rsidRPr="0065725E" w14:paraId="781FBF88" w14:textId="77777777" w:rsidTr="00173F99">
        <w:trPr>
          <w:trHeight w:val="547"/>
        </w:trPr>
        <w:tc>
          <w:tcPr>
            <w:tcW w:w="6352" w:type="dxa"/>
            <w:vAlign w:val="bottom"/>
          </w:tcPr>
          <w:p w14:paraId="0B7EC629" w14:textId="7584DF15" w:rsidR="00CD0D6B" w:rsidRPr="0065725E" w:rsidRDefault="006819F0" w:rsidP="00173F99">
            <w:pPr>
              <w:rPr>
                <w:sz w:val="22"/>
                <w:szCs w:val="24"/>
              </w:rPr>
            </w:pPr>
            <w:r>
              <w:rPr>
                <w:sz w:val="22"/>
                <w:szCs w:val="24"/>
              </w:rPr>
              <w:t>Первый з</w:t>
            </w:r>
            <w:r w:rsidRPr="006819F0">
              <w:rPr>
                <w:sz w:val="22"/>
                <w:szCs w:val="24"/>
              </w:rPr>
              <w:t>аместитель начальника Департамента энергетики и тарифов Ивановской области</w:t>
            </w:r>
          </w:p>
        </w:tc>
        <w:tc>
          <w:tcPr>
            <w:tcW w:w="1553" w:type="dxa"/>
          </w:tcPr>
          <w:p w14:paraId="1984D775" w14:textId="77777777" w:rsidR="00CD0D6B" w:rsidRPr="0065725E" w:rsidRDefault="00CD0D6B" w:rsidP="004A5646">
            <w:pPr>
              <w:tabs>
                <w:tab w:val="left" w:pos="4020"/>
              </w:tabs>
              <w:jc w:val="center"/>
              <w:rPr>
                <w:sz w:val="22"/>
                <w:szCs w:val="24"/>
              </w:rPr>
            </w:pPr>
          </w:p>
        </w:tc>
        <w:tc>
          <w:tcPr>
            <w:tcW w:w="2452" w:type="dxa"/>
            <w:vAlign w:val="bottom"/>
          </w:tcPr>
          <w:p w14:paraId="184A5EB3" w14:textId="3591AA59" w:rsidR="00CD0D6B" w:rsidRPr="0065725E" w:rsidRDefault="00250A5F" w:rsidP="00FC1544">
            <w:pPr>
              <w:tabs>
                <w:tab w:val="left" w:pos="4020"/>
              </w:tabs>
              <w:jc w:val="right"/>
              <w:rPr>
                <w:sz w:val="22"/>
                <w:szCs w:val="24"/>
              </w:rPr>
            </w:pPr>
            <w:r>
              <w:rPr>
                <w:sz w:val="22"/>
                <w:szCs w:val="24"/>
              </w:rPr>
              <w:t xml:space="preserve">С.Е. </w:t>
            </w:r>
            <w:bookmarkStart w:id="4" w:name="_GoBack"/>
            <w:bookmarkEnd w:id="4"/>
            <w:r w:rsidR="00CD0D6B" w:rsidRPr="006819F0">
              <w:rPr>
                <w:sz w:val="22"/>
                <w:szCs w:val="24"/>
              </w:rPr>
              <w:t>Бугаева</w:t>
            </w:r>
          </w:p>
        </w:tc>
      </w:tr>
      <w:tr w:rsidR="0065725E" w:rsidRPr="0065725E" w14:paraId="4444A184" w14:textId="77777777" w:rsidTr="00173F99">
        <w:trPr>
          <w:trHeight w:val="547"/>
        </w:trPr>
        <w:tc>
          <w:tcPr>
            <w:tcW w:w="6352" w:type="dxa"/>
            <w:vAlign w:val="bottom"/>
          </w:tcPr>
          <w:p w14:paraId="25C20FB8" w14:textId="77777777" w:rsidR="0065725E" w:rsidRPr="0065725E" w:rsidRDefault="0065725E" w:rsidP="00173F99">
            <w:pPr>
              <w:rPr>
                <w:sz w:val="22"/>
                <w:szCs w:val="24"/>
              </w:rPr>
            </w:pPr>
            <w:r w:rsidRPr="0065725E">
              <w:rPr>
                <w:sz w:val="22"/>
                <w:szCs w:val="24"/>
              </w:rPr>
              <w:t>Заместитель начальника Департамента энергетики и тарифов Ивановской области, статс-секретарь</w:t>
            </w:r>
          </w:p>
        </w:tc>
        <w:tc>
          <w:tcPr>
            <w:tcW w:w="1553" w:type="dxa"/>
          </w:tcPr>
          <w:p w14:paraId="20E1C8E8" w14:textId="77777777" w:rsidR="0065725E" w:rsidRPr="0065725E" w:rsidRDefault="0065725E" w:rsidP="004A5646">
            <w:pPr>
              <w:tabs>
                <w:tab w:val="left" w:pos="4020"/>
              </w:tabs>
              <w:jc w:val="center"/>
              <w:rPr>
                <w:sz w:val="22"/>
                <w:szCs w:val="24"/>
              </w:rPr>
            </w:pPr>
          </w:p>
        </w:tc>
        <w:tc>
          <w:tcPr>
            <w:tcW w:w="2452" w:type="dxa"/>
            <w:vAlign w:val="bottom"/>
          </w:tcPr>
          <w:p w14:paraId="10E53590" w14:textId="77777777" w:rsidR="0065725E" w:rsidRPr="0065725E" w:rsidRDefault="0065725E" w:rsidP="00FC1544">
            <w:pPr>
              <w:tabs>
                <w:tab w:val="left" w:pos="4020"/>
              </w:tabs>
              <w:jc w:val="right"/>
              <w:rPr>
                <w:sz w:val="22"/>
                <w:szCs w:val="24"/>
              </w:rPr>
            </w:pPr>
            <w:r w:rsidRPr="0065725E">
              <w:rPr>
                <w:sz w:val="22"/>
                <w:szCs w:val="24"/>
              </w:rPr>
              <w:t>Н.Б. Гущина</w:t>
            </w:r>
          </w:p>
        </w:tc>
      </w:tr>
      <w:tr w:rsidR="0065725E" w:rsidRPr="0065725E" w14:paraId="68E6E161" w14:textId="77777777" w:rsidTr="00173F99">
        <w:trPr>
          <w:trHeight w:val="547"/>
        </w:trPr>
        <w:tc>
          <w:tcPr>
            <w:tcW w:w="6352" w:type="dxa"/>
            <w:vAlign w:val="bottom"/>
          </w:tcPr>
          <w:p w14:paraId="17F51461" w14:textId="77777777" w:rsidR="0065725E" w:rsidRPr="0065725E" w:rsidRDefault="0065725E" w:rsidP="00173F99">
            <w:pPr>
              <w:rPr>
                <w:sz w:val="22"/>
                <w:szCs w:val="24"/>
              </w:rPr>
            </w:pPr>
            <w:r w:rsidRPr="0065725E">
              <w:rPr>
                <w:sz w:val="22"/>
                <w:szCs w:val="24"/>
              </w:rPr>
              <w:t>Начальник управления регулирования теплоэнергетики Департамента энергетики и тарифов Ивановской области</w:t>
            </w:r>
          </w:p>
        </w:tc>
        <w:tc>
          <w:tcPr>
            <w:tcW w:w="1553" w:type="dxa"/>
          </w:tcPr>
          <w:p w14:paraId="301B9565" w14:textId="77777777" w:rsidR="0065725E" w:rsidRPr="0065725E" w:rsidRDefault="0065725E" w:rsidP="004A5646">
            <w:pPr>
              <w:tabs>
                <w:tab w:val="left" w:pos="4020"/>
              </w:tabs>
              <w:jc w:val="center"/>
              <w:rPr>
                <w:sz w:val="22"/>
                <w:szCs w:val="24"/>
              </w:rPr>
            </w:pPr>
          </w:p>
        </w:tc>
        <w:tc>
          <w:tcPr>
            <w:tcW w:w="2452" w:type="dxa"/>
            <w:vAlign w:val="bottom"/>
          </w:tcPr>
          <w:p w14:paraId="2D3F1A76" w14:textId="77777777" w:rsidR="0065725E" w:rsidRPr="0065725E" w:rsidRDefault="0065725E" w:rsidP="00FC1544">
            <w:pPr>
              <w:tabs>
                <w:tab w:val="left" w:pos="4020"/>
              </w:tabs>
              <w:jc w:val="right"/>
              <w:rPr>
                <w:sz w:val="22"/>
                <w:szCs w:val="24"/>
              </w:rPr>
            </w:pPr>
            <w:r w:rsidRPr="0065725E">
              <w:rPr>
                <w:sz w:val="22"/>
                <w:szCs w:val="24"/>
              </w:rPr>
              <w:t>Е.В. Турбачкина</w:t>
            </w:r>
          </w:p>
        </w:tc>
      </w:tr>
      <w:tr w:rsidR="0061278C" w:rsidRPr="0061278C" w14:paraId="1C8C549F" w14:textId="77777777" w:rsidTr="00173F99">
        <w:trPr>
          <w:trHeight w:val="559"/>
        </w:trPr>
        <w:tc>
          <w:tcPr>
            <w:tcW w:w="6352" w:type="dxa"/>
            <w:vAlign w:val="bottom"/>
            <w:hideMark/>
          </w:tcPr>
          <w:p w14:paraId="7C612F22" w14:textId="77777777" w:rsidR="0065725E" w:rsidRPr="0065725E" w:rsidRDefault="0065725E" w:rsidP="00173F99">
            <w:pPr>
              <w:rPr>
                <w:sz w:val="22"/>
                <w:szCs w:val="24"/>
              </w:rPr>
            </w:pPr>
            <w:r w:rsidRPr="0065725E">
              <w:rPr>
                <w:sz w:val="22"/>
                <w:szCs w:val="24"/>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375A36F2" w14:textId="4BE9E555" w:rsidR="0065725E" w:rsidRPr="0065725E" w:rsidRDefault="0065725E" w:rsidP="00C4725D">
            <w:pPr>
              <w:tabs>
                <w:tab w:val="left" w:pos="4020"/>
              </w:tabs>
              <w:jc w:val="center"/>
              <w:rPr>
                <w:sz w:val="22"/>
                <w:szCs w:val="24"/>
              </w:rPr>
            </w:pPr>
          </w:p>
        </w:tc>
        <w:tc>
          <w:tcPr>
            <w:tcW w:w="2452" w:type="dxa"/>
            <w:vAlign w:val="bottom"/>
          </w:tcPr>
          <w:p w14:paraId="1AFAA4AE" w14:textId="707E2E20" w:rsidR="0065725E" w:rsidRPr="0061278C" w:rsidRDefault="00C4725D" w:rsidP="00C4725D">
            <w:pPr>
              <w:tabs>
                <w:tab w:val="left" w:pos="4020"/>
              </w:tabs>
              <w:jc w:val="right"/>
              <w:rPr>
                <w:sz w:val="22"/>
                <w:szCs w:val="24"/>
              </w:rPr>
            </w:pPr>
            <w:r w:rsidRPr="0061278C">
              <w:rPr>
                <w:sz w:val="22"/>
                <w:szCs w:val="24"/>
              </w:rPr>
              <w:t>Е.А. Коннова</w:t>
            </w:r>
          </w:p>
        </w:tc>
      </w:tr>
      <w:tr w:rsidR="0065725E" w:rsidRPr="0065725E" w14:paraId="7C83037E" w14:textId="77777777" w:rsidTr="00173F99">
        <w:trPr>
          <w:trHeight w:val="553"/>
        </w:trPr>
        <w:tc>
          <w:tcPr>
            <w:tcW w:w="6352" w:type="dxa"/>
            <w:vAlign w:val="bottom"/>
            <w:hideMark/>
          </w:tcPr>
          <w:p w14:paraId="4E970E16" w14:textId="77777777" w:rsidR="0065725E" w:rsidRPr="0065725E" w:rsidRDefault="0065725E" w:rsidP="00173F99">
            <w:pPr>
              <w:rPr>
                <w:sz w:val="22"/>
                <w:szCs w:val="24"/>
              </w:rPr>
            </w:pPr>
            <w:r w:rsidRPr="0065725E">
              <w:rPr>
                <w:sz w:val="22"/>
                <w:szCs w:val="24"/>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14042FEC" w14:textId="77777777" w:rsidR="0065725E" w:rsidRPr="0065725E" w:rsidRDefault="0065725E" w:rsidP="004A5646">
            <w:pPr>
              <w:tabs>
                <w:tab w:val="left" w:pos="4020"/>
              </w:tabs>
              <w:jc w:val="center"/>
              <w:rPr>
                <w:sz w:val="22"/>
                <w:szCs w:val="24"/>
              </w:rPr>
            </w:pPr>
          </w:p>
        </w:tc>
        <w:tc>
          <w:tcPr>
            <w:tcW w:w="2452" w:type="dxa"/>
            <w:vAlign w:val="bottom"/>
          </w:tcPr>
          <w:p w14:paraId="7FAF209C" w14:textId="77777777" w:rsidR="0065725E" w:rsidRPr="0065725E" w:rsidRDefault="0065725E" w:rsidP="00FC1544">
            <w:pPr>
              <w:tabs>
                <w:tab w:val="left" w:pos="4020"/>
              </w:tabs>
              <w:jc w:val="right"/>
              <w:rPr>
                <w:sz w:val="22"/>
                <w:szCs w:val="24"/>
              </w:rPr>
            </w:pPr>
            <w:r w:rsidRPr="0065725E">
              <w:rPr>
                <w:sz w:val="22"/>
                <w:szCs w:val="24"/>
              </w:rPr>
              <w:t>И.Г. Полозов</w:t>
            </w:r>
          </w:p>
        </w:tc>
      </w:tr>
      <w:tr w:rsidR="0065725E" w:rsidRPr="0065725E" w14:paraId="657EA1EF" w14:textId="77777777" w:rsidTr="00173F99">
        <w:trPr>
          <w:trHeight w:val="799"/>
        </w:trPr>
        <w:tc>
          <w:tcPr>
            <w:tcW w:w="6352" w:type="dxa"/>
            <w:vAlign w:val="bottom"/>
            <w:hideMark/>
          </w:tcPr>
          <w:p w14:paraId="4929FEAC" w14:textId="77777777" w:rsidR="0065725E" w:rsidRPr="0065725E" w:rsidRDefault="0065725E" w:rsidP="00173F99">
            <w:pPr>
              <w:rPr>
                <w:sz w:val="22"/>
                <w:szCs w:val="24"/>
              </w:rPr>
            </w:pPr>
            <w:r w:rsidRPr="0065725E">
              <w:rPr>
                <w:sz w:val="22"/>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6B1BD6BC" w14:textId="77777777" w:rsidR="0065725E" w:rsidRPr="0065725E" w:rsidRDefault="0065725E" w:rsidP="004A5646">
            <w:pPr>
              <w:tabs>
                <w:tab w:val="left" w:pos="4020"/>
              </w:tabs>
              <w:jc w:val="center"/>
              <w:rPr>
                <w:sz w:val="22"/>
                <w:szCs w:val="24"/>
              </w:rPr>
            </w:pPr>
          </w:p>
        </w:tc>
        <w:tc>
          <w:tcPr>
            <w:tcW w:w="2452" w:type="dxa"/>
            <w:vAlign w:val="bottom"/>
          </w:tcPr>
          <w:p w14:paraId="2609EABA" w14:textId="77777777" w:rsidR="0065725E" w:rsidRPr="0065725E" w:rsidRDefault="0065725E" w:rsidP="00FC1544">
            <w:pPr>
              <w:tabs>
                <w:tab w:val="left" w:pos="4020"/>
              </w:tabs>
              <w:jc w:val="right"/>
              <w:rPr>
                <w:sz w:val="22"/>
                <w:szCs w:val="24"/>
              </w:rPr>
            </w:pPr>
            <w:r w:rsidRPr="0065725E">
              <w:rPr>
                <w:sz w:val="22"/>
                <w:szCs w:val="24"/>
              </w:rPr>
              <w:t>О.П. Агапова</w:t>
            </w:r>
          </w:p>
        </w:tc>
      </w:tr>
      <w:tr w:rsidR="0065725E" w:rsidRPr="0065725E" w14:paraId="263484F7" w14:textId="77777777" w:rsidTr="00173F99">
        <w:trPr>
          <w:trHeight w:val="541"/>
        </w:trPr>
        <w:tc>
          <w:tcPr>
            <w:tcW w:w="6352" w:type="dxa"/>
            <w:vAlign w:val="bottom"/>
            <w:hideMark/>
          </w:tcPr>
          <w:p w14:paraId="461728CA" w14:textId="77777777" w:rsidR="0065725E" w:rsidRPr="0065725E" w:rsidRDefault="0065725E" w:rsidP="00173F99">
            <w:pPr>
              <w:rPr>
                <w:sz w:val="22"/>
                <w:szCs w:val="24"/>
              </w:rPr>
            </w:pPr>
            <w:r w:rsidRPr="0065725E">
              <w:rPr>
                <w:sz w:val="22"/>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0184947E" w14:textId="77777777" w:rsidR="0065725E" w:rsidRPr="0065725E" w:rsidRDefault="0065725E" w:rsidP="004A5646">
            <w:pPr>
              <w:tabs>
                <w:tab w:val="left" w:pos="4020"/>
              </w:tabs>
              <w:jc w:val="center"/>
              <w:rPr>
                <w:sz w:val="22"/>
                <w:szCs w:val="24"/>
              </w:rPr>
            </w:pPr>
          </w:p>
        </w:tc>
        <w:tc>
          <w:tcPr>
            <w:tcW w:w="2452" w:type="dxa"/>
            <w:vAlign w:val="bottom"/>
          </w:tcPr>
          <w:p w14:paraId="564167B6" w14:textId="77777777" w:rsidR="0065725E" w:rsidRPr="0065725E" w:rsidRDefault="0065725E" w:rsidP="00FC1544">
            <w:pPr>
              <w:tabs>
                <w:tab w:val="left" w:pos="4020"/>
              </w:tabs>
              <w:jc w:val="right"/>
              <w:rPr>
                <w:sz w:val="22"/>
                <w:szCs w:val="24"/>
              </w:rPr>
            </w:pPr>
            <w:r w:rsidRPr="0065725E">
              <w:rPr>
                <w:sz w:val="22"/>
                <w:szCs w:val="24"/>
              </w:rPr>
              <w:t>З.Б. Виднова</w:t>
            </w:r>
          </w:p>
        </w:tc>
      </w:tr>
    </w:tbl>
    <w:p w14:paraId="47DDC07C" w14:textId="77777777" w:rsidR="0065725E" w:rsidRPr="00E3665E" w:rsidRDefault="0065725E" w:rsidP="004A5646">
      <w:pPr>
        <w:pStyle w:val="24"/>
        <w:widowControl/>
        <w:tabs>
          <w:tab w:val="left" w:pos="851"/>
          <w:tab w:val="left" w:pos="993"/>
          <w:tab w:val="left" w:pos="1276"/>
        </w:tabs>
        <w:rPr>
          <w:b/>
          <w:sz w:val="2"/>
          <w:szCs w:val="2"/>
        </w:rPr>
      </w:pPr>
    </w:p>
    <w:sectPr w:rsidR="0065725E" w:rsidRPr="00E3665E" w:rsidSect="00A363F5">
      <w:headerReference w:type="default" r:id="rId12"/>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1FC4B" w14:textId="77777777" w:rsidR="000319C8" w:rsidRDefault="000319C8" w:rsidP="00510D4D">
      <w:r>
        <w:separator/>
      </w:r>
    </w:p>
  </w:endnote>
  <w:endnote w:type="continuationSeparator" w:id="0">
    <w:p w14:paraId="20641758" w14:textId="77777777" w:rsidR="000319C8" w:rsidRDefault="000319C8"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E9370" w14:textId="77777777" w:rsidR="000319C8" w:rsidRDefault="000319C8" w:rsidP="00510D4D">
      <w:r>
        <w:separator/>
      </w:r>
    </w:p>
  </w:footnote>
  <w:footnote w:type="continuationSeparator" w:id="0">
    <w:p w14:paraId="4FBE54C3" w14:textId="77777777" w:rsidR="000319C8" w:rsidRDefault="000319C8"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14:paraId="47809052" w14:textId="77777777" w:rsidR="000319C8" w:rsidRDefault="00390A25">
        <w:pPr>
          <w:pStyle w:val="a7"/>
          <w:jc w:val="right"/>
        </w:pPr>
        <w:r>
          <w:fldChar w:fldCharType="begin"/>
        </w:r>
        <w:r w:rsidR="000319C8">
          <w:instrText>PAGE   \* MERGEFORMAT</w:instrText>
        </w:r>
        <w:r>
          <w:fldChar w:fldCharType="separate"/>
        </w:r>
        <w:r w:rsidR="00250A5F">
          <w:rPr>
            <w:noProof/>
          </w:rPr>
          <w:t>7</w:t>
        </w:r>
        <w:r>
          <w:rPr>
            <w:noProof/>
          </w:rPr>
          <w:fldChar w:fldCharType="end"/>
        </w:r>
      </w:p>
    </w:sdtContent>
  </w:sdt>
  <w:p w14:paraId="2A2D671E" w14:textId="77777777" w:rsidR="000319C8" w:rsidRDefault="000319C8">
    <w:pPr>
      <w:pStyle w:val="a7"/>
    </w:pPr>
  </w:p>
  <w:p w14:paraId="2AD9AEC2" w14:textId="77777777" w:rsidR="000319C8" w:rsidRDefault="000319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742087E6"/>
    <w:lvl w:ilvl="0" w:tplc="F60E3CFC">
      <w:start w:val="1"/>
      <w:numFmt w:val="decimal"/>
      <w:lvlText w:val="%1."/>
      <w:lvlJc w:val="left"/>
      <w:pPr>
        <w:ind w:left="2310" w:hanging="141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ED17CC"/>
    <w:multiLevelType w:val="hybridMultilevel"/>
    <w:tmpl w:val="F452B892"/>
    <w:lvl w:ilvl="0" w:tplc="8B1EA8BE">
      <w:start w:val="7"/>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A4A7B80"/>
    <w:multiLevelType w:val="hybridMultilevel"/>
    <w:tmpl w:val="B7723128"/>
    <w:lvl w:ilvl="0" w:tplc="19DA4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BA61A30"/>
    <w:multiLevelType w:val="hybridMultilevel"/>
    <w:tmpl w:val="D6B8E332"/>
    <w:lvl w:ilvl="0" w:tplc="92E270F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AB5777"/>
    <w:multiLevelType w:val="hybridMultilevel"/>
    <w:tmpl w:val="BA0E4E22"/>
    <w:lvl w:ilvl="0" w:tplc="F208D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0F42B1"/>
    <w:multiLevelType w:val="hybridMultilevel"/>
    <w:tmpl w:val="FC04EBFE"/>
    <w:lvl w:ilvl="0" w:tplc="5600B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B67899"/>
    <w:multiLevelType w:val="hybridMultilevel"/>
    <w:tmpl w:val="1662347A"/>
    <w:lvl w:ilvl="0" w:tplc="867CBA2E">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31003C4"/>
    <w:multiLevelType w:val="hybridMultilevel"/>
    <w:tmpl w:val="35242D7E"/>
    <w:lvl w:ilvl="0" w:tplc="4D32D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B4086B"/>
    <w:multiLevelType w:val="hybridMultilevel"/>
    <w:tmpl w:val="9530BCF4"/>
    <w:lvl w:ilvl="0" w:tplc="D62C0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9A90B36"/>
    <w:multiLevelType w:val="hybridMultilevel"/>
    <w:tmpl w:val="57DE3DA6"/>
    <w:lvl w:ilvl="0" w:tplc="768EC9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CD425F2"/>
    <w:multiLevelType w:val="hybridMultilevel"/>
    <w:tmpl w:val="CFE6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438E6"/>
    <w:multiLevelType w:val="hybridMultilevel"/>
    <w:tmpl w:val="FF028B0E"/>
    <w:lvl w:ilvl="0" w:tplc="E05E28F0">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054E00"/>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F7529A"/>
    <w:multiLevelType w:val="hybridMultilevel"/>
    <w:tmpl w:val="B74C4E72"/>
    <w:lvl w:ilvl="0" w:tplc="E9DC633E">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1A30A0A"/>
    <w:multiLevelType w:val="hybridMultilevel"/>
    <w:tmpl w:val="A4109DB0"/>
    <w:lvl w:ilvl="0" w:tplc="685CF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BA0FBC"/>
    <w:multiLevelType w:val="hybridMultilevel"/>
    <w:tmpl w:val="DE9A4C22"/>
    <w:lvl w:ilvl="0" w:tplc="19DA4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1D3103"/>
    <w:multiLevelType w:val="multilevel"/>
    <w:tmpl w:val="D47E9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E42321"/>
    <w:multiLevelType w:val="hybridMultilevel"/>
    <w:tmpl w:val="A3EE7D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F96103B"/>
    <w:multiLevelType w:val="hybridMultilevel"/>
    <w:tmpl w:val="A484E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2055A9"/>
    <w:multiLevelType w:val="hybridMultilevel"/>
    <w:tmpl w:val="27D8CC36"/>
    <w:lvl w:ilvl="0" w:tplc="AF4A2DA6">
      <w:start w:val="1"/>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4A1D34"/>
    <w:multiLevelType w:val="hybridMultilevel"/>
    <w:tmpl w:val="791EEE0C"/>
    <w:lvl w:ilvl="0" w:tplc="044404E6">
      <w:start w:val="1"/>
      <w:numFmt w:val="decimal"/>
      <w:lvlText w:val="%1."/>
      <w:lvlJc w:val="left"/>
      <w:pPr>
        <w:ind w:left="2043" w:hanging="10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F347FD"/>
    <w:multiLevelType w:val="hybridMultilevel"/>
    <w:tmpl w:val="E118D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D213BEA"/>
    <w:multiLevelType w:val="hybridMultilevel"/>
    <w:tmpl w:val="9C362EB0"/>
    <w:lvl w:ilvl="0" w:tplc="76BA55D0">
      <w:start w:val="1"/>
      <w:numFmt w:val="decimal"/>
      <w:lvlText w:val="%1."/>
      <w:lvlJc w:val="left"/>
      <w:pPr>
        <w:ind w:left="9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DD81A0D"/>
    <w:multiLevelType w:val="hybridMultilevel"/>
    <w:tmpl w:val="53287844"/>
    <w:lvl w:ilvl="0" w:tplc="1D54A0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7A76397"/>
    <w:multiLevelType w:val="hybridMultilevel"/>
    <w:tmpl w:val="70B68FE0"/>
    <w:lvl w:ilvl="0" w:tplc="3FD09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8CB1C6F"/>
    <w:multiLevelType w:val="hybridMultilevel"/>
    <w:tmpl w:val="D1149710"/>
    <w:lvl w:ilvl="0" w:tplc="3A9E2A16">
      <w:start w:val="2"/>
      <w:numFmt w:val="decimal"/>
      <w:lvlText w:val="%1."/>
      <w:lvlJc w:val="left"/>
      <w:pPr>
        <w:ind w:left="1804" w:hanging="360"/>
      </w:pPr>
      <w:rPr>
        <w:rFonts w:hint="default"/>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26">
    <w:nsid w:val="59B3709D"/>
    <w:multiLevelType w:val="hybridMultilevel"/>
    <w:tmpl w:val="75585472"/>
    <w:lvl w:ilvl="0" w:tplc="0419000F">
      <w:start w:val="1"/>
      <w:numFmt w:val="decimal"/>
      <w:lvlText w:val="%1."/>
      <w:lvlJc w:val="left"/>
      <w:pPr>
        <w:ind w:left="720" w:hanging="360"/>
      </w:pPr>
    </w:lvl>
    <w:lvl w:ilvl="1" w:tplc="04EE95E8">
      <w:start w:val="1"/>
      <w:numFmt w:val="decimal"/>
      <w:lvlText w:val="%2."/>
      <w:lvlJc w:val="left"/>
      <w:pPr>
        <w:ind w:left="1353"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D826AC"/>
    <w:multiLevelType w:val="hybridMultilevel"/>
    <w:tmpl w:val="7B96AB36"/>
    <w:lvl w:ilvl="0" w:tplc="2382A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915935"/>
    <w:multiLevelType w:val="hybridMultilevel"/>
    <w:tmpl w:val="778CB63C"/>
    <w:lvl w:ilvl="0" w:tplc="CE3C7F24">
      <w:start w:val="3"/>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63D53BB4"/>
    <w:multiLevelType w:val="hybridMultilevel"/>
    <w:tmpl w:val="68E0E3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7963B1B"/>
    <w:multiLevelType w:val="hybridMultilevel"/>
    <w:tmpl w:val="8F38C628"/>
    <w:lvl w:ilvl="0" w:tplc="814CCBBA">
      <w:start w:val="1"/>
      <w:numFmt w:val="decimal"/>
      <w:lvlText w:val="%1."/>
      <w:lvlJc w:val="left"/>
      <w:pPr>
        <w:ind w:left="2295" w:hanging="1395"/>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9053D3"/>
    <w:multiLevelType w:val="hybridMultilevel"/>
    <w:tmpl w:val="D3FAD1B0"/>
    <w:lvl w:ilvl="0" w:tplc="A1D4A96A">
      <w:start w:val="1"/>
      <w:numFmt w:val="decimal"/>
      <w:lvlText w:val="%1."/>
      <w:lvlJc w:val="left"/>
      <w:pPr>
        <w:ind w:left="2250" w:hanging="135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C0E112A"/>
    <w:multiLevelType w:val="hybridMultilevel"/>
    <w:tmpl w:val="D25E1496"/>
    <w:lvl w:ilvl="0" w:tplc="742C2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63947A3"/>
    <w:multiLevelType w:val="hybridMultilevel"/>
    <w:tmpl w:val="E398C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2"/>
  </w:num>
  <w:num w:numId="4">
    <w:abstractNumId w:val="28"/>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0"/>
  </w:num>
  <w:num w:numId="9">
    <w:abstractNumId w:val="21"/>
  </w:num>
  <w:num w:numId="10">
    <w:abstractNumId w:val="29"/>
  </w:num>
  <w:num w:numId="11">
    <w:abstractNumId w:val="14"/>
  </w:num>
  <w:num w:numId="12">
    <w:abstractNumId w:val="0"/>
  </w:num>
  <w:num w:numId="13">
    <w:abstractNumId w:val="13"/>
  </w:num>
  <w:num w:numId="14">
    <w:abstractNumId w:val="34"/>
  </w:num>
  <w:num w:numId="15">
    <w:abstractNumId w:val="32"/>
  </w:num>
  <w:num w:numId="16">
    <w:abstractNumId w:val="6"/>
  </w:num>
  <w:num w:numId="17">
    <w:abstractNumId w:val="23"/>
  </w:num>
  <w:num w:numId="18">
    <w:abstractNumId w:val="7"/>
  </w:num>
  <w:num w:numId="19">
    <w:abstractNumId w:val="33"/>
  </w:num>
  <w:num w:numId="20">
    <w:abstractNumId w:val="31"/>
  </w:num>
  <w:num w:numId="21">
    <w:abstractNumId w:val="3"/>
  </w:num>
  <w:num w:numId="22">
    <w:abstractNumId w:val="18"/>
  </w:num>
  <w:num w:numId="23">
    <w:abstractNumId w:val="8"/>
  </w:num>
  <w:num w:numId="24">
    <w:abstractNumId w:val="11"/>
  </w:num>
  <w:num w:numId="25">
    <w:abstractNumId w:val="25"/>
  </w:num>
  <w:num w:numId="26">
    <w:abstractNumId w:val="27"/>
  </w:num>
  <w:num w:numId="27">
    <w:abstractNumId w:val="26"/>
  </w:num>
  <w:num w:numId="28">
    <w:abstractNumId w:val="9"/>
  </w:num>
  <w:num w:numId="29">
    <w:abstractNumId w:val="24"/>
  </w:num>
  <w:num w:numId="30">
    <w:abstractNumId w:val="22"/>
  </w:num>
  <w:num w:numId="31">
    <w:abstractNumId w:val="4"/>
  </w:num>
  <w:num w:numId="32">
    <w:abstractNumId w:val="10"/>
  </w:num>
  <w:num w:numId="33">
    <w:abstractNumId w:val="19"/>
  </w:num>
  <w:num w:numId="34">
    <w:abstractNumId w:val="5"/>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3D20"/>
    <w:rsid w:val="000047E6"/>
    <w:rsid w:val="00005A7B"/>
    <w:rsid w:val="000060F8"/>
    <w:rsid w:val="000070FF"/>
    <w:rsid w:val="00010875"/>
    <w:rsid w:val="00011A40"/>
    <w:rsid w:val="000127BB"/>
    <w:rsid w:val="00013429"/>
    <w:rsid w:val="000142F5"/>
    <w:rsid w:val="00014BDF"/>
    <w:rsid w:val="000158E1"/>
    <w:rsid w:val="000168A3"/>
    <w:rsid w:val="0001735F"/>
    <w:rsid w:val="000177B8"/>
    <w:rsid w:val="00020A86"/>
    <w:rsid w:val="00021AB6"/>
    <w:rsid w:val="00022359"/>
    <w:rsid w:val="0002273E"/>
    <w:rsid w:val="00022923"/>
    <w:rsid w:val="00022BD6"/>
    <w:rsid w:val="00024BF8"/>
    <w:rsid w:val="00024F52"/>
    <w:rsid w:val="0002748E"/>
    <w:rsid w:val="0003041F"/>
    <w:rsid w:val="000308D6"/>
    <w:rsid w:val="0003102F"/>
    <w:rsid w:val="000319C8"/>
    <w:rsid w:val="00033E05"/>
    <w:rsid w:val="00033E97"/>
    <w:rsid w:val="000341E0"/>
    <w:rsid w:val="00035536"/>
    <w:rsid w:val="00035DA4"/>
    <w:rsid w:val="00035F48"/>
    <w:rsid w:val="000364D8"/>
    <w:rsid w:val="000379E0"/>
    <w:rsid w:val="00037DAE"/>
    <w:rsid w:val="00045143"/>
    <w:rsid w:val="0004780D"/>
    <w:rsid w:val="000512E4"/>
    <w:rsid w:val="0005218C"/>
    <w:rsid w:val="0005377A"/>
    <w:rsid w:val="00053FE0"/>
    <w:rsid w:val="00054215"/>
    <w:rsid w:val="00055D37"/>
    <w:rsid w:val="00057289"/>
    <w:rsid w:val="000579CF"/>
    <w:rsid w:val="000605D5"/>
    <w:rsid w:val="000620D4"/>
    <w:rsid w:val="000626D7"/>
    <w:rsid w:val="00062D8F"/>
    <w:rsid w:val="00063EF2"/>
    <w:rsid w:val="00063F8F"/>
    <w:rsid w:val="00064087"/>
    <w:rsid w:val="00064409"/>
    <w:rsid w:val="000644E6"/>
    <w:rsid w:val="00066256"/>
    <w:rsid w:val="00072F5B"/>
    <w:rsid w:val="000733C1"/>
    <w:rsid w:val="00074167"/>
    <w:rsid w:val="000746AB"/>
    <w:rsid w:val="00074964"/>
    <w:rsid w:val="00076365"/>
    <w:rsid w:val="000769E5"/>
    <w:rsid w:val="000773E9"/>
    <w:rsid w:val="00077BD6"/>
    <w:rsid w:val="00077E77"/>
    <w:rsid w:val="000800F5"/>
    <w:rsid w:val="00081E50"/>
    <w:rsid w:val="000827D2"/>
    <w:rsid w:val="00084C4E"/>
    <w:rsid w:val="00085524"/>
    <w:rsid w:val="00087306"/>
    <w:rsid w:val="0008799A"/>
    <w:rsid w:val="000900CD"/>
    <w:rsid w:val="00090CD0"/>
    <w:rsid w:val="00092AFE"/>
    <w:rsid w:val="00092FA3"/>
    <w:rsid w:val="00094EB6"/>
    <w:rsid w:val="00095C86"/>
    <w:rsid w:val="00096B69"/>
    <w:rsid w:val="00096B7C"/>
    <w:rsid w:val="00096F95"/>
    <w:rsid w:val="000A098C"/>
    <w:rsid w:val="000A1671"/>
    <w:rsid w:val="000A19CB"/>
    <w:rsid w:val="000A1A5C"/>
    <w:rsid w:val="000A1C91"/>
    <w:rsid w:val="000A203F"/>
    <w:rsid w:val="000A2810"/>
    <w:rsid w:val="000A2C1C"/>
    <w:rsid w:val="000A2C79"/>
    <w:rsid w:val="000A2FDC"/>
    <w:rsid w:val="000A4A8D"/>
    <w:rsid w:val="000A5960"/>
    <w:rsid w:val="000A6BAC"/>
    <w:rsid w:val="000B0EB3"/>
    <w:rsid w:val="000B187F"/>
    <w:rsid w:val="000B205F"/>
    <w:rsid w:val="000B38BC"/>
    <w:rsid w:val="000B3E44"/>
    <w:rsid w:val="000B49C2"/>
    <w:rsid w:val="000B5C76"/>
    <w:rsid w:val="000B7121"/>
    <w:rsid w:val="000B73A1"/>
    <w:rsid w:val="000B73EA"/>
    <w:rsid w:val="000C11DB"/>
    <w:rsid w:val="000C29A8"/>
    <w:rsid w:val="000C44A5"/>
    <w:rsid w:val="000C65AB"/>
    <w:rsid w:val="000C6B40"/>
    <w:rsid w:val="000C7BC2"/>
    <w:rsid w:val="000D0C60"/>
    <w:rsid w:val="000D289B"/>
    <w:rsid w:val="000D335D"/>
    <w:rsid w:val="000D3556"/>
    <w:rsid w:val="000D3A2E"/>
    <w:rsid w:val="000D3D81"/>
    <w:rsid w:val="000D4588"/>
    <w:rsid w:val="000D460D"/>
    <w:rsid w:val="000D51C2"/>
    <w:rsid w:val="000D55D3"/>
    <w:rsid w:val="000D58DD"/>
    <w:rsid w:val="000D6800"/>
    <w:rsid w:val="000E01BB"/>
    <w:rsid w:val="000E1088"/>
    <w:rsid w:val="000E18F5"/>
    <w:rsid w:val="000E26E4"/>
    <w:rsid w:val="000E36DE"/>
    <w:rsid w:val="000E3716"/>
    <w:rsid w:val="000E39F5"/>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1015FC"/>
    <w:rsid w:val="001017D4"/>
    <w:rsid w:val="001038FD"/>
    <w:rsid w:val="00103A93"/>
    <w:rsid w:val="00104576"/>
    <w:rsid w:val="001049AE"/>
    <w:rsid w:val="00104DC5"/>
    <w:rsid w:val="00104F9D"/>
    <w:rsid w:val="00107B13"/>
    <w:rsid w:val="00107C46"/>
    <w:rsid w:val="00110152"/>
    <w:rsid w:val="001112CA"/>
    <w:rsid w:val="00112A73"/>
    <w:rsid w:val="00112AA9"/>
    <w:rsid w:val="00114BCD"/>
    <w:rsid w:val="00114C87"/>
    <w:rsid w:val="00115336"/>
    <w:rsid w:val="00115E53"/>
    <w:rsid w:val="0011666E"/>
    <w:rsid w:val="00116AE1"/>
    <w:rsid w:val="00117401"/>
    <w:rsid w:val="0011788C"/>
    <w:rsid w:val="00117A04"/>
    <w:rsid w:val="00120046"/>
    <w:rsid w:val="001209D1"/>
    <w:rsid w:val="001209FA"/>
    <w:rsid w:val="00122228"/>
    <w:rsid w:val="00123543"/>
    <w:rsid w:val="00123D78"/>
    <w:rsid w:val="001256A6"/>
    <w:rsid w:val="00125862"/>
    <w:rsid w:val="001269DB"/>
    <w:rsid w:val="00126A58"/>
    <w:rsid w:val="00126DD2"/>
    <w:rsid w:val="0012721E"/>
    <w:rsid w:val="00131287"/>
    <w:rsid w:val="001312EA"/>
    <w:rsid w:val="00131B45"/>
    <w:rsid w:val="00133CF3"/>
    <w:rsid w:val="00134A60"/>
    <w:rsid w:val="0013516B"/>
    <w:rsid w:val="00135404"/>
    <w:rsid w:val="0013544D"/>
    <w:rsid w:val="00136045"/>
    <w:rsid w:val="001360AC"/>
    <w:rsid w:val="00136A09"/>
    <w:rsid w:val="00136D1F"/>
    <w:rsid w:val="00137662"/>
    <w:rsid w:val="00137C29"/>
    <w:rsid w:val="00137FA7"/>
    <w:rsid w:val="001406AB"/>
    <w:rsid w:val="00141DD1"/>
    <w:rsid w:val="00142B97"/>
    <w:rsid w:val="0014426F"/>
    <w:rsid w:val="00144792"/>
    <w:rsid w:val="001448E5"/>
    <w:rsid w:val="00144ACF"/>
    <w:rsid w:val="00146AEA"/>
    <w:rsid w:val="00146D34"/>
    <w:rsid w:val="00146DF2"/>
    <w:rsid w:val="00147F8F"/>
    <w:rsid w:val="00151A5D"/>
    <w:rsid w:val="00153152"/>
    <w:rsid w:val="00153D1F"/>
    <w:rsid w:val="00153EE5"/>
    <w:rsid w:val="001556FF"/>
    <w:rsid w:val="0015604B"/>
    <w:rsid w:val="00156113"/>
    <w:rsid w:val="00156FB6"/>
    <w:rsid w:val="00157EEF"/>
    <w:rsid w:val="00157F14"/>
    <w:rsid w:val="001611EA"/>
    <w:rsid w:val="001616D2"/>
    <w:rsid w:val="00162680"/>
    <w:rsid w:val="001627C1"/>
    <w:rsid w:val="00165E20"/>
    <w:rsid w:val="00166803"/>
    <w:rsid w:val="00166D7A"/>
    <w:rsid w:val="0016798E"/>
    <w:rsid w:val="0017073C"/>
    <w:rsid w:val="00171C98"/>
    <w:rsid w:val="001722BD"/>
    <w:rsid w:val="001733C9"/>
    <w:rsid w:val="00173F99"/>
    <w:rsid w:val="0017469F"/>
    <w:rsid w:val="001748DF"/>
    <w:rsid w:val="001757F0"/>
    <w:rsid w:val="0017585D"/>
    <w:rsid w:val="00175C7E"/>
    <w:rsid w:val="00175DCA"/>
    <w:rsid w:val="0017677B"/>
    <w:rsid w:val="00176BDB"/>
    <w:rsid w:val="00176D60"/>
    <w:rsid w:val="00177064"/>
    <w:rsid w:val="00177507"/>
    <w:rsid w:val="00177840"/>
    <w:rsid w:val="00177B3E"/>
    <w:rsid w:val="0018016D"/>
    <w:rsid w:val="00180487"/>
    <w:rsid w:val="001821FD"/>
    <w:rsid w:val="00182C26"/>
    <w:rsid w:val="00182E4B"/>
    <w:rsid w:val="00184249"/>
    <w:rsid w:val="001848A0"/>
    <w:rsid w:val="00185156"/>
    <w:rsid w:val="001860C7"/>
    <w:rsid w:val="00187137"/>
    <w:rsid w:val="0018762A"/>
    <w:rsid w:val="00187D0E"/>
    <w:rsid w:val="00191D9A"/>
    <w:rsid w:val="001921DC"/>
    <w:rsid w:val="0019256E"/>
    <w:rsid w:val="0019389D"/>
    <w:rsid w:val="001940E4"/>
    <w:rsid w:val="0019558F"/>
    <w:rsid w:val="0019573B"/>
    <w:rsid w:val="00197A10"/>
    <w:rsid w:val="001A0736"/>
    <w:rsid w:val="001A0881"/>
    <w:rsid w:val="001A2C64"/>
    <w:rsid w:val="001A3665"/>
    <w:rsid w:val="001A3E6B"/>
    <w:rsid w:val="001A4194"/>
    <w:rsid w:val="001A453E"/>
    <w:rsid w:val="001A486E"/>
    <w:rsid w:val="001A52ED"/>
    <w:rsid w:val="001A60CC"/>
    <w:rsid w:val="001A6726"/>
    <w:rsid w:val="001B2343"/>
    <w:rsid w:val="001B27CB"/>
    <w:rsid w:val="001B317A"/>
    <w:rsid w:val="001B57BE"/>
    <w:rsid w:val="001C17E1"/>
    <w:rsid w:val="001C2349"/>
    <w:rsid w:val="001C3860"/>
    <w:rsid w:val="001C3924"/>
    <w:rsid w:val="001C3AC7"/>
    <w:rsid w:val="001C4644"/>
    <w:rsid w:val="001C4F66"/>
    <w:rsid w:val="001C5181"/>
    <w:rsid w:val="001C5311"/>
    <w:rsid w:val="001C5B89"/>
    <w:rsid w:val="001C5C71"/>
    <w:rsid w:val="001C6E88"/>
    <w:rsid w:val="001C798C"/>
    <w:rsid w:val="001D0C11"/>
    <w:rsid w:val="001D3BA0"/>
    <w:rsid w:val="001D6060"/>
    <w:rsid w:val="001D6AF3"/>
    <w:rsid w:val="001D6BF9"/>
    <w:rsid w:val="001D7B72"/>
    <w:rsid w:val="001D7E5E"/>
    <w:rsid w:val="001E03E1"/>
    <w:rsid w:val="001E03E8"/>
    <w:rsid w:val="001E1551"/>
    <w:rsid w:val="001E18AB"/>
    <w:rsid w:val="001E2EB5"/>
    <w:rsid w:val="001E3360"/>
    <w:rsid w:val="001E4406"/>
    <w:rsid w:val="001E482D"/>
    <w:rsid w:val="001E524F"/>
    <w:rsid w:val="001E55AA"/>
    <w:rsid w:val="001E5655"/>
    <w:rsid w:val="001E58EB"/>
    <w:rsid w:val="001E6045"/>
    <w:rsid w:val="001E6096"/>
    <w:rsid w:val="001E6D20"/>
    <w:rsid w:val="001E7394"/>
    <w:rsid w:val="001E7A3E"/>
    <w:rsid w:val="001F0A7E"/>
    <w:rsid w:val="001F0EAF"/>
    <w:rsid w:val="001F2796"/>
    <w:rsid w:val="001F46BB"/>
    <w:rsid w:val="001F5D02"/>
    <w:rsid w:val="001F61F5"/>
    <w:rsid w:val="0020162F"/>
    <w:rsid w:val="002022D0"/>
    <w:rsid w:val="00202A76"/>
    <w:rsid w:val="00205732"/>
    <w:rsid w:val="00205F09"/>
    <w:rsid w:val="00206EAF"/>
    <w:rsid w:val="00207586"/>
    <w:rsid w:val="0020779C"/>
    <w:rsid w:val="00210F80"/>
    <w:rsid w:val="00212BE7"/>
    <w:rsid w:val="00213131"/>
    <w:rsid w:val="00215190"/>
    <w:rsid w:val="002172F3"/>
    <w:rsid w:val="00220200"/>
    <w:rsid w:val="0022116D"/>
    <w:rsid w:val="0022197D"/>
    <w:rsid w:val="00222674"/>
    <w:rsid w:val="00222BDD"/>
    <w:rsid w:val="00222EA1"/>
    <w:rsid w:val="00223093"/>
    <w:rsid w:val="00223C9D"/>
    <w:rsid w:val="00224106"/>
    <w:rsid w:val="002262E1"/>
    <w:rsid w:val="002274AE"/>
    <w:rsid w:val="00230652"/>
    <w:rsid w:val="00230928"/>
    <w:rsid w:val="00231421"/>
    <w:rsid w:val="002317EC"/>
    <w:rsid w:val="00232B3E"/>
    <w:rsid w:val="00232F48"/>
    <w:rsid w:val="00233618"/>
    <w:rsid w:val="00233F93"/>
    <w:rsid w:val="0023434D"/>
    <w:rsid w:val="002346DA"/>
    <w:rsid w:val="0023604B"/>
    <w:rsid w:val="00236283"/>
    <w:rsid w:val="00236862"/>
    <w:rsid w:val="00236B32"/>
    <w:rsid w:val="0023753B"/>
    <w:rsid w:val="002375DF"/>
    <w:rsid w:val="00237DDF"/>
    <w:rsid w:val="00237E5E"/>
    <w:rsid w:val="00240BAF"/>
    <w:rsid w:val="0024143A"/>
    <w:rsid w:val="002416CC"/>
    <w:rsid w:val="00242266"/>
    <w:rsid w:val="0024263D"/>
    <w:rsid w:val="00244382"/>
    <w:rsid w:val="002449DE"/>
    <w:rsid w:val="002449E0"/>
    <w:rsid w:val="00244CD8"/>
    <w:rsid w:val="00245049"/>
    <w:rsid w:val="002453AB"/>
    <w:rsid w:val="00246C3B"/>
    <w:rsid w:val="00250A5F"/>
    <w:rsid w:val="00252182"/>
    <w:rsid w:val="002521C2"/>
    <w:rsid w:val="002543D2"/>
    <w:rsid w:val="00254EBE"/>
    <w:rsid w:val="00255A3E"/>
    <w:rsid w:val="00255CDB"/>
    <w:rsid w:val="002575A2"/>
    <w:rsid w:val="00257737"/>
    <w:rsid w:val="00257935"/>
    <w:rsid w:val="00257B1C"/>
    <w:rsid w:val="00257B2C"/>
    <w:rsid w:val="00261560"/>
    <w:rsid w:val="00263B8F"/>
    <w:rsid w:val="00264288"/>
    <w:rsid w:val="00264741"/>
    <w:rsid w:val="0026627F"/>
    <w:rsid w:val="002666C2"/>
    <w:rsid w:val="00267883"/>
    <w:rsid w:val="00267D24"/>
    <w:rsid w:val="002709EB"/>
    <w:rsid w:val="00271327"/>
    <w:rsid w:val="002728B7"/>
    <w:rsid w:val="00272C26"/>
    <w:rsid w:val="00272F26"/>
    <w:rsid w:val="0027591F"/>
    <w:rsid w:val="00275AD4"/>
    <w:rsid w:val="00280E9F"/>
    <w:rsid w:val="00281253"/>
    <w:rsid w:val="00281452"/>
    <w:rsid w:val="002819E0"/>
    <w:rsid w:val="00282014"/>
    <w:rsid w:val="00282265"/>
    <w:rsid w:val="002824AC"/>
    <w:rsid w:val="0028302F"/>
    <w:rsid w:val="00283C30"/>
    <w:rsid w:val="002842D1"/>
    <w:rsid w:val="00284B39"/>
    <w:rsid w:val="00284C1E"/>
    <w:rsid w:val="00284CF2"/>
    <w:rsid w:val="00286847"/>
    <w:rsid w:val="00286AAE"/>
    <w:rsid w:val="00287227"/>
    <w:rsid w:val="00287542"/>
    <w:rsid w:val="00287671"/>
    <w:rsid w:val="002907E0"/>
    <w:rsid w:val="002920DE"/>
    <w:rsid w:val="00292E51"/>
    <w:rsid w:val="00292FA3"/>
    <w:rsid w:val="00293A5F"/>
    <w:rsid w:val="00295546"/>
    <w:rsid w:val="00295953"/>
    <w:rsid w:val="002961CD"/>
    <w:rsid w:val="00296A11"/>
    <w:rsid w:val="00296AC1"/>
    <w:rsid w:val="00297C1B"/>
    <w:rsid w:val="002A04A6"/>
    <w:rsid w:val="002A0C43"/>
    <w:rsid w:val="002A1EC0"/>
    <w:rsid w:val="002A22E4"/>
    <w:rsid w:val="002A2326"/>
    <w:rsid w:val="002A2339"/>
    <w:rsid w:val="002A3682"/>
    <w:rsid w:val="002A40C4"/>
    <w:rsid w:val="002A46B9"/>
    <w:rsid w:val="002A5172"/>
    <w:rsid w:val="002A55C3"/>
    <w:rsid w:val="002A66D2"/>
    <w:rsid w:val="002A67F0"/>
    <w:rsid w:val="002A684A"/>
    <w:rsid w:val="002B09AE"/>
    <w:rsid w:val="002B335B"/>
    <w:rsid w:val="002B4A79"/>
    <w:rsid w:val="002B52FD"/>
    <w:rsid w:val="002B576A"/>
    <w:rsid w:val="002B692C"/>
    <w:rsid w:val="002C0876"/>
    <w:rsid w:val="002C1BF7"/>
    <w:rsid w:val="002C1C9E"/>
    <w:rsid w:val="002C2E64"/>
    <w:rsid w:val="002C3360"/>
    <w:rsid w:val="002C363C"/>
    <w:rsid w:val="002C58CA"/>
    <w:rsid w:val="002C5A31"/>
    <w:rsid w:val="002C7355"/>
    <w:rsid w:val="002D0417"/>
    <w:rsid w:val="002D15E7"/>
    <w:rsid w:val="002D1A87"/>
    <w:rsid w:val="002D27C5"/>
    <w:rsid w:val="002D28E6"/>
    <w:rsid w:val="002D362C"/>
    <w:rsid w:val="002D4033"/>
    <w:rsid w:val="002D519D"/>
    <w:rsid w:val="002D5533"/>
    <w:rsid w:val="002D61FF"/>
    <w:rsid w:val="002D66B4"/>
    <w:rsid w:val="002D6C44"/>
    <w:rsid w:val="002D6F71"/>
    <w:rsid w:val="002D70AA"/>
    <w:rsid w:val="002E0950"/>
    <w:rsid w:val="002E10CF"/>
    <w:rsid w:val="002E1205"/>
    <w:rsid w:val="002E73F8"/>
    <w:rsid w:val="002F03FB"/>
    <w:rsid w:val="002F2DAC"/>
    <w:rsid w:val="002F358F"/>
    <w:rsid w:val="002F6607"/>
    <w:rsid w:val="002F68D8"/>
    <w:rsid w:val="003005C6"/>
    <w:rsid w:val="003011EE"/>
    <w:rsid w:val="00301478"/>
    <w:rsid w:val="003016E3"/>
    <w:rsid w:val="003032DC"/>
    <w:rsid w:val="00304EA9"/>
    <w:rsid w:val="003055FC"/>
    <w:rsid w:val="0030597F"/>
    <w:rsid w:val="00306201"/>
    <w:rsid w:val="003071AB"/>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71C4"/>
    <w:rsid w:val="003274B9"/>
    <w:rsid w:val="003275A0"/>
    <w:rsid w:val="00327CF2"/>
    <w:rsid w:val="003327E8"/>
    <w:rsid w:val="0033380C"/>
    <w:rsid w:val="00334ABE"/>
    <w:rsid w:val="00334C23"/>
    <w:rsid w:val="003371BA"/>
    <w:rsid w:val="00337770"/>
    <w:rsid w:val="00340943"/>
    <w:rsid w:val="00341D5B"/>
    <w:rsid w:val="00342E50"/>
    <w:rsid w:val="00343078"/>
    <w:rsid w:val="00343584"/>
    <w:rsid w:val="003445FC"/>
    <w:rsid w:val="00344ABD"/>
    <w:rsid w:val="00344F3C"/>
    <w:rsid w:val="00344FFA"/>
    <w:rsid w:val="00346126"/>
    <w:rsid w:val="00346A84"/>
    <w:rsid w:val="00346B11"/>
    <w:rsid w:val="00346F2B"/>
    <w:rsid w:val="0034779A"/>
    <w:rsid w:val="003506E0"/>
    <w:rsid w:val="00350F54"/>
    <w:rsid w:val="00350FE8"/>
    <w:rsid w:val="003515FF"/>
    <w:rsid w:val="00353F27"/>
    <w:rsid w:val="0035457C"/>
    <w:rsid w:val="003546A6"/>
    <w:rsid w:val="00354DDB"/>
    <w:rsid w:val="003554FA"/>
    <w:rsid w:val="00356AEC"/>
    <w:rsid w:val="003600D8"/>
    <w:rsid w:val="003612DF"/>
    <w:rsid w:val="00361F12"/>
    <w:rsid w:val="00362D1C"/>
    <w:rsid w:val="00363758"/>
    <w:rsid w:val="00365579"/>
    <w:rsid w:val="003662E1"/>
    <w:rsid w:val="00366F64"/>
    <w:rsid w:val="00367582"/>
    <w:rsid w:val="00367A3D"/>
    <w:rsid w:val="00367A45"/>
    <w:rsid w:val="0037050A"/>
    <w:rsid w:val="00371467"/>
    <w:rsid w:val="003716CB"/>
    <w:rsid w:val="0037202F"/>
    <w:rsid w:val="00374500"/>
    <w:rsid w:val="003758BB"/>
    <w:rsid w:val="003777BC"/>
    <w:rsid w:val="00377F35"/>
    <w:rsid w:val="00380224"/>
    <w:rsid w:val="00382058"/>
    <w:rsid w:val="003822B7"/>
    <w:rsid w:val="00382A42"/>
    <w:rsid w:val="00383BA9"/>
    <w:rsid w:val="00383C87"/>
    <w:rsid w:val="00384125"/>
    <w:rsid w:val="00384B95"/>
    <w:rsid w:val="0038523C"/>
    <w:rsid w:val="003868B1"/>
    <w:rsid w:val="00386A1B"/>
    <w:rsid w:val="00387388"/>
    <w:rsid w:val="00387466"/>
    <w:rsid w:val="003906C5"/>
    <w:rsid w:val="00390A25"/>
    <w:rsid w:val="003915D7"/>
    <w:rsid w:val="00392870"/>
    <w:rsid w:val="00393DD8"/>
    <w:rsid w:val="00394A40"/>
    <w:rsid w:val="003958D0"/>
    <w:rsid w:val="00395A3F"/>
    <w:rsid w:val="0039727E"/>
    <w:rsid w:val="003A0AFA"/>
    <w:rsid w:val="003A2EB3"/>
    <w:rsid w:val="003A3891"/>
    <w:rsid w:val="003A43E9"/>
    <w:rsid w:val="003A4CA6"/>
    <w:rsid w:val="003A4CA9"/>
    <w:rsid w:val="003A688D"/>
    <w:rsid w:val="003A7C3D"/>
    <w:rsid w:val="003B09F2"/>
    <w:rsid w:val="003B1637"/>
    <w:rsid w:val="003B187C"/>
    <w:rsid w:val="003B2171"/>
    <w:rsid w:val="003B2489"/>
    <w:rsid w:val="003B2702"/>
    <w:rsid w:val="003B2915"/>
    <w:rsid w:val="003B2E27"/>
    <w:rsid w:val="003B3081"/>
    <w:rsid w:val="003B38C2"/>
    <w:rsid w:val="003B3E52"/>
    <w:rsid w:val="003B45E4"/>
    <w:rsid w:val="003B5300"/>
    <w:rsid w:val="003B53D7"/>
    <w:rsid w:val="003B5C52"/>
    <w:rsid w:val="003B6155"/>
    <w:rsid w:val="003B61CB"/>
    <w:rsid w:val="003B6366"/>
    <w:rsid w:val="003B63F9"/>
    <w:rsid w:val="003B6781"/>
    <w:rsid w:val="003B7765"/>
    <w:rsid w:val="003B7D20"/>
    <w:rsid w:val="003B7E90"/>
    <w:rsid w:val="003C03F4"/>
    <w:rsid w:val="003C21A7"/>
    <w:rsid w:val="003C274A"/>
    <w:rsid w:val="003C28AC"/>
    <w:rsid w:val="003C2B44"/>
    <w:rsid w:val="003C3394"/>
    <w:rsid w:val="003C4EEB"/>
    <w:rsid w:val="003C599D"/>
    <w:rsid w:val="003C5DA9"/>
    <w:rsid w:val="003C7E49"/>
    <w:rsid w:val="003D08B9"/>
    <w:rsid w:val="003D0CAB"/>
    <w:rsid w:val="003D0DE5"/>
    <w:rsid w:val="003D1AA1"/>
    <w:rsid w:val="003D27C5"/>
    <w:rsid w:val="003D30D0"/>
    <w:rsid w:val="003D3143"/>
    <w:rsid w:val="003D5FDD"/>
    <w:rsid w:val="003D674F"/>
    <w:rsid w:val="003D6C53"/>
    <w:rsid w:val="003D6EAE"/>
    <w:rsid w:val="003E01A0"/>
    <w:rsid w:val="003E0977"/>
    <w:rsid w:val="003E0A42"/>
    <w:rsid w:val="003E169B"/>
    <w:rsid w:val="003E178D"/>
    <w:rsid w:val="003E2735"/>
    <w:rsid w:val="003E2773"/>
    <w:rsid w:val="003E2E9F"/>
    <w:rsid w:val="003E3046"/>
    <w:rsid w:val="003E341E"/>
    <w:rsid w:val="003E3ABC"/>
    <w:rsid w:val="003E3F62"/>
    <w:rsid w:val="003E40E0"/>
    <w:rsid w:val="003E4B17"/>
    <w:rsid w:val="003E4D86"/>
    <w:rsid w:val="003E550E"/>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3414"/>
    <w:rsid w:val="003F39F7"/>
    <w:rsid w:val="003F41C0"/>
    <w:rsid w:val="003F518F"/>
    <w:rsid w:val="003F541F"/>
    <w:rsid w:val="003F6DA3"/>
    <w:rsid w:val="003F77BB"/>
    <w:rsid w:val="0040220A"/>
    <w:rsid w:val="0040257F"/>
    <w:rsid w:val="0040427E"/>
    <w:rsid w:val="00405939"/>
    <w:rsid w:val="00405AED"/>
    <w:rsid w:val="00405C71"/>
    <w:rsid w:val="00406156"/>
    <w:rsid w:val="0040688C"/>
    <w:rsid w:val="0041111E"/>
    <w:rsid w:val="0041194E"/>
    <w:rsid w:val="00413F44"/>
    <w:rsid w:val="00415852"/>
    <w:rsid w:val="00415D26"/>
    <w:rsid w:val="004170D5"/>
    <w:rsid w:val="004206C7"/>
    <w:rsid w:val="00420D0E"/>
    <w:rsid w:val="00420F46"/>
    <w:rsid w:val="00421B2C"/>
    <w:rsid w:val="00421D81"/>
    <w:rsid w:val="0042216B"/>
    <w:rsid w:val="004229D1"/>
    <w:rsid w:val="00422BF9"/>
    <w:rsid w:val="00422CD2"/>
    <w:rsid w:val="004237A6"/>
    <w:rsid w:val="00424403"/>
    <w:rsid w:val="004246F2"/>
    <w:rsid w:val="004256DA"/>
    <w:rsid w:val="00426F07"/>
    <w:rsid w:val="00427142"/>
    <w:rsid w:val="00430C6B"/>
    <w:rsid w:val="004310D7"/>
    <w:rsid w:val="004313CA"/>
    <w:rsid w:val="00431843"/>
    <w:rsid w:val="00431CF4"/>
    <w:rsid w:val="00434AA8"/>
    <w:rsid w:val="004355D8"/>
    <w:rsid w:val="004365DE"/>
    <w:rsid w:val="004367EB"/>
    <w:rsid w:val="00436E5D"/>
    <w:rsid w:val="00437631"/>
    <w:rsid w:val="00437901"/>
    <w:rsid w:val="00437A10"/>
    <w:rsid w:val="00441F38"/>
    <w:rsid w:val="004424F9"/>
    <w:rsid w:val="00443097"/>
    <w:rsid w:val="00443914"/>
    <w:rsid w:val="0044399B"/>
    <w:rsid w:val="004448B4"/>
    <w:rsid w:val="0044644D"/>
    <w:rsid w:val="004465A4"/>
    <w:rsid w:val="0044714D"/>
    <w:rsid w:val="00447814"/>
    <w:rsid w:val="004502C4"/>
    <w:rsid w:val="0045085B"/>
    <w:rsid w:val="00450C21"/>
    <w:rsid w:val="00451261"/>
    <w:rsid w:val="00452B7F"/>
    <w:rsid w:val="0045358A"/>
    <w:rsid w:val="00455891"/>
    <w:rsid w:val="00455E0F"/>
    <w:rsid w:val="00455EE6"/>
    <w:rsid w:val="00456419"/>
    <w:rsid w:val="00456F18"/>
    <w:rsid w:val="004579E2"/>
    <w:rsid w:val="00457B5D"/>
    <w:rsid w:val="00457C31"/>
    <w:rsid w:val="0046033A"/>
    <w:rsid w:val="00460E37"/>
    <w:rsid w:val="00461111"/>
    <w:rsid w:val="00461809"/>
    <w:rsid w:val="004622B8"/>
    <w:rsid w:val="00462D75"/>
    <w:rsid w:val="00464529"/>
    <w:rsid w:val="00465221"/>
    <w:rsid w:val="00465865"/>
    <w:rsid w:val="0046633E"/>
    <w:rsid w:val="0046757D"/>
    <w:rsid w:val="00470972"/>
    <w:rsid w:val="00470FE1"/>
    <w:rsid w:val="00471049"/>
    <w:rsid w:val="00471675"/>
    <w:rsid w:val="0047268F"/>
    <w:rsid w:val="00472AD5"/>
    <w:rsid w:val="00472C27"/>
    <w:rsid w:val="00473DE5"/>
    <w:rsid w:val="0047550A"/>
    <w:rsid w:val="0047560B"/>
    <w:rsid w:val="00477902"/>
    <w:rsid w:val="00480D46"/>
    <w:rsid w:val="00481DDF"/>
    <w:rsid w:val="00483D35"/>
    <w:rsid w:val="004840A3"/>
    <w:rsid w:val="00484FB1"/>
    <w:rsid w:val="004852CC"/>
    <w:rsid w:val="00485795"/>
    <w:rsid w:val="00486013"/>
    <w:rsid w:val="0048627E"/>
    <w:rsid w:val="00491F86"/>
    <w:rsid w:val="004925F1"/>
    <w:rsid w:val="00492FA3"/>
    <w:rsid w:val="00493EA7"/>
    <w:rsid w:val="004946F5"/>
    <w:rsid w:val="00496BE0"/>
    <w:rsid w:val="004A00CA"/>
    <w:rsid w:val="004A0289"/>
    <w:rsid w:val="004A0E7F"/>
    <w:rsid w:val="004A13B6"/>
    <w:rsid w:val="004A21E5"/>
    <w:rsid w:val="004A2B85"/>
    <w:rsid w:val="004A2BB9"/>
    <w:rsid w:val="004A3CA1"/>
    <w:rsid w:val="004A47AE"/>
    <w:rsid w:val="004A4CD6"/>
    <w:rsid w:val="004A5646"/>
    <w:rsid w:val="004A5DB6"/>
    <w:rsid w:val="004A6124"/>
    <w:rsid w:val="004A6848"/>
    <w:rsid w:val="004A6EE9"/>
    <w:rsid w:val="004A76C4"/>
    <w:rsid w:val="004B0AC4"/>
    <w:rsid w:val="004B330B"/>
    <w:rsid w:val="004B43BC"/>
    <w:rsid w:val="004B46F0"/>
    <w:rsid w:val="004B4C30"/>
    <w:rsid w:val="004B6BD9"/>
    <w:rsid w:val="004B6F13"/>
    <w:rsid w:val="004B7CB4"/>
    <w:rsid w:val="004C0754"/>
    <w:rsid w:val="004C0CF8"/>
    <w:rsid w:val="004C1B9C"/>
    <w:rsid w:val="004C230C"/>
    <w:rsid w:val="004C2B4A"/>
    <w:rsid w:val="004C3BB1"/>
    <w:rsid w:val="004C4E56"/>
    <w:rsid w:val="004C4FF3"/>
    <w:rsid w:val="004C52E6"/>
    <w:rsid w:val="004C569B"/>
    <w:rsid w:val="004C6440"/>
    <w:rsid w:val="004C6880"/>
    <w:rsid w:val="004C6DAA"/>
    <w:rsid w:val="004C7233"/>
    <w:rsid w:val="004D07E7"/>
    <w:rsid w:val="004D1EF9"/>
    <w:rsid w:val="004D2FAA"/>
    <w:rsid w:val="004D3F33"/>
    <w:rsid w:val="004D40BB"/>
    <w:rsid w:val="004D648C"/>
    <w:rsid w:val="004D7175"/>
    <w:rsid w:val="004E0A50"/>
    <w:rsid w:val="004E174E"/>
    <w:rsid w:val="004E1AE3"/>
    <w:rsid w:val="004E2397"/>
    <w:rsid w:val="004E297F"/>
    <w:rsid w:val="004E2DEC"/>
    <w:rsid w:val="004E34A2"/>
    <w:rsid w:val="004E41A9"/>
    <w:rsid w:val="004E455E"/>
    <w:rsid w:val="004E5066"/>
    <w:rsid w:val="004E5618"/>
    <w:rsid w:val="004E5626"/>
    <w:rsid w:val="004E5906"/>
    <w:rsid w:val="004E5F62"/>
    <w:rsid w:val="004E634B"/>
    <w:rsid w:val="004E66E2"/>
    <w:rsid w:val="004E6C4B"/>
    <w:rsid w:val="004E6DA5"/>
    <w:rsid w:val="004F0018"/>
    <w:rsid w:val="004F168E"/>
    <w:rsid w:val="004F1814"/>
    <w:rsid w:val="004F1FE3"/>
    <w:rsid w:val="004F3E4C"/>
    <w:rsid w:val="004F3FE3"/>
    <w:rsid w:val="004F41F5"/>
    <w:rsid w:val="004F4254"/>
    <w:rsid w:val="004F542D"/>
    <w:rsid w:val="004F553D"/>
    <w:rsid w:val="004F5738"/>
    <w:rsid w:val="004F64A0"/>
    <w:rsid w:val="004F799F"/>
    <w:rsid w:val="004F7FF0"/>
    <w:rsid w:val="00501D51"/>
    <w:rsid w:val="00502B09"/>
    <w:rsid w:val="00502F01"/>
    <w:rsid w:val="00503431"/>
    <w:rsid w:val="005034AA"/>
    <w:rsid w:val="005048B9"/>
    <w:rsid w:val="00506587"/>
    <w:rsid w:val="00506BC1"/>
    <w:rsid w:val="00506E59"/>
    <w:rsid w:val="005076B5"/>
    <w:rsid w:val="00507734"/>
    <w:rsid w:val="00507FEF"/>
    <w:rsid w:val="00510AE1"/>
    <w:rsid w:val="00510D4D"/>
    <w:rsid w:val="00511138"/>
    <w:rsid w:val="00511B86"/>
    <w:rsid w:val="00512DE3"/>
    <w:rsid w:val="00513629"/>
    <w:rsid w:val="00513940"/>
    <w:rsid w:val="00514B54"/>
    <w:rsid w:val="00514D5D"/>
    <w:rsid w:val="00514EC9"/>
    <w:rsid w:val="00515F21"/>
    <w:rsid w:val="00516884"/>
    <w:rsid w:val="005179ED"/>
    <w:rsid w:val="00521709"/>
    <w:rsid w:val="0052321B"/>
    <w:rsid w:val="00524E52"/>
    <w:rsid w:val="00526398"/>
    <w:rsid w:val="00527EB0"/>
    <w:rsid w:val="00530833"/>
    <w:rsid w:val="00530C73"/>
    <w:rsid w:val="00530D43"/>
    <w:rsid w:val="00531293"/>
    <w:rsid w:val="005313D8"/>
    <w:rsid w:val="00532E2D"/>
    <w:rsid w:val="0053350E"/>
    <w:rsid w:val="005348EB"/>
    <w:rsid w:val="005358CE"/>
    <w:rsid w:val="00535A06"/>
    <w:rsid w:val="00535BAB"/>
    <w:rsid w:val="00536AA5"/>
    <w:rsid w:val="00536D35"/>
    <w:rsid w:val="0054063E"/>
    <w:rsid w:val="005407F0"/>
    <w:rsid w:val="0054092D"/>
    <w:rsid w:val="0054098A"/>
    <w:rsid w:val="00541193"/>
    <w:rsid w:val="00541526"/>
    <w:rsid w:val="00541B24"/>
    <w:rsid w:val="0054297B"/>
    <w:rsid w:val="00542E3C"/>
    <w:rsid w:val="00542F46"/>
    <w:rsid w:val="00545DC0"/>
    <w:rsid w:val="005462FE"/>
    <w:rsid w:val="00546B29"/>
    <w:rsid w:val="00546E6E"/>
    <w:rsid w:val="00550ACF"/>
    <w:rsid w:val="0055113F"/>
    <w:rsid w:val="005516C0"/>
    <w:rsid w:val="00551D62"/>
    <w:rsid w:val="00551D93"/>
    <w:rsid w:val="00552C27"/>
    <w:rsid w:val="00552C9F"/>
    <w:rsid w:val="00552D52"/>
    <w:rsid w:val="0055365F"/>
    <w:rsid w:val="005554B3"/>
    <w:rsid w:val="00556100"/>
    <w:rsid w:val="005607C5"/>
    <w:rsid w:val="00560CB1"/>
    <w:rsid w:val="00561642"/>
    <w:rsid w:val="00561BD1"/>
    <w:rsid w:val="00561E16"/>
    <w:rsid w:val="00562725"/>
    <w:rsid w:val="005627A9"/>
    <w:rsid w:val="005627CF"/>
    <w:rsid w:val="0056311B"/>
    <w:rsid w:val="00563547"/>
    <w:rsid w:val="00564165"/>
    <w:rsid w:val="00564CB0"/>
    <w:rsid w:val="00565533"/>
    <w:rsid w:val="00566B17"/>
    <w:rsid w:val="00566C58"/>
    <w:rsid w:val="00567F35"/>
    <w:rsid w:val="0057313A"/>
    <w:rsid w:val="005732A0"/>
    <w:rsid w:val="00573DD3"/>
    <w:rsid w:val="0057577A"/>
    <w:rsid w:val="00575CCC"/>
    <w:rsid w:val="00576394"/>
    <w:rsid w:val="00576DEA"/>
    <w:rsid w:val="005777C9"/>
    <w:rsid w:val="00577917"/>
    <w:rsid w:val="00577B75"/>
    <w:rsid w:val="00580511"/>
    <w:rsid w:val="0058055F"/>
    <w:rsid w:val="00580AB4"/>
    <w:rsid w:val="00581E36"/>
    <w:rsid w:val="00582AB6"/>
    <w:rsid w:val="00583DF3"/>
    <w:rsid w:val="00584418"/>
    <w:rsid w:val="00584DFA"/>
    <w:rsid w:val="00585548"/>
    <w:rsid w:val="00587CCB"/>
    <w:rsid w:val="00587E23"/>
    <w:rsid w:val="00590571"/>
    <w:rsid w:val="005916AB"/>
    <w:rsid w:val="00591ACE"/>
    <w:rsid w:val="00591EF0"/>
    <w:rsid w:val="005922E1"/>
    <w:rsid w:val="00592770"/>
    <w:rsid w:val="00592F8E"/>
    <w:rsid w:val="00593A74"/>
    <w:rsid w:val="00593B6E"/>
    <w:rsid w:val="00593E70"/>
    <w:rsid w:val="00595D1C"/>
    <w:rsid w:val="00596215"/>
    <w:rsid w:val="005967BE"/>
    <w:rsid w:val="00596CB1"/>
    <w:rsid w:val="00597330"/>
    <w:rsid w:val="00597381"/>
    <w:rsid w:val="00597B87"/>
    <w:rsid w:val="00597C04"/>
    <w:rsid w:val="005A1A64"/>
    <w:rsid w:val="005A1E69"/>
    <w:rsid w:val="005A24CA"/>
    <w:rsid w:val="005A342B"/>
    <w:rsid w:val="005A3FB7"/>
    <w:rsid w:val="005A41F6"/>
    <w:rsid w:val="005A7165"/>
    <w:rsid w:val="005A7753"/>
    <w:rsid w:val="005B01C4"/>
    <w:rsid w:val="005B0C46"/>
    <w:rsid w:val="005B0D3F"/>
    <w:rsid w:val="005B12E1"/>
    <w:rsid w:val="005B251F"/>
    <w:rsid w:val="005B28B4"/>
    <w:rsid w:val="005B2D37"/>
    <w:rsid w:val="005B5140"/>
    <w:rsid w:val="005B539B"/>
    <w:rsid w:val="005B60EE"/>
    <w:rsid w:val="005B7028"/>
    <w:rsid w:val="005B7B61"/>
    <w:rsid w:val="005C0873"/>
    <w:rsid w:val="005C1972"/>
    <w:rsid w:val="005C2D5F"/>
    <w:rsid w:val="005C3711"/>
    <w:rsid w:val="005C37D0"/>
    <w:rsid w:val="005C4570"/>
    <w:rsid w:val="005C52EE"/>
    <w:rsid w:val="005C5899"/>
    <w:rsid w:val="005C5A63"/>
    <w:rsid w:val="005C61C8"/>
    <w:rsid w:val="005C6B44"/>
    <w:rsid w:val="005C729A"/>
    <w:rsid w:val="005C76C1"/>
    <w:rsid w:val="005D13AB"/>
    <w:rsid w:val="005D373E"/>
    <w:rsid w:val="005D39C3"/>
    <w:rsid w:val="005D634C"/>
    <w:rsid w:val="005D6DD3"/>
    <w:rsid w:val="005D6F9E"/>
    <w:rsid w:val="005D7116"/>
    <w:rsid w:val="005D7DE8"/>
    <w:rsid w:val="005E064B"/>
    <w:rsid w:val="005E12BD"/>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3080"/>
    <w:rsid w:val="005F317F"/>
    <w:rsid w:val="005F48E1"/>
    <w:rsid w:val="005F4A5C"/>
    <w:rsid w:val="005F4B87"/>
    <w:rsid w:val="005F591F"/>
    <w:rsid w:val="005F5FB7"/>
    <w:rsid w:val="005F7512"/>
    <w:rsid w:val="005F7B57"/>
    <w:rsid w:val="00600BE8"/>
    <w:rsid w:val="00602BC1"/>
    <w:rsid w:val="00602ECF"/>
    <w:rsid w:val="006032A8"/>
    <w:rsid w:val="0060347C"/>
    <w:rsid w:val="0060375F"/>
    <w:rsid w:val="006054CB"/>
    <w:rsid w:val="00605CDA"/>
    <w:rsid w:val="00610622"/>
    <w:rsid w:val="00610BFB"/>
    <w:rsid w:val="00610D69"/>
    <w:rsid w:val="0061110D"/>
    <w:rsid w:val="0061227F"/>
    <w:rsid w:val="0061278C"/>
    <w:rsid w:val="00613895"/>
    <w:rsid w:val="006142B0"/>
    <w:rsid w:val="006155F9"/>
    <w:rsid w:val="0061648A"/>
    <w:rsid w:val="00616D51"/>
    <w:rsid w:val="0062010A"/>
    <w:rsid w:val="006215A9"/>
    <w:rsid w:val="00624C7E"/>
    <w:rsid w:val="00625307"/>
    <w:rsid w:val="006263C3"/>
    <w:rsid w:val="00627425"/>
    <w:rsid w:val="006274C0"/>
    <w:rsid w:val="00627A2B"/>
    <w:rsid w:val="00632AD3"/>
    <w:rsid w:val="00632C7F"/>
    <w:rsid w:val="00633066"/>
    <w:rsid w:val="00633E8B"/>
    <w:rsid w:val="00635719"/>
    <w:rsid w:val="00635A20"/>
    <w:rsid w:val="00635B77"/>
    <w:rsid w:val="00636BAC"/>
    <w:rsid w:val="00641141"/>
    <w:rsid w:val="00641357"/>
    <w:rsid w:val="006417EF"/>
    <w:rsid w:val="00641CBA"/>
    <w:rsid w:val="00642922"/>
    <w:rsid w:val="00643A8A"/>
    <w:rsid w:val="00643C6F"/>
    <w:rsid w:val="00644762"/>
    <w:rsid w:val="00645429"/>
    <w:rsid w:val="006472F1"/>
    <w:rsid w:val="006477A1"/>
    <w:rsid w:val="00651A9C"/>
    <w:rsid w:val="00653C92"/>
    <w:rsid w:val="006540B1"/>
    <w:rsid w:val="00655CC2"/>
    <w:rsid w:val="00656091"/>
    <w:rsid w:val="0065662A"/>
    <w:rsid w:val="00657101"/>
    <w:rsid w:val="0065725E"/>
    <w:rsid w:val="00657E0F"/>
    <w:rsid w:val="006605E4"/>
    <w:rsid w:val="006609FB"/>
    <w:rsid w:val="00660BA7"/>
    <w:rsid w:val="00662006"/>
    <w:rsid w:val="006620B2"/>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71564"/>
    <w:rsid w:val="00672E74"/>
    <w:rsid w:val="00672FDB"/>
    <w:rsid w:val="00674274"/>
    <w:rsid w:val="006745BD"/>
    <w:rsid w:val="0067533D"/>
    <w:rsid w:val="00675725"/>
    <w:rsid w:val="00676949"/>
    <w:rsid w:val="00676C85"/>
    <w:rsid w:val="006801F5"/>
    <w:rsid w:val="006819F0"/>
    <w:rsid w:val="00683A7D"/>
    <w:rsid w:val="00683A88"/>
    <w:rsid w:val="00685B3E"/>
    <w:rsid w:val="00686BE8"/>
    <w:rsid w:val="00686E3F"/>
    <w:rsid w:val="006873FB"/>
    <w:rsid w:val="00690354"/>
    <w:rsid w:val="006912FB"/>
    <w:rsid w:val="0069166B"/>
    <w:rsid w:val="0069184E"/>
    <w:rsid w:val="00691899"/>
    <w:rsid w:val="006920BB"/>
    <w:rsid w:val="00692C63"/>
    <w:rsid w:val="006935F5"/>
    <w:rsid w:val="0069429F"/>
    <w:rsid w:val="006952AB"/>
    <w:rsid w:val="00695C66"/>
    <w:rsid w:val="006968A0"/>
    <w:rsid w:val="00697472"/>
    <w:rsid w:val="006A0AA1"/>
    <w:rsid w:val="006A25B3"/>
    <w:rsid w:val="006A272E"/>
    <w:rsid w:val="006A32CA"/>
    <w:rsid w:val="006A3F62"/>
    <w:rsid w:val="006A4456"/>
    <w:rsid w:val="006A455B"/>
    <w:rsid w:val="006A4FB8"/>
    <w:rsid w:val="006A5312"/>
    <w:rsid w:val="006A5431"/>
    <w:rsid w:val="006A54B5"/>
    <w:rsid w:val="006A54D5"/>
    <w:rsid w:val="006A5652"/>
    <w:rsid w:val="006A5D19"/>
    <w:rsid w:val="006A6F79"/>
    <w:rsid w:val="006A6FD7"/>
    <w:rsid w:val="006A7A38"/>
    <w:rsid w:val="006B0526"/>
    <w:rsid w:val="006B09A1"/>
    <w:rsid w:val="006B09B8"/>
    <w:rsid w:val="006B0A5C"/>
    <w:rsid w:val="006B1EB0"/>
    <w:rsid w:val="006B2E1A"/>
    <w:rsid w:val="006B316F"/>
    <w:rsid w:val="006B47FE"/>
    <w:rsid w:val="006B5B76"/>
    <w:rsid w:val="006B647A"/>
    <w:rsid w:val="006B6595"/>
    <w:rsid w:val="006B6D57"/>
    <w:rsid w:val="006B748A"/>
    <w:rsid w:val="006B7E01"/>
    <w:rsid w:val="006C14AD"/>
    <w:rsid w:val="006C2738"/>
    <w:rsid w:val="006C3522"/>
    <w:rsid w:val="006C4718"/>
    <w:rsid w:val="006C5238"/>
    <w:rsid w:val="006C64F7"/>
    <w:rsid w:val="006D11D9"/>
    <w:rsid w:val="006D15EF"/>
    <w:rsid w:val="006D2335"/>
    <w:rsid w:val="006D2E2D"/>
    <w:rsid w:val="006D31F6"/>
    <w:rsid w:val="006D3962"/>
    <w:rsid w:val="006D3F26"/>
    <w:rsid w:val="006D45FA"/>
    <w:rsid w:val="006D50CD"/>
    <w:rsid w:val="006D50EE"/>
    <w:rsid w:val="006D568A"/>
    <w:rsid w:val="006D6666"/>
    <w:rsid w:val="006D7FBE"/>
    <w:rsid w:val="006E0BD2"/>
    <w:rsid w:val="006E232E"/>
    <w:rsid w:val="006E2A3D"/>
    <w:rsid w:val="006E2B77"/>
    <w:rsid w:val="006E30C5"/>
    <w:rsid w:val="006E340C"/>
    <w:rsid w:val="006E3E92"/>
    <w:rsid w:val="006E419A"/>
    <w:rsid w:val="006E440D"/>
    <w:rsid w:val="006E4710"/>
    <w:rsid w:val="006E4B11"/>
    <w:rsid w:val="006E5A77"/>
    <w:rsid w:val="006E60F6"/>
    <w:rsid w:val="006E6A7C"/>
    <w:rsid w:val="006F06C9"/>
    <w:rsid w:val="006F0FBC"/>
    <w:rsid w:val="006F113A"/>
    <w:rsid w:val="006F1512"/>
    <w:rsid w:val="006F1B1A"/>
    <w:rsid w:val="006F1EF4"/>
    <w:rsid w:val="006F4FF5"/>
    <w:rsid w:val="006F5FEC"/>
    <w:rsid w:val="006F6015"/>
    <w:rsid w:val="006F7064"/>
    <w:rsid w:val="00700D25"/>
    <w:rsid w:val="00701F53"/>
    <w:rsid w:val="007020E0"/>
    <w:rsid w:val="00702820"/>
    <w:rsid w:val="00703818"/>
    <w:rsid w:val="0070469F"/>
    <w:rsid w:val="00704F98"/>
    <w:rsid w:val="00707570"/>
    <w:rsid w:val="00707A2B"/>
    <w:rsid w:val="00710480"/>
    <w:rsid w:val="007108AA"/>
    <w:rsid w:val="00711273"/>
    <w:rsid w:val="00711C60"/>
    <w:rsid w:val="00712BE2"/>
    <w:rsid w:val="00712DA2"/>
    <w:rsid w:val="00714BF3"/>
    <w:rsid w:val="00715289"/>
    <w:rsid w:val="007156AA"/>
    <w:rsid w:val="00715A5A"/>
    <w:rsid w:val="00715C37"/>
    <w:rsid w:val="007171AD"/>
    <w:rsid w:val="007173AD"/>
    <w:rsid w:val="007177BC"/>
    <w:rsid w:val="00717DE0"/>
    <w:rsid w:val="0072196E"/>
    <w:rsid w:val="007219BB"/>
    <w:rsid w:val="00722568"/>
    <w:rsid w:val="00722707"/>
    <w:rsid w:val="007242FA"/>
    <w:rsid w:val="00724897"/>
    <w:rsid w:val="007257AC"/>
    <w:rsid w:val="007260A1"/>
    <w:rsid w:val="0072729E"/>
    <w:rsid w:val="00730B75"/>
    <w:rsid w:val="00731872"/>
    <w:rsid w:val="0073286E"/>
    <w:rsid w:val="007329D7"/>
    <w:rsid w:val="0073329A"/>
    <w:rsid w:val="00733ADD"/>
    <w:rsid w:val="0073560D"/>
    <w:rsid w:val="0073573F"/>
    <w:rsid w:val="00735DED"/>
    <w:rsid w:val="00740CE0"/>
    <w:rsid w:val="00740E9A"/>
    <w:rsid w:val="00740F4B"/>
    <w:rsid w:val="00741800"/>
    <w:rsid w:val="00743103"/>
    <w:rsid w:val="0074423C"/>
    <w:rsid w:val="00744C20"/>
    <w:rsid w:val="00745249"/>
    <w:rsid w:val="0074557F"/>
    <w:rsid w:val="007461F6"/>
    <w:rsid w:val="00746A74"/>
    <w:rsid w:val="00746FF5"/>
    <w:rsid w:val="0075015D"/>
    <w:rsid w:val="00750F20"/>
    <w:rsid w:val="007512DA"/>
    <w:rsid w:val="00751CA7"/>
    <w:rsid w:val="007524F3"/>
    <w:rsid w:val="00752A02"/>
    <w:rsid w:val="00752CC8"/>
    <w:rsid w:val="0075428E"/>
    <w:rsid w:val="007543BC"/>
    <w:rsid w:val="00755D76"/>
    <w:rsid w:val="0075752C"/>
    <w:rsid w:val="00757AA9"/>
    <w:rsid w:val="00757B92"/>
    <w:rsid w:val="007602ED"/>
    <w:rsid w:val="0076095A"/>
    <w:rsid w:val="00760C5A"/>
    <w:rsid w:val="00761D60"/>
    <w:rsid w:val="00762643"/>
    <w:rsid w:val="00765527"/>
    <w:rsid w:val="00765AB5"/>
    <w:rsid w:val="00765AFB"/>
    <w:rsid w:val="00765D70"/>
    <w:rsid w:val="00767343"/>
    <w:rsid w:val="00767A1C"/>
    <w:rsid w:val="00767E6C"/>
    <w:rsid w:val="00770F33"/>
    <w:rsid w:val="007718BA"/>
    <w:rsid w:val="00772253"/>
    <w:rsid w:val="00772F35"/>
    <w:rsid w:val="00773B99"/>
    <w:rsid w:val="00774120"/>
    <w:rsid w:val="007772B7"/>
    <w:rsid w:val="0077741F"/>
    <w:rsid w:val="0077767B"/>
    <w:rsid w:val="0077787A"/>
    <w:rsid w:val="00777D48"/>
    <w:rsid w:val="007809E9"/>
    <w:rsid w:val="00780C55"/>
    <w:rsid w:val="00781347"/>
    <w:rsid w:val="00781992"/>
    <w:rsid w:val="007820F7"/>
    <w:rsid w:val="007825E0"/>
    <w:rsid w:val="00782629"/>
    <w:rsid w:val="00782A5B"/>
    <w:rsid w:val="00782E6C"/>
    <w:rsid w:val="0078308B"/>
    <w:rsid w:val="007832D7"/>
    <w:rsid w:val="007833A6"/>
    <w:rsid w:val="007850A3"/>
    <w:rsid w:val="007860A0"/>
    <w:rsid w:val="00791E9C"/>
    <w:rsid w:val="0079297D"/>
    <w:rsid w:val="00792CDA"/>
    <w:rsid w:val="007932D2"/>
    <w:rsid w:val="00794CD5"/>
    <w:rsid w:val="00797289"/>
    <w:rsid w:val="00797301"/>
    <w:rsid w:val="007A043C"/>
    <w:rsid w:val="007A1D14"/>
    <w:rsid w:val="007A2D78"/>
    <w:rsid w:val="007A30F1"/>
    <w:rsid w:val="007A43C2"/>
    <w:rsid w:val="007A4832"/>
    <w:rsid w:val="007A50E3"/>
    <w:rsid w:val="007A5F98"/>
    <w:rsid w:val="007A64DB"/>
    <w:rsid w:val="007B1B9A"/>
    <w:rsid w:val="007B2290"/>
    <w:rsid w:val="007B249D"/>
    <w:rsid w:val="007B3874"/>
    <w:rsid w:val="007B3AF3"/>
    <w:rsid w:val="007B4265"/>
    <w:rsid w:val="007B646F"/>
    <w:rsid w:val="007B6EDE"/>
    <w:rsid w:val="007C0532"/>
    <w:rsid w:val="007C19D6"/>
    <w:rsid w:val="007C3350"/>
    <w:rsid w:val="007C3404"/>
    <w:rsid w:val="007C372D"/>
    <w:rsid w:val="007C3882"/>
    <w:rsid w:val="007C42FC"/>
    <w:rsid w:val="007C49EB"/>
    <w:rsid w:val="007C55D8"/>
    <w:rsid w:val="007C5A8E"/>
    <w:rsid w:val="007C6384"/>
    <w:rsid w:val="007C65FB"/>
    <w:rsid w:val="007C729F"/>
    <w:rsid w:val="007D1231"/>
    <w:rsid w:val="007D1245"/>
    <w:rsid w:val="007D42BB"/>
    <w:rsid w:val="007D560A"/>
    <w:rsid w:val="007E0618"/>
    <w:rsid w:val="007E0674"/>
    <w:rsid w:val="007E0C20"/>
    <w:rsid w:val="007E0E49"/>
    <w:rsid w:val="007E24CF"/>
    <w:rsid w:val="007E40CF"/>
    <w:rsid w:val="007E41E9"/>
    <w:rsid w:val="007E41F8"/>
    <w:rsid w:val="007E424C"/>
    <w:rsid w:val="007E4E44"/>
    <w:rsid w:val="007E517F"/>
    <w:rsid w:val="007E6917"/>
    <w:rsid w:val="007E6C46"/>
    <w:rsid w:val="007E7807"/>
    <w:rsid w:val="007E7A7D"/>
    <w:rsid w:val="007F293E"/>
    <w:rsid w:val="007F4401"/>
    <w:rsid w:val="007F4521"/>
    <w:rsid w:val="007F4D9E"/>
    <w:rsid w:val="007F5212"/>
    <w:rsid w:val="007F52E2"/>
    <w:rsid w:val="007F5603"/>
    <w:rsid w:val="007F694E"/>
    <w:rsid w:val="007F6F34"/>
    <w:rsid w:val="007F7BA7"/>
    <w:rsid w:val="00801CE2"/>
    <w:rsid w:val="00803275"/>
    <w:rsid w:val="0080390E"/>
    <w:rsid w:val="008061C6"/>
    <w:rsid w:val="008064A7"/>
    <w:rsid w:val="0080678E"/>
    <w:rsid w:val="008079E9"/>
    <w:rsid w:val="00807E29"/>
    <w:rsid w:val="008114D3"/>
    <w:rsid w:val="008129A7"/>
    <w:rsid w:val="00813278"/>
    <w:rsid w:val="0081397B"/>
    <w:rsid w:val="00813986"/>
    <w:rsid w:val="00813F3E"/>
    <w:rsid w:val="0081473C"/>
    <w:rsid w:val="00814FA0"/>
    <w:rsid w:val="0081609C"/>
    <w:rsid w:val="00817D69"/>
    <w:rsid w:val="00820C3C"/>
    <w:rsid w:val="00820CD9"/>
    <w:rsid w:val="00821B83"/>
    <w:rsid w:val="00821D76"/>
    <w:rsid w:val="00825091"/>
    <w:rsid w:val="0082544E"/>
    <w:rsid w:val="00826254"/>
    <w:rsid w:val="008266FB"/>
    <w:rsid w:val="00826E03"/>
    <w:rsid w:val="008271E2"/>
    <w:rsid w:val="00827C16"/>
    <w:rsid w:val="00831A50"/>
    <w:rsid w:val="0083303A"/>
    <w:rsid w:val="0083320B"/>
    <w:rsid w:val="008332ED"/>
    <w:rsid w:val="00833867"/>
    <w:rsid w:val="00834AF0"/>
    <w:rsid w:val="008357E3"/>
    <w:rsid w:val="00836628"/>
    <w:rsid w:val="0083733E"/>
    <w:rsid w:val="00837485"/>
    <w:rsid w:val="008378DF"/>
    <w:rsid w:val="0084181E"/>
    <w:rsid w:val="00842427"/>
    <w:rsid w:val="008435C8"/>
    <w:rsid w:val="00843CDF"/>
    <w:rsid w:val="00844C8C"/>
    <w:rsid w:val="00844F32"/>
    <w:rsid w:val="00846AB1"/>
    <w:rsid w:val="008470E3"/>
    <w:rsid w:val="0085033E"/>
    <w:rsid w:val="00850976"/>
    <w:rsid w:val="008516D0"/>
    <w:rsid w:val="0085201F"/>
    <w:rsid w:val="008537EE"/>
    <w:rsid w:val="00853C14"/>
    <w:rsid w:val="008544EC"/>
    <w:rsid w:val="00854814"/>
    <w:rsid w:val="008559CE"/>
    <w:rsid w:val="00856B17"/>
    <w:rsid w:val="00857170"/>
    <w:rsid w:val="0086183E"/>
    <w:rsid w:val="00864834"/>
    <w:rsid w:val="00865666"/>
    <w:rsid w:val="008706C3"/>
    <w:rsid w:val="008717D0"/>
    <w:rsid w:val="00871BCE"/>
    <w:rsid w:val="00871D45"/>
    <w:rsid w:val="00874022"/>
    <w:rsid w:val="00874CC9"/>
    <w:rsid w:val="00874D1F"/>
    <w:rsid w:val="008770E6"/>
    <w:rsid w:val="00877B26"/>
    <w:rsid w:val="00880478"/>
    <w:rsid w:val="00881ACD"/>
    <w:rsid w:val="0088242C"/>
    <w:rsid w:val="00882858"/>
    <w:rsid w:val="00882CD7"/>
    <w:rsid w:val="00883AD5"/>
    <w:rsid w:val="00884513"/>
    <w:rsid w:val="0088545D"/>
    <w:rsid w:val="008863FD"/>
    <w:rsid w:val="00886792"/>
    <w:rsid w:val="008902CF"/>
    <w:rsid w:val="00890F14"/>
    <w:rsid w:val="008920BC"/>
    <w:rsid w:val="00892AA3"/>
    <w:rsid w:val="00893024"/>
    <w:rsid w:val="0089329E"/>
    <w:rsid w:val="00893B13"/>
    <w:rsid w:val="00893EA6"/>
    <w:rsid w:val="008959A8"/>
    <w:rsid w:val="00895A23"/>
    <w:rsid w:val="008969DD"/>
    <w:rsid w:val="008975A5"/>
    <w:rsid w:val="008A1125"/>
    <w:rsid w:val="008A25F1"/>
    <w:rsid w:val="008A295D"/>
    <w:rsid w:val="008A2EB1"/>
    <w:rsid w:val="008A2F02"/>
    <w:rsid w:val="008A34B1"/>
    <w:rsid w:val="008A42DC"/>
    <w:rsid w:val="008A43F6"/>
    <w:rsid w:val="008A4402"/>
    <w:rsid w:val="008A7140"/>
    <w:rsid w:val="008B1408"/>
    <w:rsid w:val="008B2280"/>
    <w:rsid w:val="008B32E7"/>
    <w:rsid w:val="008B3C5E"/>
    <w:rsid w:val="008B4389"/>
    <w:rsid w:val="008B594F"/>
    <w:rsid w:val="008B5E81"/>
    <w:rsid w:val="008B64C6"/>
    <w:rsid w:val="008B6670"/>
    <w:rsid w:val="008B7243"/>
    <w:rsid w:val="008B7594"/>
    <w:rsid w:val="008C0A34"/>
    <w:rsid w:val="008C3FC6"/>
    <w:rsid w:val="008C5180"/>
    <w:rsid w:val="008C53B1"/>
    <w:rsid w:val="008C53CC"/>
    <w:rsid w:val="008C6EA6"/>
    <w:rsid w:val="008C7AE3"/>
    <w:rsid w:val="008D02C6"/>
    <w:rsid w:val="008D22D5"/>
    <w:rsid w:val="008D4D14"/>
    <w:rsid w:val="008D596E"/>
    <w:rsid w:val="008D652F"/>
    <w:rsid w:val="008E095A"/>
    <w:rsid w:val="008E11D4"/>
    <w:rsid w:val="008E217C"/>
    <w:rsid w:val="008E4A18"/>
    <w:rsid w:val="008E4C08"/>
    <w:rsid w:val="008E4E46"/>
    <w:rsid w:val="008E4ECC"/>
    <w:rsid w:val="008E4EF7"/>
    <w:rsid w:val="008E59FA"/>
    <w:rsid w:val="008E5D3B"/>
    <w:rsid w:val="008E7867"/>
    <w:rsid w:val="008F0D5C"/>
    <w:rsid w:val="008F0F3F"/>
    <w:rsid w:val="008F1EA2"/>
    <w:rsid w:val="008F2035"/>
    <w:rsid w:val="008F3426"/>
    <w:rsid w:val="008F3BB8"/>
    <w:rsid w:val="008F465D"/>
    <w:rsid w:val="008F469F"/>
    <w:rsid w:val="008F4E26"/>
    <w:rsid w:val="008F5144"/>
    <w:rsid w:val="008F5AE8"/>
    <w:rsid w:val="00900B60"/>
    <w:rsid w:val="00901267"/>
    <w:rsid w:val="00901BFC"/>
    <w:rsid w:val="00901FBC"/>
    <w:rsid w:val="009030BC"/>
    <w:rsid w:val="00903215"/>
    <w:rsid w:val="00903E62"/>
    <w:rsid w:val="00904C2A"/>
    <w:rsid w:val="00905080"/>
    <w:rsid w:val="00905445"/>
    <w:rsid w:val="00905455"/>
    <w:rsid w:val="009064C7"/>
    <w:rsid w:val="00906505"/>
    <w:rsid w:val="00906AC9"/>
    <w:rsid w:val="00912B03"/>
    <w:rsid w:val="00912C52"/>
    <w:rsid w:val="00912D57"/>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20F3"/>
    <w:rsid w:val="00922E4E"/>
    <w:rsid w:val="009231C4"/>
    <w:rsid w:val="00923239"/>
    <w:rsid w:val="00923A69"/>
    <w:rsid w:val="00925DAB"/>
    <w:rsid w:val="00927FE9"/>
    <w:rsid w:val="00930193"/>
    <w:rsid w:val="00930DE6"/>
    <w:rsid w:val="00931A24"/>
    <w:rsid w:val="00932350"/>
    <w:rsid w:val="0093272A"/>
    <w:rsid w:val="00932B0E"/>
    <w:rsid w:val="00932F95"/>
    <w:rsid w:val="0093344C"/>
    <w:rsid w:val="00933838"/>
    <w:rsid w:val="00934E5A"/>
    <w:rsid w:val="009372A2"/>
    <w:rsid w:val="0093779F"/>
    <w:rsid w:val="00940D20"/>
    <w:rsid w:val="00941920"/>
    <w:rsid w:val="00942DA2"/>
    <w:rsid w:val="00944153"/>
    <w:rsid w:val="00944B6B"/>
    <w:rsid w:val="00946658"/>
    <w:rsid w:val="00946A63"/>
    <w:rsid w:val="009471A5"/>
    <w:rsid w:val="00950560"/>
    <w:rsid w:val="00950EA0"/>
    <w:rsid w:val="00950FAD"/>
    <w:rsid w:val="00951833"/>
    <w:rsid w:val="009518A4"/>
    <w:rsid w:val="009518C3"/>
    <w:rsid w:val="00952908"/>
    <w:rsid w:val="009545E1"/>
    <w:rsid w:val="0095467D"/>
    <w:rsid w:val="00954EE0"/>
    <w:rsid w:val="00955BF0"/>
    <w:rsid w:val="0095610A"/>
    <w:rsid w:val="009566FC"/>
    <w:rsid w:val="00956BAF"/>
    <w:rsid w:val="009575B9"/>
    <w:rsid w:val="00961A92"/>
    <w:rsid w:val="00961CF5"/>
    <w:rsid w:val="00961E6D"/>
    <w:rsid w:val="009626C7"/>
    <w:rsid w:val="009631EB"/>
    <w:rsid w:val="00963451"/>
    <w:rsid w:val="00963498"/>
    <w:rsid w:val="00964224"/>
    <w:rsid w:val="0096472F"/>
    <w:rsid w:val="00964C68"/>
    <w:rsid w:val="00965C05"/>
    <w:rsid w:val="0096625C"/>
    <w:rsid w:val="00966D5D"/>
    <w:rsid w:val="009671B0"/>
    <w:rsid w:val="00967BA0"/>
    <w:rsid w:val="00967D4C"/>
    <w:rsid w:val="00972AC4"/>
    <w:rsid w:val="00974472"/>
    <w:rsid w:val="00975371"/>
    <w:rsid w:val="00975D04"/>
    <w:rsid w:val="0097745D"/>
    <w:rsid w:val="00977820"/>
    <w:rsid w:val="00977F7A"/>
    <w:rsid w:val="00980424"/>
    <w:rsid w:val="0098182D"/>
    <w:rsid w:val="00981F36"/>
    <w:rsid w:val="00982078"/>
    <w:rsid w:val="00982695"/>
    <w:rsid w:val="00983FFD"/>
    <w:rsid w:val="009858D4"/>
    <w:rsid w:val="00986347"/>
    <w:rsid w:val="009864D7"/>
    <w:rsid w:val="00987AB4"/>
    <w:rsid w:val="00987ED7"/>
    <w:rsid w:val="0099039B"/>
    <w:rsid w:val="0099083F"/>
    <w:rsid w:val="009919CA"/>
    <w:rsid w:val="00992D05"/>
    <w:rsid w:val="009931A1"/>
    <w:rsid w:val="009931B8"/>
    <w:rsid w:val="00994008"/>
    <w:rsid w:val="00995DDD"/>
    <w:rsid w:val="009A054A"/>
    <w:rsid w:val="009A075A"/>
    <w:rsid w:val="009A0D44"/>
    <w:rsid w:val="009A1A05"/>
    <w:rsid w:val="009A1A23"/>
    <w:rsid w:val="009A1FD5"/>
    <w:rsid w:val="009A200E"/>
    <w:rsid w:val="009A26C7"/>
    <w:rsid w:val="009A314A"/>
    <w:rsid w:val="009A3E6D"/>
    <w:rsid w:val="009A3EA6"/>
    <w:rsid w:val="009A4C3B"/>
    <w:rsid w:val="009A5425"/>
    <w:rsid w:val="009A6630"/>
    <w:rsid w:val="009B058E"/>
    <w:rsid w:val="009B1DA0"/>
    <w:rsid w:val="009B2F7D"/>
    <w:rsid w:val="009B3477"/>
    <w:rsid w:val="009B3D5F"/>
    <w:rsid w:val="009B49A3"/>
    <w:rsid w:val="009B6684"/>
    <w:rsid w:val="009B67F7"/>
    <w:rsid w:val="009B6E19"/>
    <w:rsid w:val="009C0439"/>
    <w:rsid w:val="009C1562"/>
    <w:rsid w:val="009C177B"/>
    <w:rsid w:val="009C17A8"/>
    <w:rsid w:val="009C19D7"/>
    <w:rsid w:val="009C2148"/>
    <w:rsid w:val="009C29D9"/>
    <w:rsid w:val="009C2E1E"/>
    <w:rsid w:val="009C3B59"/>
    <w:rsid w:val="009C3C8E"/>
    <w:rsid w:val="009C4012"/>
    <w:rsid w:val="009C40D7"/>
    <w:rsid w:val="009C5A02"/>
    <w:rsid w:val="009C62B7"/>
    <w:rsid w:val="009D13AE"/>
    <w:rsid w:val="009D18BF"/>
    <w:rsid w:val="009D224E"/>
    <w:rsid w:val="009D27DE"/>
    <w:rsid w:val="009D347F"/>
    <w:rsid w:val="009D5028"/>
    <w:rsid w:val="009D516A"/>
    <w:rsid w:val="009D6C84"/>
    <w:rsid w:val="009D70DE"/>
    <w:rsid w:val="009D716F"/>
    <w:rsid w:val="009D762B"/>
    <w:rsid w:val="009E0350"/>
    <w:rsid w:val="009E133D"/>
    <w:rsid w:val="009E151A"/>
    <w:rsid w:val="009E1F77"/>
    <w:rsid w:val="009E2E1F"/>
    <w:rsid w:val="009E2EF4"/>
    <w:rsid w:val="009E2F1C"/>
    <w:rsid w:val="009E318F"/>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566F"/>
    <w:rsid w:val="009F72DB"/>
    <w:rsid w:val="009F7D83"/>
    <w:rsid w:val="00A00BBB"/>
    <w:rsid w:val="00A00E67"/>
    <w:rsid w:val="00A0113E"/>
    <w:rsid w:val="00A01B87"/>
    <w:rsid w:val="00A01DF3"/>
    <w:rsid w:val="00A01EBB"/>
    <w:rsid w:val="00A02474"/>
    <w:rsid w:val="00A02C50"/>
    <w:rsid w:val="00A02FB5"/>
    <w:rsid w:val="00A03385"/>
    <w:rsid w:val="00A03BA0"/>
    <w:rsid w:val="00A055C3"/>
    <w:rsid w:val="00A070C4"/>
    <w:rsid w:val="00A10503"/>
    <w:rsid w:val="00A11365"/>
    <w:rsid w:val="00A115FA"/>
    <w:rsid w:val="00A12055"/>
    <w:rsid w:val="00A12D9D"/>
    <w:rsid w:val="00A131BA"/>
    <w:rsid w:val="00A13629"/>
    <w:rsid w:val="00A13DF5"/>
    <w:rsid w:val="00A1515A"/>
    <w:rsid w:val="00A162E4"/>
    <w:rsid w:val="00A1640F"/>
    <w:rsid w:val="00A16651"/>
    <w:rsid w:val="00A173DA"/>
    <w:rsid w:val="00A204D9"/>
    <w:rsid w:val="00A226A2"/>
    <w:rsid w:val="00A2324D"/>
    <w:rsid w:val="00A23EC4"/>
    <w:rsid w:val="00A241BA"/>
    <w:rsid w:val="00A2501C"/>
    <w:rsid w:val="00A25324"/>
    <w:rsid w:val="00A2644E"/>
    <w:rsid w:val="00A309DE"/>
    <w:rsid w:val="00A30E15"/>
    <w:rsid w:val="00A322D2"/>
    <w:rsid w:val="00A32BC6"/>
    <w:rsid w:val="00A33286"/>
    <w:rsid w:val="00A332DC"/>
    <w:rsid w:val="00A33B1F"/>
    <w:rsid w:val="00A33D73"/>
    <w:rsid w:val="00A34A45"/>
    <w:rsid w:val="00A35633"/>
    <w:rsid w:val="00A363F5"/>
    <w:rsid w:val="00A372DA"/>
    <w:rsid w:val="00A37B97"/>
    <w:rsid w:val="00A4040E"/>
    <w:rsid w:val="00A41752"/>
    <w:rsid w:val="00A422F5"/>
    <w:rsid w:val="00A42F67"/>
    <w:rsid w:val="00A5070D"/>
    <w:rsid w:val="00A50B01"/>
    <w:rsid w:val="00A51793"/>
    <w:rsid w:val="00A51ADE"/>
    <w:rsid w:val="00A51E74"/>
    <w:rsid w:val="00A52624"/>
    <w:rsid w:val="00A52A75"/>
    <w:rsid w:val="00A53457"/>
    <w:rsid w:val="00A5345B"/>
    <w:rsid w:val="00A53FC0"/>
    <w:rsid w:val="00A547B1"/>
    <w:rsid w:val="00A557EE"/>
    <w:rsid w:val="00A60787"/>
    <w:rsid w:val="00A60AB9"/>
    <w:rsid w:val="00A6165E"/>
    <w:rsid w:val="00A61DAE"/>
    <w:rsid w:val="00A635B6"/>
    <w:rsid w:val="00A63BF7"/>
    <w:rsid w:val="00A64492"/>
    <w:rsid w:val="00A656A1"/>
    <w:rsid w:val="00A667D2"/>
    <w:rsid w:val="00A66A05"/>
    <w:rsid w:val="00A675B7"/>
    <w:rsid w:val="00A7001F"/>
    <w:rsid w:val="00A7079C"/>
    <w:rsid w:val="00A70C3F"/>
    <w:rsid w:val="00A712AB"/>
    <w:rsid w:val="00A72BC6"/>
    <w:rsid w:val="00A7377E"/>
    <w:rsid w:val="00A7405E"/>
    <w:rsid w:val="00A74C42"/>
    <w:rsid w:val="00A76336"/>
    <w:rsid w:val="00A76551"/>
    <w:rsid w:val="00A76F61"/>
    <w:rsid w:val="00A77C30"/>
    <w:rsid w:val="00A81060"/>
    <w:rsid w:val="00A81214"/>
    <w:rsid w:val="00A8424F"/>
    <w:rsid w:val="00A84439"/>
    <w:rsid w:val="00A870ED"/>
    <w:rsid w:val="00A873F7"/>
    <w:rsid w:val="00A87BA8"/>
    <w:rsid w:val="00A9003C"/>
    <w:rsid w:val="00A904FA"/>
    <w:rsid w:val="00A9059D"/>
    <w:rsid w:val="00A90C12"/>
    <w:rsid w:val="00A91886"/>
    <w:rsid w:val="00A93F01"/>
    <w:rsid w:val="00A96032"/>
    <w:rsid w:val="00A9726B"/>
    <w:rsid w:val="00A9768C"/>
    <w:rsid w:val="00AA037F"/>
    <w:rsid w:val="00AA0C59"/>
    <w:rsid w:val="00AA1B4D"/>
    <w:rsid w:val="00AA1F8B"/>
    <w:rsid w:val="00AA38B8"/>
    <w:rsid w:val="00AA3F4B"/>
    <w:rsid w:val="00AA4455"/>
    <w:rsid w:val="00AA6179"/>
    <w:rsid w:val="00AA6353"/>
    <w:rsid w:val="00AB1BEF"/>
    <w:rsid w:val="00AB1C19"/>
    <w:rsid w:val="00AB32F5"/>
    <w:rsid w:val="00AB3724"/>
    <w:rsid w:val="00AB3ECB"/>
    <w:rsid w:val="00AB4093"/>
    <w:rsid w:val="00AB40B4"/>
    <w:rsid w:val="00AB4D2D"/>
    <w:rsid w:val="00AC076E"/>
    <w:rsid w:val="00AC180E"/>
    <w:rsid w:val="00AC1A34"/>
    <w:rsid w:val="00AC1D09"/>
    <w:rsid w:val="00AC36D3"/>
    <w:rsid w:val="00AC4892"/>
    <w:rsid w:val="00AC4BD1"/>
    <w:rsid w:val="00AC557C"/>
    <w:rsid w:val="00AC6694"/>
    <w:rsid w:val="00AC68F1"/>
    <w:rsid w:val="00AC73CA"/>
    <w:rsid w:val="00AC765A"/>
    <w:rsid w:val="00AC7F5E"/>
    <w:rsid w:val="00AD1E98"/>
    <w:rsid w:val="00AD403C"/>
    <w:rsid w:val="00AD4B4F"/>
    <w:rsid w:val="00AD6CDF"/>
    <w:rsid w:val="00AD7C67"/>
    <w:rsid w:val="00AD7FD9"/>
    <w:rsid w:val="00AE2BB1"/>
    <w:rsid w:val="00AE3B30"/>
    <w:rsid w:val="00AE4059"/>
    <w:rsid w:val="00AE524C"/>
    <w:rsid w:val="00AE5710"/>
    <w:rsid w:val="00AE60CA"/>
    <w:rsid w:val="00AE746F"/>
    <w:rsid w:val="00AF0128"/>
    <w:rsid w:val="00AF0BD2"/>
    <w:rsid w:val="00AF196C"/>
    <w:rsid w:val="00AF1CD7"/>
    <w:rsid w:val="00AF2497"/>
    <w:rsid w:val="00AF2778"/>
    <w:rsid w:val="00AF28DA"/>
    <w:rsid w:val="00AF402E"/>
    <w:rsid w:val="00AF4D1D"/>
    <w:rsid w:val="00AF64AC"/>
    <w:rsid w:val="00AF714F"/>
    <w:rsid w:val="00AF7BFB"/>
    <w:rsid w:val="00B01273"/>
    <w:rsid w:val="00B016E9"/>
    <w:rsid w:val="00B01995"/>
    <w:rsid w:val="00B01A15"/>
    <w:rsid w:val="00B02059"/>
    <w:rsid w:val="00B0309E"/>
    <w:rsid w:val="00B031C6"/>
    <w:rsid w:val="00B03AA8"/>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6665"/>
    <w:rsid w:val="00B16CDC"/>
    <w:rsid w:val="00B171E3"/>
    <w:rsid w:val="00B21363"/>
    <w:rsid w:val="00B221DE"/>
    <w:rsid w:val="00B23145"/>
    <w:rsid w:val="00B23A90"/>
    <w:rsid w:val="00B23F3D"/>
    <w:rsid w:val="00B24A51"/>
    <w:rsid w:val="00B25A19"/>
    <w:rsid w:val="00B25D8A"/>
    <w:rsid w:val="00B25DA2"/>
    <w:rsid w:val="00B26374"/>
    <w:rsid w:val="00B266F9"/>
    <w:rsid w:val="00B26988"/>
    <w:rsid w:val="00B27825"/>
    <w:rsid w:val="00B31A7C"/>
    <w:rsid w:val="00B329F1"/>
    <w:rsid w:val="00B33F67"/>
    <w:rsid w:val="00B34B11"/>
    <w:rsid w:val="00B3507E"/>
    <w:rsid w:val="00B36707"/>
    <w:rsid w:val="00B36D12"/>
    <w:rsid w:val="00B37215"/>
    <w:rsid w:val="00B374CD"/>
    <w:rsid w:val="00B37D39"/>
    <w:rsid w:val="00B37FA6"/>
    <w:rsid w:val="00B40B5B"/>
    <w:rsid w:val="00B42DDF"/>
    <w:rsid w:val="00B438C0"/>
    <w:rsid w:val="00B43ADB"/>
    <w:rsid w:val="00B4506A"/>
    <w:rsid w:val="00B450A3"/>
    <w:rsid w:val="00B46729"/>
    <w:rsid w:val="00B46AA0"/>
    <w:rsid w:val="00B46B98"/>
    <w:rsid w:val="00B46BAB"/>
    <w:rsid w:val="00B47951"/>
    <w:rsid w:val="00B47F5B"/>
    <w:rsid w:val="00B5188E"/>
    <w:rsid w:val="00B51E88"/>
    <w:rsid w:val="00B5391A"/>
    <w:rsid w:val="00B53E27"/>
    <w:rsid w:val="00B54C15"/>
    <w:rsid w:val="00B55126"/>
    <w:rsid w:val="00B551CF"/>
    <w:rsid w:val="00B55247"/>
    <w:rsid w:val="00B55412"/>
    <w:rsid w:val="00B55FE4"/>
    <w:rsid w:val="00B56303"/>
    <w:rsid w:val="00B56485"/>
    <w:rsid w:val="00B56724"/>
    <w:rsid w:val="00B56D16"/>
    <w:rsid w:val="00B57171"/>
    <w:rsid w:val="00B571B0"/>
    <w:rsid w:val="00B57A77"/>
    <w:rsid w:val="00B62C46"/>
    <w:rsid w:val="00B62F98"/>
    <w:rsid w:val="00B6377E"/>
    <w:rsid w:val="00B659E3"/>
    <w:rsid w:val="00B67DF3"/>
    <w:rsid w:val="00B67F4C"/>
    <w:rsid w:val="00B71057"/>
    <w:rsid w:val="00B716E0"/>
    <w:rsid w:val="00B721F6"/>
    <w:rsid w:val="00B72311"/>
    <w:rsid w:val="00B723DF"/>
    <w:rsid w:val="00B72B8F"/>
    <w:rsid w:val="00B734E3"/>
    <w:rsid w:val="00B73D7D"/>
    <w:rsid w:val="00B74159"/>
    <w:rsid w:val="00B748BA"/>
    <w:rsid w:val="00B75BF1"/>
    <w:rsid w:val="00B77C78"/>
    <w:rsid w:val="00B803FA"/>
    <w:rsid w:val="00B81DE0"/>
    <w:rsid w:val="00B81FC6"/>
    <w:rsid w:val="00B83AC3"/>
    <w:rsid w:val="00B83E44"/>
    <w:rsid w:val="00B83F63"/>
    <w:rsid w:val="00B845B9"/>
    <w:rsid w:val="00B85B7B"/>
    <w:rsid w:val="00B878D1"/>
    <w:rsid w:val="00B90F18"/>
    <w:rsid w:val="00B91031"/>
    <w:rsid w:val="00B92132"/>
    <w:rsid w:val="00B93081"/>
    <w:rsid w:val="00B93CA1"/>
    <w:rsid w:val="00B93DC3"/>
    <w:rsid w:val="00B94A6D"/>
    <w:rsid w:val="00B960A9"/>
    <w:rsid w:val="00B96863"/>
    <w:rsid w:val="00B96DCC"/>
    <w:rsid w:val="00B97956"/>
    <w:rsid w:val="00BA0FEA"/>
    <w:rsid w:val="00BA2D3F"/>
    <w:rsid w:val="00BA40B4"/>
    <w:rsid w:val="00BA4634"/>
    <w:rsid w:val="00BA4AE8"/>
    <w:rsid w:val="00BA5EC5"/>
    <w:rsid w:val="00BB07CF"/>
    <w:rsid w:val="00BB25CB"/>
    <w:rsid w:val="00BB27D4"/>
    <w:rsid w:val="00BB2F84"/>
    <w:rsid w:val="00BB32B7"/>
    <w:rsid w:val="00BB3308"/>
    <w:rsid w:val="00BB3960"/>
    <w:rsid w:val="00BB4F84"/>
    <w:rsid w:val="00BB5018"/>
    <w:rsid w:val="00BB52A8"/>
    <w:rsid w:val="00BB654C"/>
    <w:rsid w:val="00BB675F"/>
    <w:rsid w:val="00BC0AB4"/>
    <w:rsid w:val="00BC0D89"/>
    <w:rsid w:val="00BC19A7"/>
    <w:rsid w:val="00BC1D19"/>
    <w:rsid w:val="00BC2363"/>
    <w:rsid w:val="00BC24B5"/>
    <w:rsid w:val="00BC2931"/>
    <w:rsid w:val="00BC4620"/>
    <w:rsid w:val="00BC5635"/>
    <w:rsid w:val="00BC5760"/>
    <w:rsid w:val="00BC5AB4"/>
    <w:rsid w:val="00BC6069"/>
    <w:rsid w:val="00BC62D6"/>
    <w:rsid w:val="00BC64EF"/>
    <w:rsid w:val="00BC6D3A"/>
    <w:rsid w:val="00BC77B2"/>
    <w:rsid w:val="00BC77F8"/>
    <w:rsid w:val="00BD03FE"/>
    <w:rsid w:val="00BD041F"/>
    <w:rsid w:val="00BD0729"/>
    <w:rsid w:val="00BD29DF"/>
    <w:rsid w:val="00BD44A3"/>
    <w:rsid w:val="00BD6444"/>
    <w:rsid w:val="00BD6B1C"/>
    <w:rsid w:val="00BD6D5C"/>
    <w:rsid w:val="00BD6FD4"/>
    <w:rsid w:val="00BD73D2"/>
    <w:rsid w:val="00BD7867"/>
    <w:rsid w:val="00BD7EC7"/>
    <w:rsid w:val="00BE1815"/>
    <w:rsid w:val="00BE1EAD"/>
    <w:rsid w:val="00BE318F"/>
    <w:rsid w:val="00BE3CFA"/>
    <w:rsid w:val="00BE4FB7"/>
    <w:rsid w:val="00BE59EB"/>
    <w:rsid w:val="00BE78E1"/>
    <w:rsid w:val="00BE794D"/>
    <w:rsid w:val="00BE79D0"/>
    <w:rsid w:val="00BF130D"/>
    <w:rsid w:val="00BF1FAD"/>
    <w:rsid w:val="00BF2E31"/>
    <w:rsid w:val="00BF3922"/>
    <w:rsid w:val="00BF3D90"/>
    <w:rsid w:val="00BF5414"/>
    <w:rsid w:val="00BF6103"/>
    <w:rsid w:val="00BF7C48"/>
    <w:rsid w:val="00C00B81"/>
    <w:rsid w:val="00C015E9"/>
    <w:rsid w:val="00C01C2F"/>
    <w:rsid w:val="00C023D5"/>
    <w:rsid w:val="00C03D7D"/>
    <w:rsid w:val="00C04C5D"/>
    <w:rsid w:val="00C05300"/>
    <w:rsid w:val="00C0719D"/>
    <w:rsid w:val="00C10CBF"/>
    <w:rsid w:val="00C11E26"/>
    <w:rsid w:val="00C12159"/>
    <w:rsid w:val="00C129A9"/>
    <w:rsid w:val="00C12DDA"/>
    <w:rsid w:val="00C130D3"/>
    <w:rsid w:val="00C139C8"/>
    <w:rsid w:val="00C15013"/>
    <w:rsid w:val="00C15711"/>
    <w:rsid w:val="00C158B8"/>
    <w:rsid w:val="00C1721F"/>
    <w:rsid w:val="00C175D5"/>
    <w:rsid w:val="00C20D63"/>
    <w:rsid w:val="00C20FE2"/>
    <w:rsid w:val="00C22177"/>
    <w:rsid w:val="00C2289C"/>
    <w:rsid w:val="00C23388"/>
    <w:rsid w:val="00C233E9"/>
    <w:rsid w:val="00C23A4C"/>
    <w:rsid w:val="00C2413B"/>
    <w:rsid w:val="00C25A22"/>
    <w:rsid w:val="00C2605B"/>
    <w:rsid w:val="00C27DEA"/>
    <w:rsid w:val="00C30C6C"/>
    <w:rsid w:val="00C3134E"/>
    <w:rsid w:val="00C3180F"/>
    <w:rsid w:val="00C31D39"/>
    <w:rsid w:val="00C32FC5"/>
    <w:rsid w:val="00C32FF2"/>
    <w:rsid w:val="00C33602"/>
    <w:rsid w:val="00C33928"/>
    <w:rsid w:val="00C3475F"/>
    <w:rsid w:val="00C35B7E"/>
    <w:rsid w:val="00C366AC"/>
    <w:rsid w:val="00C36C99"/>
    <w:rsid w:val="00C40B55"/>
    <w:rsid w:val="00C40C50"/>
    <w:rsid w:val="00C40E49"/>
    <w:rsid w:val="00C41352"/>
    <w:rsid w:val="00C41509"/>
    <w:rsid w:val="00C417FD"/>
    <w:rsid w:val="00C41802"/>
    <w:rsid w:val="00C41A20"/>
    <w:rsid w:val="00C42230"/>
    <w:rsid w:val="00C45258"/>
    <w:rsid w:val="00C45766"/>
    <w:rsid w:val="00C471B9"/>
    <w:rsid w:val="00C4725D"/>
    <w:rsid w:val="00C507DB"/>
    <w:rsid w:val="00C50B10"/>
    <w:rsid w:val="00C5304B"/>
    <w:rsid w:val="00C53ADA"/>
    <w:rsid w:val="00C540A4"/>
    <w:rsid w:val="00C54506"/>
    <w:rsid w:val="00C547B8"/>
    <w:rsid w:val="00C54D8A"/>
    <w:rsid w:val="00C54F8B"/>
    <w:rsid w:val="00C564C8"/>
    <w:rsid w:val="00C56B96"/>
    <w:rsid w:val="00C56C9F"/>
    <w:rsid w:val="00C602FC"/>
    <w:rsid w:val="00C604E4"/>
    <w:rsid w:val="00C613BA"/>
    <w:rsid w:val="00C61E41"/>
    <w:rsid w:val="00C62B00"/>
    <w:rsid w:val="00C640CF"/>
    <w:rsid w:val="00C645BC"/>
    <w:rsid w:val="00C64ECD"/>
    <w:rsid w:val="00C64F64"/>
    <w:rsid w:val="00C651A0"/>
    <w:rsid w:val="00C65C68"/>
    <w:rsid w:val="00C660E8"/>
    <w:rsid w:val="00C67A6A"/>
    <w:rsid w:val="00C70AD4"/>
    <w:rsid w:val="00C70F96"/>
    <w:rsid w:val="00C714D3"/>
    <w:rsid w:val="00C72C6E"/>
    <w:rsid w:val="00C73671"/>
    <w:rsid w:val="00C74300"/>
    <w:rsid w:val="00C743D9"/>
    <w:rsid w:val="00C74CAD"/>
    <w:rsid w:val="00C7639C"/>
    <w:rsid w:val="00C7750C"/>
    <w:rsid w:val="00C800BB"/>
    <w:rsid w:val="00C83099"/>
    <w:rsid w:val="00C8472D"/>
    <w:rsid w:val="00C85C6F"/>
    <w:rsid w:val="00C86322"/>
    <w:rsid w:val="00C86377"/>
    <w:rsid w:val="00C86F40"/>
    <w:rsid w:val="00C87187"/>
    <w:rsid w:val="00C871AA"/>
    <w:rsid w:val="00C87D7F"/>
    <w:rsid w:val="00C90891"/>
    <w:rsid w:val="00C92568"/>
    <w:rsid w:val="00C9408D"/>
    <w:rsid w:val="00C95FF7"/>
    <w:rsid w:val="00C975AF"/>
    <w:rsid w:val="00C97E0E"/>
    <w:rsid w:val="00CA02B8"/>
    <w:rsid w:val="00CA1A07"/>
    <w:rsid w:val="00CA1F02"/>
    <w:rsid w:val="00CA209B"/>
    <w:rsid w:val="00CA3B08"/>
    <w:rsid w:val="00CA4326"/>
    <w:rsid w:val="00CA4C11"/>
    <w:rsid w:val="00CA5045"/>
    <w:rsid w:val="00CA5AEE"/>
    <w:rsid w:val="00CA681B"/>
    <w:rsid w:val="00CA710C"/>
    <w:rsid w:val="00CA7981"/>
    <w:rsid w:val="00CA7FA8"/>
    <w:rsid w:val="00CB0A98"/>
    <w:rsid w:val="00CB0C13"/>
    <w:rsid w:val="00CB0D89"/>
    <w:rsid w:val="00CB291B"/>
    <w:rsid w:val="00CB2CB7"/>
    <w:rsid w:val="00CB5334"/>
    <w:rsid w:val="00CB63F1"/>
    <w:rsid w:val="00CB6C09"/>
    <w:rsid w:val="00CC1351"/>
    <w:rsid w:val="00CC25CE"/>
    <w:rsid w:val="00CC2729"/>
    <w:rsid w:val="00CC299A"/>
    <w:rsid w:val="00CC4C41"/>
    <w:rsid w:val="00CC4C70"/>
    <w:rsid w:val="00CC4C91"/>
    <w:rsid w:val="00CC51E9"/>
    <w:rsid w:val="00CC5536"/>
    <w:rsid w:val="00CC5B04"/>
    <w:rsid w:val="00CC6AAF"/>
    <w:rsid w:val="00CD05F0"/>
    <w:rsid w:val="00CD067F"/>
    <w:rsid w:val="00CD09E0"/>
    <w:rsid w:val="00CD0D6B"/>
    <w:rsid w:val="00CD3108"/>
    <w:rsid w:val="00CD3448"/>
    <w:rsid w:val="00CD3A21"/>
    <w:rsid w:val="00CD3C4E"/>
    <w:rsid w:val="00CD4BA8"/>
    <w:rsid w:val="00CD5765"/>
    <w:rsid w:val="00CD5B75"/>
    <w:rsid w:val="00CD767E"/>
    <w:rsid w:val="00CD78C0"/>
    <w:rsid w:val="00CE087A"/>
    <w:rsid w:val="00CE08E4"/>
    <w:rsid w:val="00CE1239"/>
    <w:rsid w:val="00CE13F5"/>
    <w:rsid w:val="00CE141F"/>
    <w:rsid w:val="00CE1884"/>
    <w:rsid w:val="00CE21C1"/>
    <w:rsid w:val="00CE25BF"/>
    <w:rsid w:val="00CE29FB"/>
    <w:rsid w:val="00CE4E07"/>
    <w:rsid w:val="00CE59C6"/>
    <w:rsid w:val="00CE6551"/>
    <w:rsid w:val="00CE6D3A"/>
    <w:rsid w:val="00CF0CD3"/>
    <w:rsid w:val="00CF19D9"/>
    <w:rsid w:val="00CF24A7"/>
    <w:rsid w:val="00CF2E5B"/>
    <w:rsid w:val="00CF31C7"/>
    <w:rsid w:val="00CF347B"/>
    <w:rsid w:val="00CF454C"/>
    <w:rsid w:val="00CF457B"/>
    <w:rsid w:val="00CF5099"/>
    <w:rsid w:val="00CF59EF"/>
    <w:rsid w:val="00CF6385"/>
    <w:rsid w:val="00CF665E"/>
    <w:rsid w:val="00CF7B17"/>
    <w:rsid w:val="00D003E8"/>
    <w:rsid w:val="00D009AB"/>
    <w:rsid w:val="00D018E3"/>
    <w:rsid w:val="00D02173"/>
    <w:rsid w:val="00D02659"/>
    <w:rsid w:val="00D026F3"/>
    <w:rsid w:val="00D029D8"/>
    <w:rsid w:val="00D02AF0"/>
    <w:rsid w:val="00D03F34"/>
    <w:rsid w:val="00D04301"/>
    <w:rsid w:val="00D043C4"/>
    <w:rsid w:val="00D0550D"/>
    <w:rsid w:val="00D0747A"/>
    <w:rsid w:val="00D11A5F"/>
    <w:rsid w:val="00D1280E"/>
    <w:rsid w:val="00D128D0"/>
    <w:rsid w:val="00D12B72"/>
    <w:rsid w:val="00D136F8"/>
    <w:rsid w:val="00D143EA"/>
    <w:rsid w:val="00D14B8F"/>
    <w:rsid w:val="00D155F4"/>
    <w:rsid w:val="00D165A5"/>
    <w:rsid w:val="00D167C0"/>
    <w:rsid w:val="00D17917"/>
    <w:rsid w:val="00D17F2E"/>
    <w:rsid w:val="00D203E5"/>
    <w:rsid w:val="00D20D8C"/>
    <w:rsid w:val="00D21205"/>
    <w:rsid w:val="00D22BD7"/>
    <w:rsid w:val="00D240A5"/>
    <w:rsid w:val="00D24ABE"/>
    <w:rsid w:val="00D24B9E"/>
    <w:rsid w:val="00D25A35"/>
    <w:rsid w:val="00D265AF"/>
    <w:rsid w:val="00D26B32"/>
    <w:rsid w:val="00D27862"/>
    <w:rsid w:val="00D30FF0"/>
    <w:rsid w:val="00D3119D"/>
    <w:rsid w:val="00D3137C"/>
    <w:rsid w:val="00D32B7E"/>
    <w:rsid w:val="00D33374"/>
    <w:rsid w:val="00D334DF"/>
    <w:rsid w:val="00D33D98"/>
    <w:rsid w:val="00D34170"/>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525F"/>
    <w:rsid w:val="00D45D66"/>
    <w:rsid w:val="00D46E7E"/>
    <w:rsid w:val="00D51094"/>
    <w:rsid w:val="00D51DD4"/>
    <w:rsid w:val="00D5311C"/>
    <w:rsid w:val="00D53FD4"/>
    <w:rsid w:val="00D54B2D"/>
    <w:rsid w:val="00D54FC6"/>
    <w:rsid w:val="00D564B7"/>
    <w:rsid w:val="00D56E56"/>
    <w:rsid w:val="00D56FF6"/>
    <w:rsid w:val="00D57F6B"/>
    <w:rsid w:val="00D60701"/>
    <w:rsid w:val="00D60CA2"/>
    <w:rsid w:val="00D6122F"/>
    <w:rsid w:val="00D613EA"/>
    <w:rsid w:val="00D640DC"/>
    <w:rsid w:val="00D6451E"/>
    <w:rsid w:val="00D64D6C"/>
    <w:rsid w:val="00D663EA"/>
    <w:rsid w:val="00D66C51"/>
    <w:rsid w:val="00D66E87"/>
    <w:rsid w:val="00D675D7"/>
    <w:rsid w:val="00D67BCC"/>
    <w:rsid w:val="00D71D2F"/>
    <w:rsid w:val="00D72F59"/>
    <w:rsid w:val="00D73AF5"/>
    <w:rsid w:val="00D741AC"/>
    <w:rsid w:val="00D7434D"/>
    <w:rsid w:val="00D744C8"/>
    <w:rsid w:val="00D74896"/>
    <w:rsid w:val="00D76198"/>
    <w:rsid w:val="00D81C90"/>
    <w:rsid w:val="00D81CCA"/>
    <w:rsid w:val="00D81FEF"/>
    <w:rsid w:val="00D837A1"/>
    <w:rsid w:val="00D84CC1"/>
    <w:rsid w:val="00D85044"/>
    <w:rsid w:val="00D8551A"/>
    <w:rsid w:val="00D85541"/>
    <w:rsid w:val="00D85EFD"/>
    <w:rsid w:val="00D86479"/>
    <w:rsid w:val="00D867A8"/>
    <w:rsid w:val="00D87226"/>
    <w:rsid w:val="00D9085E"/>
    <w:rsid w:val="00D9086A"/>
    <w:rsid w:val="00D908AC"/>
    <w:rsid w:val="00D9126A"/>
    <w:rsid w:val="00D91854"/>
    <w:rsid w:val="00D921D9"/>
    <w:rsid w:val="00D9237C"/>
    <w:rsid w:val="00D93DD8"/>
    <w:rsid w:val="00D945DC"/>
    <w:rsid w:val="00D95891"/>
    <w:rsid w:val="00D95EF4"/>
    <w:rsid w:val="00D96D31"/>
    <w:rsid w:val="00DA1950"/>
    <w:rsid w:val="00DA2A2E"/>
    <w:rsid w:val="00DA2AB8"/>
    <w:rsid w:val="00DA31CA"/>
    <w:rsid w:val="00DA43E5"/>
    <w:rsid w:val="00DA4A44"/>
    <w:rsid w:val="00DA5C28"/>
    <w:rsid w:val="00DA5DB5"/>
    <w:rsid w:val="00DA603F"/>
    <w:rsid w:val="00DA70D6"/>
    <w:rsid w:val="00DB05A9"/>
    <w:rsid w:val="00DB0604"/>
    <w:rsid w:val="00DB0A25"/>
    <w:rsid w:val="00DB0E68"/>
    <w:rsid w:val="00DB2C45"/>
    <w:rsid w:val="00DB3810"/>
    <w:rsid w:val="00DB3FC4"/>
    <w:rsid w:val="00DB434C"/>
    <w:rsid w:val="00DB53F8"/>
    <w:rsid w:val="00DB62ED"/>
    <w:rsid w:val="00DB73E1"/>
    <w:rsid w:val="00DB7501"/>
    <w:rsid w:val="00DC171C"/>
    <w:rsid w:val="00DC2B93"/>
    <w:rsid w:val="00DC4AD9"/>
    <w:rsid w:val="00DC4D2A"/>
    <w:rsid w:val="00DC54E0"/>
    <w:rsid w:val="00DC57E1"/>
    <w:rsid w:val="00DC5890"/>
    <w:rsid w:val="00DC718B"/>
    <w:rsid w:val="00DC7860"/>
    <w:rsid w:val="00DC7F7C"/>
    <w:rsid w:val="00DD0024"/>
    <w:rsid w:val="00DD08E6"/>
    <w:rsid w:val="00DD19EE"/>
    <w:rsid w:val="00DD2CD2"/>
    <w:rsid w:val="00DD5045"/>
    <w:rsid w:val="00DD50BB"/>
    <w:rsid w:val="00DD5D9B"/>
    <w:rsid w:val="00DD78D7"/>
    <w:rsid w:val="00DE038F"/>
    <w:rsid w:val="00DE14AC"/>
    <w:rsid w:val="00DE18FE"/>
    <w:rsid w:val="00DE1992"/>
    <w:rsid w:val="00DE1A80"/>
    <w:rsid w:val="00DE1CA1"/>
    <w:rsid w:val="00DE2E47"/>
    <w:rsid w:val="00DE312E"/>
    <w:rsid w:val="00DE35A9"/>
    <w:rsid w:val="00DE3F0F"/>
    <w:rsid w:val="00DE5224"/>
    <w:rsid w:val="00DE5447"/>
    <w:rsid w:val="00DE5D34"/>
    <w:rsid w:val="00DF084E"/>
    <w:rsid w:val="00DF1355"/>
    <w:rsid w:val="00DF1F09"/>
    <w:rsid w:val="00DF2B09"/>
    <w:rsid w:val="00DF35E0"/>
    <w:rsid w:val="00DF49B4"/>
    <w:rsid w:val="00DF51F3"/>
    <w:rsid w:val="00DF5DA0"/>
    <w:rsid w:val="00E0036E"/>
    <w:rsid w:val="00E003AA"/>
    <w:rsid w:val="00E00655"/>
    <w:rsid w:val="00E00A28"/>
    <w:rsid w:val="00E013B0"/>
    <w:rsid w:val="00E01BF9"/>
    <w:rsid w:val="00E03BB1"/>
    <w:rsid w:val="00E04BCB"/>
    <w:rsid w:val="00E05279"/>
    <w:rsid w:val="00E06063"/>
    <w:rsid w:val="00E06235"/>
    <w:rsid w:val="00E06787"/>
    <w:rsid w:val="00E06E24"/>
    <w:rsid w:val="00E072D4"/>
    <w:rsid w:val="00E07D65"/>
    <w:rsid w:val="00E105D2"/>
    <w:rsid w:val="00E1180D"/>
    <w:rsid w:val="00E1185D"/>
    <w:rsid w:val="00E11AE0"/>
    <w:rsid w:val="00E1233B"/>
    <w:rsid w:val="00E1278D"/>
    <w:rsid w:val="00E131A4"/>
    <w:rsid w:val="00E13801"/>
    <w:rsid w:val="00E13D68"/>
    <w:rsid w:val="00E16279"/>
    <w:rsid w:val="00E170FA"/>
    <w:rsid w:val="00E2047B"/>
    <w:rsid w:val="00E204B7"/>
    <w:rsid w:val="00E208CE"/>
    <w:rsid w:val="00E20AB1"/>
    <w:rsid w:val="00E20C87"/>
    <w:rsid w:val="00E2168E"/>
    <w:rsid w:val="00E21D4E"/>
    <w:rsid w:val="00E22B9C"/>
    <w:rsid w:val="00E23C9B"/>
    <w:rsid w:val="00E26C47"/>
    <w:rsid w:val="00E27146"/>
    <w:rsid w:val="00E2724D"/>
    <w:rsid w:val="00E2786A"/>
    <w:rsid w:val="00E312D1"/>
    <w:rsid w:val="00E316AE"/>
    <w:rsid w:val="00E319B4"/>
    <w:rsid w:val="00E32583"/>
    <w:rsid w:val="00E32D44"/>
    <w:rsid w:val="00E33372"/>
    <w:rsid w:val="00E33A58"/>
    <w:rsid w:val="00E353C3"/>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6172"/>
    <w:rsid w:val="00E4646A"/>
    <w:rsid w:val="00E46F12"/>
    <w:rsid w:val="00E478B7"/>
    <w:rsid w:val="00E50349"/>
    <w:rsid w:val="00E51011"/>
    <w:rsid w:val="00E51D45"/>
    <w:rsid w:val="00E52D85"/>
    <w:rsid w:val="00E54C24"/>
    <w:rsid w:val="00E55946"/>
    <w:rsid w:val="00E56159"/>
    <w:rsid w:val="00E5695E"/>
    <w:rsid w:val="00E5745B"/>
    <w:rsid w:val="00E602C8"/>
    <w:rsid w:val="00E605F3"/>
    <w:rsid w:val="00E614A2"/>
    <w:rsid w:val="00E6217C"/>
    <w:rsid w:val="00E626B4"/>
    <w:rsid w:val="00E62CA5"/>
    <w:rsid w:val="00E62FA9"/>
    <w:rsid w:val="00E634AD"/>
    <w:rsid w:val="00E64ED5"/>
    <w:rsid w:val="00E65D23"/>
    <w:rsid w:val="00E664C6"/>
    <w:rsid w:val="00E665BF"/>
    <w:rsid w:val="00E665EF"/>
    <w:rsid w:val="00E669D9"/>
    <w:rsid w:val="00E66AF3"/>
    <w:rsid w:val="00E67633"/>
    <w:rsid w:val="00E67A1C"/>
    <w:rsid w:val="00E67ED4"/>
    <w:rsid w:val="00E701B3"/>
    <w:rsid w:val="00E71460"/>
    <w:rsid w:val="00E71E35"/>
    <w:rsid w:val="00E733A8"/>
    <w:rsid w:val="00E73BA7"/>
    <w:rsid w:val="00E73C5D"/>
    <w:rsid w:val="00E7417D"/>
    <w:rsid w:val="00E75665"/>
    <w:rsid w:val="00E75C0E"/>
    <w:rsid w:val="00E8113B"/>
    <w:rsid w:val="00E81AB4"/>
    <w:rsid w:val="00E81BD0"/>
    <w:rsid w:val="00E8399B"/>
    <w:rsid w:val="00E83DD6"/>
    <w:rsid w:val="00E8406D"/>
    <w:rsid w:val="00E84BD6"/>
    <w:rsid w:val="00E85572"/>
    <w:rsid w:val="00E85C27"/>
    <w:rsid w:val="00E86346"/>
    <w:rsid w:val="00E86B6B"/>
    <w:rsid w:val="00E874E0"/>
    <w:rsid w:val="00E90217"/>
    <w:rsid w:val="00E924B4"/>
    <w:rsid w:val="00E92504"/>
    <w:rsid w:val="00E92612"/>
    <w:rsid w:val="00E92825"/>
    <w:rsid w:val="00E94DAA"/>
    <w:rsid w:val="00E95219"/>
    <w:rsid w:val="00E95AFD"/>
    <w:rsid w:val="00EA06A6"/>
    <w:rsid w:val="00EA2650"/>
    <w:rsid w:val="00EA281B"/>
    <w:rsid w:val="00EA2F2E"/>
    <w:rsid w:val="00EA3407"/>
    <w:rsid w:val="00EA435E"/>
    <w:rsid w:val="00EA4E12"/>
    <w:rsid w:val="00EA4EEC"/>
    <w:rsid w:val="00EA5BC3"/>
    <w:rsid w:val="00EA6847"/>
    <w:rsid w:val="00EA7DED"/>
    <w:rsid w:val="00EB07D8"/>
    <w:rsid w:val="00EB082C"/>
    <w:rsid w:val="00EB159B"/>
    <w:rsid w:val="00EB1DA4"/>
    <w:rsid w:val="00EB2351"/>
    <w:rsid w:val="00EB2B8C"/>
    <w:rsid w:val="00EB3811"/>
    <w:rsid w:val="00EB3FD9"/>
    <w:rsid w:val="00EB4E61"/>
    <w:rsid w:val="00EB570A"/>
    <w:rsid w:val="00EB5CC5"/>
    <w:rsid w:val="00EB6B7C"/>
    <w:rsid w:val="00EB7574"/>
    <w:rsid w:val="00EB75D1"/>
    <w:rsid w:val="00EC1FB9"/>
    <w:rsid w:val="00EC2BA9"/>
    <w:rsid w:val="00EC3CA0"/>
    <w:rsid w:val="00EC4700"/>
    <w:rsid w:val="00EC67C9"/>
    <w:rsid w:val="00EC74D0"/>
    <w:rsid w:val="00EC7716"/>
    <w:rsid w:val="00ED078A"/>
    <w:rsid w:val="00ED1B79"/>
    <w:rsid w:val="00ED2B6D"/>
    <w:rsid w:val="00ED38AD"/>
    <w:rsid w:val="00ED4FEB"/>
    <w:rsid w:val="00ED5DA7"/>
    <w:rsid w:val="00ED7937"/>
    <w:rsid w:val="00EE0275"/>
    <w:rsid w:val="00EE1CC1"/>
    <w:rsid w:val="00EE2D68"/>
    <w:rsid w:val="00EE47AE"/>
    <w:rsid w:val="00EE4B1F"/>
    <w:rsid w:val="00EE4BB6"/>
    <w:rsid w:val="00EE6203"/>
    <w:rsid w:val="00EE65BF"/>
    <w:rsid w:val="00EE6A7B"/>
    <w:rsid w:val="00EE70A2"/>
    <w:rsid w:val="00EE70A4"/>
    <w:rsid w:val="00EF00B8"/>
    <w:rsid w:val="00EF02D3"/>
    <w:rsid w:val="00EF159C"/>
    <w:rsid w:val="00EF16ED"/>
    <w:rsid w:val="00EF1780"/>
    <w:rsid w:val="00EF52B1"/>
    <w:rsid w:val="00EF624B"/>
    <w:rsid w:val="00EF6494"/>
    <w:rsid w:val="00EF64D2"/>
    <w:rsid w:val="00EF708C"/>
    <w:rsid w:val="00EF7C7E"/>
    <w:rsid w:val="00EF7D96"/>
    <w:rsid w:val="00F000DC"/>
    <w:rsid w:val="00F00796"/>
    <w:rsid w:val="00F01315"/>
    <w:rsid w:val="00F01860"/>
    <w:rsid w:val="00F03523"/>
    <w:rsid w:val="00F03A41"/>
    <w:rsid w:val="00F04D58"/>
    <w:rsid w:val="00F061CE"/>
    <w:rsid w:val="00F063A7"/>
    <w:rsid w:val="00F0716A"/>
    <w:rsid w:val="00F07F79"/>
    <w:rsid w:val="00F1038F"/>
    <w:rsid w:val="00F10A63"/>
    <w:rsid w:val="00F10BDB"/>
    <w:rsid w:val="00F11979"/>
    <w:rsid w:val="00F13498"/>
    <w:rsid w:val="00F134FE"/>
    <w:rsid w:val="00F13E32"/>
    <w:rsid w:val="00F1433E"/>
    <w:rsid w:val="00F14362"/>
    <w:rsid w:val="00F14780"/>
    <w:rsid w:val="00F14EBD"/>
    <w:rsid w:val="00F179CF"/>
    <w:rsid w:val="00F17BE1"/>
    <w:rsid w:val="00F17EE8"/>
    <w:rsid w:val="00F17F23"/>
    <w:rsid w:val="00F20C0E"/>
    <w:rsid w:val="00F216C0"/>
    <w:rsid w:val="00F22125"/>
    <w:rsid w:val="00F221AA"/>
    <w:rsid w:val="00F230BB"/>
    <w:rsid w:val="00F23367"/>
    <w:rsid w:val="00F23E7E"/>
    <w:rsid w:val="00F2411B"/>
    <w:rsid w:val="00F30E2A"/>
    <w:rsid w:val="00F31621"/>
    <w:rsid w:val="00F31E76"/>
    <w:rsid w:val="00F31EE0"/>
    <w:rsid w:val="00F33011"/>
    <w:rsid w:val="00F331C6"/>
    <w:rsid w:val="00F3333B"/>
    <w:rsid w:val="00F3396D"/>
    <w:rsid w:val="00F3495C"/>
    <w:rsid w:val="00F35E5C"/>
    <w:rsid w:val="00F35EEA"/>
    <w:rsid w:val="00F362B0"/>
    <w:rsid w:val="00F3710D"/>
    <w:rsid w:val="00F37A40"/>
    <w:rsid w:val="00F37CE0"/>
    <w:rsid w:val="00F40484"/>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CF3"/>
    <w:rsid w:val="00F532D7"/>
    <w:rsid w:val="00F533FE"/>
    <w:rsid w:val="00F53F09"/>
    <w:rsid w:val="00F54F24"/>
    <w:rsid w:val="00F56AD3"/>
    <w:rsid w:val="00F607CB"/>
    <w:rsid w:val="00F6175C"/>
    <w:rsid w:val="00F62F9C"/>
    <w:rsid w:val="00F646C8"/>
    <w:rsid w:val="00F646FF"/>
    <w:rsid w:val="00F64C26"/>
    <w:rsid w:val="00F665B5"/>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526"/>
    <w:rsid w:val="00F81D4E"/>
    <w:rsid w:val="00F81DC3"/>
    <w:rsid w:val="00F82B08"/>
    <w:rsid w:val="00F8523D"/>
    <w:rsid w:val="00F856CD"/>
    <w:rsid w:val="00F8723B"/>
    <w:rsid w:val="00F8742E"/>
    <w:rsid w:val="00F90990"/>
    <w:rsid w:val="00F92ABD"/>
    <w:rsid w:val="00F94CE7"/>
    <w:rsid w:val="00F9573A"/>
    <w:rsid w:val="00F95FE5"/>
    <w:rsid w:val="00F965FF"/>
    <w:rsid w:val="00F96DE7"/>
    <w:rsid w:val="00F9702C"/>
    <w:rsid w:val="00F97CB8"/>
    <w:rsid w:val="00FA0A18"/>
    <w:rsid w:val="00FA0A37"/>
    <w:rsid w:val="00FA0F88"/>
    <w:rsid w:val="00FA1400"/>
    <w:rsid w:val="00FA2083"/>
    <w:rsid w:val="00FA27A0"/>
    <w:rsid w:val="00FA46E0"/>
    <w:rsid w:val="00FA4C94"/>
    <w:rsid w:val="00FB0A6D"/>
    <w:rsid w:val="00FB0BE6"/>
    <w:rsid w:val="00FB3EE5"/>
    <w:rsid w:val="00FB429C"/>
    <w:rsid w:val="00FB4926"/>
    <w:rsid w:val="00FB4947"/>
    <w:rsid w:val="00FB4A64"/>
    <w:rsid w:val="00FB6A10"/>
    <w:rsid w:val="00FC1544"/>
    <w:rsid w:val="00FC15FC"/>
    <w:rsid w:val="00FC1A04"/>
    <w:rsid w:val="00FC1D81"/>
    <w:rsid w:val="00FC4304"/>
    <w:rsid w:val="00FC5785"/>
    <w:rsid w:val="00FC5F52"/>
    <w:rsid w:val="00FC6090"/>
    <w:rsid w:val="00FC6A5F"/>
    <w:rsid w:val="00FC78F1"/>
    <w:rsid w:val="00FD2285"/>
    <w:rsid w:val="00FD2428"/>
    <w:rsid w:val="00FD24E4"/>
    <w:rsid w:val="00FD2CF0"/>
    <w:rsid w:val="00FD3320"/>
    <w:rsid w:val="00FD3F1B"/>
    <w:rsid w:val="00FD496A"/>
    <w:rsid w:val="00FD4C08"/>
    <w:rsid w:val="00FD4F42"/>
    <w:rsid w:val="00FD54A5"/>
    <w:rsid w:val="00FD621A"/>
    <w:rsid w:val="00FE075D"/>
    <w:rsid w:val="00FE0774"/>
    <w:rsid w:val="00FE14FE"/>
    <w:rsid w:val="00FE2976"/>
    <w:rsid w:val="00FE338B"/>
    <w:rsid w:val="00FE38E2"/>
    <w:rsid w:val="00FE3937"/>
    <w:rsid w:val="00FE5114"/>
    <w:rsid w:val="00FE52C8"/>
    <w:rsid w:val="00FE5B2A"/>
    <w:rsid w:val="00FF0B47"/>
    <w:rsid w:val="00FF194B"/>
    <w:rsid w:val="00FF1DA8"/>
    <w:rsid w:val="00FF2156"/>
    <w:rsid w:val="00FF2619"/>
    <w:rsid w:val="00FF2630"/>
    <w:rsid w:val="00FF35E5"/>
    <w:rsid w:val="00FF3699"/>
    <w:rsid w:val="00FF3AF5"/>
    <w:rsid w:val="00FF4A03"/>
    <w:rsid w:val="00FF4C51"/>
    <w:rsid w:val="00FF526E"/>
    <w:rsid w:val="00FF5F86"/>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0815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B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B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462BBB131931D53A84B68D610EBA265A961FCACAF4FE78F76B718A14hEEDM" TargetMode="External"/><Relationship Id="rId5" Type="http://schemas.openxmlformats.org/officeDocument/2006/relationships/settings" Target="settings.xml"/><Relationship Id="rId10" Type="http://schemas.openxmlformats.org/officeDocument/2006/relationships/hyperlink" Target="consultantplus://offline/main?base=LAW;n=117252;fld=134;dst=100467" TargetMode="External"/><Relationship Id="rId4" Type="http://schemas.microsoft.com/office/2007/relationships/stylesWithEffects" Target="stylesWithEffects.xml"/><Relationship Id="rId9" Type="http://schemas.openxmlformats.org/officeDocument/2006/relationships/hyperlink" Target="consultantplus://offline/main?base=LAW;n=117252;fld=134;dst=1004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BFDA-2E8F-4142-84DA-D1308455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3039</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0050</dc:creator>
  <cp:lastModifiedBy>Павлычев С.Ю.</cp:lastModifiedBy>
  <cp:revision>3</cp:revision>
  <cp:lastPrinted>2023-09-25T10:43:00Z</cp:lastPrinted>
  <dcterms:created xsi:type="dcterms:W3CDTF">2023-09-26T15:36:00Z</dcterms:created>
  <dcterms:modified xsi:type="dcterms:W3CDTF">2023-09-27T06:47:00Z</dcterms:modified>
</cp:coreProperties>
</file>